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A2BC" w14:textId="6E2C2F5C" w:rsidR="000A1058" w:rsidRPr="002A1DF2" w:rsidRDefault="00AC261E">
      <w:pPr>
        <w:rPr>
          <w:rFonts w:ascii="Arial" w:hAnsi="Arial" w:cs="Arial"/>
        </w:rPr>
      </w:pPr>
      <w:r w:rsidRPr="002A1DF2">
        <w:rPr>
          <w:rFonts w:ascii="Arial" w:hAnsi="Arial" w:cs="Arial"/>
          <w:noProof/>
          <w:lang w:eastAsia="es-CO"/>
        </w:rPr>
        <w:drawing>
          <wp:anchor distT="0" distB="0" distL="114300" distR="114300" simplePos="0" relativeHeight="251654144" behindDoc="0" locked="0" layoutInCell="1" allowOverlap="1" wp14:anchorId="118D91E7" wp14:editId="26150FE4">
            <wp:simplePos x="0" y="0"/>
            <wp:positionH relativeFrom="page">
              <wp:align>right</wp:align>
            </wp:positionH>
            <wp:positionV relativeFrom="paragraph">
              <wp:posOffset>-1261745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5BC2">
        <w:rPr>
          <w:rFonts w:ascii="Arial" w:hAnsi="Arial" w:cs="Arial"/>
        </w:rPr>
        <w:t>4</w:t>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764A8265"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BD17CC">
                              <w:rPr>
                                <w:rFonts w:ascii="Raleway" w:hAnsi="Raleway"/>
                                <w:b/>
                                <w:color w:val="FFFFFF" w:themeColor="background1"/>
                                <w:sz w:val="44"/>
                                <w:szCs w:val="44"/>
                              </w:rPr>
                              <w:t>Noviembre</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764A8265"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BD17CC">
                        <w:rPr>
                          <w:rFonts w:ascii="Raleway" w:hAnsi="Raleway"/>
                          <w:b/>
                          <w:color w:val="FFFFFF" w:themeColor="background1"/>
                          <w:sz w:val="44"/>
                          <w:szCs w:val="44"/>
                        </w:rPr>
                        <w:t>Noviembre</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lastRenderedPageBreak/>
        <w:t>Tabla de contenido</w:t>
      </w:r>
      <w:r>
        <w:rPr>
          <w:noProof/>
          <w:lang w:val="en-US"/>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Content>
        <w:p w14:paraId="6D3B1F9A" w14:textId="7CF410E0" w:rsidR="00616E7A"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53808384" w:history="1">
            <w:r w:rsidR="00616E7A" w:rsidRPr="00796C18">
              <w:rPr>
                <w:rStyle w:val="Hipervnculo"/>
                <w:noProof/>
              </w:rPr>
              <w:t>1.</w:t>
            </w:r>
            <w:r w:rsidR="00616E7A">
              <w:rPr>
                <w:rFonts w:asciiTheme="minorHAnsi" w:eastAsiaTheme="minorEastAsia" w:hAnsiTheme="minorHAnsi" w:cstheme="minorBidi"/>
                <w:noProof/>
              </w:rPr>
              <w:tab/>
            </w:r>
            <w:r w:rsidR="00616E7A" w:rsidRPr="00796C18">
              <w:rPr>
                <w:rStyle w:val="Hipervnculo"/>
                <w:noProof/>
              </w:rPr>
              <w:t>Introducción</w:t>
            </w:r>
            <w:r w:rsidR="00616E7A">
              <w:rPr>
                <w:noProof/>
                <w:webHidden/>
              </w:rPr>
              <w:tab/>
            </w:r>
            <w:r w:rsidR="00616E7A">
              <w:rPr>
                <w:noProof/>
                <w:webHidden/>
              </w:rPr>
              <w:fldChar w:fldCharType="begin"/>
            </w:r>
            <w:r w:rsidR="00616E7A">
              <w:rPr>
                <w:noProof/>
                <w:webHidden/>
              </w:rPr>
              <w:instrText xml:space="preserve"> PAGEREF _Toc153808384 \h </w:instrText>
            </w:r>
            <w:r w:rsidR="00616E7A">
              <w:rPr>
                <w:noProof/>
                <w:webHidden/>
              </w:rPr>
            </w:r>
            <w:r w:rsidR="00616E7A">
              <w:rPr>
                <w:noProof/>
                <w:webHidden/>
              </w:rPr>
              <w:fldChar w:fldCharType="separate"/>
            </w:r>
            <w:r w:rsidR="00616E7A">
              <w:rPr>
                <w:noProof/>
                <w:webHidden/>
              </w:rPr>
              <w:t>3</w:t>
            </w:r>
            <w:r w:rsidR="00616E7A">
              <w:rPr>
                <w:noProof/>
                <w:webHidden/>
              </w:rPr>
              <w:fldChar w:fldCharType="end"/>
            </w:r>
          </w:hyperlink>
        </w:p>
        <w:p w14:paraId="1038391B" w14:textId="032A9873" w:rsidR="00616E7A" w:rsidRDefault="00000000">
          <w:pPr>
            <w:pStyle w:val="TDC1"/>
            <w:tabs>
              <w:tab w:val="left" w:pos="440"/>
              <w:tab w:val="right" w:pos="9168"/>
            </w:tabs>
            <w:rPr>
              <w:rFonts w:asciiTheme="minorHAnsi" w:eastAsiaTheme="minorEastAsia" w:hAnsiTheme="minorHAnsi" w:cstheme="minorBidi"/>
              <w:noProof/>
            </w:rPr>
          </w:pPr>
          <w:hyperlink w:anchor="_Toc153808385" w:history="1">
            <w:r w:rsidR="00616E7A" w:rsidRPr="00796C18">
              <w:rPr>
                <w:rStyle w:val="Hipervnculo"/>
                <w:noProof/>
              </w:rPr>
              <w:t>2.</w:t>
            </w:r>
            <w:r w:rsidR="00616E7A">
              <w:rPr>
                <w:rFonts w:asciiTheme="minorHAnsi" w:eastAsiaTheme="minorEastAsia" w:hAnsiTheme="minorHAnsi" w:cstheme="minorBidi"/>
                <w:noProof/>
              </w:rPr>
              <w:tab/>
            </w:r>
            <w:r w:rsidR="00616E7A" w:rsidRPr="00796C18">
              <w:rPr>
                <w:rStyle w:val="Hipervnculo"/>
                <w:noProof/>
              </w:rPr>
              <w:t>Metodología</w:t>
            </w:r>
            <w:r w:rsidR="00616E7A">
              <w:rPr>
                <w:noProof/>
                <w:webHidden/>
              </w:rPr>
              <w:tab/>
            </w:r>
            <w:r w:rsidR="00616E7A">
              <w:rPr>
                <w:noProof/>
                <w:webHidden/>
              </w:rPr>
              <w:fldChar w:fldCharType="begin"/>
            </w:r>
            <w:r w:rsidR="00616E7A">
              <w:rPr>
                <w:noProof/>
                <w:webHidden/>
              </w:rPr>
              <w:instrText xml:space="preserve"> PAGEREF _Toc153808385 \h </w:instrText>
            </w:r>
            <w:r w:rsidR="00616E7A">
              <w:rPr>
                <w:noProof/>
                <w:webHidden/>
              </w:rPr>
            </w:r>
            <w:r w:rsidR="00616E7A">
              <w:rPr>
                <w:noProof/>
                <w:webHidden/>
              </w:rPr>
              <w:fldChar w:fldCharType="separate"/>
            </w:r>
            <w:r w:rsidR="00616E7A">
              <w:rPr>
                <w:noProof/>
                <w:webHidden/>
              </w:rPr>
              <w:t>3</w:t>
            </w:r>
            <w:r w:rsidR="00616E7A">
              <w:rPr>
                <w:noProof/>
                <w:webHidden/>
              </w:rPr>
              <w:fldChar w:fldCharType="end"/>
            </w:r>
          </w:hyperlink>
        </w:p>
        <w:p w14:paraId="57F3727C" w14:textId="7216D25F" w:rsidR="00616E7A" w:rsidRDefault="00000000">
          <w:pPr>
            <w:pStyle w:val="TDC1"/>
            <w:tabs>
              <w:tab w:val="left" w:pos="440"/>
              <w:tab w:val="right" w:pos="9168"/>
            </w:tabs>
            <w:rPr>
              <w:rFonts w:asciiTheme="minorHAnsi" w:eastAsiaTheme="minorEastAsia" w:hAnsiTheme="minorHAnsi" w:cstheme="minorBidi"/>
              <w:noProof/>
            </w:rPr>
          </w:pPr>
          <w:hyperlink w:anchor="_Toc153808386" w:history="1">
            <w:r w:rsidR="00616E7A" w:rsidRPr="00796C18">
              <w:rPr>
                <w:rStyle w:val="Hipervnculo"/>
                <w:noProof/>
              </w:rPr>
              <w:t>3.</w:t>
            </w:r>
            <w:r w:rsidR="00616E7A">
              <w:rPr>
                <w:rFonts w:asciiTheme="minorHAnsi" w:eastAsiaTheme="minorEastAsia" w:hAnsiTheme="minorHAnsi" w:cstheme="minorBidi"/>
                <w:noProof/>
              </w:rPr>
              <w:tab/>
            </w:r>
            <w:r w:rsidR="00616E7A" w:rsidRPr="00796C18">
              <w:rPr>
                <w:rStyle w:val="Hipervnculo"/>
                <w:rFonts w:eastAsia="Arial"/>
                <w:noProof/>
              </w:rPr>
              <w:t>Mapa de Procesos</w:t>
            </w:r>
            <w:r w:rsidR="00616E7A">
              <w:rPr>
                <w:noProof/>
                <w:webHidden/>
              </w:rPr>
              <w:tab/>
            </w:r>
            <w:r w:rsidR="00616E7A">
              <w:rPr>
                <w:noProof/>
                <w:webHidden/>
              </w:rPr>
              <w:fldChar w:fldCharType="begin"/>
            </w:r>
            <w:r w:rsidR="00616E7A">
              <w:rPr>
                <w:noProof/>
                <w:webHidden/>
              </w:rPr>
              <w:instrText xml:space="preserve"> PAGEREF _Toc153808386 \h </w:instrText>
            </w:r>
            <w:r w:rsidR="00616E7A">
              <w:rPr>
                <w:noProof/>
                <w:webHidden/>
              </w:rPr>
            </w:r>
            <w:r w:rsidR="00616E7A">
              <w:rPr>
                <w:noProof/>
                <w:webHidden/>
              </w:rPr>
              <w:fldChar w:fldCharType="separate"/>
            </w:r>
            <w:r w:rsidR="00616E7A">
              <w:rPr>
                <w:noProof/>
                <w:webHidden/>
              </w:rPr>
              <w:t>4</w:t>
            </w:r>
            <w:r w:rsidR="00616E7A">
              <w:rPr>
                <w:noProof/>
                <w:webHidden/>
              </w:rPr>
              <w:fldChar w:fldCharType="end"/>
            </w:r>
          </w:hyperlink>
        </w:p>
        <w:p w14:paraId="317BE94C" w14:textId="13099108" w:rsidR="00616E7A" w:rsidRDefault="00000000">
          <w:pPr>
            <w:pStyle w:val="TDC1"/>
            <w:tabs>
              <w:tab w:val="left" w:pos="440"/>
              <w:tab w:val="right" w:pos="9168"/>
            </w:tabs>
            <w:rPr>
              <w:rFonts w:asciiTheme="minorHAnsi" w:eastAsiaTheme="minorEastAsia" w:hAnsiTheme="minorHAnsi" w:cstheme="minorBidi"/>
              <w:noProof/>
            </w:rPr>
          </w:pPr>
          <w:hyperlink w:anchor="_Toc153808387" w:history="1">
            <w:r w:rsidR="00616E7A" w:rsidRPr="00796C18">
              <w:rPr>
                <w:rStyle w:val="Hipervnculo"/>
                <w:noProof/>
              </w:rPr>
              <w:t>4.</w:t>
            </w:r>
            <w:r w:rsidR="00616E7A">
              <w:rPr>
                <w:rFonts w:asciiTheme="minorHAnsi" w:eastAsiaTheme="minorEastAsia" w:hAnsiTheme="minorHAnsi" w:cstheme="minorBidi"/>
                <w:noProof/>
              </w:rPr>
              <w:tab/>
            </w:r>
            <w:r w:rsidR="00616E7A" w:rsidRPr="00796C18">
              <w:rPr>
                <w:rStyle w:val="Hipervnculo"/>
                <w:rFonts w:eastAsia="Arial"/>
                <w:noProof/>
              </w:rPr>
              <w:t>MEDICIÓN DE INDICADORES</w:t>
            </w:r>
            <w:r w:rsidR="00616E7A">
              <w:rPr>
                <w:noProof/>
                <w:webHidden/>
              </w:rPr>
              <w:tab/>
            </w:r>
            <w:r w:rsidR="00616E7A">
              <w:rPr>
                <w:noProof/>
                <w:webHidden/>
              </w:rPr>
              <w:fldChar w:fldCharType="begin"/>
            </w:r>
            <w:r w:rsidR="00616E7A">
              <w:rPr>
                <w:noProof/>
                <w:webHidden/>
              </w:rPr>
              <w:instrText xml:space="preserve"> PAGEREF _Toc153808387 \h </w:instrText>
            </w:r>
            <w:r w:rsidR="00616E7A">
              <w:rPr>
                <w:noProof/>
                <w:webHidden/>
              </w:rPr>
            </w:r>
            <w:r w:rsidR="00616E7A">
              <w:rPr>
                <w:noProof/>
                <w:webHidden/>
              </w:rPr>
              <w:fldChar w:fldCharType="separate"/>
            </w:r>
            <w:r w:rsidR="00616E7A">
              <w:rPr>
                <w:noProof/>
                <w:webHidden/>
              </w:rPr>
              <w:t>5</w:t>
            </w:r>
            <w:r w:rsidR="00616E7A">
              <w:rPr>
                <w:noProof/>
                <w:webHidden/>
              </w:rPr>
              <w:fldChar w:fldCharType="end"/>
            </w:r>
          </w:hyperlink>
        </w:p>
        <w:p w14:paraId="79B1D1D0" w14:textId="5B9A1B5A" w:rsidR="00616E7A" w:rsidRDefault="00000000">
          <w:pPr>
            <w:pStyle w:val="TDC2"/>
            <w:tabs>
              <w:tab w:val="left" w:pos="660"/>
              <w:tab w:val="right" w:pos="9168"/>
            </w:tabs>
            <w:rPr>
              <w:rFonts w:asciiTheme="minorHAnsi" w:eastAsiaTheme="minorEastAsia" w:hAnsiTheme="minorHAnsi" w:cstheme="minorBidi"/>
              <w:noProof/>
            </w:rPr>
          </w:pPr>
          <w:hyperlink w:anchor="_Toc153808388" w:history="1">
            <w:r w:rsidR="00616E7A" w:rsidRPr="00796C18">
              <w:rPr>
                <w:rStyle w:val="Hipervnculo"/>
                <w:rFonts w:ascii="Arial" w:eastAsia="Arial" w:hAnsi="Arial" w:cs="Arial"/>
                <w:noProof/>
              </w:rPr>
              <w:t>a.</w:t>
            </w:r>
            <w:r w:rsidR="00616E7A">
              <w:rPr>
                <w:rFonts w:asciiTheme="minorHAnsi" w:eastAsiaTheme="minorEastAsia" w:hAnsiTheme="minorHAnsi" w:cstheme="minorBidi"/>
                <w:noProof/>
              </w:rPr>
              <w:tab/>
            </w:r>
            <w:r w:rsidR="00616E7A" w:rsidRPr="00796C18">
              <w:rPr>
                <w:rStyle w:val="Hipervnculo"/>
                <w:rFonts w:ascii="Arial" w:eastAsia="Arial" w:hAnsi="Arial" w:cs="Arial"/>
                <w:noProof/>
              </w:rPr>
              <w:t>Indicadores con cumplimiento superior al 90%</w:t>
            </w:r>
            <w:r w:rsidR="00616E7A">
              <w:rPr>
                <w:noProof/>
                <w:webHidden/>
              </w:rPr>
              <w:tab/>
            </w:r>
            <w:r w:rsidR="00616E7A">
              <w:rPr>
                <w:noProof/>
                <w:webHidden/>
              </w:rPr>
              <w:fldChar w:fldCharType="begin"/>
            </w:r>
            <w:r w:rsidR="00616E7A">
              <w:rPr>
                <w:noProof/>
                <w:webHidden/>
              </w:rPr>
              <w:instrText xml:space="preserve"> PAGEREF _Toc153808388 \h </w:instrText>
            </w:r>
            <w:r w:rsidR="00616E7A">
              <w:rPr>
                <w:noProof/>
                <w:webHidden/>
              </w:rPr>
            </w:r>
            <w:r w:rsidR="00616E7A">
              <w:rPr>
                <w:noProof/>
                <w:webHidden/>
              </w:rPr>
              <w:fldChar w:fldCharType="separate"/>
            </w:r>
            <w:r w:rsidR="00616E7A">
              <w:rPr>
                <w:noProof/>
                <w:webHidden/>
              </w:rPr>
              <w:t>5</w:t>
            </w:r>
            <w:r w:rsidR="00616E7A">
              <w:rPr>
                <w:noProof/>
                <w:webHidden/>
              </w:rPr>
              <w:fldChar w:fldCharType="end"/>
            </w:r>
          </w:hyperlink>
        </w:p>
        <w:p w14:paraId="35CB0429" w14:textId="47C32B81" w:rsidR="00616E7A" w:rsidRDefault="00000000">
          <w:pPr>
            <w:pStyle w:val="TDC2"/>
            <w:tabs>
              <w:tab w:val="left" w:pos="660"/>
              <w:tab w:val="right" w:pos="9168"/>
            </w:tabs>
            <w:rPr>
              <w:rFonts w:asciiTheme="minorHAnsi" w:eastAsiaTheme="minorEastAsia" w:hAnsiTheme="minorHAnsi" w:cstheme="minorBidi"/>
              <w:noProof/>
            </w:rPr>
          </w:pPr>
          <w:hyperlink w:anchor="_Toc153808389" w:history="1">
            <w:r w:rsidR="00616E7A" w:rsidRPr="00796C18">
              <w:rPr>
                <w:rStyle w:val="Hipervnculo"/>
                <w:rFonts w:ascii="Arial" w:eastAsia="Arial" w:hAnsi="Arial" w:cs="Arial"/>
                <w:noProof/>
              </w:rPr>
              <w:t>b.</w:t>
            </w:r>
            <w:r w:rsidR="00616E7A">
              <w:rPr>
                <w:rFonts w:asciiTheme="minorHAnsi" w:eastAsiaTheme="minorEastAsia" w:hAnsiTheme="minorHAnsi" w:cstheme="minorBidi"/>
                <w:noProof/>
              </w:rPr>
              <w:tab/>
            </w:r>
            <w:r w:rsidR="00616E7A" w:rsidRPr="00796C18">
              <w:rPr>
                <w:rStyle w:val="Hipervnculo"/>
                <w:rFonts w:ascii="Arial" w:eastAsia="Arial" w:hAnsi="Arial" w:cs="Arial"/>
                <w:noProof/>
              </w:rPr>
              <w:t>Indicadores con cumplimiento entre el 71% y el 90%</w:t>
            </w:r>
            <w:r w:rsidR="00616E7A">
              <w:rPr>
                <w:noProof/>
                <w:webHidden/>
              </w:rPr>
              <w:tab/>
            </w:r>
            <w:r w:rsidR="00616E7A">
              <w:rPr>
                <w:noProof/>
                <w:webHidden/>
              </w:rPr>
              <w:fldChar w:fldCharType="begin"/>
            </w:r>
            <w:r w:rsidR="00616E7A">
              <w:rPr>
                <w:noProof/>
                <w:webHidden/>
              </w:rPr>
              <w:instrText xml:space="preserve"> PAGEREF _Toc153808389 \h </w:instrText>
            </w:r>
            <w:r w:rsidR="00616E7A">
              <w:rPr>
                <w:noProof/>
                <w:webHidden/>
              </w:rPr>
            </w:r>
            <w:r w:rsidR="00616E7A">
              <w:rPr>
                <w:noProof/>
                <w:webHidden/>
              </w:rPr>
              <w:fldChar w:fldCharType="separate"/>
            </w:r>
            <w:r w:rsidR="00616E7A">
              <w:rPr>
                <w:noProof/>
                <w:webHidden/>
              </w:rPr>
              <w:t>8</w:t>
            </w:r>
            <w:r w:rsidR="00616E7A">
              <w:rPr>
                <w:noProof/>
                <w:webHidden/>
              </w:rPr>
              <w:fldChar w:fldCharType="end"/>
            </w:r>
          </w:hyperlink>
        </w:p>
        <w:p w14:paraId="1B4DDEF1" w14:textId="486B6C70"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2C549FA3" w:rsidR="00AC261E" w:rsidRDefault="00AC261E" w:rsidP="00AC261E">
      <w:pPr>
        <w:rPr>
          <w:rFonts w:ascii="Arial" w:eastAsia="Arial" w:hAnsi="Arial" w:cs="Arial"/>
          <w:sz w:val="20"/>
          <w:szCs w:val="20"/>
        </w:rPr>
      </w:pPr>
    </w:p>
    <w:p w14:paraId="0B470B0E" w14:textId="3F7FCCE9" w:rsidR="00FA51C9" w:rsidRDefault="00FA51C9" w:rsidP="00AC261E">
      <w:pPr>
        <w:rPr>
          <w:rFonts w:ascii="Arial" w:eastAsia="Arial" w:hAnsi="Arial" w:cs="Arial"/>
          <w:sz w:val="20"/>
          <w:szCs w:val="20"/>
        </w:rPr>
      </w:pPr>
    </w:p>
    <w:p w14:paraId="24E4E2A9" w14:textId="02C76D7D" w:rsidR="00FA51C9" w:rsidRDefault="00FA51C9" w:rsidP="00AC261E">
      <w:pPr>
        <w:rPr>
          <w:rFonts w:ascii="Arial" w:eastAsia="Arial" w:hAnsi="Arial" w:cs="Arial"/>
          <w:sz w:val="20"/>
          <w:szCs w:val="20"/>
        </w:rPr>
      </w:pPr>
    </w:p>
    <w:p w14:paraId="2DC25910" w14:textId="2B0E1F2E" w:rsidR="00FA51C9" w:rsidRDefault="00FA51C9" w:rsidP="00AC261E">
      <w:pPr>
        <w:rPr>
          <w:rFonts w:ascii="Arial" w:eastAsia="Arial" w:hAnsi="Arial" w:cs="Arial"/>
          <w:sz w:val="20"/>
          <w:szCs w:val="20"/>
        </w:rPr>
      </w:pPr>
    </w:p>
    <w:p w14:paraId="71170CE5" w14:textId="31DC19A2" w:rsidR="00AC261E" w:rsidRDefault="00AC261E" w:rsidP="00AC261E">
      <w:pPr>
        <w:rPr>
          <w:rFonts w:ascii="Arial" w:eastAsia="Arial" w:hAnsi="Arial" w:cs="Arial"/>
          <w:sz w:val="20"/>
          <w:szCs w:val="20"/>
        </w:rPr>
      </w:pPr>
    </w:p>
    <w:p w14:paraId="63D02907" w14:textId="12977CD8" w:rsidR="00DF1314" w:rsidRDefault="00DF1314" w:rsidP="00AC261E">
      <w:pPr>
        <w:rPr>
          <w:rFonts w:ascii="Arial" w:eastAsia="Arial" w:hAnsi="Arial" w:cs="Arial"/>
          <w:sz w:val="20"/>
          <w:szCs w:val="20"/>
        </w:rPr>
      </w:pPr>
    </w:p>
    <w:p w14:paraId="295C2DD8" w14:textId="0B6575EC" w:rsidR="00DF1314" w:rsidRDefault="00DF1314" w:rsidP="00AC261E">
      <w:pPr>
        <w:rPr>
          <w:rFonts w:ascii="Arial" w:eastAsia="Arial" w:hAnsi="Arial" w:cs="Arial"/>
          <w:sz w:val="20"/>
          <w:szCs w:val="20"/>
        </w:rPr>
      </w:pPr>
    </w:p>
    <w:p w14:paraId="470A3C6D" w14:textId="11E0E32C" w:rsidR="00DF1314" w:rsidRDefault="00DF1314" w:rsidP="00AC261E">
      <w:pPr>
        <w:rPr>
          <w:rFonts w:ascii="Arial" w:eastAsia="Arial" w:hAnsi="Arial" w:cs="Arial"/>
          <w:sz w:val="20"/>
          <w:szCs w:val="20"/>
        </w:rPr>
      </w:pPr>
    </w:p>
    <w:p w14:paraId="1C56A920" w14:textId="0FA20CE5" w:rsidR="00AC261E" w:rsidRDefault="00AC261E" w:rsidP="00AC261E">
      <w:pPr>
        <w:rPr>
          <w:rFonts w:ascii="Arial" w:eastAsia="Arial" w:hAnsi="Arial" w:cs="Arial"/>
          <w:sz w:val="20"/>
          <w:szCs w:val="20"/>
        </w:rPr>
      </w:pPr>
    </w:p>
    <w:bookmarkStart w:id="0" w:name="_Toc153808384"/>
    <w:p w14:paraId="0BBA9163" w14:textId="70A1DBAB" w:rsidR="00AC261E" w:rsidRDefault="00AC261E">
      <w:pPr>
        <w:pStyle w:val="Ttulo1"/>
        <w:numPr>
          <w:ilvl w:val="0"/>
          <w:numId w:val="4"/>
        </w:numPr>
        <w:rPr>
          <w:rFonts w:eastAsia="Arial"/>
        </w:rPr>
      </w:pPr>
      <w:r w:rsidRPr="00FA51C9">
        <w:rPr>
          <w:noProof/>
        </w:rPr>
        <w:lastRenderedPageBreak/>
        <mc:AlternateContent>
          <mc:Choice Requires="wpg">
            <w:drawing>
              <wp:anchor distT="0" distB="0" distL="114300" distR="114300" simplePos="0" relativeHeight="251675648" behindDoc="0" locked="0" layoutInCell="1" allowOverlap="1" wp14:anchorId="74CD2BC9" wp14:editId="0799A9D6">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type id="_x0000_t202" coordsize="21600,21600" o:spt="202" path="m,l,21600r21600,l21600,xe">
                  <v:stroke joinstyle="miter"/>
                  <v:path gradientshapeok="t" o:connecttype="rect"/>
                </v:shapety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FA51C9">
        <w:t>Introducción</w:t>
      </w:r>
      <w:bookmarkEnd w:id="0"/>
      <w:r>
        <w:rPr>
          <w:rFonts w:eastAsia="Arial"/>
        </w:rPr>
        <w:t xml:space="preserve"> </w:t>
      </w:r>
    </w:p>
    <w:p w14:paraId="1D654047" w14:textId="0230FCFF" w:rsidR="00611054" w:rsidRPr="00611054" w:rsidRDefault="00611054" w:rsidP="00611054">
      <w:pPr>
        <w:spacing w:after="0" w:line="240" w:lineRule="auto"/>
        <w:rPr>
          <w:lang w:eastAsia="es-CO"/>
        </w:rPr>
      </w:pPr>
    </w:p>
    <w:p w14:paraId="4122722F" w14:textId="0BD7263B" w:rsidR="000E0928" w:rsidRDefault="00AC261E" w:rsidP="00022FB5">
      <w:pPr>
        <w:spacing w:line="240" w:lineRule="auto"/>
        <w:jc w:val="both"/>
      </w:pPr>
      <w:r>
        <w:rPr>
          <w:rFonts w:ascii="Arial" w:eastAsia="Arial" w:hAnsi="Arial" w:cs="Arial"/>
          <w:sz w:val="20"/>
          <w:szCs w:val="20"/>
        </w:rPr>
        <w:t xml:space="preserve"> </w:t>
      </w:r>
      <w:r w:rsidR="000E0928">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5730F128"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2D4E3235" w:rsidR="000E0928" w:rsidRDefault="000E0928" w:rsidP="000E0928">
      <w:pPr>
        <w:pStyle w:val="NormalWeb"/>
        <w:spacing w:before="0" w:beforeAutospacing="0" w:after="160" w:afterAutospacing="0"/>
        <w:jc w:val="both"/>
      </w:pPr>
      <w:r>
        <w:rPr>
          <w:rFonts w:ascii="Arial" w:hAnsi="Arial" w:cs="Arial"/>
          <w:color w:val="000000"/>
          <w:sz w:val="20"/>
          <w:szCs w:val="20"/>
        </w:rPr>
        <w:t>A través del presente informe, se dan a conocer los resultados alcanzados en los indicadores que constituyen la gestión institucional de la SDA para el periodo de</w:t>
      </w:r>
      <w:r w:rsidR="00E45067">
        <w:rPr>
          <w:rFonts w:ascii="Arial" w:hAnsi="Arial" w:cs="Arial"/>
          <w:color w:val="000000"/>
          <w:sz w:val="20"/>
          <w:szCs w:val="20"/>
        </w:rPr>
        <w:t xml:space="preserve"> </w:t>
      </w:r>
      <w:r w:rsidR="00BD17CC">
        <w:rPr>
          <w:rFonts w:ascii="Arial" w:hAnsi="Arial" w:cs="Arial"/>
          <w:color w:val="000000"/>
          <w:sz w:val="20"/>
          <w:szCs w:val="20"/>
        </w:rPr>
        <w:t>noviembre</w:t>
      </w:r>
      <w:r>
        <w:rPr>
          <w:rFonts w:ascii="Arial" w:hAnsi="Arial" w:cs="Arial"/>
          <w:color w:val="000000"/>
          <w:sz w:val="20"/>
          <w:szCs w:val="20"/>
        </w:rPr>
        <w:t xml:space="preserve"> 2023.</w:t>
      </w:r>
    </w:p>
    <w:p w14:paraId="521C837F" w14:textId="31922938"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32899D49"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r w:rsidR="00366E3D">
        <w:rPr>
          <w:rFonts w:ascii="Arial" w:hAnsi="Arial" w:cs="Arial"/>
          <w:color w:val="000000"/>
          <w:sz w:val="20"/>
          <w:szCs w:val="20"/>
        </w:rPr>
        <w:t>.</w:t>
      </w:r>
    </w:p>
    <w:p w14:paraId="213E5709" w14:textId="5C85422E" w:rsidR="00AC261E" w:rsidRDefault="00AC261E">
      <w:pPr>
        <w:pStyle w:val="Ttulo1"/>
        <w:numPr>
          <w:ilvl w:val="0"/>
          <w:numId w:val="4"/>
        </w:numPr>
        <w:rPr>
          <w:rFonts w:eastAsia="Arial"/>
        </w:rPr>
      </w:pPr>
      <w:bookmarkStart w:id="1" w:name="_Toc153808385"/>
      <w:r w:rsidRPr="00FA51C9">
        <w:t>Metodología</w:t>
      </w:r>
      <w:bookmarkEnd w:id="1"/>
    </w:p>
    <w:p w14:paraId="6F9DB707" w14:textId="51AF0029" w:rsidR="00AC261E" w:rsidRDefault="00AC261E" w:rsidP="00AC261E">
      <w:pPr>
        <w:spacing w:after="0" w:line="240" w:lineRule="auto"/>
      </w:pPr>
    </w:p>
    <w:p w14:paraId="3573CFBA" w14:textId="19390782"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2C6B2EE0"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33333A95" w:rsidR="000E0928" w:rsidRDefault="000E0928" w:rsidP="000E0928">
      <w:pPr>
        <w:pStyle w:val="NormalWeb"/>
        <w:spacing w:before="0" w:beforeAutospacing="0" w:after="160" w:afterAutospacing="0"/>
        <w:jc w:val="both"/>
      </w:pPr>
      <w:r>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6463C32C"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r w:rsidR="00366E3D">
        <w:rPr>
          <w:rFonts w:ascii="Arial" w:hAnsi="Arial" w:cs="Arial"/>
          <w:color w:val="000000"/>
          <w:sz w:val="20"/>
          <w:szCs w:val="20"/>
        </w:rPr>
        <w:t>:</w:t>
      </w:r>
    </w:p>
    <w:p w14:paraId="26896826" w14:textId="18A973D0" w:rsidR="00AC261E" w:rsidRDefault="00AC261E" w:rsidP="00AC261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006D3334" w14:textId="4F5B2B5D" w:rsidR="00AC261E" w:rsidRDefault="00366E3D" w:rsidP="00AC261E">
      <w:pPr>
        <w:rPr>
          <w:rFonts w:ascii="Arial" w:eastAsia="Arial" w:hAnsi="Arial" w:cs="Arial"/>
          <w:sz w:val="20"/>
          <w:szCs w:val="20"/>
        </w:rPr>
      </w:pPr>
      <w:r>
        <w:rPr>
          <w:rFonts w:ascii="Arial" w:eastAsia="Arial" w:hAnsi="Arial" w:cs="Arial"/>
          <w:noProof/>
          <w:sz w:val="20"/>
          <w:szCs w:val="20"/>
        </w:rPr>
        <w:drawing>
          <wp:anchor distT="0" distB="0" distL="114300" distR="114300" simplePos="0" relativeHeight="251704320" behindDoc="0" locked="0" layoutInCell="1" allowOverlap="1" wp14:anchorId="596DD2C1" wp14:editId="1EE575CF">
            <wp:simplePos x="0" y="0"/>
            <wp:positionH relativeFrom="page">
              <wp:posOffset>5359775</wp:posOffset>
            </wp:positionH>
            <wp:positionV relativeFrom="paragraph">
              <wp:posOffset>187020</wp:posOffset>
            </wp:positionV>
            <wp:extent cx="1082040" cy="95694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127514">
                      <a:off x="0" y="0"/>
                      <a:ext cx="1082040" cy="956945"/>
                    </a:xfrm>
                    <a:prstGeom prst="rect">
                      <a:avLst/>
                    </a:prstGeom>
                    <a:noFill/>
                  </pic:spPr>
                </pic:pic>
              </a:graphicData>
            </a:graphic>
            <wp14:sizeRelH relativeFrom="margin">
              <wp14:pctWidth>0</wp14:pctWidth>
            </wp14:sizeRelH>
            <wp14:sizeRelV relativeFrom="margin">
              <wp14:pctHeight>0</wp14:pctHeight>
            </wp14:sizeRelV>
          </wp:anchor>
        </w:drawing>
      </w:r>
      <w:r w:rsidR="00C67514">
        <w:rPr>
          <w:noProof/>
        </w:rPr>
        <mc:AlternateContent>
          <mc:Choice Requires="wps">
            <w:drawing>
              <wp:anchor distT="0" distB="0" distL="114300" distR="114300" simplePos="0" relativeHeight="251689984" behindDoc="0" locked="0" layoutInCell="1" allowOverlap="1" wp14:anchorId="4E4E2E94" wp14:editId="3E44DD18">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sidR="00C67514">
        <w:rPr>
          <w:noProof/>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wps:txbx>
                      <wps:bodyPr spcFirstLastPara="1" wrap="square" lIns="122925" tIns="53325" rIns="99550" bIns="53325" anchor="ctr" anchorCtr="0">
                        <a:noAutofit/>
                      </wps:bodyPr>
                    </wps:wsp>
                  </a:graphicData>
                </a:graphic>
              </wp:anchor>
            </w:drawing>
          </mc:Choice>
          <mc:Fallback>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v:textbox>
              </v:rect>
            </w:pict>
          </mc:Fallback>
        </mc:AlternateContent>
      </w:r>
      <w:r w:rsidR="002A460D">
        <w:rPr>
          <w:rFonts w:ascii="Arial" w:eastAsia="Arial" w:hAnsi="Arial" w:cs="Arial"/>
          <w:noProof/>
          <w:sz w:val="20"/>
          <w:szCs w:val="20"/>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10F2F55E" w:rsidR="00AC261E" w:rsidRDefault="00C67514" w:rsidP="00AC261E">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172073F8"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1755C425"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2C8CF94E" w14:textId="515A57F2" w:rsidR="00AC261E" w:rsidRDefault="00AC261E" w:rsidP="00AC261E">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3744E999" w14:textId="6A97104A"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43E3521E"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433149D1" w:rsidR="00AC261E" w:rsidRDefault="00AC261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519F3F3D" w:rsidR="00AC261E" w:rsidRDefault="00AC261E" w:rsidP="00AC261E">
      <w:pPr>
        <w:rPr>
          <w:rFonts w:ascii="Arial" w:eastAsia="Arial" w:hAnsi="Arial" w:cs="Arial"/>
          <w:sz w:val="20"/>
          <w:szCs w:val="20"/>
        </w:rPr>
      </w:pPr>
    </w:p>
    <w:p w14:paraId="55F6F3A6" w14:textId="31DBFB8D" w:rsidR="00AC261E" w:rsidRDefault="00AC261E">
      <w:pPr>
        <w:pStyle w:val="Ttulo1"/>
        <w:numPr>
          <w:ilvl w:val="0"/>
          <w:numId w:val="4"/>
        </w:numPr>
        <w:rPr>
          <w:rFonts w:eastAsia="Arial"/>
        </w:rPr>
      </w:pPr>
      <w:bookmarkStart w:id="2" w:name="_Toc153808386"/>
      <w:r>
        <w:rPr>
          <w:rFonts w:eastAsia="Arial"/>
        </w:rPr>
        <w:t>Mapa de Procesos</w:t>
      </w:r>
      <w:bookmarkEnd w:id="2"/>
    </w:p>
    <w:p w14:paraId="7DEE099B" w14:textId="10A788C4" w:rsidR="00AC261E" w:rsidRDefault="00AC261E" w:rsidP="00AC261E">
      <w:pPr>
        <w:rPr>
          <w:rFonts w:ascii="Arial" w:eastAsia="Arial" w:hAnsi="Arial" w:cs="Arial"/>
          <w:sz w:val="20"/>
          <w:szCs w:val="20"/>
        </w:rPr>
      </w:pPr>
    </w:p>
    <w:p w14:paraId="2FF38B80" w14:textId="429E1964" w:rsidR="00AC261E" w:rsidRDefault="00FA51C9" w:rsidP="00AC261E">
      <w:pPr>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76A4F4CC" wp14:editId="4640E5D9">
            <wp:simplePos x="0" y="0"/>
            <wp:positionH relativeFrom="margin">
              <wp:align>center</wp:align>
            </wp:positionH>
            <wp:positionV relativeFrom="paragraph">
              <wp:posOffset>247650</wp:posOffset>
            </wp:positionV>
            <wp:extent cx="6334760" cy="5353050"/>
            <wp:effectExtent l="0" t="0" r="889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l="26794" t="10590" r="27913" b="16922"/>
                    <a:stretch>
                      <a:fillRect/>
                    </a:stretch>
                  </pic:blipFill>
                  <pic:spPr>
                    <a:xfrm>
                      <a:off x="0" y="0"/>
                      <a:ext cx="6334760" cy="5353050"/>
                    </a:xfrm>
                    <a:prstGeom prst="rect">
                      <a:avLst/>
                    </a:prstGeom>
                    <a:ln/>
                  </pic:spPr>
                </pic:pic>
              </a:graphicData>
            </a:graphic>
            <wp14:sizeRelV relativeFrom="margin">
              <wp14:pctHeight>0</wp14:pctHeight>
            </wp14:sizeRelV>
          </wp:anchor>
        </w:drawing>
      </w: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4F05B6D2" w:rsidR="00AC261E" w:rsidRDefault="00AC261E" w:rsidP="00AC261E">
      <w:pPr>
        <w:rPr>
          <w:rFonts w:ascii="Arial" w:eastAsia="Arial" w:hAnsi="Arial" w:cs="Arial"/>
          <w:sz w:val="20"/>
          <w:szCs w:val="20"/>
        </w:rPr>
      </w:pPr>
    </w:p>
    <w:p w14:paraId="602008E3" w14:textId="62E2766D" w:rsidR="00AC261E" w:rsidRDefault="00AC261E" w:rsidP="00AC261E">
      <w:pPr>
        <w:rPr>
          <w:rFonts w:ascii="Arial" w:eastAsia="Arial" w:hAnsi="Arial" w:cs="Arial"/>
          <w:sz w:val="20"/>
          <w:szCs w:val="20"/>
        </w:rPr>
      </w:pPr>
    </w:p>
    <w:p w14:paraId="4801DDAE" w14:textId="196B8C52"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409A4DAF"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0BD6A616" w:rsidR="00AC261E" w:rsidRDefault="00AC261E" w:rsidP="00AC261E">
      <w:pPr>
        <w:rPr>
          <w:rFonts w:ascii="Arial" w:eastAsia="Arial" w:hAnsi="Arial" w:cs="Arial"/>
          <w:sz w:val="20"/>
          <w:szCs w:val="20"/>
        </w:rPr>
      </w:pPr>
    </w:p>
    <w:p w14:paraId="28475E07" w14:textId="2EA0CD2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2C56D8E5" w:rsidR="00AC261E" w:rsidRDefault="00AC261E" w:rsidP="00AC261E">
      <w:pPr>
        <w:rPr>
          <w:rFonts w:ascii="Arial" w:eastAsia="Arial" w:hAnsi="Arial" w:cs="Arial"/>
          <w:sz w:val="20"/>
          <w:szCs w:val="20"/>
        </w:rPr>
      </w:pPr>
    </w:p>
    <w:p w14:paraId="275D302F" w14:textId="0D78AF0C"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6286D384" w:rsidR="00AC261E" w:rsidRDefault="00AC261E" w:rsidP="00AC261E">
      <w:pPr>
        <w:rPr>
          <w:rFonts w:ascii="Arial" w:eastAsia="Arial" w:hAnsi="Arial" w:cs="Arial"/>
          <w:sz w:val="20"/>
          <w:szCs w:val="20"/>
        </w:rPr>
      </w:pPr>
    </w:p>
    <w:p w14:paraId="10677152" w14:textId="39F903E0" w:rsidR="00AC261E" w:rsidRDefault="00AC261E" w:rsidP="00AC261E">
      <w:pPr>
        <w:rPr>
          <w:rFonts w:ascii="Arial" w:eastAsia="Arial" w:hAnsi="Arial" w:cs="Arial"/>
          <w:sz w:val="20"/>
          <w:szCs w:val="20"/>
        </w:rPr>
      </w:pPr>
    </w:p>
    <w:p w14:paraId="6B73004C" w14:textId="6CCC50F8" w:rsidR="00AC261E" w:rsidRDefault="00AC261E" w:rsidP="00AC261E">
      <w:pPr>
        <w:rPr>
          <w:rFonts w:ascii="Arial" w:eastAsia="Arial" w:hAnsi="Arial" w:cs="Arial"/>
          <w:sz w:val="20"/>
          <w:szCs w:val="20"/>
        </w:rPr>
      </w:pPr>
    </w:p>
    <w:p w14:paraId="35DF5594" w14:textId="7A700AC1" w:rsidR="00AC261E" w:rsidRDefault="00AC261E" w:rsidP="00AC261E">
      <w:pPr>
        <w:rPr>
          <w:rFonts w:ascii="Arial" w:eastAsia="Arial" w:hAnsi="Arial" w:cs="Arial"/>
          <w:sz w:val="20"/>
          <w:szCs w:val="20"/>
        </w:rPr>
      </w:pPr>
    </w:p>
    <w:p w14:paraId="65FFDF0C" w14:textId="25D6F129" w:rsidR="00FA51C9" w:rsidRDefault="00FA51C9" w:rsidP="00AC261E">
      <w:pPr>
        <w:rPr>
          <w:rFonts w:ascii="Arial" w:eastAsia="Arial" w:hAnsi="Arial" w:cs="Arial"/>
          <w:sz w:val="20"/>
          <w:szCs w:val="20"/>
        </w:rPr>
      </w:pPr>
    </w:p>
    <w:p w14:paraId="1ABFEAE5" w14:textId="5FEFF583" w:rsidR="00FA51C9" w:rsidRDefault="00FA51C9" w:rsidP="00AC261E">
      <w:pPr>
        <w:rPr>
          <w:rFonts w:ascii="Arial" w:eastAsia="Arial" w:hAnsi="Arial" w:cs="Arial"/>
          <w:sz w:val="20"/>
          <w:szCs w:val="20"/>
        </w:rPr>
      </w:pPr>
    </w:p>
    <w:p w14:paraId="13AA79CF" w14:textId="5D820FD7" w:rsidR="00FA51C9" w:rsidRDefault="00FA51C9" w:rsidP="00AC261E">
      <w:pPr>
        <w:rPr>
          <w:rFonts w:ascii="Arial" w:eastAsia="Arial" w:hAnsi="Arial" w:cs="Arial"/>
          <w:sz w:val="20"/>
          <w:szCs w:val="20"/>
        </w:rPr>
      </w:pPr>
    </w:p>
    <w:p w14:paraId="79CC6D30" w14:textId="4A7FE225" w:rsidR="00AC261E" w:rsidRDefault="00AC261E">
      <w:pPr>
        <w:pStyle w:val="Ttulo1"/>
        <w:numPr>
          <w:ilvl w:val="0"/>
          <w:numId w:val="4"/>
        </w:numPr>
        <w:rPr>
          <w:rFonts w:eastAsia="Arial"/>
        </w:rPr>
      </w:pPr>
      <w:bookmarkStart w:id="3" w:name="_Toc153808387"/>
      <w:r>
        <w:rPr>
          <w:rFonts w:eastAsia="Arial"/>
        </w:rPr>
        <w:lastRenderedPageBreak/>
        <w:t>MEDICIÓN DE INDICADORES</w:t>
      </w:r>
      <w:bookmarkEnd w:id="3"/>
      <w:r>
        <w:rPr>
          <w:rFonts w:eastAsia="Arial"/>
        </w:rPr>
        <w:t xml:space="preserve"> </w:t>
      </w:r>
    </w:p>
    <w:p w14:paraId="3285D61B" w14:textId="2AC39800" w:rsidR="00AC261E" w:rsidRDefault="00AC261E" w:rsidP="00AC261E">
      <w:pPr>
        <w:rPr>
          <w:rFonts w:ascii="Arial" w:eastAsia="Arial" w:hAnsi="Arial" w:cs="Arial"/>
          <w:sz w:val="20"/>
          <w:szCs w:val="20"/>
        </w:rPr>
      </w:pPr>
    </w:p>
    <w:p w14:paraId="53739376" w14:textId="68D5AC54"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5D583808" w:rsidR="002A460D" w:rsidRDefault="00483429" w:rsidP="002A460D">
      <w:pPr>
        <w:spacing w:after="0" w:line="240" w:lineRule="auto"/>
        <w:jc w:val="both"/>
        <w:rPr>
          <w:rFonts w:ascii="Arial" w:eastAsia="Arial" w:hAnsi="Arial" w:cs="Arial"/>
          <w:sz w:val="20"/>
          <w:szCs w:val="20"/>
        </w:rPr>
      </w:pPr>
      <w:r>
        <w:rPr>
          <w:rFonts w:ascii="Arial" w:eastAsia="Arial" w:hAnsi="Arial" w:cs="Arial"/>
          <w:sz w:val="20"/>
          <w:szCs w:val="20"/>
        </w:rPr>
        <w:t xml:space="preserve">La información reportada en este </w:t>
      </w:r>
      <w:r w:rsidR="00D87775">
        <w:rPr>
          <w:rFonts w:ascii="Arial" w:eastAsia="Arial" w:hAnsi="Arial" w:cs="Arial"/>
          <w:sz w:val="20"/>
          <w:szCs w:val="20"/>
        </w:rPr>
        <w:t>documento</w:t>
      </w:r>
      <w:r>
        <w:rPr>
          <w:rFonts w:ascii="Arial" w:eastAsia="Arial" w:hAnsi="Arial" w:cs="Arial"/>
          <w:sz w:val="20"/>
          <w:szCs w:val="20"/>
        </w:rPr>
        <w:t xml:space="preserve"> </w:t>
      </w:r>
      <w:r w:rsidR="00D87775">
        <w:rPr>
          <w:rFonts w:ascii="Arial" w:eastAsia="Arial" w:hAnsi="Arial" w:cs="Arial"/>
          <w:sz w:val="20"/>
          <w:szCs w:val="20"/>
        </w:rPr>
        <w:t>no es</w:t>
      </w:r>
      <w:r>
        <w:rPr>
          <w:rFonts w:ascii="Arial" w:eastAsia="Arial" w:hAnsi="Arial" w:cs="Arial"/>
          <w:sz w:val="20"/>
          <w:szCs w:val="20"/>
        </w:rPr>
        <w:t xml:space="preserve"> comparativa</w:t>
      </w:r>
      <w:r w:rsidR="00D87775">
        <w:rPr>
          <w:rFonts w:ascii="Arial" w:eastAsia="Arial" w:hAnsi="Arial" w:cs="Arial"/>
          <w:sz w:val="20"/>
          <w:szCs w:val="20"/>
        </w:rPr>
        <w:t>,</w:t>
      </w:r>
      <w:r>
        <w:rPr>
          <w:rFonts w:ascii="Arial" w:eastAsia="Arial" w:hAnsi="Arial" w:cs="Arial"/>
          <w:sz w:val="20"/>
          <w:szCs w:val="20"/>
        </w:rPr>
        <w:t xml:space="preserve"> en atención a la periodicidad del reporte para los indicadores de naturaleza mensual, trimestral, semestral y anual u otros, </w:t>
      </w:r>
      <w:proofErr w:type="gramStart"/>
      <w:r w:rsidR="00D87775">
        <w:rPr>
          <w:rFonts w:ascii="Arial" w:eastAsia="Arial" w:hAnsi="Arial" w:cs="Arial"/>
          <w:sz w:val="20"/>
          <w:szCs w:val="20"/>
        </w:rPr>
        <w:t>en</w:t>
      </w:r>
      <w:r>
        <w:rPr>
          <w:rFonts w:ascii="Arial" w:eastAsia="Arial" w:hAnsi="Arial" w:cs="Arial"/>
          <w:sz w:val="20"/>
          <w:szCs w:val="20"/>
        </w:rPr>
        <w:t xml:space="preserve"> razón de</w:t>
      </w:r>
      <w:proofErr w:type="gramEnd"/>
      <w:r>
        <w:rPr>
          <w:rFonts w:ascii="Arial" w:eastAsia="Arial" w:hAnsi="Arial" w:cs="Arial"/>
          <w:sz w:val="20"/>
          <w:szCs w:val="20"/>
        </w:rPr>
        <w:t xml:space="preserve"> esto el número de indicadores a evaluar cambia en cada reporte.</w:t>
      </w:r>
    </w:p>
    <w:p w14:paraId="1DA9D5B0" w14:textId="77777777" w:rsidR="00483429" w:rsidRDefault="00483429" w:rsidP="002A460D">
      <w:pPr>
        <w:spacing w:after="0" w:line="240" w:lineRule="auto"/>
        <w:jc w:val="both"/>
        <w:rPr>
          <w:rFonts w:ascii="Arial" w:eastAsia="Arial" w:hAnsi="Arial" w:cs="Arial"/>
          <w:sz w:val="20"/>
          <w:szCs w:val="20"/>
        </w:rPr>
      </w:pPr>
    </w:p>
    <w:p w14:paraId="2D3F8E72" w14:textId="0A800325" w:rsidR="007C327B" w:rsidRDefault="007C327B">
      <w:pPr>
        <w:pStyle w:val="Ttulo2"/>
        <w:numPr>
          <w:ilvl w:val="1"/>
          <w:numId w:val="2"/>
        </w:numPr>
        <w:ind w:left="1080" w:hanging="720"/>
        <w:rPr>
          <w:rFonts w:ascii="Arial" w:eastAsia="Arial" w:hAnsi="Arial" w:cs="Arial"/>
          <w:sz w:val="20"/>
          <w:szCs w:val="20"/>
        </w:rPr>
      </w:pPr>
      <w:bookmarkStart w:id="4" w:name="_Toc153808388"/>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w:t>
      </w:r>
      <w:bookmarkEnd w:id="4"/>
      <w:r w:rsidRPr="00840D8B">
        <w:rPr>
          <w:rFonts w:ascii="Arial" w:eastAsia="Arial" w:hAnsi="Arial" w:cs="Arial"/>
          <w:sz w:val="20"/>
          <w:szCs w:val="20"/>
        </w:rPr>
        <w:t xml:space="preserve"> </w:t>
      </w:r>
    </w:p>
    <w:p w14:paraId="30B7720C" w14:textId="0E676DC3" w:rsidR="00AC261E" w:rsidRDefault="00AC261E" w:rsidP="00AC261E">
      <w:pPr>
        <w:spacing w:after="0" w:line="240" w:lineRule="auto"/>
      </w:pPr>
    </w:p>
    <w:p w14:paraId="32F96FA3" w14:textId="6857E634" w:rsidR="00E33E13" w:rsidRDefault="00DF1314" w:rsidP="00AC261E">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696128" behindDoc="0" locked="0" layoutInCell="1" allowOverlap="1" wp14:anchorId="330F2F72" wp14:editId="09F1D890">
            <wp:simplePos x="0" y="0"/>
            <wp:positionH relativeFrom="column">
              <wp:posOffset>5940949</wp:posOffset>
            </wp:positionH>
            <wp:positionV relativeFrom="paragraph">
              <wp:posOffset>213442</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261E">
        <w:rPr>
          <w:rFonts w:ascii="Arial" w:eastAsia="Arial" w:hAnsi="Arial" w:cs="Arial"/>
          <w:sz w:val="20"/>
          <w:szCs w:val="20"/>
        </w:rPr>
        <w:t xml:space="preserve">Para el mes de </w:t>
      </w:r>
      <w:r w:rsidR="00616E7A">
        <w:rPr>
          <w:rFonts w:ascii="Arial" w:eastAsia="Arial" w:hAnsi="Arial" w:cs="Arial"/>
          <w:sz w:val="20"/>
          <w:szCs w:val="20"/>
        </w:rPr>
        <w:t>noviembre</w:t>
      </w:r>
      <w:r w:rsidR="00AC261E">
        <w:rPr>
          <w:rFonts w:ascii="Arial" w:eastAsia="Arial" w:hAnsi="Arial" w:cs="Arial"/>
          <w:sz w:val="20"/>
          <w:szCs w:val="20"/>
        </w:rPr>
        <w:t xml:space="preserve"> se </w:t>
      </w:r>
      <w:r w:rsidR="00AC261E" w:rsidRPr="00575EF9">
        <w:rPr>
          <w:rFonts w:ascii="Arial" w:eastAsia="Arial" w:hAnsi="Arial" w:cs="Arial"/>
          <w:sz w:val="20"/>
          <w:szCs w:val="20"/>
        </w:rPr>
        <w:t xml:space="preserve">evaluaron </w:t>
      </w:r>
      <w:r w:rsidR="00616E7A">
        <w:rPr>
          <w:rFonts w:ascii="Arial" w:eastAsia="Arial" w:hAnsi="Arial" w:cs="Arial"/>
          <w:sz w:val="20"/>
          <w:szCs w:val="20"/>
        </w:rPr>
        <w:t>38</w:t>
      </w:r>
      <w:r w:rsidR="00776742" w:rsidRPr="00575EF9">
        <w:rPr>
          <w:rFonts w:ascii="Arial" w:eastAsia="Arial" w:hAnsi="Arial" w:cs="Arial"/>
          <w:sz w:val="20"/>
          <w:szCs w:val="20"/>
        </w:rPr>
        <w:t xml:space="preserve"> </w:t>
      </w:r>
      <w:r w:rsidR="00AC261E" w:rsidRPr="00575EF9">
        <w:rPr>
          <w:rFonts w:ascii="Arial" w:eastAsia="Arial" w:hAnsi="Arial" w:cs="Arial"/>
          <w:sz w:val="20"/>
          <w:szCs w:val="20"/>
        </w:rPr>
        <w:t xml:space="preserve">indicadores, de los cuales </w:t>
      </w:r>
      <w:r w:rsidR="00616E7A">
        <w:rPr>
          <w:rFonts w:ascii="Arial" w:eastAsia="Arial" w:hAnsi="Arial" w:cs="Arial"/>
          <w:sz w:val="20"/>
          <w:szCs w:val="20"/>
        </w:rPr>
        <w:t>37</w:t>
      </w:r>
      <w:r w:rsidR="00AC261E" w:rsidRPr="00575EF9">
        <w:rPr>
          <w:rFonts w:ascii="Arial" w:eastAsia="Arial" w:hAnsi="Arial" w:cs="Arial"/>
          <w:sz w:val="20"/>
          <w:szCs w:val="20"/>
        </w:rPr>
        <w:t xml:space="preserve"> tuvieron un cumplimiento </w:t>
      </w:r>
      <w:r w:rsidR="00FA51C9" w:rsidRPr="00575EF9">
        <w:rPr>
          <w:rFonts w:ascii="Arial" w:eastAsia="Arial" w:hAnsi="Arial" w:cs="Arial"/>
          <w:sz w:val="20"/>
          <w:szCs w:val="20"/>
        </w:rPr>
        <w:t xml:space="preserve">superior al 90% </w:t>
      </w:r>
      <w:r w:rsidR="00AC261E" w:rsidRPr="00575EF9">
        <w:rPr>
          <w:rFonts w:ascii="Arial" w:eastAsia="Arial" w:hAnsi="Arial" w:cs="Arial"/>
          <w:sz w:val="20"/>
          <w:szCs w:val="20"/>
        </w:rPr>
        <w:t>en sus actividades programadas.</w:t>
      </w:r>
      <w:r w:rsidR="00AC261E">
        <w:rPr>
          <w:rFonts w:ascii="Arial" w:eastAsia="Arial" w:hAnsi="Arial" w:cs="Arial"/>
          <w:sz w:val="20"/>
          <w:szCs w:val="20"/>
        </w:rPr>
        <w:t xml:space="preserve"> </w:t>
      </w:r>
    </w:p>
    <w:p w14:paraId="6CC98C9E" w14:textId="1259C315" w:rsidR="00FA2DDF" w:rsidRDefault="00AC261E" w:rsidP="00AC261E">
      <w:pPr>
        <w:jc w:val="both"/>
        <w:rPr>
          <w:rFonts w:ascii="Arial" w:eastAsia="Arial" w:hAnsi="Arial" w:cs="Arial"/>
          <w:sz w:val="20"/>
          <w:szCs w:val="20"/>
        </w:rPr>
      </w:pPr>
      <w:r>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AC261E" w14:paraId="1CA7C28B" w14:textId="77777777" w:rsidTr="00B7659F">
        <w:trPr>
          <w:trHeight w:val="670"/>
          <w:tblHeader/>
        </w:trPr>
        <w:tc>
          <w:tcPr>
            <w:tcW w:w="851" w:type="dxa"/>
            <w:shd w:val="clear" w:color="auto" w:fill="A8D08D" w:themeFill="accent6" w:themeFillTint="99"/>
            <w:vAlign w:val="center"/>
          </w:tcPr>
          <w:p w14:paraId="5623E9E4" w14:textId="77777777" w:rsidR="00AC261E" w:rsidRDefault="00AC261E" w:rsidP="00022FB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AD0C218" w14:textId="16F683C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75B2ECA1" w14:textId="39616FFD"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6C2CDB7D" w14:textId="0E0806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0FED461F" w14:textId="3CE63457" w:rsidR="00AC261E" w:rsidRDefault="00AC261E" w:rsidP="005A7385">
            <w:pPr>
              <w:jc w:val="center"/>
              <w:rPr>
                <w:rFonts w:ascii="Arial" w:eastAsia="Arial" w:hAnsi="Arial" w:cs="Arial"/>
                <w:b/>
                <w:sz w:val="20"/>
                <w:szCs w:val="20"/>
              </w:rPr>
            </w:pPr>
            <w:r>
              <w:rPr>
                <w:rFonts w:ascii="Arial" w:eastAsia="Arial" w:hAnsi="Arial" w:cs="Arial"/>
                <w:b/>
                <w:sz w:val="20"/>
                <w:szCs w:val="20"/>
              </w:rPr>
              <w:t xml:space="preserve">% DE AVANCE </w:t>
            </w:r>
          </w:p>
        </w:tc>
      </w:tr>
      <w:tr w:rsidR="0073596C" w14:paraId="3CA24842" w14:textId="77777777" w:rsidTr="00B7659F">
        <w:trPr>
          <w:trHeight w:val="199"/>
        </w:trPr>
        <w:tc>
          <w:tcPr>
            <w:tcW w:w="851" w:type="dxa"/>
            <w:vAlign w:val="center"/>
          </w:tcPr>
          <w:p w14:paraId="6ADF1992" w14:textId="77777777" w:rsidR="0073596C" w:rsidRPr="002F4CFA" w:rsidRDefault="0073596C" w:rsidP="00022FB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22BF9DA9" w:rsidR="0073596C" w:rsidRPr="00C94B6F" w:rsidRDefault="00BD17CC" w:rsidP="00BD17CC">
            <w:pPr>
              <w:jc w:val="center"/>
              <w:rPr>
                <w:rFonts w:ascii="Arial" w:eastAsia="Arial" w:hAnsi="Arial" w:cs="Arial"/>
                <w:b/>
                <w:sz w:val="20"/>
                <w:szCs w:val="20"/>
              </w:rPr>
            </w:pPr>
            <w:r w:rsidRPr="00BD17CC">
              <w:rPr>
                <w:rFonts w:ascii="Arial" w:eastAsia="Arial" w:hAnsi="Arial" w:cs="Arial"/>
                <w:b/>
                <w:sz w:val="20"/>
                <w:szCs w:val="20"/>
              </w:rPr>
              <w:t>Gestión Ambiental y Desarrollo Rural</w:t>
            </w:r>
          </w:p>
        </w:tc>
        <w:tc>
          <w:tcPr>
            <w:tcW w:w="1985" w:type="dxa"/>
            <w:shd w:val="clear" w:color="auto" w:fill="auto"/>
            <w:vAlign w:val="center"/>
          </w:tcPr>
          <w:p w14:paraId="69CD3A02" w14:textId="05C56966" w:rsidR="0073596C" w:rsidRPr="00C94B6F" w:rsidRDefault="00BD17CC" w:rsidP="00BD17CC">
            <w:pPr>
              <w:jc w:val="center"/>
              <w:rPr>
                <w:rFonts w:ascii="Arial" w:eastAsia="Arial" w:hAnsi="Arial" w:cs="Arial"/>
                <w:b/>
                <w:sz w:val="20"/>
                <w:szCs w:val="20"/>
              </w:rPr>
            </w:pPr>
            <w:r w:rsidRPr="00BD17CC">
              <w:rPr>
                <w:rFonts w:ascii="Arial" w:eastAsia="Arial" w:hAnsi="Arial" w:cs="Arial"/>
                <w:b/>
                <w:sz w:val="20"/>
                <w:szCs w:val="20"/>
              </w:rPr>
              <w:t>Dirección de Gestión Ambiental</w:t>
            </w:r>
          </w:p>
        </w:tc>
        <w:tc>
          <w:tcPr>
            <w:tcW w:w="4130" w:type="dxa"/>
            <w:shd w:val="clear" w:color="auto" w:fill="auto"/>
            <w:vAlign w:val="center"/>
          </w:tcPr>
          <w:p w14:paraId="01375D36" w14:textId="1F98487D" w:rsidR="0073596C" w:rsidRPr="008B3F21" w:rsidRDefault="00BD17CC" w:rsidP="00BD17CC">
            <w:pPr>
              <w:jc w:val="both"/>
              <w:rPr>
                <w:rFonts w:ascii="Arial" w:hAnsi="Arial" w:cs="Arial"/>
                <w:sz w:val="20"/>
                <w:szCs w:val="20"/>
              </w:rPr>
            </w:pPr>
            <w:r w:rsidRPr="00BD17CC">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7B37EBA9" w:rsidR="0073596C" w:rsidRPr="00645E32" w:rsidRDefault="0094042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789E0356" w14:textId="77777777" w:rsidTr="00B7659F">
        <w:trPr>
          <w:trHeight w:val="199"/>
        </w:trPr>
        <w:tc>
          <w:tcPr>
            <w:tcW w:w="851" w:type="dxa"/>
            <w:vAlign w:val="center"/>
          </w:tcPr>
          <w:p w14:paraId="606A2600" w14:textId="60F2EF21" w:rsidR="00717940" w:rsidRDefault="00717940" w:rsidP="00022FB5">
            <w:pPr>
              <w:jc w:val="center"/>
              <w:rPr>
                <w:rFonts w:ascii="Arial" w:eastAsia="Arial" w:hAnsi="Arial" w:cs="Arial"/>
                <w:b/>
                <w:sz w:val="20"/>
                <w:szCs w:val="20"/>
              </w:rPr>
            </w:pPr>
            <w:r>
              <w:rPr>
                <w:rFonts w:ascii="Arial" w:eastAsia="Arial" w:hAnsi="Arial" w:cs="Arial"/>
                <w:b/>
                <w:sz w:val="20"/>
                <w:szCs w:val="20"/>
              </w:rPr>
              <w:t>2</w:t>
            </w:r>
          </w:p>
        </w:tc>
        <w:tc>
          <w:tcPr>
            <w:tcW w:w="1984" w:type="dxa"/>
            <w:vMerge w:val="restart"/>
            <w:shd w:val="clear" w:color="auto" w:fill="auto"/>
            <w:vAlign w:val="center"/>
          </w:tcPr>
          <w:p w14:paraId="581E0C93" w14:textId="77777777" w:rsidR="00717940" w:rsidRDefault="00717940" w:rsidP="00A13241">
            <w:pPr>
              <w:jc w:val="center"/>
              <w:rPr>
                <w:rFonts w:ascii="Arial" w:eastAsia="Arial" w:hAnsi="Arial" w:cs="Arial"/>
                <w:b/>
                <w:sz w:val="20"/>
                <w:szCs w:val="20"/>
              </w:rPr>
            </w:pPr>
          </w:p>
          <w:p w14:paraId="7789DA75" w14:textId="77777777" w:rsidR="00717940" w:rsidRDefault="00717940" w:rsidP="00A13241">
            <w:pPr>
              <w:jc w:val="center"/>
              <w:rPr>
                <w:rFonts w:ascii="Arial" w:eastAsia="Arial" w:hAnsi="Arial" w:cs="Arial"/>
                <w:b/>
                <w:sz w:val="20"/>
                <w:szCs w:val="20"/>
              </w:rPr>
            </w:pPr>
          </w:p>
          <w:p w14:paraId="4507DEA4" w14:textId="77777777" w:rsidR="00717940" w:rsidRDefault="00717940" w:rsidP="00A13241">
            <w:pPr>
              <w:jc w:val="center"/>
              <w:rPr>
                <w:rFonts w:ascii="Arial" w:eastAsia="Arial" w:hAnsi="Arial" w:cs="Arial"/>
                <w:b/>
                <w:sz w:val="20"/>
                <w:szCs w:val="20"/>
              </w:rPr>
            </w:pPr>
          </w:p>
          <w:p w14:paraId="2A0DC083" w14:textId="77777777" w:rsidR="00717940" w:rsidRDefault="00717940" w:rsidP="00A13241">
            <w:pPr>
              <w:jc w:val="center"/>
              <w:rPr>
                <w:rFonts w:ascii="Arial" w:eastAsia="Arial" w:hAnsi="Arial" w:cs="Arial"/>
                <w:b/>
                <w:sz w:val="20"/>
                <w:szCs w:val="20"/>
              </w:rPr>
            </w:pPr>
          </w:p>
          <w:p w14:paraId="2EB5B650" w14:textId="77777777" w:rsidR="00717940" w:rsidRDefault="00717940" w:rsidP="00A13241">
            <w:pPr>
              <w:jc w:val="center"/>
              <w:rPr>
                <w:rFonts w:ascii="Arial" w:eastAsia="Arial" w:hAnsi="Arial" w:cs="Arial"/>
                <w:b/>
                <w:sz w:val="20"/>
                <w:szCs w:val="20"/>
              </w:rPr>
            </w:pPr>
          </w:p>
          <w:p w14:paraId="3AF45AF2" w14:textId="6C9F1A02" w:rsidR="00717940" w:rsidRDefault="00717940" w:rsidP="00A13241">
            <w:pPr>
              <w:jc w:val="center"/>
              <w:rPr>
                <w:rFonts w:ascii="Arial" w:eastAsia="Arial" w:hAnsi="Arial" w:cs="Arial"/>
                <w:b/>
                <w:sz w:val="20"/>
                <w:szCs w:val="20"/>
              </w:rPr>
            </w:pPr>
            <w:r w:rsidRPr="00A13241">
              <w:rPr>
                <w:rFonts w:ascii="Arial" w:eastAsia="Arial" w:hAnsi="Arial" w:cs="Arial"/>
                <w:b/>
                <w:sz w:val="20"/>
                <w:szCs w:val="20"/>
              </w:rPr>
              <w:t>Gestión Tecnológica</w:t>
            </w:r>
          </w:p>
          <w:p w14:paraId="1A7F891A" w14:textId="37BFE445" w:rsidR="00717940" w:rsidRDefault="00717940" w:rsidP="00A13241">
            <w:pPr>
              <w:jc w:val="center"/>
              <w:rPr>
                <w:rFonts w:ascii="Arial" w:eastAsia="Arial" w:hAnsi="Arial" w:cs="Arial"/>
                <w:b/>
                <w:sz w:val="20"/>
                <w:szCs w:val="20"/>
              </w:rPr>
            </w:pPr>
          </w:p>
          <w:p w14:paraId="57A5050E" w14:textId="70BFC9B1" w:rsidR="00717940" w:rsidRDefault="00717940" w:rsidP="00A13241">
            <w:pPr>
              <w:jc w:val="center"/>
              <w:rPr>
                <w:rFonts w:ascii="Arial" w:eastAsia="Arial" w:hAnsi="Arial" w:cs="Arial"/>
                <w:b/>
                <w:sz w:val="20"/>
                <w:szCs w:val="20"/>
              </w:rPr>
            </w:pPr>
          </w:p>
          <w:p w14:paraId="08A982D1" w14:textId="6A0C349C" w:rsidR="00717940" w:rsidRDefault="00717940" w:rsidP="00A13241">
            <w:pPr>
              <w:jc w:val="center"/>
              <w:rPr>
                <w:rFonts w:ascii="Arial" w:eastAsia="Arial" w:hAnsi="Arial" w:cs="Arial"/>
                <w:b/>
                <w:sz w:val="20"/>
                <w:szCs w:val="20"/>
              </w:rPr>
            </w:pPr>
          </w:p>
          <w:p w14:paraId="714B36B6" w14:textId="6D7ECF7D" w:rsidR="00717940" w:rsidRDefault="00717940" w:rsidP="00A13241">
            <w:pPr>
              <w:jc w:val="center"/>
              <w:rPr>
                <w:rFonts w:ascii="Arial" w:eastAsia="Arial" w:hAnsi="Arial" w:cs="Arial"/>
                <w:b/>
                <w:sz w:val="20"/>
                <w:szCs w:val="20"/>
              </w:rPr>
            </w:pPr>
          </w:p>
          <w:p w14:paraId="34EAD37D" w14:textId="2FC03D99" w:rsidR="00717940" w:rsidRDefault="00717940" w:rsidP="00A13241">
            <w:pPr>
              <w:jc w:val="center"/>
              <w:rPr>
                <w:rFonts w:ascii="Arial" w:eastAsia="Arial" w:hAnsi="Arial" w:cs="Arial"/>
                <w:b/>
                <w:sz w:val="20"/>
                <w:szCs w:val="20"/>
              </w:rPr>
            </w:pPr>
          </w:p>
          <w:p w14:paraId="7D07F297" w14:textId="77777777" w:rsidR="00717940" w:rsidRDefault="00717940" w:rsidP="00A13241">
            <w:pPr>
              <w:jc w:val="center"/>
              <w:rPr>
                <w:rFonts w:ascii="Arial" w:eastAsia="Arial" w:hAnsi="Arial" w:cs="Arial"/>
                <w:b/>
                <w:sz w:val="20"/>
                <w:szCs w:val="20"/>
              </w:rPr>
            </w:pPr>
          </w:p>
          <w:p w14:paraId="151D2C41" w14:textId="77777777" w:rsidR="00717940" w:rsidRDefault="00717940" w:rsidP="00A13241">
            <w:pPr>
              <w:jc w:val="center"/>
              <w:rPr>
                <w:rFonts w:ascii="Arial" w:eastAsia="Arial" w:hAnsi="Arial" w:cs="Arial"/>
                <w:b/>
                <w:sz w:val="20"/>
                <w:szCs w:val="20"/>
              </w:rPr>
            </w:pPr>
          </w:p>
          <w:p w14:paraId="406D9A51" w14:textId="77777777" w:rsidR="00717940" w:rsidRDefault="00717940" w:rsidP="00A13241">
            <w:pPr>
              <w:jc w:val="center"/>
              <w:rPr>
                <w:rFonts w:ascii="Arial" w:eastAsia="Arial" w:hAnsi="Arial" w:cs="Arial"/>
                <w:b/>
                <w:sz w:val="20"/>
                <w:szCs w:val="20"/>
              </w:rPr>
            </w:pPr>
          </w:p>
          <w:p w14:paraId="6340AFC8" w14:textId="0C1FF102" w:rsidR="00717940" w:rsidRPr="00BD17CC" w:rsidRDefault="00717940" w:rsidP="00A13241">
            <w:pPr>
              <w:jc w:val="center"/>
              <w:rPr>
                <w:rFonts w:ascii="Arial" w:eastAsia="Arial" w:hAnsi="Arial" w:cs="Arial"/>
                <w:b/>
                <w:sz w:val="20"/>
                <w:szCs w:val="20"/>
              </w:rPr>
            </w:pPr>
            <w:r w:rsidRPr="00A13241">
              <w:rPr>
                <w:rFonts w:ascii="Arial" w:eastAsia="Arial" w:hAnsi="Arial" w:cs="Arial"/>
                <w:b/>
                <w:sz w:val="20"/>
                <w:szCs w:val="20"/>
              </w:rPr>
              <w:t>Gestión Tecnológica</w:t>
            </w:r>
          </w:p>
        </w:tc>
        <w:tc>
          <w:tcPr>
            <w:tcW w:w="1985" w:type="dxa"/>
            <w:vMerge w:val="restart"/>
            <w:shd w:val="clear" w:color="auto" w:fill="auto"/>
            <w:vAlign w:val="center"/>
          </w:tcPr>
          <w:p w14:paraId="281C1C0B" w14:textId="77777777" w:rsidR="00717940" w:rsidRDefault="00717940" w:rsidP="00A13241">
            <w:pPr>
              <w:jc w:val="center"/>
              <w:rPr>
                <w:rFonts w:ascii="Arial" w:eastAsia="Arial" w:hAnsi="Arial" w:cs="Arial"/>
                <w:b/>
                <w:sz w:val="20"/>
                <w:szCs w:val="20"/>
              </w:rPr>
            </w:pPr>
          </w:p>
          <w:p w14:paraId="351AEFAE" w14:textId="77777777" w:rsidR="00717940" w:rsidRDefault="00717940" w:rsidP="00A13241">
            <w:pPr>
              <w:jc w:val="center"/>
              <w:rPr>
                <w:rFonts w:ascii="Arial" w:eastAsia="Arial" w:hAnsi="Arial" w:cs="Arial"/>
                <w:b/>
                <w:sz w:val="20"/>
                <w:szCs w:val="20"/>
              </w:rPr>
            </w:pPr>
          </w:p>
          <w:p w14:paraId="22981FD0" w14:textId="77777777" w:rsidR="00717940" w:rsidRDefault="00717940" w:rsidP="00A13241">
            <w:pPr>
              <w:jc w:val="center"/>
              <w:rPr>
                <w:rFonts w:ascii="Arial" w:eastAsia="Arial" w:hAnsi="Arial" w:cs="Arial"/>
                <w:b/>
                <w:sz w:val="20"/>
                <w:szCs w:val="20"/>
              </w:rPr>
            </w:pPr>
          </w:p>
          <w:p w14:paraId="1ACCB8DF" w14:textId="77777777" w:rsidR="00717940" w:rsidRDefault="00717940" w:rsidP="00A13241">
            <w:pPr>
              <w:jc w:val="center"/>
              <w:rPr>
                <w:rFonts w:ascii="Arial" w:eastAsia="Arial" w:hAnsi="Arial" w:cs="Arial"/>
                <w:b/>
                <w:sz w:val="20"/>
                <w:szCs w:val="20"/>
              </w:rPr>
            </w:pPr>
          </w:p>
          <w:p w14:paraId="7607BBB9" w14:textId="41093F43" w:rsidR="00717940" w:rsidRDefault="00717940" w:rsidP="00A13241">
            <w:pPr>
              <w:jc w:val="center"/>
              <w:rPr>
                <w:rFonts w:ascii="Arial" w:eastAsia="Arial" w:hAnsi="Arial" w:cs="Arial"/>
                <w:b/>
                <w:sz w:val="20"/>
                <w:szCs w:val="20"/>
              </w:rPr>
            </w:pPr>
            <w:r w:rsidRPr="00A13241">
              <w:rPr>
                <w:rFonts w:ascii="Arial" w:eastAsia="Arial" w:hAnsi="Arial" w:cs="Arial"/>
                <w:b/>
                <w:sz w:val="20"/>
                <w:szCs w:val="20"/>
              </w:rPr>
              <w:t>Dirección de Planeación y Sistemas de Información Ambiental</w:t>
            </w:r>
          </w:p>
          <w:p w14:paraId="68736D6D" w14:textId="77777777" w:rsidR="00717940" w:rsidRDefault="00717940" w:rsidP="00A13241">
            <w:pPr>
              <w:jc w:val="center"/>
              <w:rPr>
                <w:rFonts w:ascii="Arial" w:eastAsia="Arial" w:hAnsi="Arial" w:cs="Arial"/>
                <w:b/>
                <w:sz w:val="20"/>
                <w:szCs w:val="20"/>
              </w:rPr>
            </w:pPr>
          </w:p>
          <w:p w14:paraId="5AEFF2A3" w14:textId="1C35409C" w:rsidR="00717940" w:rsidRDefault="00717940" w:rsidP="00A13241">
            <w:pPr>
              <w:jc w:val="center"/>
              <w:rPr>
                <w:rFonts w:ascii="Arial" w:eastAsia="Arial" w:hAnsi="Arial" w:cs="Arial"/>
                <w:b/>
                <w:sz w:val="20"/>
                <w:szCs w:val="20"/>
              </w:rPr>
            </w:pPr>
          </w:p>
          <w:p w14:paraId="41FC714C" w14:textId="0C93352C" w:rsidR="00717940" w:rsidRDefault="00717940" w:rsidP="00A13241">
            <w:pPr>
              <w:jc w:val="center"/>
              <w:rPr>
                <w:rFonts w:ascii="Arial" w:eastAsia="Arial" w:hAnsi="Arial" w:cs="Arial"/>
                <w:b/>
                <w:sz w:val="20"/>
                <w:szCs w:val="20"/>
              </w:rPr>
            </w:pPr>
          </w:p>
          <w:p w14:paraId="066B942E" w14:textId="68206F37" w:rsidR="00717940" w:rsidRDefault="00717940" w:rsidP="00A13241">
            <w:pPr>
              <w:jc w:val="center"/>
              <w:rPr>
                <w:rFonts w:ascii="Arial" w:eastAsia="Arial" w:hAnsi="Arial" w:cs="Arial"/>
                <w:b/>
                <w:sz w:val="20"/>
                <w:szCs w:val="20"/>
              </w:rPr>
            </w:pPr>
          </w:p>
          <w:p w14:paraId="3F578E43" w14:textId="77777777" w:rsidR="00717940" w:rsidRDefault="00717940" w:rsidP="00A13241">
            <w:pPr>
              <w:jc w:val="center"/>
              <w:rPr>
                <w:rFonts w:ascii="Arial" w:eastAsia="Arial" w:hAnsi="Arial" w:cs="Arial"/>
                <w:b/>
                <w:sz w:val="20"/>
                <w:szCs w:val="20"/>
              </w:rPr>
            </w:pPr>
          </w:p>
          <w:p w14:paraId="4A72E4E0" w14:textId="77777777" w:rsidR="00717940" w:rsidRDefault="00717940" w:rsidP="00A13241">
            <w:pPr>
              <w:jc w:val="center"/>
              <w:rPr>
                <w:rFonts w:ascii="Arial" w:eastAsia="Arial" w:hAnsi="Arial" w:cs="Arial"/>
                <w:b/>
                <w:sz w:val="20"/>
                <w:szCs w:val="20"/>
              </w:rPr>
            </w:pPr>
          </w:p>
          <w:p w14:paraId="1EAF8220" w14:textId="77777777" w:rsidR="00717940" w:rsidRDefault="00717940" w:rsidP="00A13241">
            <w:pPr>
              <w:jc w:val="center"/>
              <w:rPr>
                <w:rFonts w:ascii="Arial" w:eastAsia="Arial" w:hAnsi="Arial" w:cs="Arial"/>
                <w:b/>
                <w:sz w:val="20"/>
                <w:szCs w:val="20"/>
              </w:rPr>
            </w:pPr>
          </w:p>
          <w:p w14:paraId="35E6DFC2" w14:textId="77777777" w:rsidR="00717940" w:rsidRDefault="00717940" w:rsidP="00A13241">
            <w:pPr>
              <w:jc w:val="center"/>
              <w:rPr>
                <w:rFonts w:ascii="Arial" w:eastAsia="Arial" w:hAnsi="Arial" w:cs="Arial"/>
                <w:b/>
                <w:sz w:val="20"/>
                <w:szCs w:val="20"/>
              </w:rPr>
            </w:pPr>
          </w:p>
          <w:p w14:paraId="59159EA8" w14:textId="77777777" w:rsidR="00717940" w:rsidRDefault="00717940" w:rsidP="00A13241">
            <w:pPr>
              <w:jc w:val="center"/>
              <w:rPr>
                <w:rFonts w:ascii="Arial" w:eastAsia="Arial" w:hAnsi="Arial" w:cs="Arial"/>
                <w:b/>
                <w:sz w:val="20"/>
                <w:szCs w:val="20"/>
              </w:rPr>
            </w:pPr>
          </w:p>
          <w:p w14:paraId="675BEEDA" w14:textId="77777777" w:rsidR="00717940" w:rsidRDefault="00717940" w:rsidP="00A13241">
            <w:pPr>
              <w:jc w:val="center"/>
              <w:rPr>
                <w:rFonts w:ascii="Arial" w:eastAsia="Arial" w:hAnsi="Arial" w:cs="Arial"/>
                <w:b/>
                <w:sz w:val="20"/>
                <w:szCs w:val="20"/>
              </w:rPr>
            </w:pPr>
          </w:p>
          <w:p w14:paraId="0F066059" w14:textId="77777777" w:rsidR="00717940" w:rsidRDefault="00717940" w:rsidP="00A13241">
            <w:pPr>
              <w:jc w:val="center"/>
              <w:rPr>
                <w:rFonts w:ascii="Arial" w:eastAsia="Arial" w:hAnsi="Arial" w:cs="Arial"/>
                <w:b/>
                <w:sz w:val="20"/>
                <w:szCs w:val="20"/>
              </w:rPr>
            </w:pPr>
          </w:p>
          <w:p w14:paraId="43A46712" w14:textId="7F4ED9CC" w:rsidR="00717940" w:rsidRPr="00BD17CC" w:rsidRDefault="00717940" w:rsidP="00A13241">
            <w:pPr>
              <w:jc w:val="center"/>
              <w:rPr>
                <w:rFonts w:ascii="Arial" w:eastAsia="Arial" w:hAnsi="Arial" w:cs="Arial"/>
                <w:b/>
                <w:sz w:val="20"/>
                <w:szCs w:val="20"/>
              </w:rPr>
            </w:pPr>
            <w:r w:rsidRPr="00A13241">
              <w:rPr>
                <w:rFonts w:ascii="Arial" w:eastAsia="Arial" w:hAnsi="Arial" w:cs="Arial"/>
                <w:b/>
                <w:sz w:val="20"/>
                <w:szCs w:val="20"/>
              </w:rPr>
              <w:t>Dirección de Planeación y Sistemas de Información Ambiental</w:t>
            </w:r>
          </w:p>
        </w:tc>
        <w:tc>
          <w:tcPr>
            <w:tcW w:w="4130" w:type="dxa"/>
            <w:shd w:val="clear" w:color="auto" w:fill="auto"/>
            <w:vAlign w:val="center"/>
          </w:tcPr>
          <w:p w14:paraId="1512E818" w14:textId="42AF32C7" w:rsidR="00717940" w:rsidRPr="00BD17CC" w:rsidRDefault="00717940" w:rsidP="00BD17CC">
            <w:pPr>
              <w:jc w:val="both"/>
              <w:rPr>
                <w:rFonts w:ascii="Arial" w:hAnsi="Arial" w:cs="Arial"/>
                <w:sz w:val="20"/>
                <w:szCs w:val="20"/>
              </w:rPr>
            </w:pPr>
            <w:r w:rsidRPr="00A13241">
              <w:rPr>
                <w:rFonts w:ascii="Arial" w:hAnsi="Arial" w:cs="Arial"/>
                <w:sz w:val="20"/>
                <w:szCs w:val="20"/>
              </w:rPr>
              <w:lastRenderedPageBreak/>
              <w:t>Gestión de los incidentes de seguridad de la Información en la SDA</w:t>
            </w:r>
          </w:p>
        </w:tc>
        <w:tc>
          <w:tcPr>
            <w:tcW w:w="1540" w:type="dxa"/>
            <w:shd w:val="clear" w:color="auto" w:fill="2F5496" w:themeFill="accent5" w:themeFillShade="BF"/>
            <w:vAlign w:val="center"/>
          </w:tcPr>
          <w:p w14:paraId="115EB04C" w14:textId="56466A73"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75A1C321" w14:textId="77777777" w:rsidTr="00B7659F">
        <w:trPr>
          <w:trHeight w:val="199"/>
        </w:trPr>
        <w:tc>
          <w:tcPr>
            <w:tcW w:w="851" w:type="dxa"/>
            <w:vAlign w:val="center"/>
          </w:tcPr>
          <w:p w14:paraId="2E8047E9" w14:textId="59C7B602" w:rsidR="00717940" w:rsidRDefault="00717940" w:rsidP="00022FB5">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0A53727D"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3E5BEBC5"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6770AD8B" w14:textId="786270E7" w:rsidR="00717940" w:rsidRPr="00A13241" w:rsidRDefault="00717940" w:rsidP="00BD17CC">
            <w:pPr>
              <w:jc w:val="both"/>
              <w:rPr>
                <w:rFonts w:ascii="Arial" w:hAnsi="Arial" w:cs="Arial"/>
                <w:sz w:val="20"/>
                <w:szCs w:val="20"/>
              </w:rPr>
            </w:pPr>
            <w:r w:rsidRPr="00A00946">
              <w:rPr>
                <w:rFonts w:ascii="Arial" w:hAnsi="Arial" w:cs="Arial"/>
                <w:sz w:val="20"/>
                <w:szCs w:val="20"/>
              </w:rPr>
              <w:t>Eficacia en la atención de requerimientos e incidentes atención de TI por mesa de servicios</w:t>
            </w:r>
            <w:r>
              <w:rPr>
                <w:rFonts w:ascii="Arial" w:hAnsi="Arial" w:cs="Arial"/>
                <w:sz w:val="20"/>
                <w:szCs w:val="20"/>
              </w:rPr>
              <w:t>.</w:t>
            </w:r>
          </w:p>
        </w:tc>
        <w:tc>
          <w:tcPr>
            <w:tcW w:w="1540" w:type="dxa"/>
            <w:shd w:val="clear" w:color="auto" w:fill="2F5496" w:themeFill="accent5" w:themeFillShade="BF"/>
            <w:vAlign w:val="center"/>
          </w:tcPr>
          <w:p w14:paraId="68BEAA8D" w14:textId="650477CD"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 xml:space="preserve">103 </w:t>
            </w:r>
          </w:p>
        </w:tc>
      </w:tr>
      <w:tr w:rsidR="00717940" w14:paraId="305816C9" w14:textId="77777777" w:rsidTr="00B7659F">
        <w:trPr>
          <w:trHeight w:val="199"/>
        </w:trPr>
        <w:tc>
          <w:tcPr>
            <w:tcW w:w="851" w:type="dxa"/>
            <w:vAlign w:val="center"/>
          </w:tcPr>
          <w:p w14:paraId="506E8802" w14:textId="3E6EECE5" w:rsidR="00717940" w:rsidRDefault="00717940" w:rsidP="00022FB5">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3B649875"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1D399147"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4487234A" w14:textId="6739C206" w:rsidR="00717940" w:rsidRPr="00A00946" w:rsidRDefault="00717940" w:rsidP="00BD17CC">
            <w:pPr>
              <w:jc w:val="both"/>
              <w:rPr>
                <w:rFonts w:ascii="Arial" w:hAnsi="Arial" w:cs="Arial"/>
                <w:sz w:val="20"/>
                <w:szCs w:val="20"/>
              </w:rPr>
            </w:pPr>
            <w:r w:rsidRPr="00A00946">
              <w:rPr>
                <w:rFonts w:ascii="Arial" w:hAnsi="Arial" w:cs="Arial"/>
                <w:sz w:val="20"/>
                <w:szCs w:val="20"/>
              </w:rPr>
              <w:t>Informes de seguimiento realizados</w:t>
            </w:r>
          </w:p>
        </w:tc>
        <w:tc>
          <w:tcPr>
            <w:tcW w:w="1540" w:type="dxa"/>
            <w:shd w:val="clear" w:color="auto" w:fill="2F5496" w:themeFill="accent5" w:themeFillShade="BF"/>
            <w:vAlign w:val="center"/>
          </w:tcPr>
          <w:p w14:paraId="0F61A733" w14:textId="6777EA05"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081A608E" w14:textId="77777777" w:rsidTr="00B7659F">
        <w:trPr>
          <w:trHeight w:val="199"/>
        </w:trPr>
        <w:tc>
          <w:tcPr>
            <w:tcW w:w="851" w:type="dxa"/>
            <w:vAlign w:val="center"/>
          </w:tcPr>
          <w:p w14:paraId="71DAE44C" w14:textId="76F6E061" w:rsidR="00717940" w:rsidRDefault="00717940" w:rsidP="00022FB5">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75751C63"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28CEE7A5"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24996B27" w14:textId="54F9C08E" w:rsidR="00717940" w:rsidRPr="00A00946" w:rsidRDefault="00717940" w:rsidP="00BD17CC">
            <w:pPr>
              <w:jc w:val="both"/>
              <w:rPr>
                <w:rFonts w:ascii="Arial" w:hAnsi="Arial" w:cs="Arial"/>
                <w:sz w:val="20"/>
                <w:szCs w:val="20"/>
              </w:rPr>
            </w:pPr>
            <w:r w:rsidRPr="00A00946">
              <w:rPr>
                <w:rFonts w:ascii="Arial" w:hAnsi="Arial" w:cs="Arial"/>
                <w:sz w:val="20"/>
                <w:szCs w:val="20"/>
              </w:rPr>
              <w:t>Disponibilidad de los sistemas de información</w:t>
            </w:r>
          </w:p>
        </w:tc>
        <w:tc>
          <w:tcPr>
            <w:tcW w:w="1540" w:type="dxa"/>
            <w:shd w:val="clear" w:color="auto" w:fill="2F5496" w:themeFill="accent5" w:themeFillShade="BF"/>
            <w:vAlign w:val="center"/>
          </w:tcPr>
          <w:p w14:paraId="2CB07237" w14:textId="2519366C"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78F01B05" w14:textId="77777777" w:rsidTr="00B7659F">
        <w:trPr>
          <w:trHeight w:val="199"/>
        </w:trPr>
        <w:tc>
          <w:tcPr>
            <w:tcW w:w="851" w:type="dxa"/>
            <w:vAlign w:val="center"/>
          </w:tcPr>
          <w:p w14:paraId="06E084BE" w14:textId="2E4988CD" w:rsidR="00717940" w:rsidRDefault="00717940" w:rsidP="00022FB5">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6E512631"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3A331658"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54ED0137" w14:textId="4D049258" w:rsidR="00717940" w:rsidRPr="00A00946" w:rsidRDefault="00717940" w:rsidP="00BD17CC">
            <w:pPr>
              <w:jc w:val="both"/>
              <w:rPr>
                <w:rFonts w:ascii="Arial" w:hAnsi="Arial" w:cs="Arial"/>
                <w:sz w:val="20"/>
                <w:szCs w:val="20"/>
              </w:rPr>
            </w:pPr>
            <w:r w:rsidRPr="00A00946">
              <w:rPr>
                <w:rFonts w:ascii="Arial" w:hAnsi="Arial" w:cs="Arial"/>
                <w:sz w:val="20"/>
                <w:szCs w:val="20"/>
              </w:rPr>
              <w:t>Informes presentados</w:t>
            </w:r>
          </w:p>
        </w:tc>
        <w:tc>
          <w:tcPr>
            <w:tcW w:w="1540" w:type="dxa"/>
            <w:shd w:val="clear" w:color="auto" w:fill="2F5496" w:themeFill="accent5" w:themeFillShade="BF"/>
            <w:vAlign w:val="center"/>
          </w:tcPr>
          <w:p w14:paraId="23546D41" w14:textId="278545C9"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64677E9E" w14:textId="77777777" w:rsidTr="00B7659F">
        <w:trPr>
          <w:trHeight w:val="199"/>
        </w:trPr>
        <w:tc>
          <w:tcPr>
            <w:tcW w:w="851" w:type="dxa"/>
            <w:vAlign w:val="center"/>
          </w:tcPr>
          <w:p w14:paraId="11F8A5D0" w14:textId="71714EA9" w:rsidR="00717940" w:rsidRDefault="00717940" w:rsidP="00022FB5">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0AFDD955"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47875145"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2D45912B" w14:textId="7211C5F8" w:rsidR="00717940" w:rsidRPr="00A00946" w:rsidRDefault="00717940" w:rsidP="00BD17CC">
            <w:pPr>
              <w:jc w:val="both"/>
              <w:rPr>
                <w:rFonts w:ascii="Arial" w:hAnsi="Arial" w:cs="Arial"/>
                <w:sz w:val="20"/>
                <w:szCs w:val="20"/>
              </w:rPr>
            </w:pPr>
            <w:r w:rsidRPr="00A00946">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60DEF4F0" w14:textId="62DCC3A2"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670219F7" w14:textId="77777777" w:rsidTr="00B7659F">
        <w:trPr>
          <w:trHeight w:val="199"/>
        </w:trPr>
        <w:tc>
          <w:tcPr>
            <w:tcW w:w="851" w:type="dxa"/>
            <w:vAlign w:val="center"/>
          </w:tcPr>
          <w:p w14:paraId="55AE908C" w14:textId="56AAF963" w:rsidR="00717940" w:rsidRDefault="00717940" w:rsidP="00022FB5">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24EC35C9"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14D81B37"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4198D37D" w14:textId="32990E12" w:rsidR="00717940" w:rsidRPr="00A00946" w:rsidRDefault="00717940" w:rsidP="00BD17CC">
            <w:pPr>
              <w:jc w:val="both"/>
              <w:rPr>
                <w:rFonts w:ascii="Arial" w:hAnsi="Arial" w:cs="Arial"/>
                <w:sz w:val="20"/>
                <w:szCs w:val="20"/>
              </w:rPr>
            </w:pPr>
            <w:r w:rsidRPr="00A00946">
              <w:rPr>
                <w:rFonts w:ascii="Arial" w:hAnsi="Arial" w:cs="Arial"/>
                <w:sz w:val="20"/>
                <w:szCs w:val="20"/>
              </w:rPr>
              <w:t>Sistemas De Información Actualizados</w:t>
            </w:r>
          </w:p>
        </w:tc>
        <w:tc>
          <w:tcPr>
            <w:tcW w:w="1540" w:type="dxa"/>
            <w:shd w:val="clear" w:color="auto" w:fill="2F5496" w:themeFill="accent5" w:themeFillShade="BF"/>
            <w:vAlign w:val="center"/>
          </w:tcPr>
          <w:p w14:paraId="1EF63954" w14:textId="224E440E"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3381ADA5" w14:textId="77777777" w:rsidTr="00B7659F">
        <w:trPr>
          <w:trHeight w:val="199"/>
        </w:trPr>
        <w:tc>
          <w:tcPr>
            <w:tcW w:w="851" w:type="dxa"/>
            <w:vAlign w:val="center"/>
          </w:tcPr>
          <w:p w14:paraId="783B114A" w14:textId="10EF5F72" w:rsidR="00717940" w:rsidRDefault="00717940" w:rsidP="00022FB5">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0D1349EF"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380807A7"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271A637E" w14:textId="267C20B2" w:rsidR="00717940" w:rsidRPr="00A00946" w:rsidRDefault="00717940" w:rsidP="00BD17CC">
            <w:pPr>
              <w:jc w:val="both"/>
              <w:rPr>
                <w:rFonts w:ascii="Arial" w:hAnsi="Arial" w:cs="Arial"/>
                <w:sz w:val="20"/>
                <w:szCs w:val="20"/>
              </w:rPr>
            </w:pPr>
            <w:r w:rsidRPr="00717940">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3A6799BD" w14:textId="66DFD8FF"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315AAD0F" w14:textId="77777777" w:rsidTr="00B7659F">
        <w:trPr>
          <w:trHeight w:val="199"/>
        </w:trPr>
        <w:tc>
          <w:tcPr>
            <w:tcW w:w="851" w:type="dxa"/>
            <w:vAlign w:val="center"/>
          </w:tcPr>
          <w:p w14:paraId="2E5E5FE8" w14:textId="6E130225" w:rsidR="00717940" w:rsidRDefault="00717940" w:rsidP="00022FB5">
            <w:pPr>
              <w:jc w:val="center"/>
              <w:rPr>
                <w:rFonts w:ascii="Arial" w:eastAsia="Arial" w:hAnsi="Arial" w:cs="Arial"/>
                <w:b/>
                <w:sz w:val="20"/>
                <w:szCs w:val="20"/>
              </w:rPr>
            </w:pPr>
            <w:r>
              <w:rPr>
                <w:rFonts w:ascii="Arial" w:eastAsia="Arial" w:hAnsi="Arial" w:cs="Arial"/>
                <w:b/>
                <w:sz w:val="20"/>
                <w:szCs w:val="20"/>
              </w:rPr>
              <w:lastRenderedPageBreak/>
              <w:t>10</w:t>
            </w:r>
          </w:p>
        </w:tc>
        <w:tc>
          <w:tcPr>
            <w:tcW w:w="1984" w:type="dxa"/>
            <w:vMerge/>
            <w:shd w:val="clear" w:color="auto" w:fill="auto"/>
            <w:vAlign w:val="center"/>
          </w:tcPr>
          <w:p w14:paraId="75920971"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7E811CCC"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3A3ABBEA" w14:textId="06B7AE9B" w:rsidR="00717940" w:rsidRPr="00717940" w:rsidRDefault="00717940" w:rsidP="00BD17CC">
            <w:pPr>
              <w:jc w:val="both"/>
              <w:rPr>
                <w:rFonts w:ascii="Arial" w:hAnsi="Arial" w:cs="Arial"/>
                <w:sz w:val="20"/>
                <w:szCs w:val="20"/>
              </w:rPr>
            </w:pPr>
            <w:r w:rsidRPr="00717940">
              <w:rPr>
                <w:rFonts w:ascii="Arial" w:hAnsi="Arial" w:cs="Arial"/>
                <w:sz w:val="20"/>
                <w:szCs w:val="20"/>
              </w:rPr>
              <w:t>Índice de capacidad en la prestación de servicios de tecnología</w:t>
            </w:r>
          </w:p>
        </w:tc>
        <w:tc>
          <w:tcPr>
            <w:tcW w:w="1540" w:type="dxa"/>
            <w:shd w:val="clear" w:color="auto" w:fill="2F5496" w:themeFill="accent5" w:themeFillShade="BF"/>
            <w:vAlign w:val="center"/>
          </w:tcPr>
          <w:p w14:paraId="7A47D8F2" w14:textId="3EB23F1B"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1653EBF8" w14:textId="77777777" w:rsidTr="00B7659F">
        <w:trPr>
          <w:trHeight w:val="199"/>
        </w:trPr>
        <w:tc>
          <w:tcPr>
            <w:tcW w:w="851" w:type="dxa"/>
            <w:vAlign w:val="center"/>
          </w:tcPr>
          <w:p w14:paraId="20C1D948" w14:textId="33BE46BB" w:rsidR="00717940" w:rsidRDefault="00717940" w:rsidP="00022FB5">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47B9685C"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2EE57D05"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34F9FC5D" w14:textId="483CA7ED" w:rsidR="00717940" w:rsidRPr="00717940" w:rsidRDefault="00717940" w:rsidP="00BD17CC">
            <w:pPr>
              <w:jc w:val="both"/>
              <w:rPr>
                <w:rFonts w:ascii="Arial" w:hAnsi="Arial" w:cs="Arial"/>
                <w:sz w:val="20"/>
                <w:szCs w:val="20"/>
              </w:rPr>
            </w:pPr>
            <w:r w:rsidRPr="00717940">
              <w:rPr>
                <w:rFonts w:ascii="Arial" w:hAnsi="Arial" w:cs="Arial"/>
                <w:sz w:val="20"/>
                <w:szCs w:val="20"/>
              </w:rPr>
              <w:t>Documentos para la planeación realizados</w:t>
            </w:r>
          </w:p>
        </w:tc>
        <w:tc>
          <w:tcPr>
            <w:tcW w:w="1540" w:type="dxa"/>
            <w:shd w:val="clear" w:color="auto" w:fill="2F5496" w:themeFill="accent5" w:themeFillShade="BF"/>
            <w:vAlign w:val="center"/>
          </w:tcPr>
          <w:p w14:paraId="75534390" w14:textId="229A6EAD"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06C0DA48" w14:textId="77777777" w:rsidTr="00B7659F">
        <w:trPr>
          <w:trHeight w:val="199"/>
        </w:trPr>
        <w:tc>
          <w:tcPr>
            <w:tcW w:w="851" w:type="dxa"/>
            <w:vAlign w:val="center"/>
          </w:tcPr>
          <w:p w14:paraId="37DF3748" w14:textId="427EF833" w:rsidR="00717940" w:rsidRDefault="00717940" w:rsidP="00022FB5">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09589BA1"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27571421"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52AC0902" w14:textId="7F8BC75D" w:rsidR="00717940" w:rsidRPr="00717940" w:rsidRDefault="00717940" w:rsidP="00BD17CC">
            <w:pPr>
              <w:jc w:val="both"/>
              <w:rPr>
                <w:rFonts w:ascii="Arial" w:hAnsi="Arial" w:cs="Arial"/>
                <w:sz w:val="20"/>
                <w:szCs w:val="20"/>
              </w:rPr>
            </w:pPr>
            <w:r w:rsidRPr="00717940">
              <w:rPr>
                <w:rFonts w:ascii="Arial" w:hAnsi="Arial" w:cs="Arial"/>
                <w:sz w:val="20"/>
                <w:szCs w:val="20"/>
              </w:rPr>
              <w:t>Sistemas de información implementados</w:t>
            </w:r>
          </w:p>
        </w:tc>
        <w:tc>
          <w:tcPr>
            <w:tcW w:w="1540" w:type="dxa"/>
            <w:shd w:val="clear" w:color="auto" w:fill="2F5496" w:themeFill="accent5" w:themeFillShade="BF"/>
            <w:vAlign w:val="center"/>
          </w:tcPr>
          <w:p w14:paraId="2CE27575" w14:textId="2E63F928"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6CE6FD91" w14:textId="77777777" w:rsidTr="00B7659F">
        <w:trPr>
          <w:trHeight w:val="199"/>
        </w:trPr>
        <w:tc>
          <w:tcPr>
            <w:tcW w:w="851" w:type="dxa"/>
            <w:vAlign w:val="center"/>
          </w:tcPr>
          <w:p w14:paraId="542B6B82" w14:textId="68210801" w:rsidR="00717940" w:rsidRDefault="00717940" w:rsidP="00022FB5">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20C840A8"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3D652C1F"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6D5A78DA" w14:textId="7C6BFE88" w:rsidR="00717940" w:rsidRPr="00717940" w:rsidRDefault="00717940" w:rsidP="00BD17CC">
            <w:pPr>
              <w:jc w:val="both"/>
              <w:rPr>
                <w:rFonts w:ascii="Arial" w:hAnsi="Arial" w:cs="Arial"/>
                <w:sz w:val="20"/>
                <w:szCs w:val="20"/>
              </w:rPr>
            </w:pPr>
            <w:r w:rsidRPr="00717940">
              <w:rPr>
                <w:rFonts w:ascii="Arial" w:hAnsi="Arial" w:cs="Arial"/>
                <w:sz w:val="20"/>
                <w:szCs w:val="20"/>
              </w:rPr>
              <w:t>Sistemas de información actualizados</w:t>
            </w:r>
          </w:p>
        </w:tc>
        <w:tc>
          <w:tcPr>
            <w:tcW w:w="1540" w:type="dxa"/>
            <w:shd w:val="clear" w:color="auto" w:fill="2F5496" w:themeFill="accent5" w:themeFillShade="BF"/>
            <w:vAlign w:val="center"/>
          </w:tcPr>
          <w:p w14:paraId="42DB29FF" w14:textId="7D05F410"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61C42DC9" w14:textId="77777777" w:rsidTr="00B7659F">
        <w:trPr>
          <w:trHeight w:val="199"/>
        </w:trPr>
        <w:tc>
          <w:tcPr>
            <w:tcW w:w="851" w:type="dxa"/>
            <w:vAlign w:val="center"/>
          </w:tcPr>
          <w:p w14:paraId="79E144A6" w14:textId="0B43B843" w:rsidR="00717940" w:rsidRDefault="00717940" w:rsidP="00022FB5">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52137B7B" w14:textId="77777777" w:rsidR="00717940" w:rsidRPr="00A13241" w:rsidRDefault="00717940" w:rsidP="00A13241">
            <w:pPr>
              <w:jc w:val="center"/>
              <w:rPr>
                <w:rFonts w:ascii="Arial" w:eastAsia="Arial" w:hAnsi="Arial" w:cs="Arial"/>
                <w:b/>
                <w:sz w:val="20"/>
                <w:szCs w:val="20"/>
              </w:rPr>
            </w:pPr>
          </w:p>
        </w:tc>
        <w:tc>
          <w:tcPr>
            <w:tcW w:w="1985" w:type="dxa"/>
            <w:vMerge/>
            <w:shd w:val="clear" w:color="auto" w:fill="auto"/>
            <w:vAlign w:val="center"/>
          </w:tcPr>
          <w:p w14:paraId="5074FC2B"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32FAD956" w14:textId="5FEC46CF" w:rsidR="00717940" w:rsidRPr="00717940" w:rsidRDefault="00717940" w:rsidP="00BD17CC">
            <w:pPr>
              <w:jc w:val="both"/>
              <w:rPr>
                <w:rFonts w:ascii="Arial" w:hAnsi="Arial" w:cs="Arial"/>
                <w:sz w:val="20"/>
                <w:szCs w:val="20"/>
              </w:rPr>
            </w:pPr>
            <w:r w:rsidRPr="00717940">
              <w:rPr>
                <w:rFonts w:ascii="Arial" w:hAnsi="Arial" w:cs="Arial"/>
                <w:sz w:val="20"/>
                <w:szCs w:val="20"/>
              </w:rPr>
              <w:t>Porcentaje de avance en el fortalecimiento de gestión de la información ambiental de Bogotá priorizada</w:t>
            </w:r>
          </w:p>
        </w:tc>
        <w:tc>
          <w:tcPr>
            <w:tcW w:w="1540" w:type="dxa"/>
            <w:shd w:val="clear" w:color="auto" w:fill="2F5496" w:themeFill="accent5" w:themeFillShade="BF"/>
            <w:vAlign w:val="center"/>
          </w:tcPr>
          <w:p w14:paraId="5C70784E" w14:textId="0889D7E8"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2B1DBA5F" w14:textId="77777777" w:rsidTr="00B7659F">
        <w:trPr>
          <w:trHeight w:val="199"/>
        </w:trPr>
        <w:tc>
          <w:tcPr>
            <w:tcW w:w="851" w:type="dxa"/>
            <w:vAlign w:val="center"/>
          </w:tcPr>
          <w:p w14:paraId="6E60F8D5" w14:textId="08F8B7BD" w:rsidR="00717940" w:rsidRDefault="00717940" w:rsidP="00022FB5">
            <w:pPr>
              <w:jc w:val="center"/>
              <w:rPr>
                <w:rFonts w:ascii="Arial" w:eastAsia="Arial" w:hAnsi="Arial" w:cs="Arial"/>
                <w:b/>
                <w:sz w:val="20"/>
                <w:szCs w:val="20"/>
              </w:rPr>
            </w:pPr>
            <w:r>
              <w:rPr>
                <w:rFonts w:ascii="Arial" w:eastAsia="Arial" w:hAnsi="Arial" w:cs="Arial"/>
                <w:b/>
                <w:sz w:val="20"/>
                <w:szCs w:val="20"/>
              </w:rPr>
              <w:t>15</w:t>
            </w:r>
          </w:p>
        </w:tc>
        <w:tc>
          <w:tcPr>
            <w:tcW w:w="1984" w:type="dxa"/>
            <w:vMerge w:val="restart"/>
            <w:shd w:val="clear" w:color="auto" w:fill="auto"/>
            <w:vAlign w:val="center"/>
          </w:tcPr>
          <w:p w14:paraId="1936F3ED" w14:textId="5BA1C053" w:rsidR="00717940" w:rsidRPr="00A13241" w:rsidRDefault="00717940" w:rsidP="00717940">
            <w:pPr>
              <w:jc w:val="center"/>
              <w:rPr>
                <w:rFonts w:ascii="Arial" w:eastAsia="Arial" w:hAnsi="Arial" w:cs="Arial"/>
                <w:b/>
                <w:sz w:val="20"/>
                <w:szCs w:val="20"/>
              </w:rPr>
            </w:pPr>
            <w:r w:rsidRPr="00717940">
              <w:rPr>
                <w:rFonts w:ascii="Arial" w:eastAsia="Arial" w:hAnsi="Arial" w:cs="Arial"/>
                <w:b/>
                <w:sz w:val="20"/>
                <w:szCs w:val="20"/>
              </w:rPr>
              <w:t>Planeación ambiental</w:t>
            </w:r>
          </w:p>
        </w:tc>
        <w:tc>
          <w:tcPr>
            <w:tcW w:w="1985" w:type="dxa"/>
            <w:vMerge/>
            <w:shd w:val="clear" w:color="auto" w:fill="auto"/>
            <w:vAlign w:val="center"/>
          </w:tcPr>
          <w:p w14:paraId="6C3877FA"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4D5FAA74" w14:textId="7A8C682F" w:rsidR="00717940" w:rsidRPr="00717940" w:rsidRDefault="00717940" w:rsidP="00BD17CC">
            <w:pPr>
              <w:jc w:val="both"/>
              <w:rPr>
                <w:rFonts w:ascii="Arial" w:hAnsi="Arial" w:cs="Arial"/>
                <w:sz w:val="20"/>
                <w:szCs w:val="20"/>
              </w:rPr>
            </w:pPr>
            <w:r w:rsidRPr="00717940">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6A1B0F10" w14:textId="60B5CAE7"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33A75EAE" w14:textId="77777777" w:rsidTr="00B7659F">
        <w:trPr>
          <w:trHeight w:val="199"/>
        </w:trPr>
        <w:tc>
          <w:tcPr>
            <w:tcW w:w="851" w:type="dxa"/>
            <w:vAlign w:val="center"/>
          </w:tcPr>
          <w:p w14:paraId="5F935D4C" w14:textId="7E5280DC" w:rsidR="00717940" w:rsidRDefault="00717940" w:rsidP="00022FB5">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336F198E" w14:textId="77777777" w:rsidR="00717940" w:rsidRPr="00717940" w:rsidRDefault="00717940" w:rsidP="00717940">
            <w:pPr>
              <w:jc w:val="center"/>
              <w:rPr>
                <w:rFonts w:ascii="Arial" w:eastAsia="Arial" w:hAnsi="Arial" w:cs="Arial"/>
                <w:b/>
                <w:sz w:val="20"/>
                <w:szCs w:val="20"/>
              </w:rPr>
            </w:pPr>
          </w:p>
        </w:tc>
        <w:tc>
          <w:tcPr>
            <w:tcW w:w="1985" w:type="dxa"/>
            <w:vMerge/>
            <w:shd w:val="clear" w:color="auto" w:fill="auto"/>
            <w:vAlign w:val="center"/>
          </w:tcPr>
          <w:p w14:paraId="48343A79"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16B3FE4A" w14:textId="5B133C48" w:rsidR="00717940" w:rsidRPr="00717940" w:rsidRDefault="00717940" w:rsidP="00BD17CC">
            <w:pPr>
              <w:jc w:val="both"/>
              <w:rPr>
                <w:rFonts w:ascii="Arial" w:hAnsi="Arial" w:cs="Arial"/>
                <w:sz w:val="20"/>
                <w:szCs w:val="20"/>
              </w:rPr>
            </w:pPr>
            <w:r w:rsidRPr="00717940">
              <w:rPr>
                <w:rFonts w:ascii="Arial" w:hAnsi="Arial" w:cs="Arial"/>
                <w:sz w:val="20"/>
                <w:szCs w:val="20"/>
              </w:rPr>
              <w:t>Porcentaje de proyectos activos con acciones de seguimiento</w:t>
            </w:r>
          </w:p>
        </w:tc>
        <w:tc>
          <w:tcPr>
            <w:tcW w:w="1540" w:type="dxa"/>
            <w:shd w:val="clear" w:color="auto" w:fill="2F5496" w:themeFill="accent5" w:themeFillShade="BF"/>
            <w:vAlign w:val="center"/>
          </w:tcPr>
          <w:p w14:paraId="122F178E" w14:textId="08535B00"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6BE54BDE" w14:textId="77777777" w:rsidTr="00B7659F">
        <w:trPr>
          <w:trHeight w:val="199"/>
        </w:trPr>
        <w:tc>
          <w:tcPr>
            <w:tcW w:w="851" w:type="dxa"/>
            <w:vAlign w:val="center"/>
          </w:tcPr>
          <w:p w14:paraId="02495504" w14:textId="4CBA7C88" w:rsidR="00717940" w:rsidRDefault="00717940" w:rsidP="00022FB5">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524F368B" w14:textId="77777777" w:rsidR="00717940" w:rsidRPr="00717940" w:rsidRDefault="00717940" w:rsidP="00717940">
            <w:pPr>
              <w:jc w:val="center"/>
              <w:rPr>
                <w:rFonts w:ascii="Arial" w:eastAsia="Arial" w:hAnsi="Arial" w:cs="Arial"/>
                <w:b/>
                <w:sz w:val="20"/>
                <w:szCs w:val="20"/>
              </w:rPr>
            </w:pPr>
          </w:p>
        </w:tc>
        <w:tc>
          <w:tcPr>
            <w:tcW w:w="1985" w:type="dxa"/>
            <w:vMerge/>
            <w:shd w:val="clear" w:color="auto" w:fill="auto"/>
            <w:vAlign w:val="center"/>
          </w:tcPr>
          <w:p w14:paraId="43EC6643"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5F1BFB2B" w14:textId="6D59BFDE" w:rsidR="00717940" w:rsidRPr="00717940" w:rsidRDefault="00717940" w:rsidP="00BD17CC">
            <w:pPr>
              <w:jc w:val="both"/>
              <w:rPr>
                <w:rFonts w:ascii="Arial" w:hAnsi="Arial" w:cs="Arial"/>
                <w:sz w:val="20"/>
                <w:szCs w:val="20"/>
              </w:rPr>
            </w:pPr>
            <w:r w:rsidRPr="00717940">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4F7F90DD" w14:textId="5AF3E962"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4A20E028" w14:textId="77777777" w:rsidTr="00B7659F">
        <w:trPr>
          <w:trHeight w:val="199"/>
        </w:trPr>
        <w:tc>
          <w:tcPr>
            <w:tcW w:w="851" w:type="dxa"/>
            <w:vAlign w:val="center"/>
          </w:tcPr>
          <w:p w14:paraId="74F911CB" w14:textId="574479E6" w:rsidR="00717940" w:rsidRDefault="00717940" w:rsidP="00022FB5">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122C8BEA" w14:textId="77777777" w:rsidR="00717940" w:rsidRPr="00717940" w:rsidRDefault="00717940" w:rsidP="00717940">
            <w:pPr>
              <w:jc w:val="center"/>
              <w:rPr>
                <w:rFonts w:ascii="Arial" w:eastAsia="Arial" w:hAnsi="Arial" w:cs="Arial"/>
                <w:b/>
                <w:sz w:val="20"/>
                <w:szCs w:val="20"/>
              </w:rPr>
            </w:pPr>
          </w:p>
        </w:tc>
        <w:tc>
          <w:tcPr>
            <w:tcW w:w="1985" w:type="dxa"/>
            <w:vMerge/>
            <w:shd w:val="clear" w:color="auto" w:fill="auto"/>
            <w:vAlign w:val="center"/>
          </w:tcPr>
          <w:p w14:paraId="52004A87"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7037F18F" w14:textId="37FF3B6A" w:rsidR="00717940" w:rsidRPr="00717940" w:rsidRDefault="00717940" w:rsidP="00BD17CC">
            <w:pPr>
              <w:jc w:val="both"/>
              <w:rPr>
                <w:rFonts w:ascii="Arial" w:hAnsi="Arial" w:cs="Arial"/>
                <w:sz w:val="20"/>
                <w:szCs w:val="20"/>
              </w:rPr>
            </w:pPr>
            <w:r w:rsidRPr="00717940">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2D3AF6F5" w14:textId="746A4ACE"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5C4265AC" w14:textId="77777777" w:rsidTr="00B7659F">
        <w:trPr>
          <w:trHeight w:val="199"/>
        </w:trPr>
        <w:tc>
          <w:tcPr>
            <w:tcW w:w="851" w:type="dxa"/>
            <w:vAlign w:val="center"/>
          </w:tcPr>
          <w:p w14:paraId="37CE83BF" w14:textId="0670ADDA" w:rsidR="00717940" w:rsidRDefault="00717940" w:rsidP="00022FB5">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08A10870" w14:textId="77777777" w:rsidR="00717940" w:rsidRPr="00717940" w:rsidRDefault="00717940" w:rsidP="00717940">
            <w:pPr>
              <w:jc w:val="center"/>
              <w:rPr>
                <w:rFonts w:ascii="Arial" w:eastAsia="Arial" w:hAnsi="Arial" w:cs="Arial"/>
                <w:b/>
                <w:sz w:val="20"/>
                <w:szCs w:val="20"/>
              </w:rPr>
            </w:pPr>
          </w:p>
        </w:tc>
        <w:tc>
          <w:tcPr>
            <w:tcW w:w="1985" w:type="dxa"/>
            <w:vMerge/>
            <w:shd w:val="clear" w:color="auto" w:fill="auto"/>
            <w:vAlign w:val="center"/>
          </w:tcPr>
          <w:p w14:paraId="24CD6032" w14:textId="77777777" w:rsidR="00717940" w:rsidRPr="00A13241" w:rsidRDefault="00717940" w:rsidP="00A13241">
            <w:pPr>
              <w:jc w:val="center"/>
              <w:rPr>
                <w:rFonts w:ascii="Arial" w:eastAsia="Arial" w:hAnsi="Arial" w:cs="Arial"/>
                <w:b/>
                <w:sz w:val="20"/>
                <w:szCs w:val="20"/>
              </w:rPr>
            </w:pPr>
          </w:p>
        </w:tc>
        <w:tc>
          <w:tcPr>
            <w:tcW w:w="4130" w:type="dxa"/>
            <w:shd w:val="clear" w:color="auto" w:fill="auto"/>
            <w:vAlign w:val="center"/>
          </w:tcPr>
          <w:p w14:paraId="75F017C8" w14:textId="19DA19CF" w:rsidR="00717940" w:rsidRPr="00717940" w:rsidRDefault="00717940" w:rsidP="00BD17CC">
            <w:pPr>
              <w:jc w:val="both"/>
              <w:rPr>
                <w:rFonts w:ascii="Arial" w:hAnsi="Arial" w:cs="Arial"/>
                <w:sz w:val="20"/>
                <w:szCs w:val="20"/>
              </w:rPr>
            </w:pPr>
            <w:r w:rsidRPr="00717940">
              <w:rPr>
                <w:rFonts w:ascii="Arial" w:hAnsi="Arial" w:cs="Arial"/>
                <w:sz w:val="20"/>
                <w:szCs w:val="20"/>
              </w:rPr>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16CD47A6" w14:textId="512D2DB6" w:rsidR="00717940" w:rsidRDefault="0071794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17940" w14:paraId="44ECAE21" w14:textId="77777777" w:rsidTr="00B7659F">
        <w:trPr>
          <w:trHeight w:val="199"/>
        </w:trPr>
        <w:tc>
          <w:tcPr>
            <w:tcW w:w="851" w:type="dxa"/>
            <w:vAlign w:val="center"/>
          </w:tcPr>
          <w:p w14:paraId="0EE9B251" w14:textId="4357796F" w:rsidR="00717940" w:rsidRDefault="00717940" w:rsidP="00022FB5">
            <w:pPr>
              <w:jc w:val="center"/>
              <w:rPr>
                <w:rFonts w:ascii="Arial" w:eastAsia="Arial" w:hAnsi="Arial" w:cs="Arial"/>
                <w:b/>
                <w:sz w:val="20"/>
                <w:szCs w:val="20"/>
              </w:rPr>
            </w:pPr>
            <w:r>
              <w:rPr>
                <w:rFonts w:ascii="Arial" w:eastAsia="Arial" w:hAnsi="Arial" w:cs="Arial"/>
                <w:b/>
                <w:sz w:val="20"/>
                <w:szCs w:val="20"/>
              </w:rPr>
              <w:t>20</w:t>
            </w:r>
          </w:p>
        </w:tc>
        <w:tc>
          <w:tcPr>
            <w:tcW w:w="1984" w:type="dxa"/>
            <w:shd w:val="clear" w:color="auto" w:fill="auto"/>
            <w:vAlign w:val="center"/>
          </w:tcPr>
          <w:p w14:paraId="366A9595" w14:textId="6B464243" w:rsidR="00717940" w:rsidRPr="00717940" w:rsidRDefault="00E63F12" w:rsidP="00E63F12">
            <w:pPr>
              <w:jc w:val="center"/>
              <w:rPr>
                <w:rFonts w:ascii="Arial" w:eastAsia="Arial" w:hAnsi="Arial" w:cs="Arial"/>
                <w:b/>
                <w:sz w:val="20"/>
                <w:szCs w:val="20"/>
              </w:rPr>
            </w:pPr>
            <w:r w:rsidRPr="00E63F12">
              <w:rPr>
                <w:rFonts w:ascii="Arial" w:eastAsia="Arial" w:hAnsi="Arial" w:cs="Arial"/>
                <w:b/>
                <w:sz w:val="20"/>
                <w:szCs w:val="20"/>
              </w:rPr>
              <w:t>Comunicaciones</w:t>
            </w:r>
          </w:p>
        </w:tc>
        <w:tc>
          <w:tcPr>
            <w:tcW w:w="1985" w:type="dxa"/>
            <w:shd w:val="clear" w:color="auto" w:fill="auto"/>
            <w:vAlign w:val="center"/>
          </w:tcPr>
          <w:p w14:paraId="31F94BE6" w14:textId="5CF92B4C" w:rsidR="00717940" w:rsidRPr="00A13241" w:rsidRDefault="005D407E" w:rsidP="00A13241">
            <w:pPr>
              <w:jc w:val="center"/>
              <w:rPr>
                <w:rFonts w:ascii="Arial" w:eastAsia="Arial" w:hAnsi="Arial" w:cs="Arial"/>
                <w:b/>
                <w:sz w:val="20"/>
                <w:szCs w:val="20"/>
              </w:rPr>
            </w:pPr>
            <w:r>
              <w:rPr>
                <w:rFonts w:ascii="Arial" w:eastAsia="Arial" w:hAnsi="Arial" w:cs="Arial"/>
                <w:b/>
                <w:sz w:val="20"/>
                <w:szCs w:val="20"/>
              </w:rPr>
              <w:t xml:space="preserve">Oficina de Comunicaciones </w:t>
            </w:r>
          </w:p>
        </w:tc>
        <w:tc>
          <w:tcPr>
            <w:tcW w:w="4130" w:type="dxa"/>
            <w:shd w:val="clear" w:color="auto" w:fill="auto"/>
            <w:vAlign w:val="center"/>
          </w:tcPr>
          <w:p w14:paraId="43E17711" w14:textId="697857ED" w:rsidR="00717940" w:rsidRPr="00717940" w:rsidRDefault="00E63F12" w:rsidP="00E63F12">
            <w:pPr>
              <w:jc w:val="both"/>
              <w:rPr>
                <w:rFonts w:ascii="Arial" w:hAnsi="Arial" w:cs="Arial"/>
                <w:sz w:val="20"/>
                <w:szCs w:val="20"/>
              </w:rPr>
            </w:pPr>
            <w:r w:rsidRPr="00E63F12">
              <w:rPr>
                <w:rFonts w:ascii="Arial" w:hAnsi="Arial" w:cs="Arial"/>
                <w:sz w:val="20"/>
                <w:szCs w:val="20"/>
              </w:rPr>
              <w:t>Plan de Comunicaciones 2023 ejecutado</w:t>
            </w:r>
          </w:p>
        </w:tc>
        <w:tc>
          <w:tcPr>
            <w:tcW w:w="1540" w:type="dxa"/>
            <w:shd w:val="clear" w:color="auto" w:fill="2F5496" w:themeFill="accent5" w:themeFillShade="BF"/>
            <w:vAlign w:val="center"/>
          </w:tcPr>
          <w:p w14:paraId="3BA1B013" w14:textId="1EE44051" w:rsidR="00717940" w:rsidRDefault="00E63F12"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D407E" w14:paraId="124A7D47" w14:textId="77777777" w:rsidTr="00B7659F">
        <w:trPr>
          <w:trHeight w:val="199"/>
        </w:trPr>
        <w:tc>
          <w:tcPr>
            <w:tcW w:w="851" w:type="dxa"/>
            <w:vAlign w:val="center"/>
          </w:tcPr>
          <w:p w14:paraId="4516369F" w14:textId="06F34C3C" w:rsidR="005D407E" w:rsidRDefault="005D407E" w:rsidP="00022FB5">
            <w:pPr>
              <w:jc w:val="center"/>
              <w:rPr>
                <w:rFonts w:ascii="Arial" w:eastAsia="Arial" w:hAnsi="Arial" w:cs="Arial"/>
                <w:b/>
                <w:sz w:val="20"/>
                <w:szCs w:val="20"/>
              </w:rPr>
            </w:pPr>
            <w:r>
              <w:rPr>
                <w:rFonts w:ascii="Arial" w:eastAsia="Arial" w:hAnsi="Arial" w:cs="Arial"/>
                <w:b/>
                <w:sz w:val="20"/>
                <w:szCs w:val="20"/>
              </w:rPr>
              <w:t>21</w:t>
            </w:r>
          </w:p>
        </w:tc>
        <w:tc>
          <w:tcPr>
            <w:tcW w:w="1984" w:type="dxa"/>
            <w:shd w:val="clear" w:color="auto" w:fill="auto"/>
            <w:vAlign w:val="center"/>
          </w:tcPr>
          <w:p w14:paraId="003A5A85" w14:textId="5C77074B" w:rsidR="005D407E" w:rsidRPr="00E63F12" w:rsidRDefault="005D407E" w:rsidP="005D407E">
            <w:pPr>
              <w:jc w:val="center"/>
              <w:rPr>
                <w:rFonts w:ascii="Arial" w:eastAsia="Arial" w:hAnsi="Arial" w:cs="Arial"/>
                <w:b/>
                <w:sz w:val="20"/>
                <w:szCs w:val="20"/>
              </w:rPr>
            </w:pPr>
            <w:r w:rsidRPr="005D407E">
              <w:rPr>
                <w:rFonts w:ascii="Arial" w:eastAsia="Arial" w:hAnsi="Arial" w:cs="Arial"/>
                <w:b/>
                <w:sz w:val="20"/>
                <w:szCs w:val="20"/>
              </w:rPr>
              <w:t>Control y Mejora</w:t>
            </w:r>
          </w:p>
        </w:tc>
        <w:tc>
          <w:tcPr>
            <w:tcW w:w="1985" w:type="dxa"/>
            <w:shd w:val="clear" w:color="auto" w:fill="auto"/>
            <w:vAlign w:val="center"/>
          </w:tcPr>
          <w:p w14:paraId="59AF41E2" w14:textId="2E29C660" w:rsidR="005D407E" w:rsidRPr="00A13241" w:rsidRDefault="005D407E" w:rsidP="005D407E">
            <w:pPr>
              <w:jc w:val="center"/>
              <w:rPr>
                <w:rFonts w:ascii="Arial" w:eastAsia="Arial" w:hAnsi="Arial" w:cs="Arial"/>
                <w:b/>
                <w:sz w:val="20"/>
                <w:szCs w:val="20"/>
              </w:rPr>
            </w:pPr>
            <w:r w:rsidRPr="005D407E">
              <w:rPr>
                <w:rFonts w:ascii="Arial" w:eastAsia="Arial" w:hAnsi="Arial" w:cs="Arial"/>
                <w:b/>
                <w:sz w:val="20"/>
                <w:szCs w:val="20"/>
              </w:rPr>
              <w:t>Oficina de Control Interno</w:t>
            </w:r>
          </w:p>
        </w:tc>
        <w:tc>
          <w:tcPr>
            <w:tcW w:w="4130" w:type="dxa"/>
            <w:shd w:val="clear" w:color="auto" w:fill="auto"/>
            <w:vAlign w:val="center"/>
          </w:tcPr>
          <w:p w14:paraId="337F6354" w14:textId="05CFCE69" w:rsidR="005D407E" w:rsidRPr="00E63F12" w:rsidRDefault="005D407E" w:rsidP="005D407E">
            <w:pPr>
              <w:jc w:val="both"/>
              <w:rPr>
                <w:rFonts w:ascii="Arial" w:hAnsi="Arial" w:cs="Arial"/>
                <w:sz w:val="20"/>
                <w:szCs w:val="20"/>
              </w:rPr>
            </w:pPr>
            <w:r w:rsidRPr="005D407E">
              <w:rPr>
                <w:rFonts w:ascii="Arial" w:hAnsi="Arial" w:cs="Arial"/>
                <w:sz w:val="20"/>
                <w:szCs w:val="20"/>
              </w:rPr>
              <w:t>Cumplimiento del Plan Anual de Auditorias / 2023</w:t>
            </w:r>
          </w:p>
        </w:tc>
        <w:tc>
          <w:tcPr>
            <w:tcW w:w="1540" w:type="dxa"/>
            <w:shd w:val="clear" w:color="auto" w:fill="2F5496" w:themeFill="accent5" w:themeFillShade="BF"/>
            <w:vAlign w:val="center"/>
          </w:tcPr>
          <w:p w14:paraId="391268C7" w14:textId="61406D70" w:rsidR="005D407E" w:rsidRDefault="005D407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D407E" w14:paraId="5C7CB200" w14:textId="77777777" w:rsidTr="00B7659F">
        <w:trPr>
          <w:trHeight w:val="199"/>
        </w:trPr>
        <w:tc>
          <w:tcPr>
            <w:tcW w:w="851" w:type="dxa"/>
            <w:vAlign w:val="center"/>
          </w:tcPr>
          <w:p w14:paraId="1A644D30" w14:textId="54F7A2E7" w:rsidR="005D407E" w:rsidRDefault="005D407E" w:rsidP="00022FB5">
            <w:pPr>
              <w:jc w:val="center"/>
              <w:rPr>
                <w:rFonts w:ascii="Arial" w:eastAsia="Arial" w:hAnsi="Arial" w:cs="Arial"/>
                <w:b/>
                <w:sz w:val="20"/>
                <w:szCs w:val="20"/>
              </w:rPr>
            </w:pPr>
            <w:r>
              <w:rPr>
                <w:rFonts w:ascii="Arial" w:eastAsia="Arial" w:hAnsi="Arial" w:cs="Arial"/>
                <w:b/>
                <w:sz w:val="20"/>
                <w:szCs w:val="20"/>
              </w:rPr>
              <w:t>22</w:t>
            </w:r>
          </w:p>
        </w:tc>
        <w:tc>
          <w:tcPr>
            <w:tcW w:w="1984" w:type="dxa"/>
            <w:vMerge w:val="restart"/>
            <w:shd w:val="clear" w:color="auto" w:fill="auto"/>
            <w:vAlign w:val="center"/>
          </w:tcPr>
          <w:p w14:paraId="14F1EFD3" w14:textId="0E3636E1" w:rsidR="005D407E" w:rsidRPr="005D407E" w:rsidRDefault="005D407E" w:rsidP="005D407E">
            <w:pPr>
              <w:jc w:val="center"/>
              <w:rPr>
                <w:rFonts w:ascii="Arial" w:eastAsia="Arial" w:hAnsi="Arial" w:cs="Arial"/>
                <w:b/>
                <w:sz w:val="20"/>
                <w:szCs w:val="20"/>
              </w:rPr>
            </w:pPr>
            <w:r w:rsidRPr="005D407E">
              <w:rPr>
                <w:rFonts w:ascii="Arial" w:eastAsia="Arial" w:hAnsi="Arial" w:cs="Arial"/>
                <w:b/>
                <w:sz w:val="20"/>
                <w:szCs w:val="20"/>
              </w:rPr>
              <w:t>Participación y educación ambiental</w:t>
            </w:r>
          </w:p>
        </w:tc>
        <w:tc>
          <w:tcPr>
            <w:tcW w:w="1985" w:type="dxa"/>
            <w:vMerge w:val="restart"/>
            <w:shd w:val="clear" w:color="auto" w:fill="auto"/>
            <w:vAlign w:val="center"/>
          </w:tcPr>
          <w:p w14:paraId="208A2CC6" w14:textId="5B447752" w:rsidR="005D407E" w:rsidRPr="005D407E" w:rsidRDefault="005D407E" w:rsidP="005D407E">
            <w:pPr>
              <w:jc w:val="center"/>
              <w:rPr>
                <w:rFonts w:ascii="Arial" w:eastAsia="Arial" w:hAnsi="Arial" w:cs="Arial"/>
                <w:b/>
                <w:sz w:val="20"/>
                <w:szCs w:val="20"/>
              </w:rPr>
            </w:pPr>
            <w:r w:rsidRPr="005D407E">
              <w:rPr>
                <w:rFonts w:ascii="Arial" w:eastAsia="Arial" w:hAnsi="Arial" w:cs="Arial"/>
                <w:b/>
                <w:sz w:val="20"/>
                <w:szCs w:val="20"/>
              </w:rPr>
              <w:t>Oficina de Participación Educación y Localidades</w:t>
            </w:r>
          </w:p>
        </w:tc>
        <w:tc>
          <w:tcPr>
            <w:tcW w:w="4130" w:type="dxa"/>
            <w:shd w:val="clear" w:color="auto" w:fill="auto"/>
            <w:vAlign w:val="center"/>
          </w:tcPr>
          <w:p w14:paraId="6FE46777" w14:textId="5269FF66" w:rsidR="005D407E" w:rsidRPr="005D407E" w:rsidRDefault="005D407E" w:rsidP="005D407E">
            <w:pPr>
              <w:jc w:val="both"/>
              <w:rPr>
                <w:rFonts w:ascii="Arial" w:hAnsi="Arial" w:cs="Arial"/>
                <w:sz w:val="20"/>
                <w:szCs w:val="20"/>
              </w:rPr>
            </w:pPr>
            <w:r w:rsidRPr="005D407E">
              <w:rPr>
                <w:rFonts w:ascii="Arial" w:hAnsi="Arial" w:cs="Arial"/>
                <w:sz w:val="20"/>
                <w:szCs w:val="20"/>
              </w:rPr>
              <w:t>Número de personas vinculadas en las estrategias de educación ambiental - 2023</w:t>
            </w:r>
          </w:p>
        </w:tc>
        <w:tc>
          <w:tcPr>
            <w:tcW w:w="1540" w:type="dxa"/>
            <w:shd w:val="clear" w:color="auto" w:fill="2F5496" w:themeFill="accent5" w:themeFillShade="BF"/>
            <w:vAlign w:val="center"/>
          </w:tcPr>
          <w:p w14:paraId="286241A2" w14:textId="0CBFCCA9" w:rsidR="005D407E" w:rsidRDefault="005D407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5D407E" w14:paraId="1421FA47" w14:textId="77777777" w:rsidTr="00B7659F">
        <w:trPr>
          <w:trHeight w:val="199"/>
        </w:trPr>
        <w:tc>
          <w:tcPr>
            <w:tcW w:w="851" w:type="dxa"/>
            <w:vAlign w:val="center"/>
          </w:tcPr>
          <w:p w14:paraId="72C033F6" w14:textId="546D45B8" w:rsidR="005D407E" w:rsidRDefault="005D407E" w:rsidP="00022FB5">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529658E1" w14:textId="77777777" w:rsidR="005D407E" w:rsidRPr="005D407E" w:rsidRDefault="005D407E" w:rsidP="005D407E">
            <w:pPr>
              <w:jc w:val="center"/>
              <w:rPr>
                <w:rFonts w:ascii="Arial" w:eastAsia="Arial" w:hAnsi="Arial" w:cs="Arial"/>
                <w:b/>
                <w:sz w:val="20"/>
                <w:szCs w:val="20"/>
              </w:rPr>
            </w:pPr>
          </w:p>
        </w:tc>
        <w:tc>
          <w:tcPr>
            <w:tcW w:w="1985" w:type="dxa"/>
            <w:vMerge/>
            <w:shd w:val="clear" w:color="auto" w:fill="auto"/>
            <w:vAlign w:val="center"/>
          </w:tcPr>
          <w:p w14:paraId="6CDC9AF5" w14:textId="77777777" w:rsidR="005D407E" w:rsidRPr="005D407E" w:rsidRDefault="005D407E" w:rsidP="005D407E">
            <w:pPr>
              <w:jc w:val="center"/>
              <w:rPr>
                <w:rFonts w:ascii="Arial" w:eastAsia="Arial" w:hAnsi="Arial" w:cs="Arial"/>
                <w:b/>
                <w:sz w:val="20"/>
                <w:szCs w:val="20"/>
              </w:rPr>
            </w:pPr>
          </w:p>
        </w:tc>
        <w:tc>
          <w:tcPr>
            <w:tcW w:w="4130" w:type="dxa"/>
            <w:shd w:val="clear" w:color="auto" w:fill="auto"/>
            <w:vAlign w:val="center"/>
          </w:tcPr>
          <w:p w14:paraId="6631A66F" w14:textId="4F966611" w:rsidR="005D407E" w:rsidRPr="005D407E" w:rsidRDefault="005D407E" w:rsidP="005D407E">
            <w:pPr>
              <w:jc w:val="both"/>
              <w:rPr>
                <w:rFonts w:ascii="Arial" w:hAnsi="Arial" w:cs="Arial"/>
                <w:sz w:val="20"/>
                <w:szCs w:val="20"/>
              </w:rPr>
            </w:pPr>
            <w:r w:rsidRPr="005D407E">
              <w:rPr>
                <w:rFonts w:ascii="Arial" w:hAnsi="Arial" w:cs="Arial"/>
                <w:sz w:val="20"/>
                <w:szCs w:val="20"/>
              </w:rPr>
              <w:t xml:space="preserve">Número de personas vinculadas en la estrategia de participación ciudadana </w:t>
            </w:r>
            <w:r>
              <w:rPr>
                <w:rFonts w:ascii="Arial" w:hAnsi="Arial" w:cs="Arial"/>
                <w:sz w:val="20"/>
                <w:szCs w:val="20"/>
              </w:rPr>
              <w:t>–</w:t>
            </w:r>
            <w:r w:rsidRPr="005D407E">
              <w:rPr>
                <w:rFonts w:ascii="Arial" w:hAnsi="Arial" w:cs="Arial"/>
                <w:sz w:val="20"/>
                <w:szCs w:val="20"/>
              </w:rPr>
              <w:t xml:space="preserve"> 2023</w:t>
            </w:r>
          </w:p>
        </w:tc>
        <w:tc>
          <w:tcPr>
            <w:tcW w:w="1540" w:type="dxa"/>
            <w:shd w:val="clear" w:color="auto" w:fill="2F5496" w:themeFill="accent5" w:themeFillShade="BF"/>
            <w:vAlign w:val="center"/>
          </w:tcPr>
          <w:p w14:paraId="19CACCDD" w14:textId="7DA7B61F" w:rsidR="005D407E" w:rsidRDefault="005D407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C2FB6" w14:paraId="3F6B6A6D" w14:textId="77777777" w:rsidTr="00B7659F">
        <w:trPr>
          <w:trHeight w:val="199"/>
        </w:trPr>
        <w:tc>
          <w:tcPr>
            <w:tcW w:w="851" w:type="dxa"/>
            <w:vAlign w:val="center"/>
          </w:tcPr>
          <w:p w14:paraId="6EE86A7C" w14:textId="788EE441" w:rsidR="004C2FB6" w:rsidRDefault="004C2FB6" w:rsidP="00022FB5">
            <w:pPr>
              <w:jc w:val="center"/>
              <w:rPr>
                <w:rFonts w:ascii="Arial" w:eastAsia="Arial" w:hAnsi="Arial" w:cs="Arial"/>
                <w:b/>
                <w:sz w:val="20"/>
                <w:szCs w:val="20"/>
              </w:rPr>
            </w:pPr>
            <w:r>
              <w:rPr>
                <w:rFonts w:ascii="Arial" w:eastAsia="Arial" w:hAnsi="Arial" w:cs="Arial"/>
                <w:b/>
                <w:sz w:val="20"/>
                <w:szCs w:val="20"/>
              </w:rPr>
              <w:t>24</w:t>
            </w:r>
          </w:p>
        </w:tc>
        <w:tc>
          <w:tcPr>
            <w:tcW w:w="1984" w:type="dxa"/>
            <w:vMerge w:val="restart"/>
            <w:shd w:val="clear" w:color="auto" w:fill="auto"/>
            <w:vAlign w:val="center"/>
          </w:tcPr>
          <w:p w14:paraId="79957641" w14:textId="77777777" w:rsidR="004C2FB6" w:rsidRDefault="004C2FB6" w:rsidP="005D407E">
            <w:pPr>
              <w:jc w:val="center"/>
              <w:rPr>
                <w:rFonts w:ascii="Arial" w:eastAsia="Arial" w:hAnsi="Arial" w:cs="Arial"/>
                <w:b/>
                <w:sz w:val="20"/>
                <w:szCs w:val="20"/>
              </w:rPr>
            </w:pPr>
            <w:r w:rsidRPr="005D407E">
              <w:rPr>
                <w:rFonts w:ascii="Arial" w:eastAsia="Arial" w:hAnsi="Arial" w:cs="Arial"/>
                <w:b/>
                <w:sz w:val="20"/>
                <w:szCs w:val="20"/>
              </w:rPr>
              <w:t>Evaluación, Control y Seguimiento</w:t>
            </w:r>
            <w:r>
              <w:rPr>
                <w:rFonts w:ascii="Arial" w:eastAsia="Arial" w:hAnsi="Arial" w:cs="Arial"/>
                <w:b/>
                <w:sz w:val="20"/>
                <w:szCs w:val="20"/>
              </w:rPr>
              <w:t xml:space="preserve"> </w:t>
            </w:r>
          </w:p>
          <w:p w14:paraId="27179F2A" w14:textId="77777777" w:rsidR="004C2FB6" w:rsidRDefault="004C2FB6" w:rsidP="005D407E">
            <w:pPr>
              <w:jc w:val="center"/>
              <w:rPr>
                <w:rFonts w:ascii="Arial" w:eastAsia="Arial" w:hAnsi="Arial" w:cs="Arial"/>
                <w:b/>
                <w:sz w:val="20"/>
                <w:szCs w:val="20"/>
              </w:rPr>
            </w:pPr>
          </w:p>
          <w:p w14:paraId="2E5BEE7D" w14:textId="77777777" w:rsidR="004C2FB6" w:rsidRDefault="004C2FB6" w:rsidP="005D407E">
            <w:pPr>
              <w:jc w:val="center"/>
              <w:rPr>
                <w:rFonts w:ascii="Arial" w:eastAsia="Arial" w:hAnsi="Arial" w:cs="Arial"/>
                <w:b/>
                <w:sz w:val="20"/>
                <w:szCs w:val="20"/>
              </w:rPr>
            </w:pPr>
          </w:p>
          <w:p w14:paraId="78ABF4CB" w14:textId="77777777" w:rsidR="004C2FB6" w:rsidRDefault="004C2FB6" w:rsidP="005D407E">
            <w:pPr>
              <w:jc w:val="center"/>
              <w:rPr>
                <w:rFonts w:ascii="Arial" w:eastAsia="Arial" w:hAnsi="Arial" w:cs="Arial"/>
                <w:b/>
                <w:sz w:val="20"/>
                <w:szCs w:val="20"/>
              </w:rPr>
            </w:pPr>
          </w:p>
          <w:p w14:paraId="654A033E" w14:textId="17D8F140" w:rsidR="004C2FB6" w:rsidRPr="005D407E" w:rsidRDefault="004C2FB6" w:rsidP="005D407E">
            <w:pPr>
              <w:jc w:val="center"/>
              <w:rPr>
                <w:rFonts w:ascii="Arial" w:eastAsia="Arial" w:hAnsi="Arial" w:cs="Arial"/>
                <w:b/>
                <w:sz w:val="20"/>
                <w:szCs w:val="20"/>
              </w:rPr>
            </w:pPr>
            <w:r w:rsidRPr="005D407E">
              <w:rPr>
                <w:rFonts w:ascii="Arial" w:eastAsia="Arial" w:hAnsi="Arial" w:cs="Arial"/>
                <w:b/>
                <w:sz w:val="20"/>
                <w:szCs w:val="20"/>
              </w:rPr>
              <w:t>Evaluación, Control y Seguimiento</w:t>
            </w:r>
          </w:p>
        </w:tc>
        <w:tc>
          <w:tcPr>
            <w:tcW w:w="1985" w:type="dxa"/>
            <w:shd w:val="clear" w:color="auto" w:fill="auto"/>
            <w:vAlign w:val="center"/>
          </w:tcPr>
          <w:p w14:paraId="636B4673" w14:textId="0D7476EA" w:rsidR="004C2FB6" w:rsidRPr="005D407E" w:rsidRDefault="004C2FB6" w:rsidP="005D407E">
            <w:pPr>
              <w:jc w:val="center"/>
              <w:rPr>
                <w:rFonts w:ascii="Arial" w:eastAsia="Arial" w:hAnsi="Arial" w:cs="Arial"/>
                <w:b/>
                <w:sz w:val="20"/>
                <w:szCs w:val="20"/>
              </w:rPr>
            </w:pPr>
            <w:r w:rsidRPr="005D407E">
              <w:rPr>
                <w:rFonts w:ascii="Arial" w:eastAsia="Arial" w:hAnsi="Arial" w:cs="Arial"/>
                <w:b/>
                <w:sz w:val="20"/>
                <w:szCs w:val="20"/>
              </w:rPr>
              <w:lastRenderedPageBreak/>
              <w:t>Subdirección de Calidad del Aire, Auditiva y Visual.</w:t>
            </w:r>
          </w:p>
        </w:tc>
        <w:tc>
          <w:tcPr>
            <w:tcW w:w="4130" w:type="dxa"/>
            <w:shd w:val="clear" w:color="auto" w:fill="auto"/>
            <w:vAlign w:val="center"/>
          </w:tcPr>
          <w:p w14:paraId="257A9D52" w14:textId="7B098616" w:rsidR="004C2FB6" w:rsidRPr="005D407E" w:rsidRDefault="004C2FB6" w:rsidP="005D407E">
            <w:pPr>
              <w:jc w:val="both"/>
              <w:rPr>
                <w:rFonts w:ascii="Arial" w:hAnsi="Arial" w:cs="Arial"/>
                <w:sz w:val="20"/>
                <w:szCs w:val="20"/>
              </w:rPr>
            </w:pPr>
            <w:r w:rsidRPr="005D407E">
              <w:rPr>
                <w:rFonts w:ascii="Arial" w:hAnsi="Arial" w:cs="Arial"/>
                <w:sz w:val="20"/>
                <w:szCs w:val="20"/>
              </w:rPr>
              <w:t>Acciones de seguimiento y control de emisión de ruido a los establecimientos de comercio, industria y servicio ubicados en el perímetro urbano del D.C.</w:t>
            </w:r>
          </w:p>
        </w:tc>
        <w:tc>
          <w:tcPr>
            <w:tcW w:w="1540" w:type="dxa"/>
            <w:shd w:val="clear" w:color="auto" w:fill="2F5496" w:themeFill="accent5" w:themeFillShade="BF"/>
            <w:vAlign w:val="center"/>
          </w:tcPr>
          <w:p w14:paraId="6BF209B6" w14:textId="51187A89" w:rsidR="004C2FB6" w:rsidRDefault="004C2FB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143</w:t>
            </w:r>
          </w:p>
        </w:tc>
      </w:tr>
      <w:tr w:rsidR="004C2FB6" w14:paraId="2860FBB8" w14:textId="77777777" w:rsidTr="00B7659F">
        <w:trPr>
          <w:trHeight w:val="199"/>
        </w:trPr>
        <w:tc>
          <w:tcPr>
            <w:tcW w:w="851" w:type="dxa"/>
            <w:vAlign w:val="center"/>
          </w:tcPr>
          <w:p w14:paraId="75B17C86" w14:textId="0AD99FAE" w:rsidR="004C2FB6" w:rsidRDefault="004C2FB6" w:rsidP="00022FB5">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35032022" w14:textId="77777777" w:rsidR="004C2FB6" w:rsidRPr="005D407E" w:rsidRDefault="004C2FB6" w:rsidP="005D407E">
            <w:pPr>
              <w:jc w:val="center"/>
              <w:rPr>
                <w:rFonts w:ascii="Arial" w:eastAsia="Arial" w:hAnsi="Arial" w:cs="Arial"/>
                <w:b/>
                <w:sz w:val="20"/>
                <w:szCs w:val="20"/>
              </w:rPr>
            </w:pPr>
          </w:p>
        </w:tc>
        <w:tc>
          <w:tcPr>
            <w:tcW w:w="1985" w:type="dxa"/>
            <w:vMerge w:val="restart"/>
            <w:shd w:val="clear" w:color="auto" w:fill="auto"/>
            <w:vAlign w:val="center"/>
          </w:tcPr>
          <w:p w14:paraId="53F49124" w14:textId="12C615F2" w:rsidR="004C2FB6" w:rsidRPr="005D407E" w:rsidRDefault="004C2FB6" w:rsidP="004C2FB6">
            <w:pPr>
              <w:jc w:val="center"/>
              <w:rPr>
                <w:rFonts w:ascii="Arial" w:eastAsia="Arial" w:hAnsi="Arial" w:cs="Arial"/>
                <w:b/>
                <w:sz w:val="20"/>
                <w:szCs w:val="20"/>
              </w:rPr>
            </w:pPr>
            <w:r w:rsidRPr="004C2FB6">
              <w:rPr>
                <w:rFonts w:ascii="Arial" w:eastAsia="Arial" w:hAnsi="Arial" w:cs="Arial"/>
                <w:b/>
                <w:sz w:val="20"/>
                <w:szCs w:val="20"/>
              </w:rPr>
              <w:t>Subdirección de Control Ambiental al Sector Público</w:t>
            </w:r>
          </w:p>
        </w:tc>
        <w:tc>
          <w:tcPr>
            <w:tcW w:w="4130" w:type="dxa"/>
            <w:shd w:val="clear" w:color="auto" w:fill="auto"/>
            <w:vAlign w:val="center"/>
          </w:tcPr>
          <w:p w14:paraId="6870F548" w14:textId="48D5815D" w:rsidR="004C2FB6" w:rsidRPr="005D407E" w:rsidRDefault="004C2FB6" w:rsidP="004C2FB6">
            <w:pPr>
              <w:jc w:val="both"/>
              <w:rPr>
                <w:rFonts w:ascii="Arial" w:hAnsi="Arial" w:cs="Arial"/>
                <w:sz w:val="20"/>
                <w:szCs w:val="20"/>
              </w:rPr>
            </w:pPr>
            <w:r w:rsidRPr="004C2FB6">
              <w:rPr>
                <w:rFonts w:ascii="Arial" w:hAnsi="Arial" w:cs="Arial"/>
                <w:sz w:val="20"/>
                <w:szCs w:val="20"/>
              </w:rPr>
              <w:t xml:space="preserve">Toneladas de Residuos de Construcción y Demolición dispuestas adecuadamente por </w:t>
            </w:r>
            <w:r w:rsidRPr="004C2FB6">
              <w:rPr>
                <w:rFonts w:ascii="Arial" w:hAnsi="Arial" w:cs="Arial"/>
                <w:sz w:val="20"/>
                <w:szCs w:val="20"/>
              </w:rPr>
              <w:lastRenderedPageBreak/>
              <w:t>las obras de construcción controladas por la SDA. -2023</w:t>
            </w:r>
          </w:p>
        </w:tc>
        <w:tc>
          <w:tcPr>
            <w:tcW w:w="1540" w:type="dxa"/>
            <w:shd w:val="clear" w:color="auto" w:fill="2F5496" w:themeFill="accent5" w:themeFillShade="BF"/>
            <w:vAlign w:val="center"/>
          </w:tcPr>
          <w:p w14:paraId="507EB7E0" w14:textId="1CE91DA3" w:rsidR="004C2FB6" w:rsidRDefault="004C2FB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lastRenderedPageBreak/>
              <w:t>101</w:t>
            </w:r>
          </w:p>
        </w:tc>
      </w:tr>
      <w:tr w:rsidR="004C2FB6" w14:paraId="463274FF" w14:textId="77777777" w:rsidTr="00B7659F">
        <w:trPr>
          <w:trHeight w:val="199"/>
        </w:trPr>
        <w:tc>
          <w:tcPr>
            <w:tcW w:w="851" w:type="dxa"/>
            <w:vAlign w:val="center"/>
          </w:tcPr>
          <w:p w14:paraId="2CA4E4DA" w14:textId="7A10A0B4" w:rsidR="004C2FB6" w:rsidRDefault="004C2FB6" w:rsidP="00022FB5">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4CEC4FAB" w14:textId="77777777" w:rsidR="004C2FB6" w:rsidRPr="005D407E" w:rsidRDefault="004C2FB6" w:rsidP="005D407E">
            <w:pPr>
              <w:jc w:val="center"/>
              <w:rPr>
                <w:rFonts w:ascii="Arial" w:eastAsia="Arial" w:hAnsi="Arial" w:cs="Arial"/>
                <w:b/>
                <w:sz w:val="20"/>
                <w:szCs w:val="20"/>
              </w:rPr>
            </w:pPr>
          </w:p>
        </w:tc>
        <w:tc>
          <w:tcPr>
            <w:tcW w:w="1985" w:type="dxa"/>
            <w:vMerge/>
            <w:shd w:val="clear" w:color="auto" w:fill="auto"/>
            <w:vAlign w:val="center"/>
          </w:tcPr>
          <w:p w14:paraId="20B9301C" w14:textId="77777777" w:rsidR="004C2FB6" w:rsidRPr="004C2FB6" w:rsidRDefault="004C2FB6" w:rsidP="004C2FB6">
            <w:pPr>
              <w:jc w:val="center"/>
              <w:rPr>
                <w:rFonts w:ascii="Arial" w:eastAsia="Arial" w:hAnsi="Arial" w:cs="Arial"/>
                <w:b/>
                <w:sz w:val="20"/>
                <w:szCs w:val="20"/>
              </w:rPr>
            </w:pPr>
          </w:p>
        </w:tc>
        <w:tc>
          <w:tcPr>
            <w:tcW w:w="4130" w:type="dxa"/>
            <w:shd w:val="clear" w:color="auto" w:fill="auto"/>
            <w:vAlign w:val="center"/>
          </w:tcPr>
          <w:p w14:paraId="7B77659B" w14:textId="25ABB2B9" w:rsidR="004C2FB6" w:rsidRPr="004C2FB6" w:rsidRDefault="004C2FB6" w:rsidP="004C2FB6">
            <w:pPr>
              <w:jc w:val="both"/>
              <w:rPr>
                <w:rFonts w:ascii="Arial" w:hAnsi="Arial" w:cs="Arial"/>
                <w:sz w:val="20"/>
                <w:szCs w:val="20"/>
              </w:rPr>
            </w:pPr>
            <w:r w:rsidRPr="004C2FB6">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2F5496" w:themeFill="accent5" w:themeFillShade="BF"/>
            <w:vAlign w:val="center"/>
          </w:tcPr>
          <w:p w14:paraId="2E81D76E" w14:textId="3084241C" w:rsidR="004C2FB6" w:rsidRDefault="004C2FB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128</w:t>
            </w:r>
          </w:p>
        </w:tc>
      </w:tr>
      <w:tr w:rsidR="004C2FB6" w14:paraId="032BCA18" w14:textId="77777777" w:rsidTr="00B7659F">
        <w:trPr>
          <w:trHeight w:val="199"/>
        </w:trPr>
        <w:tc>
          <w:tcPr>
            <w:tcW w:w="851" w:type="dxa"/>
            <w:vAlign w:val="center"/>
          </w:tcPr>
          <w:p w14:paraId="7AE8B4A6" w14:textId="633E80AA" w:rsidR="004C2FB6" w:rsidRDefault="004C2FB6" w:rsidP="00022FB5">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4C673752" w14:textId="77777777" w:rsidR="004C2FB6" w:rsidRPr="005D407E" w:rsidRDefault="004C2FB6" w:rsidP="005D407E">
            <w:pPr>
              <w:jc w:val="center"/>
              <w:rPr>
                <w:rFonts w:ascii="Arial" w:eastAsia="Arial" w:hAnsi="Arial" w:cs="Arial"/>
                <w:b/>
                <w:sz w:val="20"/>
                <w:szCs w:val="20"/>
              </w:rPr>
            </w:pPr>
          </w:p>
        </w:tc>
        <w:tc>
          <w:tcPr>
            <w:tcW w:w="1985" w:type="dxa"/>
            <w:vMerge/>
            <w:shd w:val="clear" w:color="auto" w:fill="auto"/>
            <w:vAlign w:val="center"/>
          </w:tcPr>
          <w:p w14:paraId="2EC217BC" w14:textId="77777777" w:rsidR="004C2FB6" w:rsidRPr="004C2FB6" w:rsidRDefault="004C2FB6" w:rsidP="004C2FB6">
            <w:pPr>
              <w:jc w:val="center"/>
              <w:rPr>
                <w:rFonts w:ascii="Arial" w:eastAsia="Arial" w:hAnsi="Arial" w:cs="Arial"/>
                <w:b/>
                <w:sz w:val="20"/>
                <w:szCs w:val="20"/>
              </w:rPr>
            </w:pPr>
          </w:p>
        </w:tc>
        <w:tc>
          <w:tcPr>
            <w:tcW w:w="4130" w:type="dxa"/>
            <w:shd w:val="clear" w:color="auto" w:fill="auto"/>
            <w:vAlign w:val="center"/>
          </w:tcPr>
          <w:p w14:paraId="6715640E" w14:textId="67029E54" w:rsidR="004C2FB6" w:rsidRPr="004C2FB6" w:rsidRDefault="004C2FB6" w:rsidP="004C2FB6">
            <w:pPr>
              <w:jc w:val="both"/>
              <w:rPr>
                <w:rFonts w:ascii="Arial" w:hAnsi="Arial" w:cs="Arial"/>
                <w:sz w:val="20"/>
                <w:szCs w:val="20"/>
              </w:rPr>
            </w:pPr>
            <w:r w:rsidRPr="004C2FB6">
              <w:rPr>
                <w:rFonts w:ascii="Arial" w:hAnsi="Arial" w:cs="Arial"/>
                <w:sz w:val="20"/>
                <w:szCs w:val="20"/>
              </w:rPr>
              <w:t>Toneladas de llantas usadas aprovechadas controladas por la SDA. - 2023</w:t>
            </w:r>
            <w:r w:rsidRPr="004C2FB6">
              <w:rPr>
                <w:rFonts w:ascii="Arial" w:hAnsi="Arial" w:cs="Arial"/>
                <w:sz w:val="20"/>
                <w:szCs w:val="20"/>
              </w:rPr>
              <w:tab/>
            </w:r>
          </w:p>
        </w:tc>
        <w:tc>
          <w:tcPr>
            <w:tcW w:w="1540" w:type="dxa"/>
            <w:shd w:val="clear" w:color="auto" w:fill="2F5496" w:themeFill="accent5" w:themeFillShade="BF"/>
            <w:vAlign w:val="center"/>
          </w:tcPr>
          <w:p w14:paraId="3AAC6858" w14:textId="6FF36174" w:rsidR="004C2FB6" w:rsidRDefault="004C2FB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92</w:t>
            </w:r>
          </w:p>
        </w:tc>
      </w:tr>
      <w:tr w:rsidR="00B3250E" w14:paraId="743F1071" w14:textId="77777777" w:rsidTr="00B7659F">
        <w:trPr>
          <w:trHeight w:val="199"/>
        </w:trPr>
        <w:tc>
          <w:tcPr>
            <w:tcW w:w="851" w:type="dxa"/>
            <w:vAlign w:val="center"/>
          </w:tcPr>
          <w:p w14:paraId="7B8B3418" w14:textId="29934012" w:rsidR="00B3250E" w:rsidRDefault="00B3250E" w:rsidP="00B3250E">
            <w:pPr>
              <w:jc w:val="center"/>
              <w:rPr>
                <w:rFonts w:ascii="Arial" w:eastAsia="Arial" w:hAnsi="Arial" w:cs="Arial"/>
                <w:b/>
                <w:sz w:val="20"/>
                <w:szCs w:val="20"/>
              </w:rPr>
            </w:pPr>
            <w:r>
              <w:rPr>
                <w:rFonts w:ascii="Arial" w:eastAsia="Arial" w:hAnsi="Arial" w:cs="Arial"/>
                <w:b/>
                <w:sz w:val="20"/>
                <w:szCs w:val="20"/>
              </w:rPr>
              <w:t>28</w:t>
            </w:r>
          </w:p>
        </w:tc>
        <w:tc>
          <w:tcPr>
            <w:tcW w:w="1984" w:type="dxa"/>
            <w:vMerge w:val="restart"/>
            <w:shd w:val="clear" w:color="auto" w:fill="auto"/>
            <w:vAlign w:val="center"/>
          </w:tcPr>
          <w:p w14:paraId="265A6CAA" w14:textId="7A996902" w:rsidR="00B3250E" w:rsidRPr="005D407E" w:rsidRDefault="00B3250E" w:rsidP="00B3250E">
            <w:pPr>
              <w:jc w:val="center"/>
              <w:rPr>
                <w:rFonts w:ascii="Arial" w:eastAsia="Arial" w:hAnsi="Arial" w:cs="Arial"/>
                <w:b/>
                <w:sz w:val="20"/>
                <w:szCs w:val="20"/>
              </w:rPr>
            </w:pPr>
            <w:r w:rsidRPr="004C2FB6">
              <w:rPr>
                <w:rFonts w:ascii="Arial" w:eastAsia="Arial" w:hAnsi="Arial" w:cs="Arial"/>
                <w:b/>
                <w:sz w:val="20"/>
                <w:szCs w:val="20"/>
              </w:rPr>
              <w:t>Gestión Ambiental y Desarrollo rural</w:t>
            </w:r>
          </w:p>
        </w:tc>
        <w:tc>
          <w:tcPr>
            <w:tcW w:w="1985" w:type="dxa"/>
            <w:vMerge w:val="restart"/>
            <w:shd w:val="clear" w:color="auto" w:fill="auto"/>
            <w:vAlign w:val="center"/>
          </w:tcPr>
          <w:p w14:paraId="7607779E" w14:textId="6A5E602B" w:rsidR="00B3250E" w:rsidRPr="004C2FB6" w:rsidRDefault="00B3250E" w:rsidP="00B3250E">
            <w:pPr>
              <w:jc w:val="center"/>
              <w:rPr>
                <w:rFonts w:ascii="Arial" w:eastAsia="Arial" w:hAnsi="Arial" w:cs="Arial"/>
                <w:b/>
                <w:sz w:val="20"/>
                <w:szCs w:val="20"/>
              </w:rPr>
            </w:pPr>
            <w:r w:rsidRPr="004C2FB6">
              <w:rPr>
                <w:rFonts w:ascii="Arial" w:eastAsia="Arial" w:hAnsi="Arial" w:cs="Arial"/>
                <w:b/>
                <w:sz w:val="20"/>
                <w:szCs w:val="20"/>
              </w:rPr>
              <w:t>Subdirección de Ecourbanismo y Gestión Ambiental Empresarial</w:t>
            </w:r>
          </w:p>
        </w:tc>
        <w:tc>
          <w:tcPr>
            <w:tcW w:w="4130" w:type="dxa"/>
            <w:shd w:val="clear" w:color="auto" w:fill="auto"/>
            <w:vAlign w:val="center"/>
          </w:tcPr>
          <w:p w14:paraId="1784DBA4" w14:textId="56C2DCC9" w:rsidR="00B3250E" w:rsidRPr="004C2FB6" w:rsidRDefault="00B3250E" w:rsidP="00B3250E">
            <w:pPr>
              <w:jc w:val="both"/>
              <w:rPr>
                <w:rFonts w:ascii="Arial" w:hAnsi="Arial" w:cs="Arial"/>
                <w:sz w:val="20"/>
                <w:szCs w:val="20"/>
              </w:rPr>
            </w:pPr>
            <w:r w:rsidRPr="004C2FB6">
              <w:rPr>
                <w:rFonts w:ascii="Arial" w:hAnsi="Arial" w:cs="Arial"/>
                <w:sz w:val="20"/>
                <w:szCs w:val="20"/>
              </w:rPr>
              <w:t>Número de proyectos realizados para la promoción de la economía circular para cerrar el ciclo de vida de los materiales</w:t>
            </w:r>
          </w:p>
        </w:tc>
        <w:tc>
          <w:tcPr>
            <w:tcW w:w="1540" w:type="dxa"/>
            <w:shd w:val="clear" w:color="auto" w:fill="2F5496" w:themeFill="accent5" w:themeFillShade="BF"/>
            <w:vAlign w:val="center"/>
          </w:tcPr>
          <w:p w14:paraId="5EEAE424" w14:textId="06914A34"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3250E" w14:paraId="5B3D1E70" w14:textId="77777777" w:rsidTr="00B7659F">
        <w:trPr>
          <w:trHeight w:val="199"/>
        </w:trPr>
        <w:tc>
          <w:tcPr>
            <w:tcW w:w="851" w:type="dxa"/>
            <w:vAlign w:val="center"/>
          </w:tcPr>
          <w:p w14:paraId="42DA29B2" w14:textId="01F9135A" w:rsidR="00B3250E" w:rsidRDefault="00B3250E" w:rsidP="00B3250E">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467E6176" w14:textId="77777777" w:rsidR="00B3250E" w:rsidRPr="004C2FB6" w:rsidRDefault="00B3250E" w:rsidP="00B3250E">
            <w:pPr>
              <w:jc w:val="center"/>
              <w:rPr>
                <w:rFonts w:ascii="Arial" w:eastAsia="Arial" w:hAnsi="Arial" w:cs="Arial"/>
                <w:b/>
                <w:sz w:val="20"/>
                <w:szCs w:val="20"/>
              </w:rPr>
            </w:pPr>
          </w:p>
        </w:tc>
        <w:tc>
          <w:tcPr>
            <w:tcW w:w="1985" w:type="dxa"/>
            <w:vMerge/>
            <w:shd w:val="clear" w:color="auto" w:fill="auto"/>
            <w:vAlign w:val="center"/>
          </w:tcPr>
          <w:p w14:paraId="796DD6DD" w14:textId="77777777" w:rsidR="00B3250E" w:rsidRPr="004C2FB6" w:rsidRDefault="00B3250E" w:rsidP="00B3250E">
            <w:pPr>
              <w:jc w:val="center"/>
              <w:rPr>
                <w:rFonts w:ascii="Arial" w:eastAsia="Arial" w:hAnsi="Arial" w:cs="Arial"/>
                <w:b/>
                <w:sz w:val="20"/>
                <w:szCs w:val="20"/>
              </w:rPr>
            </w:pPr>
          </w:p>
        </w:tc>
        <w:tc>
          <w:tcPr>
            <w:tcW w:w="4130" w:type="dxa"/>
            <w:shd w:val="clear" w:color="auto" w:fill="auto"/>
            <w:vAlign w:val="center"/>
          </w:tcPr>
          <w:p w14:paraId="05D8C4D0" w14:textId="526A8E73" w:rsidR="00B3250E" w:rsidRPr="004C2FB6" w:rsidRDefault="00B3250E" w:rsidP="00B3250E">
            <w:pPr>
              <w:jc w:val="both"/>
              <w:rPr>
                <w:rFonts w:ascii="Arial" w:hAnsi="Arial" w:cs="Arial"/>
                <w:sz w:val="20"/>
                <w:szCs w:val="20"/>
              </w:rPr>
            </w:pPr>
            <w:r w:rsidRPr="00B3250E">
              <w:rPr>
                <w:rFonts w:ascii="Arial" w:hAnsi="Arial" w:cs="Arial"/>
                <w:sz w:val="20"/>
                <w:szCs w:val="20"/>
              </w:rPr>
              <w:t>Número de negocios verdes consolidados.</w:t>
            </w:r>
          </w:p>
        </w:tc>
        <w:tc>
          <w:tcPr>
            <w:tcW w:w="1540" w:type="dxa"/>
            <w:shd w:val="clear" w:color="auto" w:fill="2F5496" w:themeFill="accent5" w:themeFillShade="BF"/>
            <w:vAlign w:val="center"/>
          </w:tcPr>
          <w:p w14:paraId="68032206" w14:textId="67D494C0"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3250E" w14:paraId="47A5ADB4" w14:textId="77777777" w:rsidTr="00B7659F">
        <w:trPr>
          <w:trHeight w:val="199"/>
        </w:trPr>
        <w:tc>
          <w:tcPr>
            <w:tcW w:w="851" w:type="dxa"/>
            <w:vAlign w:val="center"/>
          </w:tcPr>
          <w:p w14:paraId="7BDD15EC" w14:textId="056293FB" w:rsidR="00B3250E" w:rsidRDefault="00B3250E" w:rsidP="00B3250E">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6B9F035B" w14:textId="77777777" w:rsidR="00B3250E" w:rsidRPr="004C2FB6" w:rsidRDefault="00B3250E" w:rsidP="00B3250E">
            <w:pPr>
              <w:jc w:val="center"/>
              <w:rPr>
                <w:rFonts w:ascii="Arial" w:eastAsia="Arial" w:hAnsi="Arial" w:cs="Arial"/>
                <w:b/>
                <w:sz w:val="20"/>
                <w:szCs w:val="20"/>
              </w:rPr>
            </w:pPr>
          </w:p>
        </w:tc>
        <w:tc>
          <w:tcPr>
            <w:tcW w:w="1985" w:type="dxa"/>
            <w:vMerge w:val="restart"/>
            <w:shd w:val="clear" w:color="auto" w:fill="auto"/>
            <w:vAlign w:val="center"/>
          </w:tcPr>
          <w:p w14:paraId="4E50A761" w14:textId="3795EAC3" w:rsidR="00B3250E" w:rsidRPr="004C2FB6" w:rsidRDefault="00B3250E" w:rsidP="00B3250E">
            <w:pPr>
              <w:jc w:val="center"/>
              <w:rPr>
                <w:rFonts w:ascii="Arial" w:eastAsia="Arial" w:hAnsi="Arial" w:cs="Arial"/>
                <w:b/>
                <w:sz w:val="20"/>
                <w:szCs w:val="20"/>
              </w:rPr>
            </w:pPr>
            <w:r w:rsidRPr="00B3250E">
              <w:rPr>
                <w:rFonts w:ascii="Arial" w:eastAsia="Arial" w:hAnsi="Arial" w:cs="Arial"/>
                <w:b/>
                <w:sz w:val="20"/>
                <w:szCs w:val="20"/>
              </w:rPr>
              <w:t>Subdirección de Ecosistemas y Ruralidad</w:t>
            </w:r>
          </w:p>
        </w:tc>
        <w:tc>
          <w:tcPr>
            <w:tcW w:w="4130" w:type="dxa"/>
            <w:shd w:val="clear" w:color="auto" w:fill="auto"/>
            <w:vAlign w:val="center"/>
          </w:tcPr>
          <w:p w14:paraId="07320EAE" w14:textId="0263DF8B" w:rsidR="00B3250E" w:rsidRPr="00B3250E" w:rsidRDefault="00B3250E" w:rsidP="00B3250E">
            <w:pPr>
              <w:jc w:val="both"/>
              <w:rPr>
                <w:rFonts w:ascii="Arial" w:hAnsi="Arial" w:cs="Arial"/>
                <w:sz w:val="20"/>
                <w:szCs w:val="20"/>
              </w:rPr>
            </w:pPr>
            <w:r w:rsidRPr="00B3250E">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2669E5E8" w14:textId="7DC78C71"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3250E" w14:paraId="39045F1D" w14:textId="77777777" w:rsidTr="00B7659F">
        <w:trPr>
          <w:trHeight w:val="199"/>
        </w:trPr>
        <w:tc>
          <w:tcPr>
            <w:tcW w:w="851" w:type="dxa"/>
            <w:vAlign w:val="center"/>
          </w:tcPr>
          <w:p w14:paraId="6C8E3347" w14:textId="597B2209" w:rsidR="00B3250E" w:rsidRDefault="00B3250E" w:rsidP="00B3250E">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26522694" w14:textId="77777777" w:rsidR="00B3250E" w:rsidRPr="004C2FB6" w:rsidRDefault="00B3250E" w:rsidP="00B3250E">
            <w:pPr>
              <w:jc w:val="center"/>
              <w:rPr>
                <w:rFonts w:ascii="Arial" w:eastAsia="Arial" w:hAnsi="Arial" w:cs="Arial"/>
                <w:b/>
                <w:sz w:val="20"/>
                <w:szCs w:val="20"/>
              </w:rPr>
            </w:pPr>
          </w:p>
        </w:tc>
        <w:tc>
          <w:tcPr>
            <w:tcW w:w="1985" w:type="dxa"/>
            <w:vMerge/>
            <w:shd w:val="clear" w:color="auto" w:fill="auto"/>
            <w:vAlign w:val="center"/>
          </w:tcPr>
          <w:p w14:paraId="389EB1F1" w14:textId="77777777" w:rsidR="00B3250E" w:rsidRPr="004C2FB6" w:rsidRDefault="00B3250E" w:rsidP="00B3250E">
            <w:pPr>
              <w:jc w:val="center"/>
              <w:rPr>
                <w:rFonts w:ascii="Arial" w:eastAsia="Arial" w:hAnsi="Arial" w:cs="Arial"/>
                <w:b/>
                <w:sz w:val="20"/>
                <w:szCs w:val="20"/>
              </w:rPr>
            </w:pPr>
          </w:p>
        </w:tc>
        <w:tc>
          <w:tcPr>
            <w:tcW w:w="4130" w:type="dxa"/>
            <w:shd w:val="clear" w:color="auto" w:fill="auto"/>
            <w:vAlign w:val="center"/>
          </w:tcPr>
          <w:p w14:paraId="3B1D2A8A" w14:textId="3119092E" w:rsidR="00B3250E" w:rsidRPr="00B3250E" w:rsidRDefault="00B3250E" w:rsidP="00B3250E">
            <w:pPr>
              <w:jc w:val="both"/>
              <w:rPr>
                <w:rFonts w:ascii="Arial" w:hAnsi="Arial" w:cs="Arial"/>
                <w:sz w:val="20"/>
                <w:szCs w:val="20"/>
              </w:rPr>
            </w:pPr>
            <w:r w:rsidRPr="00B3250E">
              <w:rPr>
                <w:rFonts w:ascii="Arial" w:hAnsi="Arial" w:cs="Arial"/>
                <w:sz w:val="20"/>
                <w:szCs w:val="20"/>
              </w:rPr>
              <w:t>Número de acciones de gestión relacionadas con las estrategias de recuperación frente a procesos de ocupación informal.</w:t>
            </w:r>
          </w:p>
        </w:tc>
        <w:tc>
          <w:tcPr>
            <w:tcW w:w="1540" w:type="dxa"/>
            <w:shd w:val="clear" w:color="auto" w:fill="2F5496" w:themeFill="accent5" w:themeFillShade="BF"/>
            <w:vAlign w:val="center"/>
          </w:tcPr>
          <w:p w14:paraId="68F5CE9D" w14:textId="1DDE5F5B"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125</w:t>
            </w:r>
          </w:p>
        </w:tc>
      </w:tr>
      <w:tr w:rsidR="00B3250E" w14:paraId="4712FF1B" w14:textId="77777777" w:rsidTr="00B7659F">
        <w:trPr>
          <w:trHeight w:val="199"/>
        </w:trPr>
        <w:tc>
          <w:tcPr>
            <w:tcW w:w="851" w:type="dxa"/>
            <w:vAlign w:val="center"/>
          </w:tcPr>
          <w:p w14:paraId="686C503B" w14:textId="095FA3DE" w:rsidR="00B3250E" w:rsidRDefault="00B3250E" w:rsidP="00B3250E">
            <w:pPr>
              <w:jc w:val="center"/>
              <w:rPr>
                <w:rFonts w:ascii="Arial" w:eastAsia="Arial" w:hAnsi="Arial" w:cs="Arial"/>
                <w:b/>
                <w:sz w:val="20"/>
                <w:szCs w:val="20"/>
              </w:rPr>
            </w:pPr>
            <w:r>
              <w:rPr>
                <w:rFonts w:ascii="Arial" w:eastAsia="Arial" w:hAnsi="Arial" w:cs="Arial"/>
                <w:b/>
                <w:sz w:val="20"/>
                <w:szCs w:val="20"/>
              </w:rPr>
              <w:t>32</w:t>
            </w:r>
          </w:p>
        </w:tc>
        <w:tc>
          <w:tcPr>
            <w:tcW w:w="1984" w:type="dxa"/>
            <w:vMerge w:val="restart"/>
            <w:shd w:val="clear" w:color="auto" w:fill="auto"/>
            <w:vAlign w:val="center"/>
          </w:tcPr>
          <w:p w14:paraId="1E4ED97A" w14:textId="548FBE5B" w:rsidR="00B3250E" w:rsidRPr="004C2FB6" w:rsidRDefault="00B3250E" w:rsidP="00B3250E">
            <w:pPr>
              <w:jc w:val="center"/>
              <w:rPr>
                <w:rFonts w:ascii="Arial" w:eastAsia="Arial" w:hAnsi="Arial" w:cs="Arial"/>
                <w:b/>
                <w:sz w:val="20"/>
                <w:szCs w:val="20"/>
              </w:rPr>
            </w:pPr>
            <w:r w:rsidRPr="00B3250E">
              <w:rPr>
                <w:rFonts w:ascii="Arial" w:eastAsia="Arial" w:hAnsi="Arial" w:cs="Arial"/>
                <w:b/>
                <w:sz w:val="20"/>
                <w:szCs w:val="20"/>
              </w:rPr>
              <w:t>Gestión Financiera</w:t>
            </w:r>
          </w:p>
        </w:tc>
        <w:tc>
          <w:tcPr>
            <w:tcW w:w="1985" w:type="dxa"/>
            <w:vMerge w:val="restart"/>
            <w:shd w:val="clear" w:color="auto" w:fill="auto"/>
            <w:vAlign w:val="center"/>
          </w:tcPr>
          <w:p w14:paraId="51F9E254" w14:textId="2192F0A2" w:rsidR="00B3250E" w:rsidRPr="004C2FB6" w:rsidRDefault="00B3250E" w:rsidP="00B3250E">
            <w:pPr>
              <w:jc w:val="center"/>
              <w:rPr>
                <w:rFonts w:ascii="Arial" w:eastAsia="Arial" w:hAnsi="Arial" w:cs="Arial"/>
                <w:b/>
                <w:sz w:val="20"/>
                <w:szCs w:val="20"/>
              </w:rPr>
            </w:pPr>
            <w:r w:rsidRPr="00B3250E">
              <w:rPr>
                <w:rFonts w:ascii="Arial" w:eastAsia="Arial" w:hAnsi="Arial" w:cs="Arial"/>
                <w:b/>
                <w:sz w:val="20"/>
                <w:szCs w:val="20"/>
              </w:rPr>
              <w:t>Subdirección Financiera</w:t>
            </w:r>
          </w:p>
        </w:tc>
        <w:tc>
          <w:tcPr>
            <w:tcW w:w="4130" w:type="dxa"/>
            <w:shd w:val="clear" w:color="auto" w:fill="auto"/>
            <w:vAlign w:val="center"/>
          </w:tcPr>
          <w:p w14:paraId="7A6C9584" w14:textId="3FAC0C8F" w:rsidR="00B3250E" w:rsidRPr="00B3250E" w:rsidRDefault="00B3250E" w:rsidP="00B3250E">
            <w:pPr>
              <w:jc w:val="both"/>
              <w:rPr>
                <w:rFonts w:ascii="Arial" w:hAnsi="Arial" w:cs="Arial"/>
                <w:sz w:val="20"/>
                <w:szCs w:val="20"/>
              </w:rPr>
            </w:pPr>
            <w:r w:rsidRPr="00B3250E">
              <w:rPr>
                <w:rFonts w:ascii="Arial" w:hAnsi="Arial" w:cs="Arial"/>
                <w:sz w:val="20"/>
                <w:szCs w:val="20"/>
              </w:rPr>
              <w:t>Avance en la ejecución presupuestal de la SDA</w:t>
            </w:r>
          </w:p>
        </w:tc>
        <w:tc>
          <w:tcPr>
            <w:tcW w:w="1540" w:type="dxa"/>
            <w:shd w:val="clear" w:color="auto" w:fill="2F5496" w:themeFill="accent5" w:themeFillShade="BF"/>
            <w:vAlign w:val="center"/>
          </w:tcPr>
          <w:p w14:paraId="32B0E376" w14:textId="19866ED8"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3250E" w14:paraId="7C1339AB" w14:textId="77777777" w:rsidTr="00B7659F">
        <w:trPr>
          <w:trHeight w:val="199"/>
        </w:trPr>
        <w:tc>
          <w:tcPr>
            <w:tcW w:w="851" w:type="dxa"/>
            <w:vAlign w:val="center"/>
          </w:tcPr>
          <w:p w14:paraId="346C938E" w14:textId="557BB501" w:rsidR="00B3250E" w:rsidRDefault="00B3250E" w:rsidP="00B3250E">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44658D4C" w14:textId="77777777" w:rsidR="00B3250E" w:rsidRPr="004C2FB6" w:rsidRDefault="00B3250E" w:rsidP="00B3250E">
            <w:pPr>
              <w:jc w:val="center"/>
              <w:rPr>
                <w:rFonts w:ascii="Arial" w:eastAsia="Arial" w:hAnsi="Arial" w:cs="Arial"/>
                <w:b/>
                <w:sz w:val="20"/>
                <w:szCs w:val="20"/>
              </w:rPr>
            </w:pPr>
          </w:p>
        </w:tc>
        <w:tc>
          <w:tcPr>
            <w:tcW w:w="1985" w:type="dxa"/>
            <w:vMerge/>
            <w:shd w:val="clear" w:color="auto" w:fill="auto"/>
            <w:vAlign w:val="center"/>
          </w:tcPr>
          <w:p w14:paraId="06EA66DE" w14:textId="77777777" w:rsidR="00B3250E" w:rsidRPr="004C2FB6" w:rsidRDefault="00B3250E" w:rsidP="00B3250E">
            <w:pPr>
              <w:jc w:val="center"/>
              <w:rPr>
                <w:rFonts w:ascii="Arial" w:eastAsia="Arial" w:hAnsi="Arial" w:cs="Arial"/>
                <w:b/>
                <w:sz w:val="20"/>
                <w:szCs w:val="20"/>
              </w:rPr>
            </w:pPr>
          </w:p>
        </w:tc>
        <w:tc>
          <w:tcPr>
            <w:tcW w:w="4130" w:type="dxa"/>
            <w:shd w:val="clear" w:color="auto" w:fill="auto"/>
            <w:vAlign w:val="center"/>
          </w:tcPr>
          <w:p w14:paraId="69790659" w14:textId="68CF9C41" w:rsidR="00B3250E" w:rsidRPr="00B3250E" w:rsidRDefault="00B3250E" w:rsidP="00B3250E">
            <w:pPr>
              <w:jc w:val="both"/>
              <w:rPr>
                <w:rFonts w:ascii="Arial" w:hAnsi="Arial" w:cs="Arial"/>
                <w:sz w:val="20"/>
                <w:szCs w:val="20"/>
              </w:rPr>
            </w:pPr>
            <w:r w:rsidRPr="00B3250E">
              <w:rPr>
                <w:rFonts w:ascii="Arial" w:hAnsi="Arial" w:cs="Arial"/>
                <w:sz w:val="20"/>
                <w:szCs w:val="20"/>
              </w:rPr>
              <w:t>Oportunidad en la entrega de la información contable a la SHD</w:t>
            </w:r>
          </w:p>
        </w:tc>
        <w:tc>
          <w:tcPr>
            <w:tcW w:w="1540" w:type="dxa"/>
            <w:shd w:val="clear" w:color="auto" w:fill="2F5496" w:themeFill="accent5" w:themeFillShade="BF"/>
            <w:vAlign w:val="center"/>
          </w:tcPr>
          <w:p w14:paraId="62F56AE8" w14:textId="3F62F86F"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3250E" w14:paraId="08EBD8E4" w14:textId="77777777" w:rsidTr="00B7659F">
        <w:trPr>
          <w:trHeight w:val="199"/>
        </w:trPr>
        <w:tc>
          <w:tcPr>
            <w:tcW w:w="851" w:type="dxa"/>
            <w:vAlign w:val="center"/>
          </w:tcPr>
          <w:p w14:paraId="6BF76399" w14:textId="35285D7F" w:rsidR="00B3250E" w:rsidRDefault="00B3250E" w:rsidP="00B3250E">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0CB4DBDF" w14:textId="77777777" w:rsidR="00B3250E" w:rsidRPr="004C2FB6" w:rsidRDefault="00B3250E" w:rsidP="00B3250E">
            <w:pPr>
              <w:jc w:val="center"/>
              <w:rPr>
                <w:rFonts w:ascii="Arial" w:eastAsia="Arial" w:hAnsi="Arial" w:cs="Arial"/>
                <w:b/>
                <w:sz w:val="20"/>
                <w:szCs w:val="20"/>
              </w:rPr>
            </w:pPr>
          </w:p>
        </w:tc>
        <w:tc>
          <w:tcPr>
            <w:tcW w:w="1985" w:type="dxa"/>
            <w:vMerge/>
            <w:shd w:val="clear" w:color="auto" w:fill="auto"/>
            <w:vAlign w:val="center"/>
          </w:tcPr>
          <w:p w14:paraId="1163B416" w14:textId="77777777" w:rsidR="00B3250E" w:rsidRPr="004C2FB6" w:rsidRDefault="00B3250E" w:rsidP="00B3250E">
            <w:pPr>
              <w:jc w:val="center"/>
              <w:rPr>
                <w:rFonts w:ascii="Arial" w:eastAsia="Arial" w:hAnsi="Arial" w:cs="Arial"/>
                <w:b/>
                <w:sz w:val="20"/>
                <w:szCs w:val="20"/>
              </w:rPr>
            </w:pPr>
          </w:p>
        </w:tc>
        <w:tc>
          <w:tcPr>
            <w:tcW w:w="4130" w:type="dxa"/>
            <w:shd w:val="clear" w:color="auto" w:fill="auto"/>
            <w:vAlign w:val="center"/>
          </w:tcPr>
          <w:p w14:paraId="39005AB4" w14:textId="27A658EA" w:rsidR="00B3250E" w:rsidRPr="00B3250E" w:rsidRDefault="00B3250E" w:rsidP="00B3250E">
            <w:pPr>
              <w:jc w:val="both"/>
              <w:rPr>
                <w:rFonts w:ascii="Arial" w:hAnsi="Arial" w:cs="Arial"/>
                <w:sz w:val="20"/>
                <w:szCs w:val="20"/>
              </w:rPr>
            </w:pPr>
            <w:r w:rsidRPr="00B3250E">
              <w:rPr>
                <w:rFonts w:ascii="Arial" w:hAnsi="Arial" w:cs="Arial"/>
                <w:sz w:val="20"/>
                <w:szCs w:val="20"/>
              </w:rPr>
              <w:t>Gestión de cobros persuasivos.</w:t>
            </w:r>
            <w:r w:rsidRPr="00B3250E">
              <w:rPr>
                <w:rFonts w:ascii="Arial" w:hAnsi="Arial" w:cs="Arial"/>
                <w:sz w:val="20"/>
                <w:szCs w:val="20"/>
              </w:rPr>
              <w:tab/>
            </w:r>
          </w:p>
        </w:tc>
        <w:tc>
          <w:tcPr>
            <w:tcW w:w="1540" w:type="dxa"/>
            <w:shd w:val="clear" w:color="auto" w:fill="2F5496" w:themeFill="accent5" w:themeFillShade="BF"/>
            <w:vAlign w:val="center"/>
          </w:tcPr>
          <w:p w14:paraId="5DA47365" w14:textId="03C36B0E"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3250E" w14:paraId="601933A9" w14:textId="77777777" w:rsidTr="00B7659F">
        <w:trPr>
          <w:trHeight w:val="199"/>
        </w:trPr>
        <w:tc>
          <w:tcPr>
            <w:tcW w:w="851" w:type="dxa"/>
            <w:vAlign w:val="center"/>
          </w:tcPr>
          <w:p w14:paraId="5CD50714" w14:textId="408D76E3" w:rsidR="00B3250E" w:rsidRDefault="00B3250E" w:rsidP="00B3250E">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737D6899" w14:textId="77777777" w:rsidR="00B3250E" w:rsidRPr="004C2FB6" w:rsidRDefault="00B3250E" w:rsidP="00B3250E">
            <w:pPr>
              <w:jc w:val="center"/>
              <w:rPr>
                <w:rFonts w:ascii="Arial" w:eastAsia="Arial" w:hAnsi="Arial" w:cs="Arial"/>
                <w:b/>
                <w:sz w:val="20"/>
                <w:szCs w:val="20"/>
              </w:rPr>
            </w:pPr>
          </w:p>
        </w:tc>
        <w:tc>
          <w:tcPr>
            <w:tcW w:w="1985" w:type="dxa"/>
            <w:vMerge/>
            <w:shd w:val="clear" w:color="auto" w:fill="auto"/>
            <w:vAlign w:val="center"/>
          </w:tcPr>
          <w:p w14:paraId="2D22A9B9" w14:textId="77777777" w:rsidR="00B3250E" w:rsidRPr="004C2FB6" w:rsidRDefault="00B3250E" w:rsidP="00B3250E">
            <w:pPr>
              <w:jc w:val="center"/>
              <w:rPr>
                <w:rFonts w:ascii="Arial" w:eastAsia="Arial" w:hAnsi="Arial" w:cs="Arial"/>
                <w:b/>
                <w:sz w:val="20"/>
                <w:szCs w:val="20"/>
              </w:rPr>
            </w:pPr>
          </w:p>
        </w:tc>
        <w:tc>
          <w:tcPr>
            <w:tcW w:w="4130" w:type="dxa"/>
            <w:shd w:val="clear" w:color="auto" w:fill="auto"/>
            <w:vAlign w:val="center"/>
          </w:tcPr>
          <w:p w14:paraId="25D5E6AA" w14:textId="72F0E18C" w:rsidR="00B3250E" w:rsidRPr="00B3250E" w:rsidRDefault="00B3250E" w:rsidP="00B3250E">
            <w:pPr>
              <w:jc w:val="both"/>
              <w:rPr>
                <w:rFonts w:ascii="Arial" w:hAnsi="Arial" w:cs="Arial"/>
                <w:sz w:val="20"/>
                <w:szCs w:val="20"/>
              </w:rPr>
            </w:pPr>
            <w:r w:rsidRPr="00B3250E">
              <w:rPr>
                <w:rFonts w:ascii="Arial" w:hAnsi="Arial" w:cs="Arial"/>
                <w:sz w:val="20"/>
                <w:szCs w:val="20"/>
              </w:rPr>
              <w:t>Seguimiento aleatorio a la gestión de pagos</w:t>
            </w:r>
          </w:p>
        </w:tc>
        <w:tc>
          <w:tcPr>
            <w:tcW w:w="1540" w:type="dxa"/>
            <w:shd w:val="clear" w:color="auto" w:fill="2F5496" w:themeFill="accent5" w:themeFillShade="BF"/>
            <w:vAlign w:val="center"/>
          </w:tcPr>
          <w:p w14:paraId="19FED40A" w14:textId="1F48EFEC" w:rsidR="00B3250E" w:rsidRDefault="00B3250E"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616E7A" w14:paraId="645C018E" w14:textId="77777777" w:rsidTr="00B7659F">
        <w:trPr>
          <w:trHeight w:val="199"/>
        </w:trPr>
        <w:tc>
          <w:tcPr>
            <w:tcW w:w="851" w:type="dxa"/>
            <w:vAlign w:val="center"/>
          </w:tcPr>
          <w:p w14:paraId="2945E1D5" w14:textId="0436F5AA" w:rsidR="00616E7A" w:rsidRDefault="00616E7A" w:rsidP="00B3250E">
            <w:pPr>
              <w:jc w:val="center"/>
              <w:rPr>
                <w:rFonts w:ascii="Arial" w:eastAsia="Arial" w:hAnsi="Arial" w:cs="Arial"/>
                <w:b/>
                <w:sz w:val="20"/>
                <w:szCs w:val="20"/>
              </w:rPr>
            </w:pPr>
            <w:r>
              <w:rPr>
                <w:rFonts w:ascii="Arial" w:eastAsia="Arial" w:hAnsi="Arial" w:cs="Arial"/>
                <w:b/>
                <w:sz w:val="20"/>
                <w:szCs w:val="20"/>
              </w:rPr>
              <w:t>36</w:t>
            </w:r>
          </w:p>
        </w:tc>
        <w:tc>
          <w:tcPr>
            <w:tcW w:w="1984" w:type="dxa"/>
            <w:vMerge w:val="restart"/>
            <w:shd w:val="clear" w:color="auto" w:fill="auto"/>
            <w:vAlign w:val="center"/>
          </w:tcPr>
          <w:p w14:paraId="78F5757A" w14:textId="62B21689" w:rsidR="00616E7A" w:rsidRPr="004C2FB6" w:rsidRDefault="00616E7A" w:rsidP="00B3250E">
            <w:pPr>
              <w:jc w:val="center"/>
              <w:rPr>
                <w:rFonts w:ascii="Arial" w:eastAsia="Arial" w:hAnsi="Arial" w:cs="Arial"/>
                <w:b/>
                <w:sz w:val="20"/>
                <w:szCs w:val="20"/>
              </w:rPr>
            </w:pPr>
            <w:r w:rsidRPr="00B3250E">
              <w:rPr>
                <w:rFonts w:ascii="Arial" w:eastAsia="Arial" w:hAnsi="Arial" w:cs="Arial"/>
                <w:b/>
                <w:sz w:val="20"/>
                <w:szCs w:val="20"/>
              </w:rPr>
              <w:t>Direccionamiento Estratégico</w:t>
            </w:r>
          </w:p>
        </w:tc>
        <w:tc>
          <w:tcPr>
            <w:tcW w:w="1985" w:type="dxa"/>
            <w:vMerge w:val="restart"/>
            <w:shd w:val="clear" w:color="auto" w:fill="auto"/>
            <w:vAlign w:val="center"/>
          </w:tcPr>
          <w:p w14:paraId="7BA8C5FF" w14:textId="3509AC31" w:rsidR="00616E7A" w:rsidRPr="004C2FB6" w:rsidRDefault="00616E7A" w:rsidP="00616E7A">
            <w:pPr>
              <w:jc w:val="center"/>
              <w:rPr>
                <w:rFonts w:ascii="Arial" w:eastAsia="Arial" w:hAnsi="Arial" w:cs="Arial"/>
                <w:b/>
                <w:sz w:val="20"/>
                <w:szCs w:val="20"/>
              </w:rPr>
            </w:pPr>
            <w:r w:rsidRPr="00616E7A">
              <w:rPr>
                <w:rFonts w:ascii="Arial" w:eastAsia="Arial" w:hAnsi="Arial" w:cs="Arial"/>
                <w:b/>
                <w:sz w:val="20"/>
                <w:szCs w:val="20"/>
              </w:rPr>
              <w:t>Subdirección de Proyectos y Cooperación Internacional</w:t>
            </w:r>
          </w:p>
        </w:tc>
        <w:tc>
          <w:tcPr>
            <w:tcW w:w="4130" w:type="dxa"/>
            <w:shd w:val="clear" w:color="auto" w:fill="auto"/>
            <w:vAlign w:val="center"/>
          </w:tcPr>
          <w:p w14:paraId="14C0D16F" w14:textId="7F6B5379" w:rsidR="00616E7A" w:rsidRPr="00B3250E" w:rsidRDefault="00616E7A" w:rsidP="00B3250E">
            <w:pPr>
              <w:jc w:val="both"/>
              <w:rPr>
                <w:rFonts w:ascii="Arial" w:hAnsi="Arial" w:cs="Arial"/>
                <w:sz w:val="20"/>
                <w:szCs w:val="20"/>
              </w:rPr>
            </w:pPr>
            <w:r w:rsidRPr="00B3250E">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B3250E">
              <w:rPr>
                <w:rFonts w:ascii="Arial" w:hAnsi="Arial" w:cs="Arial"/>
                <w:sz w:val="20"/>
                <w:szCs w:val="20"/>
              </w:rPr>
              <w:t xml:space="preserve"> 2023</w:t>
            </w:r>
          </w:p>
        </w:tc>
        <w:tc>
          <w:tcPr>
            <w:tcW w:w="1540" w:type="dxa"/>
            <w:shd w:val="clear" w:color="auto" w:fill="2F5496" w:themeFill="accent5" w:themeFillShade="BF"/>
            <w:vAlign w:val="center"/>
          </w:tcPr>
          <w:p w14:paraId="442F444C" w14:textId="34140E07" w:rsidR="00616E7A" w:rsidRDefault="00616E7A"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616E7A" w14:paraId="18CEBE45" w14:textId="77777777" w:rsidTr="00B7659F">
        <w:trPr>
          <w:trHeight w:val="199"/>
        </w:trPr>
        <w:tc>
          <w:tcPr>
            <w:tcW w:w="851" w:type="dxa"/>
            <w:vAlign w:val="center"/>
          </w:tcPr>
          <w:p w14:paraId="22953A51" w14:textId="40164DD2" w:rsidR="00616E7A" w:rsidRDefault="00616E7A" w:rsidP="00B3250E">
            <w:pPr>
              <w:jc w:val="center"/>
              <w:rPr>
                <w:rFonts w:ascii="Arial" w:eastAsia="Arial" w:hAnsi="Arial" w:cs="Arial"/>
                <w:b/>
                <w:sz w:val="20"/>
                <w:szCs w:val="20"/>
              </w:rPr>
            </w:pPr>
            <w:r>
              <w:rPr>
                <w:rFonts w:ascii="Arial" w:eastAsia="Arial" w:hAnsi="Arial" w:cs="Arial"/>
                <w:b/>
                <w:sz w:val="20"/>
                <w:szCs w:val="20"/>
              </w:rPr>
              <w:t>37</w:t>
            </w:r>
          </w:p>
        </w:tc>
        <w:tc>
          <w:tcPr>
            <w:tcW w:w="1984" w:type="dxa"/>
            <w:vMerge/>
            <w:shd w:val="clear" w:color="auto" w:fill="auto"/>
            <w:vAlign w:val="center"/>
          </w:tcPr>
          <w:p w14:paraId="51EAF411" w14:textId="77777777" w:rsidR="00616E7A" w:rsidRPr="004C2FB6" w:rsidRDefault="00616E7A" w:rsidP="00B3250E">
            <w:pPr>
              <w:jc w:val="center"/>
              <w:rPr>
                <w:rFonts w:ascii="Arial" w:eastAsia="Arial" w:hAnsi="Arial" w:cs="Arial"/>
                <w:b/>
                <w:sz w:val="20"/>
                <w:szCs w:val="20"/>
              </w:rPr>
            </w:pPr>
          </w:p>
        </w:tc>
        <w:tc>
          <w:tcPr>
            <w:tcW w:w="1985" w:type="dxa"/>
            <w:vMerge/>
            <w:shd w:val="clear" w:color="auto" w:fill="auto"/>
            <w:vAlign w:val="center"/>
          </w:tcPr>
          <w:p w14:paraId="3DA20452" w14:textId="77777777" w:rsidR="00616E7A" w:rsidRPr="004C2FB6" w:rsidRDefault="00616E7A" w:rsidP="00B3250E">
            <w:pPr>
              <w:jc w:val="center"/>
              <w:rPr>
                <w:rFonts w:ascii="Arial" w:eastAsia="Arial" w:hAnsi="Arial" w:cs="Arial"/>
                <w:b/>
                <w:sz w:val="20"/>
                <w:szCs w:val="20"/>
              </w:rPr>
            </w:pPr>
          </w:p>
        </w:tc>
        <w:tc>
          <w:tcPr>
            <w:tcW w:w="4130" w:type="dxa"/>
            <w:shd w:val="clear" w:color="auto" w:fill="auto"/>
            <w:vAlign w:val="center"/>
          </w:tcPr>
          <w:p w14:paraId="0B8C96F5" w14:textId="09A24859" w:rsidR="00616E7A" w:rsidRPr="00B3250E" w:rsidRDefault="00616E7A" w:rsidP="00B3250E">
            <w:pPr>
              <w:jc w:val="both"/>
              <w:rPr>
                <w:rFonts w:ascii="Arial" w:hAnsi="Arial" w:cs="Arial"/>
                <w:sz w:val="20"/>
                <w:szCs w:val="20"/>
              </w:rPr>
            </w:pPr>
            <w:r w:rsidRPr="00B3250E">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2B87EE53" w14:textId="7F92B345" w:rsidR="00616E7A" w:rsidRDefault="00616E7A" w:rsidP="00B3250E">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bl>
    <w:p w14:paraId="53DA8C59" w14:textId="58493984" w:rsidR="00420373" w:rsidRDefault="00420373" w:rsidP="00AC261E">
      <w:pPr>
        <w:jc w:val="both"/>
        <w:rPr>
          <w:rFonts w:ascii="Arial" w:eastAsia="Arial" w:hAnsi="Arial" w:cs="Arial"/>
          <w:sz w:val="20"/>
          <w:szCs w:val="20"/>
        </w:rPr>
      </w:pPr>
    </w:p>
    <w:p w14:paraId="0C30725F" w14:textId="39A04BD4" w:rsidR="00616E7A" w:rsidRDefault="00616E7A" w:rsidP="00AC261E">
      <w:pPr>
        <w:jc w:val="both"/>
        <w:rPr>
          <w:rFonts w:ascii="Arial" w:eastAsia="Arial" w:hAnsi="Arial" w:cs="Arial"/>
          <w:sz w:val="20"/>
          <w:szCs w:val="20"/>
        </w:rPr>
      </w:pPr>
    </w:p>
    <w:p w14:paraId="5589C906" w14:textId="41D39082" w:rsidR="00616E7A" w:rsidRDefault="00616E7A" w:rsidP="00AC261E">
      <w:pPr>
        <w:jc w:val="both"/>
        <w:rPr>
          <w:rFonts w:ascii="Arial" w:eastAsia="Arial" w:hAnsi="Arial" w:cs="Arial"/>
          <w:sz w:val="20"/>
          <w:szCs w:val="20"/>
        </w:rPr>
      </w:pPr>
    </w:p>
    <w:p w14:paraId="6C5BAAE8" w14:textId="77777777" w:rsidR="00616E7A" w:rsidRDefault="00616E7A" w:rsidP="00AC261E">
      <w:pPr>
        <w:jc w:val="both"/>
        <w:rPr>
          <w:rFonts w:ascii="Arial" w:eastAsia="Arial" w:hAnsi="Arial" w:cs="Arial"/>
          <w:sz w:val="20"/>
          <w:szCs w:val="20"/>
        </w:rPr>
      </w:pPr>
    </w:p>
    <w:p w14:paraId="1F5E2191" w14:textId="3255E007" w:rsidR="00FB6F9F" w:rsidRDefault="00FB6F9F" w:rsidP="00FB6F9F">
      <w:pPr>
        <w:pStyle w:val="Ttulo2"/>
        <w:numPr>
          <w:ilvl w:val="1"/>
          <w:numId w:val="2"/>
        </w:numPr>
        <w:rPr>
          <w:rFonts w:ascii="Arial" w:eastAsia="Arial" w:hAnsi="Arial" w:cs="Arial"/>
          <w:sz w:val="20"/>
          <w:szCs w:val="20"/>
        </w:rPr>
      </w:pPr>
      <w:bookmarkStart w:id="5" w:name="_Toc153808389"/>
      <w:r w:rsidRPr="00840D8B">
        <w:rPr>
          <w:rFonts w:ascii="Arial" w:eastAsia="Arial" w:hAnsi="Arial" w:cs="Arial"/>
          <w:sz w:val="20"/>
          <w:szCs w:val="20"/>
        </w:rPr>
        <w:lastRenderedPageBreak/>
        <w:t xml:space="preserve">Indicadores con cumplimiento </w:t>
      </w:r>
      <w:r>
        <w:rPr>
          <w:rFonts w:ascii="Arial" w:eastAsia="Arial" w:hAnsi="Arial" w:cs="Arial"/>
          <w:sz w:val="20"/>
          <w:szCs w:val="20"/>
        </w:rPr>
        <w:t>entre el 71% y el 90%</w:t>
      </w:r>
      <w:bookmarkEnd w:id="5"/>
      <w:r w:rsidRPr="00840D8B">
        <w:rPr>
          <w:rFonts w:ascii="Arial" w:eastAsia="Arial" w:hAnsi="Arial" w:cs="Arial"/>
          <w:sz w:val="20"/>
          <w:szCs w:val="20"/>
        </w:rPr>
        <w:t xml:space="preserve"> </w:t>
      </w:r>
    </w:p>
    <w:p w14:paraId="793A689A" w14:textId="77777777" w:rsidR="00FB6F9F" w:rsidRDefault="00FB6F9F" w:rsidP="00FB6F9F">
      <w:pPr>
        <w:spacing w:after="0" w:line="240" w:lineRule="auto"/>
      </w:pPr>
    </w:p>
    <w:p w14:paraId="50CBCD3C" w14:textId="2149FB7D" w:rsidR="00FB6F9F" w:rsidRDefault="00FB6F9F" w:rsidP="00FB6F9F">
      <w:pPr>
        <w:jc w:val="both"/>
        <w:rPr>
          <w:rFonts w:ascii="Arial" w:eastAsia="Arial" w:hAnsi="Arial" w:cs="Arial"/>
          <w:sz w:val="20"/>
          <w:szCs w:val="20"/>
        </w:rPr>
      </w:pPr>
      <w:r>
        <w:rPr>
          <w:rFonts w:ascii="Arial" w:eastAsia="Arial" w:hAnsi="Arial" w:cs="Arial"/>
          <w:sz w:val="20"/>
          <w:szCs w:val="20"/>
        </w:rPr>
        <w:t xml:space="preserve">Para el mes de </w:t>
      </w:r>
      <w:r w:rsidR="00616E7A">
        <w:rPr>
          <w:rFonts w:ascii="Arial" w:eastAsia="Arial" w:hAnsi="Arial" w:cs="Arial"/>
          <w:sz w:val="20"/>
          <w:szCs w:val="20"/>
        </w:rPr>
        <w:t>noviembre</w:t>
      </w:r>
      <w:r>
        <w:rPr>
          <w:rFonts w:ascii="Arial" w:eastAsia="Arial" w:hAnsi="Arial" w:cs="Arial"/>
          <w:sz w:val="20"/>
          <w:szCs w:val="20"/>
        </w:rPr>
        <w:t xml:space="preserve"> se </w:t>
      </w:r>
      <w:r w:rsidRPr="00575EF9">
        <w:rPr>
          <w:rFonts w:ascii="Arial" w:eastAsia="Arial" w:hAnsi="Arial" w:cs="Arial"/>
          <w:sz w:val="20"/>
          <w:szCs w:val="20"/>
        </w:rPr>
        <w:t xml:space="preserve">evaluaron </w:t>
      </w:r>
      <w:r w:rsidR="00616E7A">
        <w:rPr>
          <w:rFonts w:ascii="Arial" w:eastAsia="Arial" w:hAnsi="Arial" w:cs="Arial"/>
          <w:sz w:val="20"/>
          <w:szCs w:val="20"/>
        </w:rPr>
        <w:t>38</w:t>
      </w:r>
      <w:r w:rsidRPr="00575EF9">
        <w:rPr>
          <w:rFonts w:ascii="Arial" w:eastAsia="Arial" w:hAnsi="Arial" w:cs="Arial"/>
          <w:sz w:val="20"/>
          <w:szCs w:val="20"/>
        </w:rPr>
        <w:t xml:space="preserve"> indicadores, de los cuales </w:t>
      </w:r>
      <w:r w:rsidR="00616E7A">
        <w:rPr>
          <w:rFonts w:ascii="Arial" w:eastAsia="Arial" w:hAnsi="Arial" w:cs="Arial"/>
          <w:sz w:val="20"/>
          <w:szCs w:val="20"/>
        </w:rPr>
        <w:t>1</w:t>
      </w:r>
      <w:r w:rsidRPr="00575EF9">
        <w:rPr>
          <w:rFonts w:ascii="Arial" w:eastAsia="Arial" w:hAnsi="Arial" w:cs="Arial"/>
          <w:sz w:val="20"/>
          <w:szCs w:val="20"/>
        </w:rPr>
        <w:t xml:space="preserve"> tuv</w:t>
      </w:r>
      <w:r w:rsidR="00616E7A">
        <w:rPr>
          <w:rFonts w:ascii="Arial" w:eastAsia="Arial" w:hAnsi="Arial" w:cs="Arial"/>
          <w:sz w:val="20"/>
          <w:szCs w:val="20"/>
        </w:rPr>
        <w:t>o</w:t>
      </w:r>
      <w:r w:rsidRPr="00575EF9">
        <w:rPr>
          <w:rFonts w:ascii="Arial" w:eastAsia="Arial" w:hAnsi="Arial" w:cs="Arial"/>
          <w:sz w:val="20"/>
          <w:szCs w:val="20"/>
        </w:rPr>
        <w:t xml:space="preserve"> un cumplimiento </w:t>
      </w:r>
      <w:r>
        <w:rPr>
          <w:rFonts w:ascii="Arial" w:eastAsia="Arial" w:hAnsi="Arial" w:cs="Arial"/>
          <w:sz w:val="20"/>
          <w:szCs w:val="20"/>
        </w:rPr>
        <w:t>entre el 71%</w:t>
      </w:r>
      <w:r w:rsidRPr="00575EF9">
        <w:rPr>
          <w:rFonts w:ascii="Arial" w:eastAsia="Arial" w:hAnsi="Arial" w:cs="Arial"/>
          <w:sz w:val="20"/>
          <w:szCs w:val="20"/>
        </w:rPr>
        <w:t xml:space="preserve"> al 90% en sus actividades programadas.</w:t>
      </w:r>
      <w:r>
        <w:rPr>
          <w:rFonts w:ascii="Arial" w:eastAsia="Arial" w:hAnsi="Arial" w:cs="Arial"/>
          <w:sz w:val="20"/>
          <w:szCs w:val="20"/>
        </w:rPr>
        <w:t xml:space="preserve"> </w:t>
      </w:r>
    </w:p>
    <w:p w14:paraId="358D6937" w14:textId="2A262982" w:rsidR="00FB6F9F" w:rsidRDefault="001A261B" w:rsidP="00FB6F9F">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700224" behindDoc="0" locked="0" layoutInCell="1" allowOverlap="1" wp14:anchorId="0D0A2479" wp14:editId="72746E3F">
            <wp:simplePos x="0" y="0"/>
            <wp:positionH relativeFrom="column">
              <wp:posOffset>5940425</wp:posOffset>
            </wp:positionH>
            <wp:positionV relativeFrom="paragraph">
              <wp:posOffset>34925</wp:posOffset>
            </wp:positionV>
            <wp:extent cx="592455" cy="968375"/>
            <wp:effectExtent l="0" t="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F9F">
        <w:rPr>
          <w:rFonts w:ascii="Arial" w:eastAsia="Arial" w:hAnsi="Arial" w:cs="Arial"/>
          <w:sz w:val="20"/>
          <w:szCs w:val="20"/>
        </w:rPr>
        <w:t>A continuación, se relaciona la información de estos indicadores especificando el proceso, el área y su descripción:</w:t>
      </w:r>
    </w:p>
    <w:p w14:paraId="3B903FE5" w14:textId="029A1EF5" w:rsidR="00E14BAD" w:rsidRDefault="005C3E7E" w:rsidP="00AC261E">
      <w:pPr>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FB6F9F" w14:paraId="5BB40729" w14:textId="77777777" w:rsidTr="00BB5CE7">
        <w:trPr>
          <w:trHeight w:val="670"/>
          <w:tblHeader/>
        </w:trPr>
        <w:tc>
          <w:tcPr>
            <w:tcW w:w="851" w:type="dxa"/>
            <w:shd w:val="clear" w:color="auto" w:fill="A8D08D" w:themeFill="accent6" w:themeFillTint="99"/>
            <w:vAlign w:val="center"/>
          </w:tcPr>
          <w:p w14:paraId="319FE89B"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5EAB4033"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6ACABFB6"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7F29AB7D"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7CA4DCB5"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 DE AVANCE MENSUAL</w:t>
            </w:r>
          </w:p>
        </w:tc>
      </w:tr>
      <w:tr w:rsidR="00FB6F9F" w:rsidRPr="00645E32" w14:paraId="5F9E7C31" w14:textId="77777777" w:rsidTr="00FB6F9F">
        <w:trPr>
          <w:trHeight w:val="199"/>
        </w:trPr>
        <w:tc>
          <w:tcPr>
            <w:tcW w:w="851" w:type="dxa"/>
            <w:vAlign w:val="center"/>
          </w:tcPr>
          <w:p w14:paraId="24839008" w14:textId="77777777" w:rsidR="00FB6F9F" w:rsidRPr="002F4CFA" w:rsidRDefault="00FB6F9F" w:rsidP="00BB5CE7">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6639381A" w14:textId="2CBF53FE" w:rsidR="00FB6F9F" w:rsidRPr="00C94B6F" w:rsidRDefault="004C2FB6" w:rsidP="004C2FB6">
            <w:pPr>
              <w:jc w:val="center"/>
              <w:rPr>
                <w:rFonts w:ascii="Arial" w:eastAsia="Arial" w:hAnsi="Arial" w:cs="Arial"/>
                <w:b/>
                <w:sz w:val="20"/>
                <w:szCs w:val="20"/>
              </w:rPr>
            </w:pPr>
            <w:r w:rsidRPr="004C2FB6">
              <w:rPr>
                <w:rFonts w:ascii="Arial" w:eastAsia="Arial" w:hAnsi="Arial" w:cs="Arial"/>
                <w:b/>
                <w:sz w:val="20"/>
                <w:szCs w:val="20"/>
              </w:rPr>
              <w:t>Gestión Ambiental y Desarrollo rural</w:t>
            </w:r>
          </w:p>
        </w:tc>
        <w:tc>
          <w:tcPr>
            <w:tcW w:w="1985" w:type="dxa"/>
            <w:shd w:val="clear" w:color="auto" w:fill="auto"/>
            <w:vAlign w:val="center"/>
          </w:tcPr>
          <w:p w14:paraId="3C2A3C4D" w14:textId="4E66DFFB" w:rsidR="00FB6F9F" w:rsidRPr="00C94B6F" w:rsidRDefault="004C2FB6" w:rsidP="004C2FB6">
            <w:pPr>
              <w:jc w:val="center"/>
              <w:rPr>
                <w:rFonts w:ascii="Arial" w:eastAsia="Arial" w:hAnsi="Arial" w:cs="Arial"/>
                <w:b/>
                <w:sz w:val="20"/>
                <w:szCs w:val="20"/>
              </w:rPr>
            </w:pPr>
            <w:r w:rsidRPr="004C2FB6">
              <w:rPr>
                <w:rFonts w:ascii="Arial" w:eastAsia="Arial" w:hAnsi="Arial" w:cs="Arial"/>
                <w:b/>
                <w:sz w:val="20"/>
                <w:szCs w:val="20"/>
              </w:rPr>
              <w:t>Subdirección de Ecourbanismo y Gestión Ambiental Empresarial</w:t>
            </w:r>
          </w:p>
        </w:tc>
        <w:tc>
          <w:tcPr>
            <w:tcW w:w="4130" w:type="dxa"/>
            <w:shd w:val="clear" w:color="auto" w:fill="auto"/>
            <w:vAlign w:val="center"/>
          </w:tcPr>
          <w:p w14:paraId="3B581D4E" w14:textId="62D5D183" w:rsidR="00FB6F9F" w:rsidRPr="008B3F21" w:rsidRDefault="004C2FB6" w:rsidP="004C2FB6">
            <w:pPr>
              <w:jc w:val="both"/>
              <w:rPr>
                <w:rFonts w:ascii="Arial" w:hAnsi="Arial" w:cs="Arial"/>
                <w:sz w:val="20"/>
                <w:szCs w:val="20"/>
              </w:rPr>
            </w:pPr>
            <w:r w:rsidRPr="004C2FB6">
              <w:rPr>
                <w:rFonts w:ascii="Arial" w:hAnsi="Arial" w:cs="Arial"/>
                <w:sz w:val="20"/>
                <w:szCs w:val="20"/>
              </w:rPr>
              <w:t>Número de proyectos de infraestructura verificados en su incorporación de determinantes y lineamientos ambientales</w:t>
            </w:r>
          </w:p>
        </w:tc>
        <w:tc>
          <w:tcPr>
            <w:tcW w:w="1540" w:type="dxa"/>
            <w:shd w:val="clear" w:color="auto" w:fill="00B050"/>
            <w:vAlign w:val="center"/>
          </w:tcPr>
          <w:p w14:paraId="3E69102E" w14:textId="2DB3061D" w:rsidR="00FB6F9F" w:rsidRPr="00645E32" w:rsidRDefault="004C2FB6" w:rsidP="00BB5CE7">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77</w:t>
            </w:r>
          </w:p>
        </w:tc>
      </w:tr>
    </w:tbl>
    <w:p w14:paraId="0985057B" w14:textId="5A4BC292" w:rsidR="00BD7FB5" w:rsidRDefault="00BD7FB5" w:rsidP="00AC261E">
      <w:pPr>
        <w:jc w:val="both"/>
        <w:rPr>
          <w:rFonts w:ascii="Arial" w:eastAsia="Arial" w:hAnsi="Arial" w:cs="Arial"/>
          <w:sz w:val="20"/>
          <w:szCs w:val="20"/>
        </w:rPr>
      </w:pPr>
    </w:p>
    <w:p w14:paraId="27745327" w14:textId="34A6B92A" w:rsidR="00E9250F" w:rsidRDefault="00E9250F" w:rsidP="00AC261E">
      <w:pPr>
        <w:jc w:val="both"/>
        <w:rPr>
          <w:rFonts w:ascii="Arial" w:eastAsia="Arial" w:hAnsi="Arial" w:cs="Arial"/>
          <w:sz w:val="20"/>
          <w:szCs w:val="20"/>
        </w:rPr>
      </w:pPr>
    </w:p>
    <w:p w14:paraId="7B1A4A5C" w14:textId="0E15BB83" w:rsidR="00E9250F" w:rsidRDefault="00E9250F" w:rsidP="00AC261E">
      <w:pPr>
        <w:jc w:val="both"/>
        <w:rPr>
          <w:rFonts w:ascii="Arial" w:eastAsia="Arial" w:hAnsi="Arial" w:cs="Arial"/>
          <w:sz w:val="20"/>
          <w:szCs w:val="20"/>
        </w:rPr>
      </w:pPr>
    </w:p>
    <w:p w14:paraId="72C7409E" w14:textId="141CBE15" w:rsidR="00E9250F" w:rsidRDefault="00E9250F" w:rsidP="00AC261E">
      <w:pPr>
        <w:jc w:val="both"/>
        <w:rPr>
          <w:rFonts w:ascii="Arial" w:eastAsia="Arial" w:hAnsi="Arial" w:cs="Arial"/>
          <w:sz w:val="20"/>
          <w:szCs w:val="20"/>
        </w:rPr>
      </w:pPr>
    </w:p>
    <w:p w14:paraId="731F049A" w14:textId="2DB4E241" w:rsidR="00E9250F" w:rsidRDefault="00F210E0" w:rsidP="00AC261E">
      <w:pPr>
        <w:jc w:val="both"/>
        <w:rPr>
          <w:rFonts w:ascii="Arial" w:eastAsia="Arial" w:hAnsi="Arial" w:cs="Arial"/>
          <w:sz w:val="20"/>
          <w:szCs w:val="20"/>
        </w:rPr>
      </w:pPr>
      <w:r>
        <w:rPr>
          <w:rFonts w:ascii="Arial" w:eastAsia="Arial" w:hAnsi="Arial" w:cs="Arial"/>
          <w:noProof/>
          <w:sz w:val="20"/>
          <w:szCs w:val="20"/>
        </w:rPr>
        <w:drawing>
          <wp:anchor distT="0" distB="0" distL="114300" distR="114300" simplePos="0" relativeHeight="251692032" behindDoc="0" locked="0" layoutInCell="1" allowOverlap="1" wp14:anchorId="4685B3E2" wp14:editId="0D47F56A">
            <wp:simplePos x="0" y="0"/>
            <wp:positionH relativeFrom="page">
              <wp:posOffset>1317625</wp:posOffset>
            </wp:positionH>
            <wp:positionV relativeFrom="paragraph">
              <wp:posOffset>181609</wp:posOffset>
            </wp:positionV>
            <wp:extent cx="1105408" cy="956867"/>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377844" flipH="1">
                      <a:off x="0" y="0"/>
                      <a:ext cx="1105408" cy="956867"/>
                    </a:xfrm>
                    <a:prstGeom prst="rect">
                      <a:avLst/>
                    </a:prstGeom>
                    <a:noFill/>
                  </pic:spPr>
                </pic:pic>
              </a:graphicData>
            </a:graphic>
            <wp14:sizeRelH relativeFrom="margin">
              <wp14:pctWidth>0</wp14:pctWidth>
            </wp14:sizeRelH>
            <wp14:sizeRelV relativeFrom="margin">
              <wp14:pctHeight>0</wp14:pctHeight>
            </wp14:sizeRelV>
          </wp:anchor>
        </w:drawing>
      </w:r>
    </w:p>
    <w:p w14:paraId="6C64F519" w14:textId="776020D5" w:rsidR="00022FB5" w:rsidRDefault="00FB6F9F" w:rsidP="00AC261E">
      <w:pPr>
        <w:jc w:val="both"/>
        <w:rPr>
          <w:rFonts w:ascii="Arial" w:eastAsia="Arial" w:hAnsi="Arial" w:cs="Arial"/>
          <w:sz w:val="20"/>
          <w:szCs w:val="20"/>
        </w:rPr>
      </w:pPr>
      <w:r w:rsidRPr="00F33FC2">
        <w:rPr>
          <w:rFonts w:ascii="Arial" w:eastAsia="Arial" w:hAnsi="Arial" w:cs="Arial"/>
          <w:noProof/>
          <w:sz w:val="20"/>
          <w:szCs w:val="20"/>
        </w:rPr>
        <w:drawing>
          <wp:anchor distT="0" distB="0" distL="114300" distR="114300" simplePos="0" relativeHeight="251685888" behindDoc="0" locked="0" layoutInCell="1" allowOverlap="1" wp14:anchorId="5F588050" wp14:editId="3AA478F6">
            <wp:simplePos x="0" y="0"/>
            <wp:positionH relativeFrom="margin">
              <wp:posOffset>-381635</wp:posOffset>
            </wp:positionH>
            <wp:positionV relativeFrom="paragraph">
              <wp:posOffset>298450</wp:posOffset>
            </wp:positionV>
            <wp:extent cx="6534150" cy="1343025"/>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1" cstate="print">
                      <a:alphaModFix/>
                      <a:extLst>
                        <a:ext uri="{28A0092B-C50C-407E-A947-70E740481C1C}">
                          <a14:useLocalDpi xmlns:a14="http://schemas.microsoft.com/office/drawing/2010/main" val="0"/>
                        </a:ext>
                      </a:extLst>
                    </a:blip>
                    <a:srcRect/>
                    <a:stretch/>
                  </pic:blipFill>
                  <pic:spPr>
                    <a:xfrm>
                      <a:off x="0" y="0"/>
                      <a:ext cx="65341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22FB5" w:rsidSect="00FA51C9">
      <w:headerReference w:type="default" r:id="rId22"/>
      <w:footerReference w:type="default" r:id="rId23"/>
      <w:pgSz w:w="12240" w:h="15840"/>
      <w:pgMar w:top="1985" w:right="1531"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0F1A8" w14:textId="77777777" w:rsidR="00C718C4" w:rsidRDefault="00C718C4" w:rsidP="00D5228E">
      <w:pPr>
        <w:spacing w:after="0" w:line="240" w:lineRule="auto"/>
      </w:pPr>
      <w:r>
        <w:separator/>
      </w:r>
    </w:p>
  </w:endnote>
  <w:endnote w:type="continuationSeparator" w:id="0">
    <w:p w14:paraId="6B20911D" w14:textId="77777777" w:rsidR="00C718C4" w:rsidRDefault="00C718C4"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HGPMinchoE"/>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713C" w14:textId="77777777" w:rsidR="00C718C4" w:rsidRDefault="00C718C4" w:rsidP="00D5228E">
      <w:pPr>
        <w:spacing w:after="0" w:line="240" w:lineRule="auto"/>
      </w:pPr>
      <w:r>
        <w:separator/>
      </w:r>
    </w:p>
  </w:footnote>
  <w:footnote w:type="continuationSeparator" w:id="0">
    <w:p w14:paraId="15B7B8B6" w14:textId="77777777" w:rsidR="00C718C4" w:rsidRDefault="00C718C4" w:rsidP="00D52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0DCFB9FD"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BD17CC">
                            <w:rPr>
                              <w:rFonts w:ascii="Raleway" w:hAnsi="Raleway"/>
                              <w:b/>
                              <w:color w:val="FFFFFF" w:themeColor="background1"/>
                              <w:sz w:val="28"/>
                              <w:szCs w:val="28"/>
                              <w:lang w:val="es-MX"/>
                            </w:rPr>
                            <w:t>NOVIEMBRE</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2B47F" id="_x0000_t202" coordsize="21600,21600" o:spt="202" path="m,l,21600r21600,l21600,xe">
              <v:stroke joinstyle="miter"/>
              <v:path gradientshapeok="t" o:connecttype="rect"/>
            </v:shapetype>
            <v:shape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0DCFB9FD"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BD17CC">
                      <w:rPr>
                        <w:rFonts w:ascii="Raleway" w:hAnsi="Raleway"/>
                        <w:b/>
                        <w:color w:val="FFFFFF" w:themeColor="background1"/>
                        <w:sz w:val="28"/>
                        <w:szCs w:val="28"/>
                        <w:lang w:val="es-MX"/>
                      </w:rPr>
                      <w:t>NOVIEMBRE</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4865345">
    <w:abstractNumId w:val="2"/>
  </w:num>
  <w:num w:numId="2" w16cid:durableId="1507480877">
    <w:abstractNumId w:val="0"/>
  </w:num>
  <w:num w:numId="3" w16cid:durableId="1925139054">
    <w:abstractNumId w:val="5"/>
  </w:num>
  <w:num w:numId="4" w16cid:durableId="1355377974">
    <w:abstractNumId w:val="4"/>
  </w:num>
  <w:num w:numId="5" w16cid:durableId="865486859">
    <w:abstractNumId w:val="3"/>
  </w:num>
  <w:num w:numId="6" w16cid:durableId="66782573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448"/>
    <w:rsid w:val="000029BF"/>
    <w:rsid w:val="0000482F"/>
    <w:rsid w:val="0000536E"/>
    <w:rsid w:val="0001274D"/>
    <w:rsid w:val="000130A6"/>
    <w:rsid w:val="00014424"/>
    <w:rsid w:val="00017449"/>
    <w:rsid w:val="0001790D"/>
    <w:rsid w:val="00022FB5"/>
    <w:rsid w:val="0002523B"/>
    <w:rsid w:val="000258AF"/>
    <w:rsid w:val="000320AA"/>
    <w:rsid w:val="000329CF"/>
    <w:rsid w:val="000415A3"/>
    <w:rsid w:val="00044A90"/>
    <w:rsid w:val="0004586A"/>
    <w:rsid w:val="00056B0E"/>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2CE4"/>
    <w:rsid w:val="000B3D8E"/>
    <w:rsid w:val="000C60A0"/>
    <w:rsid w:val="000C7628"/>
    <w:rsid w:val="000D3842"/>
    <w:rsid w:val="000D455A"/>
    <w:rsid w:val="000D5ABB"/>
    <w:rsid w:val="000D5C00"/>
    <w:rsid w:val="000E090F"/>
    <w:rsid w:val="000E0928"/>
    <w:rsid w:val="000E44BD"/>
    <w:rsid w:val="000E659B"/>
    <w:rsid w:val="000F0AC9"/>
    <w:rsid w:val="000F183C"/>
    <w:rsid w:val="000F25D6"/>
    <w:rsid w:val="000F5433"/>
    <w:rsid w:val="00100F08"/>
    <w:rsid w:val="00102953"/>
    <w:rsid w:val="001029D0"/>
    <w:rsid w:val="00105BCB"/>
    <w:rsid w:val="00105CB6"/>
    <w:rsid w:val="00117ED0"/>
    <w:rsid w:val="00122E85"/>
    <w:rsid w:val="00123515"/>
    <w:rsid w:val="001242F6"/>
    <w:rsid w:val="00126C91"/>
    <w:rsid w:val="001307CE"/>
    <w:rsid w:val="00132600"/>
    <w:rsid w:val="00134639"/>
    <w:rsid w:val="00136F7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294E"/>
    <w:rsid w:val="00173482"/>
    <w:rsid w:val="00173E4A"/>
    <w:rsid w:val="001747B5"/>
    <w:rsid w:val="001759CC"/>
    <w:rsid w:val="00180A41"/>
    <w:rsid w:val="00181B3E"/>
    <w:rsid w:val="0018663C"/>
    <w:rsid w:val="00190DCB"/>
    <w:rsid w:val="001921B3"/>
    <w:rsid w:val="00193FEB"/>
    <w:rsid w:val="001A261B"/>
    <w:rsid w:val="001A4E26"/>
    <w:rsid w:val="001B212C"/>
    <w:rsid w:val="001B2879"/>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1717"/>
    <w:rsid w:val="00242B59"/>
    <w:rsid w:val="002432BF"/>
    <w:rsid w:val="00243659"/>
    <w:rsid w:val="00243A17"/>
    <w:rsid w:val="0024677E"/>
    <w:rsid w:val="00246E72"/>
    <w:rsid w:val="00247382"/>
    <w:rsid w:val="002529E2"/>
    <w:rsid w:val="00255FDB"/>
    <w:rsid w:val="00257750"/>
    <w:rsid w:val="00257D75"/>
    <w:rsid w:val="00261F0F"/>
    <w:rsid w:val="002635D8"/>
    <w:rsid w:val="00263E2E"/>
    <w:rsid w:val="00264CE1"/>
    <w:rsid w:val="002705F6"/>
    <w:rsid w:val="00270FE1"/>
    <w:rsid w:val="002723B6"/>
    <w:rsid w:val="00276E61"/>
    <w:rsid w:val="002802A3"/>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B544F"/>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6CA8"/>
    <w:rsid w:val="002F7550"/>
    <w:rsid w:val="002F77DF"/>
    <w:rsid w:val="00307287"/>
    <w:rsid w:val="003114B9"/>
    <w:rsid w:val="00312D94"/>
    <w:rsid w:val="003157AB"/>
    <w:rsid w:val="00315B53"/>
    <w:rsid w:val="00322BD9"/>
    <w:rsid w:val="00324592"/>
    <w:rsid w:val="00324E71"/>
    <w:rsid w:val="003254BF"/>
    <w:rsid w:val="00326F84"/>
    <w:rsid w:val="00327A42"/>
    <w:rsid w:val="0033098E"/>
    <w:rsid w:val="00334C64"/>
    <w:rsid w:val="003350D6"/>
    <w:rsid w:val="00337D42"/>
    <w:rsid w:val="00345CF7"/>
    <w:rsid w:val="00346B58"/>
    <w:rsid w:val="003508A9"/>
    <w:rsid w:val="00351A0B"/>
    <w:rsid w:val="003609C8"/>
    <w:rsid w:val="003625FB"/>
    <w:rsid w:val="00362A58"/>
    <w:rsid w:val="003664E2"/>
    <w:rsid w:val="00366E3D"/>
    <w:rsid w:val="00366F3D"/>
    <w:rsid w:val="00367EC2"/>
    <w:rsid w:val="00370F08"/>
    <w:rsid w:val="003739DC"/>
    <w:rsid w:val="0037657B"/>
    <w:rsid w:val="00376D23"/>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069"/>
    <w:rsid w:val="003F6181"/>
    <w:rsid w:val="003F69D0"/>
    <w:rsid w:val="0040087A"/>
    <w:rsid w:val="00402607"/>
    <w:rsid w:val="00405393"/>
    <w:rsid w:val="00406FC8"/>
    <w:rsid w:val="0040713A"/>
    <w:rsid w:val="0041131D"/>
    <w:rsid w:val="0041423E"/>
    <w:rsid w:val="00414C83"/>
    <w:rsid w:val="00415EE8"/>
    <w:rsid w:val="00420373"/>
    <w:rsid w:val="00422364"/>
    <w:rsid w:val="00422FF4"/>
    <w:rsid w:val="00426029"/>
    <w:rsid w:val="00430569"/>
    <w:rsid w:val="004348B4"/>
    <w:rsid w:val="00436BEE"/>
    <w:rsid w:val="00437AC1"/>
    <w:rsid w:val="00443185"/>
    <w:rsid w:val="00443FB8"/>
    <w:rsid w:val="00444A77"/>
    <w:rsid w:val="00444F74"/>
    <w:rsid w:val="00447226"/>
    <w:rsid w:val="0045068C"/>
    <w:rsid w:val="00452BCA"/>
    <w:rsid w:val="004538F1"/>
    <w:rsid w:val="004561F3"/>
    <w:rsid w:val="00456A4D"/>
    <w:rsid w:val="004627F3"/>
    <w:rsid w:val="00464860"/>
    <w:rsid w:val="0046530C"/>
    <w:rsid w:val="00467D23"/>
    <w:rsid w:val="004725F8"/>
    <w:rsid w:val="00475EFC"/>
    <w:rsid w:val="00476D8C"/>
    <w:rsid w:val="00480B8B"/>
    <w:rsid w:val="00481569"/>
    <w:rsid w:val="004816FB"/>
    <w:rsid w:val="00482BC3"/>
    <w:rsid w:val="00483429"/>
    <w:rsid w:val="00486A83"/>
    <w:rsid w:val="004872AA"/>
    <w:rsid w:val="00487503"/>
    <w:rsid w:val="0049074A"/>
    <w:rsid w:val="00495713"/>
    <w:rsid w:val="004958E1"/>
    <w:rsid w:val="00496C4D"/>
    <w:rsid w:val="004A381C"/>
    <w:rsid w:val="004A53E3"/>
    <w:rsid w:val="004A5516"/>
    <w:rsid w:val="004A6676"/>
    <w:rsid w:val="004A71C1"/>
    <w:rsid w:val="004B220C"/>
    <w:rsid w:val="004B275E"/>
    <w:rsid w:val="004B3913"/>
    <w:rsid w:val="004B41FE"/>
    <w:rsid w:val="004B7608"/>
    <w:rsid w:val="004C2FB6"/>
    <w:rsid w:val="004C39E1"/>
    <w:rsid w:val="004D12DE"/>
    <w:rsid w:val="004D3150"/>
    <w:rsid w:val="004D3D04"/>
    <w:rsid w:val="004D761E"/>
    <w:rsid w:val="004E60B7"/>
    <w:rsid w:val="004E60E8"/>
    <w:rsid w:val="004E6698"/>
    <w:rsid w:val="004E6C91"/>
    <w:rsid w:val="004E78C9"/>
    <w:rsid w:val="005002CB"/>
    <w:rsid w:val="0050179C"/>
    <w:rsid w:val="00503BFF"/>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65733"/>
    <w:rsid w:val="00571195"/>
    <w:rsid w:val="00574AF3"/>
    <w:rsid w:val="00575EF9"/>
    <w:rsid w:val="005770EC"/>
    <w:rsid w:val="005777AB"/>
    <w:rsid w:val="00581F8F"/>
    <w:rsid w:val="00582887"/>
    <w:rsid w:val="00582B4F"/>
    <w:rsid w:val="00583F99"/>
    <w:rsid w:val="00585007"/>
    <w:rsid w:val="00586246"/>
    <w:rsid w:val="00587744"/>
    <w:rsid w:val="00590C19"/>
    <w:rsid w:val="005942D9"/>
    <w:rsid w:val="005944A1"/>
    <w:rsid w:val="005A0988"/>
    <w:rsid w:val="005A15C4"/>
    <w:rsid w:val="005A24AB"/>
    <w:rsid w:val="005A2562"/>
    <w:rsid w:val="005A4353"/>
    <w:rsid w:val="005A473A"/>
    <w:rsid w:val="005A6BFC"/>
    <w:rsid w:val="005B3580"/>
    <w:rsid w:val="005B3DD8"/>
    <w:rsid w:val="005C0C4D"/>
    <w:rsid w:val="005C2747"/>
    <w:rsid w:val="005C3E7E"/>
    <w:rsid w:val="005C5BC2"/>
    <w:rsid w:val="005C6D90"/>
    <w:rsid w:val="005D202D"/>
    <w:rsid w:val="005D270D"/>
    <w:rsid w:val="005D2B38"/>
    <w:rsid w:val="005D407E"/>
    <w:rsid w:val="005D4F4A"/>
    <w:rsid w:val="005D5909"/>
    <w:rsid w:val="005D634C"/>
    <w:rsid w:val="005E0733"/>
    <w:rsid w:val="005E3811"/>
    <w:rsid w:val="005E3FB2"/>
    <w:rsid w:val="005E441C"/>
    <w:rsid w:val="005F0957"/>
    <w:rsid w:val="005F212F"/>
    <w:rsid w:val="0060001F"/>
    <w:rsid w:val="0060035A"/>
    <w:rsid w:val="006008CC"/>
    <w:rsid w:val="00600FD9"/>
    <w:rsid w:val="006022FA"/>
    <w:rsid w:val="00602E1F"/>
    <w:rsid w:val="006030B5"/>
    <w:rsid w:val="0060558F"/>
    <w:rsid w:val="00607DFA"/>
    <w:rsid w:val="00611054"/>
    <w:rsid w:val="00611895"/>
    <w:rsid w:val="00612C96"/>
    <w:rsid w:val="00613646"/>
    <w:rsid w:val="006137E9"/>
    <w:rsid w:val="0061479B"/>
    <w:rsid w:val="00616E7A"/>
    <w:rsid w:val="00622990"/>
    <w:rsid w:val="00622A55"/>
    <w:rsid w:val="00626DFC"/>
    <w:rsid w:val="00632415"/>
    <w:rsid w:val="00633DCE"/>
    <w:rsid w:val="00635A16"/>
    <w:rsid w:val="006408B1"/>
    <w:rsid w:val="0064304A"/>
    <w:rsid w:val="00643A18"/>
    <w:rsid w:val="006443ED"/>
    <w:rsid w:val="00645E32"/>
    <w:rsid w:val="00646F3E"/>
    <w:rsid w:val="00652618"/>
    <w:rsid w:val="006604FB"/>
    <w:rsid w:val="00666463"/>
    <w:rsid w:val="00666E74"/>
    <w:rsid w:val="0066708F"/>
    <w:rsid w:val="0067001F"/>
    <w:rsid w:val="0067247C"/>
    <w:rsid w:val="00677946"/>
    <w:rsid w:val="00680544"/>
    <w:rsid w:val="00685CD1"/>
    <w:rsid w:val="006864EF"/>
    <w:rsid w:val="00687239"/>
    <w:rsid w:val="0069144E"/>
    <w:rsid w:val="00692174"/>
    <w:rsid w:val="00692EFD"/>
    <w:rsid w:val="00697147"/>
    <w:rsid w:val="006A0970"/>
    <w:rsid w:val="006B01F8"/>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17940"/>
    <w:rsid w:val="007232CB"/>
    <w:rsid w:val="007325F0"/>
    <w:rsid w:val="0073389F"/>
    <w:rsid w:val="00735273"/>
    <w:rsid w:val="0073596C"/>
    <w:rsid w:val="00736016"/>
    <w:rsid w:val="007372DA"/>
    <w:rsid w:val="00737528"/>
    <w:rsid w:val="00745979"/>
    <w:rsid w:val="0074617C"/>
    <w:rsid w:val="007473C0"/>
    <w:rsid w:val="007538B2"/>
    <w:rsid w:val="007543CE"/>
    <w:rsid w:val="00755C13"/>
    <w:rsid w:val="0076046D"/>
    <w:rsid w:val="00760FEE"/>
    <w:rsid w:val="007619F9"/>
    <w:rsid w:val="00763EE3"/>
    <w:rsid w:val="00765544"/>
    <w:rsid w:val="007655F9"/>
    <w:rsid w:val="00776742"/>
    <w:rsid w:val="00777117"/>
    <w:rsid w:val="00780447"/>
    <w:rsid w:val="00780A3B"/>
    <w:rsid w:val="007834C1"/>
    <w:rsid w:val="00791D06"/>
    <w:rsid w:val="00793691"/>
    <w:rsid w:val="00796E32"/>
    <w:rsid w:val="007A4573"/>
    <w:rsid w:val="007B16BA"/>
    <w:rsid w:val="007B1CC9"/>
    <w:rsid w:val="007B2317"/>
    <w:rsid w:val="007C0007"/>
    <w:rsid w:val="007C327B"/>
    <w:rsid w:val="007C50C7"/>
    <w:rsid w:val="007C5A22"/>
    <w:rsid w:val="007C7296"/>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2A28"/>
    <w:rsid w:val="008034AE"/>
    <w:rsid w:val="00805271"/>
    <w:rsid w:val="00811B44"/>
    <w:rsid w:val="008149B7"/>
    <w:rsid w:val="0082154A"/>
    <w:rsid w:val="00825E46"/>
    <w:rsid w:val="00830CDC"/>
    <w:rsid w:val="00835E34"/>
    <w:rsid w:val="00836DFD"/>
    <w:rsid w:val="00840742"/>
    <w:rsid w:val="00841BB1"/>
    <w:rsid w:val="0084214A"/>
    <w:rsid w:val="00846BE7"/>
    <w:rsid w:val="008513EE"/>
    <w:rsid w:val="00851F2B"/>
    <w:rsid w:val="0085207C"/>
    <w:rsid w:val="00852FC8"/>
    <w:rsid w:val="008535E9"/>
    <w:rsid w:val="0085671A"/>
    <w:rsid w:val="00860065"/>
    <w:rsid w:val="00861B15"/>
    <w:rsid w:val="00861FF1"/>
    <w:rsid w:val="00863625"/>
    <w:rsid w:val="0086541D"/>
    <w:rsid w:val="00865745"/>
    <w:rsid w:val="00865D21"/>
    <w:rsid w:val="008663D3"/>
    <w:rsid w:val="008675B0"/>
    <w:rsid w:val="0087251B"/>
    <w:rsid w:val="00877225"/>
    <w:rsid w:val="00881709"/>
    <w:rsid w:val="0088489F"/>
    <w:rsid w:val="00884BF6"/>
    <w:rsid w:val="00885AC5"/>
    <w:rsid w:val="0088690F"/>
    <w:rsid w:val="00887FDD"/>
    <w:rsid w:val="00890BF7"/>
    <w:rsid w:val="00890E3A"/>
    <w:rsid w:val="0089334F"/>
    <w:rsid w:val="008966BF"/>
    <w:rsid w:val="008A13AE"/>
    <w:rsid w:val="008A3FFA"/>
    <w:rsid w:val="008A4C6B"/>
    <w:rsid w:val="008B1013"/>
    <w:rsid w:val="008B2812"/>
    <w:rsid w:val="008B2CCF"/>
    <w:rsid w:val="008B4886"/>
    <w:rsid w:val="008C0590"/>
    <w:rsid w:val="008C408A"/>
    <w:rsid w:val="008C46DF"/>
    <w:rsid w:val="008D047B"/>
    <w:rsid w:val="008D050F"/>
    <w:rsid w:val="008D0B28"/>
    <w:rsid w:val="008D371A"/>
    <w:rsid w:val="008D55C5"/>
    <w:rsid w:val="008E1001"/>
    <w:rsid w:val="008E1F04"/>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42F"/>
    <w:rsid w:val="00940D1D"/>
    <w:rsid w:val="00942AFE"/>
    <w:rsid w:val="00955449"/>
    <w:rsid w:val="00955F41"/>
    <w:rsid w:val="00963F18"/>
    <w:rsid w:val="0096794F"/>
    <w:rsid w:val="00971817"/>
    <w:rsid w:val="009739AC"/>
    <w:rsid w:val="0097588B"/>
    <w:rsid w:val="00975B08"/>
    <w:rsid w:val="00980BF5"/>
    <w:rsid w:val="00980F02"/>
    <w:rsid w:val="00985284"/>
    <w:rsid w:val="009863C8"/>
    <w:rsid w:val="009864B1"/>
    <w:rsid w:val="00986BC0"/>
    <w:rsid w:val="009920E6"/>
    <w:rsid w:val="009966F5"/>
    <w:rsid w:val="009974C7"/>
    <w:rsid w:val="00997D82"/>
    <w:rsid w:val="009A0ACC"/>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0946"/>
    <w:rsid w:val="00A039B7"/>
    <w:rsid w:val="00A03A57"/>
    <w:rsid w:val="00A04210"/>
    <w:rsid w:val="00A0473D"/>
    <w:rsid w:val="00A05918"/>
    <w:rsid w:val="00A06237"/>
    <w:rsid w:val="00A10D2A"/>
    <w:rsid w:val="00A112EE"/>
    <w:rsid w:val="00A116DF"/>
    <w:rsid w:val="00A11D17"/>
    <w:rsid w:val="00A12868"/>
    <w:rsid w:val="00A13241"/>
    <w:rsid w:val="00A1408C"/>
    <w:rsid w:val="00A15112"/>
    <w:rsid w:val="00A174E2"/>
    <w:rsid w:val="00A17E47"/>
    <w:rsid w:val="00A20669"/>
    <w:rsid w:val="00A23832"/>
    <w:rsid w:val="00A24CD4"/>
    <w:rsid w:val="00A32366"/>
    <w:rsid w:val="00A32E71"/>
    <w:rsid w:val="00A33FAF"/>
    <w:rsid w:val="00A35E7D"/>
    <w:rsid w:val="00A4073F"/>
    <w:rsid w:val="00A410AB"/>
    <w:rsid w:val="00A53557"/>
    <w:rsid w:val="00A54E30"/>
    <w:rsid w:val="00A55542"/>
    <w:rsid w:val="00A55A64"/>
    <w:rsid w:val="00A562F5"/>
    <w:rsid w:val="00A570FD"/>
    <w:rsid w:val="00A63906"/>
    <w:rsid w:val="00A66097"/>
    <w:rsid w:val="00A66FEE"/>
    <w:rsid w:val="00A6793D"/>
    <w:rsid w:val="00A7067A"/>
    <w:rsid w:val="00A71600"/>
    <w:rsid w:val="00A737CB"/>
    <w:rsid w:val="00A76ED3"/>
    <w:rsid w:val="00A77E3B"/>
    <w:rsid w:val="00A83AC9"/>
    <w:rsid w:val="00A83B68"/>
    <w:rsid w:val="00A84FDA"/>
    <w:rsid w:val="00A87E9E"/>
    <w:rsid w:val="00A9217A"/>
    <w:rsid w:val="00A93E09"/>
    <w:rsid w:val="00A964C4"/>
    <w:rsid w:val="00A96513"/>
    <w:rsid w:val="00A96D72"/>
    <w:rsid w:val="00AA1FB5"/>
    <w:rsid w:val="00AA5E72"/>
    <w:rsid w:val="00AA6DB1"/>
    <w:rsid w:val="00AB18E4"/>
    <w:rsid w:val="00AB18E8"/>
    <w:rsid w:val="00AB1B73"/>
    <w:rsid w:val="00AB2E38"/>
    <w:rsid w:val="00AB63D2"/>
    <w:rsid w:val="00AB6FA3"/>
    <w:rsid w:val="00AB7BBF"/>
    <w:rsid w:val="00AC23FA"/>
    <w:rsid w:val="00AC261E"/>
    <w:rsid w:val="00AC61DF"/>
    <w:rsid w:val="00AD0306"/>
    <w:rsid w:val="00AD2464"/>
    <w:rsid w:val="00AD38D6"/>
    <w:rsid w:val="00AD41DA"/>
    <w:rsid w:val="00AD4308"/>
    <w:rsid w:val="00AD6785"/>
    <w:rsid w:val="00AD7E1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250E"/>
    <w:rsid w:val="00B34CE3"/>
    <w:rsid w:val="00B35AF0"/>
    <w:rsid w:val="00B36005"/>
    <w:rsid w:val="00B37132"/>
    <w:rsid w:val="00B414B4"/>
    <w:rsid w:val="00B44E20"/>
    <w:rsid w:val="00B47E97"/>
    <w:rsid w:val="00B51040"/>
    <w:rsid w:val="00B54A50"/>
    <w:rsid w:val="00B54D8E"/>
    <w:rsid w:val="00B569F9"/>
    <w:rsid w:val="00B60CA4"/>
    <w:rsid w:val="00B62909"/>
    <w:rsid w:val="00B63EDC"/>
    <w:rsid w:val="00B64DE4"/>
    <w:rsid w:val="00B6533C"/>
    <w:rsid w:val="00B657E7"/>
    <w:rsid w:val="00B70423"/>
    <w:rsid w:val="00B716C5"/>
    <w:rsid w:val="00B723C5"/>
    <w:rsid w:val="00B7659F"/>
    <w:rsid w:val="00B838DC"/>
    <w:rsid w:val="00B839AA"/>
    <w:rsid w:val="00B84FE1"/>
    <w:rsid w:val="00B868F4"/>
    <w:rsid w:val="00B870AF"/>
    <w:rsid w:val="00B87FE5"/>
    <w:rsid w:val="00B955B4"/>
    <w:rsid w:val="00BA11AA"/>
    <w:rsid w:val="00BA4D45"/>
    <w:rsid w:val="00BA77AD"/>
    <w:rsid w:val="00BB2C41"/>
    <w:rsid w:val="00BB2C5B"/>
    <w:rsid w:val="00BC2459"/>
    <w:rsid w:val="00BC2FD6"/>
    <w:rsid w:val="00BC3608"/>
    <w:rsid w:val="00BC594E"/>
    <w:rsid w:val="00BD17CC"/>
    <w:rsid w:val="00BD1C2F"/>
    <w:rsid w:val="00BD2A2C"/>
    <w:rsid w:val="00BD3D53"/>
    <w:rsid w:val="00BD5350"/>
    <w:rsid w:val="00BD7FB5"/>
    <w:rsid w:val="00BE0036"/>
    <w:rsid w:val="00BE5045"/>
    <w:rsid w:val="00BE58AC"/>
    <w:rsid w:val="00BE5A45"/>
    <w:rsid w:val="00BE60B6"/>
    <w:rsid w:val="00BE6492"/>
    <w:rsid w:val="00BE6680"/>
    <w:rsid w:val="00BE7D5D"/>
    <w:rsid w:val="00BF105C"/>
    <w:rsid w:val="00BF2767"/>
    <w:rsid w:val="00BF2BF7"/>
    <w:rsid w:val="00BF44DB"/>
    <w:rsid w:val="00BF67B6"/>
    <w:rsid w:val="00C00332"/>
    <w:rsid w:val="00C01DFC"/>
    <w:rsid w:val="00C021A9"/>
    <w:rsid w:val="00C0515E"/>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39F2"/>
    <w:rsid w:val="00C64796"/>
    <w:rsid w:val="00C64971"/>
    <w:rsid w:val="00C67514"/>
    <w:rsid w:val="00C67FE5"/>
    <w:rsid w:val="00C71068"/>
    <w:rsid w:val="00C718C4"/>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093E"/>
    <w:rsid w:val="00CC131C"/>
    <w:rsid w:val="00CC38FA"/>
    <w:rsid w:val="00CC4358"/>
    <w:rsid w:val="00CD2F38"/>
    <w:rsid w:val="00CD2FC9"/>
    <w:rsid w:val="00CD78D4"/>
    <w:rsid w:val="00CF10BF"/>
    <w:rsid w:val="00CF3C36"/>
    <w:rsid w:val="00CF440C"/>
    <w:rsid w:val="00CF44F5"/>
    <w:rsid w:val="00CF4708"/>
    <w:rsid w:val="00CF6A7E"/>
    <w:rsid w:val="00CF7DAF"/>
    <w:rsid w:val="00D02786"/>
    <w:rsid w:val="00D03B66"/>
    <w:rsid w:val="00D04FEE"/>
    <w:rsid w:val="00D124C8"/>
    <w:rsid w:val="00D159D6"/>
    <w:rsid w:val="00D17609"/>
    <w:rsid w:val="00D3096B"/>
    <w:rsid w:val="00D31D80"/>
    <w:rsid w:val="00D32C95"/>
    <w:rsid w:val="00D336B9"/>
    <w:rsid w:val="00D34DA6"/>
    <w:rsid w:val="00D35AB3"/>
    <w:rsid w:val="00D35EDE"/>
    <w:rsid w:val="00D401B8"/>
    <w:rsid w:val="00D41DBA"/>
    <w:rsid w:val="00D46737"/>
    <w:rsid w:val="00D5228E"/>
    <w:rsid w:val="00D52874"/>
    <w:rsid w:val="00D52C25"/>
    <w:rsid w:val="00D52E56"/>
    <w:rsid w:val="00D539D5"/>
    <w:rsid w:val="00D55C04"/>
    <w:rsid w:val="00D57FCF"/>
    <w:rsid w:val="00D61080"/>
    <w:rsid w:val="00D6319B"/>
    <w:rsid w:val="00D6361C"/>
    <w:rsid w:val="00D643BF"/>
    <w:rsid w:val="00D652F9"/>
    <w:rsid w:val="00D679A8"/>
    <w:rsid w:val="00D71D1B"/>
    <w:rsid w:val="00D720E1"/>
    <w:rsid w:val="00D721A3"/>
    <w:rsid w:val="00D730DE"/>
    <w:rsid w:val="00D738B5"/>
    <w:rsid w:val="00D7637D"/>
    <w:rsid w:val="00D76F0C"/>
    <w:rsid w:val="00D77D6D"/>
    <w:rsid w:val="00D841DA"/>
    <w:rsid w:val="00D85453"/>
    <w:rsid w:val="00D86C25"/>
    <w:rsid w:val="00D87775"/>
    <w:rsid w:val="00D87E6F"/>
    <w:rsid w:val="00D9046D"/>
    <w:rsid w:val="00D93725"/>
    <w:rsid w:val="00D964F7"/>
    <w:rsid w:val="00DA16F4"/>
    <w:rsid w:val="00DA1EBF"/>
    <w:rsid w:val="00DA4FD3"/>
    <w:rsid w:val="00DB0BC9"/>
    <w:rsid w:val="00DB2774"/>
    <w:rsid w:val="00DB4799"/>
    <w:rsid w:val="00DC0163"/>
    <w:rsid w:val="00DC07C9"/>
    <w:rsid w:val="00DC3CF3"/>
    <w:rsid w:val="00DC4461"/>
    <w:rsid w:val="00DC7A97"/>
    <w:rsid w:val="00DD089A"/>
    <w:rsid w:val="00DD0B4C"/>
    <w:rsid w:val="00DD2A62"/>
    <w:rsid w:val="00DD3129"/>
    <w:rsid w:val="00DD4463"/>
    <w:rsid w:val="00DD6A98"/>
    <w:rsid w:val="00DE2399"/>
    <w:rsid w:val="00DE38A3"/>
    <w:rsid w:val="00DE40DB"/>
    <w:rsid w:val="00DE61EC"/>
    <w:rsid w:val="00DF1314"/>
    <w:rsid w:val="00DF19DA"/>
    <w:rsid w:val="00DF1EF8"/>
    <w:rsid w:val="00DF5498"/>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632"/>
    <w:rsid w:val="00E27E2C"/>
    <w:rsid w:val="00E304D7"/>
    <w:rsid w:val="00E309B6"/>
    <w:rsid w:val="00E33E13"/>
    <w:rsid w:val="00E40A04"/>
    <w:rsid w:val="00E42371"/>
    <w:rsid w:val="00E45067"/>
    <w:rsid w:val="00E45758"/>
    <w:rsid w:val="00E4634B"/>
    <w:rsid w:val="00E46E36"/>
    <w:rsid w:val="00E47945"/>
    <w:rsid w:val="00E5453F"/>
    <w:rsid w:val="00E551C6"/>
    <w:rsid w:val="00E56B7D"/>
    <w:rsid w:val="00E608EE"/>
    <w:rsid w:val="00E60A97"/>
    <w:rsid w:val="00E63F12"/>
    <w:rsid w:val="00E714FF"/>
    <w:rsid w:val="00E72509"/>
    <w:rsid w:val="00E729FB"/>
    <w:rsid w:val="00E77EE6"/>
    <w:rsid w:val="00E80FDD"/>
    <w:rsid w:val="00E836BE"/>
    <w:rsid w:val="00E83C62"/>
    <w:rsid w:val="00E874BA"/>
    <w:rsid w:val="00E87ADF"/>
    <w:rsid w:val="00E92435"/>
    <w:rsid w:val="00E9250F"/>
    <w:rsid w:val="00E9562F"/>
    <w:rsid w:val="00EB3739"/>
    <w:rsid w:val="00EB4E45"/>
    <w:rsid w:val="00EC03F2"/>
    <w:rsid w:val="00EC127A"/>
    <w:rsid w:val="00EC3702"/>
    <w:rsid w:val="00ED30D8"/>
    <w:rsid w:val="00ED33F4"/>
    <w:rsid w:val="00ED461F"/>
    <w:rsid w:val="00ED72FC"/>
    <w:rsid w:val="00ED7CCF"/>
    <w:rsid w:val="00EE0DCA"/>
    <w:rsid w:val="00EE2EA9"/>
    <w:rsid w:val="00EE3C4C"/>
    <w:rsid w:val="00EE6708"/>
    <w:rsid w:val="00EE6B8C"/>
    <w:rsid w:val="00EF11A2"/>
    <w:rsid w:val="00EF3218"/>
    <w:rsid w:val="00EF453E"/>
    <w:rsid w:val="00EF7FFB"/>
    <w:rsid w:val="00F01F82"/>
    <w:rsid w:val="00F02A78"/>
    <w:rsid w:val="00F02DF3"/>
    <w:rsid w:val="00F0467D"/>
    <w:rsid w:val="00F101E9"/>
    <w:rsid w:val="00F12040"/>
    <w:rsid w:val="00F13EBF"/>
    <w:rsid w:val="00F154B1"/>
    <w:rsid w:val="00F164D0"/>
    <w:rsid w:val="00F16C07"/>
    <w:rsid w:val="00F17110"/>
    <w:rsid w:val="00F210E0"/>
    <w:rsid w:val="00F22015"/>
    <w:rsid w:val="00F25698"/>
    <w:rsid w:val="00F33FC2"/>
    <w:rsid w:val="00F35766"/>
    <w:rsid w:val="00F36271"/>
    <w:rsid w:val="00F3663B"/>
    <w:rsid w:val="00F36F93"/>
    <w:rsid w:val="00F41832"/>
    <w:rsid w:val="00F41B71"/>
    <w:rsid w:val="00F4297C"/>
    <w:rsid w:val="00F44963"/>
    <w:rsid w:val="00F53EEA"/>
    <w:rsid w:val="00F559A7"/>
    <w:rsid w:val="00F60E04"/>
    <w:rsid w:val="00F61A09"/>
    <w:rsid w:val="00F67A51"/>
    <w:rsid w:val="00F70E7C"/>
    <w:rsid w:val="00F72865"/>
    <w:rsid w:val="00F740A8"/>
    <w:rsid w:val="00F76A11"/>
    <w:rsid w:val="00F76C40"/>
    <w:rsid w:val="00F80F8C"/>
    <w:rsid w:val="00F859E2"/>
    <w:rsid w:val="00F866F3"/>
    <w:rsid w:val="00F94AD4"/>
    <w:rsid w:val="00F94CB5"/>
    <w:rsid w:val="00F95994"/>
    <w:rsid w:val="00F959B2"/>
    <w:rsid w:val="00F97583"/>
    <w:rsid w:val="00FA218C"/>
    <w:rsid w:val="00FA2DDF"/>
    <w:rsid w:val="00FA38B3"/>
    <w:rsid w:val="00FA51C9"/>
    <w:rsid w:val="00FB12A9"/>
    <w:rsid w:val="00FB31E0"/>
    <w:rsid w:val="00FB62AF"/>
    <w:rsid w:val="00FB6F9F"/>
    <w:rsid w:val="00FC0829"/>
    <w:rsid w:val="00FC0CF3"/>
    <w:rsid w:val="00FC228C"/>
    <w:rsid w:val="00FC2B94"/>
    <w:rsid w:val="00FC5383"/>
    <w:rsid w:val="00FC5508"/>
    <w:rsid w:val="00FC7171"/>
    <w:rsid w:val="00FC72C2"/>
    <w:rsid w:val="00FD04B0"/>
    <w:rsid w:val="00FD18FC"/>
    <w:rsid w:val="00FD7827"/>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con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Ttulo">
    <w:name w:val="Title"/>
    <w:basedOn w:val="Normal"/>
    <w:next w:val="Normal"/>
    <w:link w:val="Ttul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TtuloCar">
    <w:name w:val="Título Car"/>
    <w:basedOn w:val="Fuentedeprrafopredeter"/>
    <w:link w:val="Ttulo"/>
    <w:uiPriority w:val="10"/>
    <w:rsid w:val="00AC261E"/>
    <w:rPr>
      <w:rFonts w:ascii="Calibri" w:eastAsia="Calibri" w:hAnsi="Calibri" w:cs="Calibri"/>
      <w:b/>
      <w:sz w:val="72"/>
      <w:szCs w:val="72"/>
      <w:lang w:eastAsia="es-CO"/>
    </w:rPr>
  </w:style>
  <w:style w:type="paragraph" w:styleId="Ttulo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5058">
      <w:bodyDiv w:val="1"/>
      <w:marLeft w:val="0"/>
      <w:marRight w:val="0"/>
      <w:marTop w:val="0"/>
      <w:marBottom w:val="0"/>
      <w:divBdr>
        <w:top w:val="none" w:sz="0" w:space="0" w:color="auto"/>
        <w:left w:val="none" w:sz="0" w:space="0" w:color="auto"/>
        <w:bottom w:val="none" w:sz="0" w:space="0" w:color="auto"/>
        <w:right w:val="none" w:sz="0" w:space="0" w:color="auto"/>
      </w:divBdr>
      <w:divsChild>
        <w:div w:id="1939367284">
          <w:marLeft w:val="0"/>
          <w:marRight w:val="0"/>
          <w:marTop w:val="0"/>
          <w:marBottom w:val="0"/>
          <w:divBdr>
            <w:top w:val="none" w:sz="0" w:space="0" w:color="auto"/>
            <w:left w:val="none" w:sz="0" w:space="0" w:color="auto"/>
            <w:bottom w:val="none" w:sz="0" w:space="0" w:color="auto"/>
            <w:right w:val="none" w:sz="0" w:space="0" w:color="auto"/>
          </w:divBdr>
        </w:div>
      </w:divsChild>
    </w:div>
    <w:div w:id="46610113">
      <w:bodyDiv w:val="1"/>
      <w:marLeft w:val="0"/>
      <w:marRight w:val="0"/>
      <w:marTop w:val="0"/>
      <w:marBottom w:val="0"/>
      <w:divBdr>
        <w:top w:val="none" w:sz="0" w:space="0" w:color="auto"/>
        <w:left w:val="none" w:sz="0" w:space="0" w:color="auto"/>
        <w:bottom w:val="none" w:sz="0" w:space="0" w:color="auto"/>
        <w:right w:val="none" w:sz="0" w:space="0" w:color="auto"/>
      </w:divBdr>
      <w:divsChild>
        <w:div w:id="1788696017">
          <w:marLeft w:val="0"/>
          <w:marRight w:val="0"/>
          <w:marTop w:val="0"/>
          <w:marBottom w:val="0"/>
          <w:divBdr>
            <w:top w:val="none" w:sz="0" w:space="0" w:color="auto"/>
            <w:left w:val="none" w:sz="0" w:space="0" w:color="auto"/>
            <w:bottom w:val="none" w:sz="0" w:space="0" w:color="auto"/>
            <w:right w:val="none" w:sz="0" w:space="0" w:color="auto"/>
          </w:divBdr>
        </w:div>
      </w:divsChild>
    </w:div>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26498000">
      <w:bodyDiv w:val="1"/>
      <w:marLeft w:val="0"/>
      <w:marRight w:val="0"/>
      <w:marTop w:val="0"/>
      <w:marBottom w:val="0"/>
      <w:divBdr>
        <w:top w:val="none" w:sz="0" w:space="0" w:color="auto"/>
        <w:left w:val="none" w:sz="0" w:space="0" w:color="auto"/>
        <w:bottom w:val="none" w:sz="0" w:space="0" w:color="auto"/>
        <w:right w:val="none" w:sz="0" w:space="0" w:color="auto"/>
      </w:divBdr>
      <w:divsChild>
        <w:div w:id="1162351903">
          <w:marLeft w:val="0"/>
          <w:marRight w:val="0"/>
          <w:marTop w:val="0"/>
          <w:marBottom w:val="0"/>
          <w:divBdr>
            <w:top w:val="none" w:sz="0" w:space="0" w:color="auto"/>
            <w:left w:val="none" w:sz="0" w:space="0" w:color="auto"/>
            <w:bottom w:val="none" w:sz="0" w:space="0" w:color="auto"/>
            <w:right w:val="none" w:sz="0" w:space="0" w:color="auto"/>
          </w:divBdr>
        </w:div>
      </w:divsChild>
    </w:div>
    <w:div w:id="257059869">
      <w:bodyDiv w:val="1"/>
      <w:marLeft w:val="0"/>
      <w:marRight w:val="0"/>
      <w:marTop w:val="0"/>
      <w:marBottom w:val="0"/>
      <w:divBdr>
        <w:top w:val="none" w:sz="0" w:space="0" w:color="auto"/>
        <w:left w:val="none" w:sz="0" w:space="0" w:color="auto"/>
        <w:bottom w:val="none" w:sz="0" w:space="0" w:color="auto"/>
        <w:right w:val="none" w:sz="0" w:space="0" w:color="auto"/>
      </w:divBdr>
      <w:divsChild>
        <w:div w:id="1437482558">
          <w:marLeft w:val="0"/>
          <w:marRight w:val="0"/>
          <w:marTop w:val="0"/>
          <w:marBottom w:val="0"/>
          <w:divBdr>
            <w:top w:val="none" w:sz="0" w:space="0" w:color="auto"/>
            <w:left w:val="none" w:sz="0" w:space="0" w:color="auto"/>
            <w:bottom w:val="none" w:sz="0" w:space="0" w:color="auto"/>
            <w:right w:val="none" w:sz="0" w:space="0" w:color="auto"/>
          </w:divBdr>
        </w:div>
      </w:divsChild>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285435233">
      <w:bodyDiv w:val="1"/>
      <w:marLeft w:val="0"/>
      <w:marRight w:val="0"/>
      <w:marTop w:val="0"/>
      <w:marBottom w:val="0"/>
      <w:divBdr>
        <w:top w:val="none" w:sz="0" w:space="0" w:color="auto"/>
        <w:left w:val="none" w:sz="0" w:space="0" w:color="auto"/>
        <w:bottom w:val="none" w:sz="0" w:space="0" w:color="auto"/>
        <w:right w:val="none" w:sz="0" w:space="0" w:color="auto"/>
      </w:divBdr>
      <w:divsChild>
        <w:div w:id="1469470277">
          <w:marLeft w:val="0"/>
          <w:marRight w:val="0"/>
          <w:marTop w:val="0"/>
          <w:marBottom w:val="0"/>
          <w:divBdr>
            <w:top w:val="none" w:sz="0" w:space="0" w:color="auto"/>
            <w:left w:val="none" w:sz="0" w:space="0" w:color="auto"/>
            <w:bottom w:val="none" w:sz="0" w:space="0" w:color="auto"/>
            <w:right w:val="none" w:sz="0" w:space="0" w:color="auto"/>
          </w:divBdr>
        </w:div>
      </w:divsChild>
    </w:div>
    <w:div w:id="292637631">
      <w:bodyDiv w:val="1"/>
      <w:marLeft w:val="0"/>
      <w:marRight w:val="0"/>
      <w:marTop w:val="0"/>
      <w:marBottom w:val="0"/>
      <w:divBdr>
        <w:top w:val="none" w:sz="0" w:space="0" w:color="auto"/>
        <w:left w:val="none" w:sz="0" w:space="0" w:color="auto"/>
        <w:bottom w:val="none" w:sz="0" w:space="0" w:color="auto"/>
        <w:right w:val="none" w:sz="0" w:space="0" w:color="auto"/>
      </w:divBdr>
      <w:divsChild>
        <w:div w:id="1674526347">
          <w:marLeft w:val="0"/>
          <w:marRight w:val="0"/>
          <w:marTop w:val="0"/>
          <w:marBottom w:val="0"/>
          <w:divBdr>
            <w:top w:val="none" w:sz="0" w:space="0" w:color="auto"/>
            <w:left w:val="none" w:sz="0" w:space="0" w:color="auto"/>
            <w:bottom w:val="none" w:sz="0" w:space="0" w:color="auto"/>
            <w:right w:val="none" w:sz="0" w:space="0" w:color="auto"/>
          </w:divBdr>
        </w:div>
      </w:divsChild>
    </w:div>
    <w:div w:id="297221111">
      <w:bodyDiv w:val="1"/>
      <w:marLeft w:val="0"/>
      <w:marRight w:val="0"/>
      <w:marTop w:val="0"/>
      <w:marBottom w:val="0"/>
      <w:divBdr>
        <w:top w:val="none" w:sz="0" w:space="0" w:color="auto"/>
        <w:left w:val="none" w:sz="0" w:space="0" w:color="auto"/>
        <w:bottom w:val="none" w:sz="0" w:space="0" w:color="auto"/>
        <w:right w:val="none" w:sz="0" w:space="0" w:color="auto"/>
      </w:divBdr>
      <w:divsChild>
        <w:div w:id="1934508723">
          <w:marLeft w:val="0"/>
          <w:marRight w:val="0"/>
          <w:marTop w:val="0"/>
          <w:marBottom w:val="0"/>
          <w:divBdr>
            <w:top w:val="none" w:sz="0" w:space="0" w:color="auto"/>
            <w:left w:val="none" w:sz="0" w:space="0" w:color="auto"/>
            <w:bottom w:val="none" w:sz="0" w:space="0" w:color="auto"/>
            <w:right w:val="none" w:sz="0" w:space="0" w:color="auto"/>
          </w:divBdr>
        </w:div>
      </w:divsChild>
    </w:div>
    <w:div w:id="302662282">
      <w:bodyDiv w:val="1"/>
      <w:marLeft w:val="0"/>
      <w:marRight w:val="0"/>
      <w:marTop w:val="0"/>
      <w:marBottom w:val="0"/>
      <w:divBdr>
        <w:top w:val="none" w:sz="0" w:space="0" w:color="auto"/>
        <w:left w:val="none" w:sz="0" w:space="0" w:color="auto"/>
        <w:bottom w:val="none" w:sz="0" w:space="0" w:color="auto"/>
        <w:right w:val="none" w:sz="0" w:space="0" w:color="auto"/>
      </w:divBdr>
      <w:divsChild>
        <w:div w:id="880819586">
          <w:marLeft w:val="0"/>
          <w:marRight w:val="0"/>
          <w:marTop w:val="0"/>
          <w:marBottom w:val="0"/>
          <w:divBdr>
            <w:top w:val="none" w:sz="0" w:space="0" w:color="auto"/>
            <w:left w:val="none" w:sz="0" w:space="0" w:color="auto"/>
            <w:bottom w:val="none" w:sz="0" w:space="0" w:color="auto"/>
            <w:right w:val="none" w:sz="0" w:space="0" w:color="auto"/>
          </w:divBdr>
        </w:div>
      </w:divsChild>
    </w:div>
    <w:div w:id="310643600">
      <w:bodyDiv w:val="1"/>
      <w:marLeft w:val="0"/>
      <w:marRight w:val="0"/>
      <w:marTop w:val="0"/>
      <w:marBottom w:val="0"/>
      <w:divBdr>
        <w:top w:val="none" w:sz="0" w:space="0" w:color="auto"/>
        <w:left w:val="none" w:sz="0" w:space="0" w:color="auto"/>
        <w:bottom w:val="none" w:sz="0" w:space="0" w:color="auto"/>
        <w:right w:val="none" w:sz="0" w:space="0" w:color="auto"/>
      </w:divBdr>
      <w:divsChild>
        <w:div w:id="509686661">
          <w:marLeft w:val="0"/>
          <w:marRight w:val="0"/>
          <w:marTop w:val="0"/>
          <w:marBottom w:val="0"/>
          <w:divBdr>
            <w:top w:val="none" w:sz="0" w:space="0" w:color="auto"/>
            <w:left w:val="none" w:sz="0" w:space="0" w:color="auto"/>
            <w:bottom w:val="none" w:sz="0" w:space="0" w:color="auto"/>
            <w:right w:val="none" w:sz="0" w:space="0" w:color="auto"/>
          </w:divBdr>
        </w:div>
      </w:divsChild>
    </w:div>
    <w:div w:id="331104131">
      <w:bodyDiv w:val="1"/>
      <w:marLeft w:val="0"/>
      <w:marRight w:val="0"/>
      <w:marTop w:val="0"/>
      <w:marBottom w:val="0"/>
      <w:divBdr>
        <w:top w:val="none" w:sz="0" w:space="0" w:color="auto"/>
        <w:left w:val="none" w:sz="0" w:space="0" w:color="auto"/>
        <w:bottom w:val="none" w:sz="0" w:space="0" w:color="auto"/>
        <w:right w:val="none" w:sz="0" w:space="0" w:color="auto"/>
      </w:divBdr>
      <w:divsChild>
        <w:div w:id="1741905633">
          <w:marLeft w:val="0"/>
          <w:marRight w:val="0"/>
          <w:marTop w:val="0"/>
          <w:marBottom w:val="0"/>
          <w:divBdr>
            <w:top w:val="none" w:sz="0" w:space="0" w:color="auto"/>
            <w:left w:val="none" w:sz="0" w:space="0" w:color="auto"/>
            <w:bottom w:val="none" w:sz="0" w:space="0" w:color="auto"/>
            <w:right w:val="none" w:sz="0" w:space="0" w:color="auto"/>
          </w:divBdr>
        </w:div>
      </w:divsChild>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370037287">
      <w:bodyDiv w:val="1"/>
      <w:marLeft w:val="0"/>
      <w:marRight w:val="0"/>
      <w:marTop w:val="0"/>
      <w:marBottom w:val="0"/>
      <w:divBdr>
        <w:top w:val="none" w:sz="0" w:space="0" w:color="auto"/>
        <w:left w:val="none" w:sz="0" w:space="0" w:color="auto"/>
        <w:bottom w:val="none" w:sz="0" w:space="0" w:color="auto"/>
        <w:right w:val="none" w:sz="0" w:space="0" w:color="auto"/>
      </w:divBdr>
      <w:divsChild>
        <w:div w:id="1800340095">
          <w:marLeft w:val="0"/>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44858611">
      <w:bodyDiv w:val="1"/>
      <w:marLeft w:val="0"/>
      <w:marRight w:val="0"/>
      <w:marTop w:val="0"/>
      <w:marBottom w:val="0"/>
      <w:divBdr>
        <w:top w:val="none" w:sz="0" w:space="0" w:color="auto"/>
        <w:left w:val="none" w:sz="0" w:space="0" w:color="auto"/>
        <w:bottom w:val="none" w:sz="0" w:space="0" w:color="auto"/>
        <w:right w:val="none" w:sz="0" w:space="0" w:color="auto"/>
      </w:divBdr>
      <w:divsChild>
        <w:div w:id="125587434">
          <w:marLeft w:val="0"/>
          <w:marRight w:val="0"/>
          <w:marTop w:val="0"/>
          <w:marBottom w:val="0"/>
          <w:divBdr>
            <w:top w:val="none" w:sz="0" w:space="0" w:color="auto"/>
            <w:left w:val="none" w:sz="0" w:space="0" w:color="auto"/>
            <w:bottom w:val="none" w:sz="0" w:space="0" w:color="auto"/>
            <w:right w:val="none" w:sz="0" w:space="0" w:color="auto"/>
          </w:divBdr>
        </w:div>
      </w:divsChild>
    </w:div>
    <w:div w:id="487981140">
      <w:bodyDiv w:val="1"/>
      <w:marLeft w:val="0"/>
      <w:marRight w:val="0"/>
      <w:marTop w:val="0"/>
      <w:marBottom w:val="0"/>
      <w:divBdr>
        <w:top w:val="none" w:sz="0" w:space="0" w:color="auto"/>
        <w:left w:val="none" w:sz="0" w:space="0" w:color="auto"/>
        <w:bottom w:val="none" w:sz="0" w:space="0" w:color="auto"/>
        <w:right w:val="none" w:sz="0" w:space="0" w:color="auto"/>
      </w:divBdr>
      <w:divsChild>
        <w:div w:id="337773093">
          <w:marLeft w:val="0"/>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76806">
      <w:bodyDiv w:val="1"/>
      <w:marLeft w:val="0"/>
      <w:marRight w:val="0"/>
      <w:marTop w:val="0"/>
      <w:marBottom w:val="0"/>
      <w:divBdr>
        <w:top w:val="none" w:sz="0" w:space="0" w:color="auto"/>
        <w:left w:val="none" w:sz="0" w:space="0" w:color="auto"/>
        <w:bottom w:val="none" w:sz="0" w:space="0" w:color="auto"/>
        <w:right w:val="none" w:sz="0" w:space="0" w:color="auto"/>
      </w:divBdr>
      <w:divsChild>
        <w:div w:id="1720202928">
          <w:marLeft w:val="0"/>
          <w:marRight w:val="0"/>
          <w:marTop w:val="0"/>
          <w:marBottom w:val="0"/>
          <w:divBdr>
            <w:top w:val="none" w:sz="0" w:space="0" w:color="auto"/>
            <w:left w:val="none" w:sz="0" w:space="0" w:color="auto"/>
            <w:bottom w:val="none" w:sz="0" w:space="0" w:color="auto"/>
            <w:right w:val="none" w:sz="0" w:space="0" w:color="auto"/>
          </w:divBdr>
        </w:div>
      </w:divsChild>
    </w:div>
    <w:div w:id="555966954">
      <w:bodyDiv w:val="1"/>
      <w:marLeft w:val="0"/>
      <w:marRight w:val="0"/>
      <w:marTop w:val="0"/>
      <w:marBottom w:val="0"/>
      <w:divBdr>
        <w:top w:val="none" w:sz="0" w:space="0" w:color="auto"/>
        <w:left w:val="none" w:sz="0" w:space="0" w:color="auto"/>
        <w:bottom w:val="none" w:sz="0" w:space="0" w:color="auto"/>
        <w:right w:val="none" w:sz="0" w:space="0" w:color="auto"/>
      </w:divBdr>
      <w:divsChild>
        <w:div w:id="1091387147">
          <w:marLeft w:val="0"/>
          <w:marRight w:val="0"/>
          <w:marTop w:val="0"/>
          <w:marBottom w:val="0"/>
          <w:divBdr>
            <w:top w:val="none" w:sz="0" w:space="0" w:color="auto"/>
            <w:left w:val="none" w:sz="0" w:space="0" w:color="auto"/>
            <w:bottom w:val="none" w:sz="0" w:space="0" w:color="auto"/>
            <w:right w:val="none" w:sz="0" w:space="0" w:color="auto"/>
          </w:divBdr>
        </w:div>
      </w:divsChild>
    </w:div>
    <w:div w:id="614679566">
      <w:bodyDiv w:val="1"/>
      <w:marLeft w:val="0"/>
      <w:marRight w:val="0"/>
      <w:marTop w:val="0"/>
      <w:marBottom w:val="0"/>
      <w:divBdr>
        <w:top w:val="none" w:sz="0" w:space="0" w:color="auto"/>
        <w:left w:val="none" w:sz="0" w:space="0" w:color="auto"/>
        <w:bottom w:val="none" w:sz="0" w:space="0" w:color="auto"/>
        <w:right w:val="none" w:sz="0" w:space="0" w:color="auto"/>
      </w:divBdr>
      <w:divsChild>
        <w:div w:id="214052539">
          <w:marLeft w:val="0"/>
          <w:marRight w:val="0"/>
          <w:marTop w:val="0"/>
          <w:marBottom w:val="0"/>
          <w:divBdr>
            <w:top w:val="none" w:sz="0" w:space="0" w:color="auto"/>
            <w:left w:val="none" w:sz="0" w:space="0" w:color="auto"/>
            <w:bottom w:val="none" w:sz="0" w:space="0" w:color="auto"/>
            <w:right w:val="none" w:sz="0" w:space="0" w:color="auto"/>
          </w:divBdr>
        </w:div>
      </w:divsChild>
    </w:div>
    <w:div w:id="644436361">
      <w:bodyDiv w:val="1"/>
      <w:marLeft w:val="0"/>
      <w:marRight w:val="0"/>
      <w:marTop w:val="0"/>
      <w:marBottom w:val="0"/>
      <w:divBdr>
        <w:top w:val="none" w:sz="0" w:space="0" w:color="auto"/>
        <w:left w:val="none" w:sz="0" w:space="0" w:color="auto"/>
        <w:bottom w:val="none" w:sz="0" w:space="0" w:color="auto"/>
        <w:right w:val="none" w:sz="0" w:space="0" w:color="auto"/>
      </w:divBdr>
      <w:divsChild>
        <w:div w:id="659381248">
          <w:marLeft w:val="0"/>
          <w:marRight w:val="0"/>
          <w:marTop w:val="0"/>
          <w:marBottom w:val="0"/>
          <w:divBdr>
            <w:top w:val="none" w:sz="0" w:space="0" w:color="auto"/>
            <w:left w:val="none" w:sz="0" w:space="0" w:color="auto"/>
            <w:bottom w:val="none" w:sz="0" w:space="0" w:color="auto"/>
            <w:right w:val="none" w:sz="0" w:space="0" w:color="auto"/>
          </w:divBdr>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703333924">
      <w:bodyDiv w:val="1"/>
      <w:marLeft w:val="0"/>
      <w:marRight w:val="0"/>
      <w:marTop w:val="0"/>
      <w:marBottom w:val="0"/>
      <w:divBdr>
        <w:top w:val="none" w:sz="0" w:space="0" w:color="auto"/>
        <w:left w:val="none" w:sz="0" w:space="0" w:color="auto"/>
        <w:bottom w:val="none" w:sz="0" w:space="0" w:color="auto"/>
        <w:right w:val="none" w:sz="0" w:space="0" w:color="auto"/>
      </w:divBdr>
      <w:divsChild>
        <w:div w:id="1841505650">
          <w:marLeft w:val="0"/>
          <w:marRight w:val="0"/>
          <w:marTop w:val="0"/>
          <w:marBottom w:val="0"/>
          <w:divBdr>
            <w:top w:val="none" w:sz="0" w:space="0" w:color="auto"/>
            <w:left w:val="none" w:sz="0" w:space="0" w:color="auto"/>
            <w:bottom w:val="none" w:sz="0" w:space="0" w:color="auto"/>
            <w:right w:val="none" w:sz="0" w:space="0" w:color="auto"/>
          </w:divBdr>
        </w:div>
      </w:divsChild>
    </w:div>
    <w:div w:id="705566227">
      <w:bodyDiv w:val="1"/>
      <w:marLeft w:val="0"/>
      <w:marRight w:val="0"/>
      <w:marTop w:val="0"/>
      <w:marBottom w:val="0"/>
      <w:divBdr>
        <w:top w:val="none" w:sz="0" w:space="0" w:color="auto"/>
        <w:left w:val="none" w:sz="0" w:space="0" w:color="auto"/>
        <w:bottom w:val="none" w:sz="0" w:space="0" w:color="auto"/>
        <w:right w:val="none" w:sz="0" w:space="0" w:color="auto"/>
      </w:divBdr>
      <w:divsChild>
        <w:div w:id="1293055109">
          <w:marLeft w:val="0"/>
          <w:marRight w:val="0"/>
          <w:marTop w:val="0"/>
          <w:marBottom w:val="0"/>
          <w:divBdr>
            <w:top w:val="none" w:sz="0" w:space="0" w:color="auto"/>
            <w:left w:val="none" w:sz="0" w:space="0" w:color="auto"/>
            <w:bottom w:val="none" w:sz="0" w:space="0" w:color="auto"/>
            <w:right w:val="none" w:sz="0" w:space="0" w:color="auto"/>
          </w:divBdr>
        </w:div>
      </w:divsChild>
    </w:div>
    <w:div w:id="761874358">
      <w:bodyDiv w:val="1"/>
      <w:marLeft w:val="0"/>
      <w:marRight w:val="0"/>
      <w:marTop w:val="0"/>
      <w:marBottom w:val="0"/>
      <w:divBdr>
        <w:top w:val="none" w:sz="0" w:space="0" w:color="auto"/>
        <w:left w:val="none" w:sz="0" w:space="0" w:color="auto"/>
        <w:bottom w:val="none" w:sz="0" w:space="0" w:color="auto"/>
        <w:right w:val="none" w:sz="0" w:space="0" w:color="auto"/>
      </w:divBdr>
      <w:divsChild>
        <w:div w:id="1587301645">
          <w:marLeft w:val="0"/>
          <w:marRight w:val="0"/>
          <w:marTop w:val="0"/>
          <w:marBottom w:val="0"/>
          <w:divBdr>
            <w:top w:val="none" w:sz="0" w:space="0" w:color="auto"/>
            <w:left w:val="none" w:sz="0" w:space="0" w:color="auto"/>
            <w:bottom w:val="none" w:sz="0" w:space="0" w:color="auto"/>
            <w:right w:val="none" w:sz="0" w:space="0" w:color="auto"/>
          </w:divBdr>
        </w:div>
      </w:divsChild>
    </w:div>
    <w:div w:id="780615184">
      <w:bodyDiv w:val="1"/>
      <w:marLeft w:val="0"/>
      <w:marRight w:val="0"/>
      <w:marTop w:val="0"/>
      <w:marBottom w:val="0"/>
      <w:divBdr>
        <w:top w:val="none" w:sz="0" w:space="0" w:color="auto"/>
        <w:left w:val="none" w:sz="0" w:space="0" w:color="auto"/>
        <w:bottom w:val="none" w:sz="0" w:space="0" w:color="auto"/>
        <w:right w:val="none" w:sz="0" w:space="0" w:color="auto"/>
      </w:divBdr>
      <w:divsChild>
        <w:div w:id="727611386">
          <w:marLeft w:val="0"/>
          <w:marRight w:val="0"/>
          <w:marTop w:val="0"/>
          <w:marBottom w:val="0"/>
          <w:divBdr>
            <w:top w:val="none" w:sz="0" w:space="0" w:color="auto"/>
            <w:left w:val="none" w:sz="0" w:space="0" w:color="auto"/>
            <w:bottom w:val="none" w:sz="0" w:space="0" w:color="auto"/>
            <w:right w:val="none" w:sz="0" w:space="0" w:color="auto"/>
          </w:divBdr>
        </w:div>
      </w:divsChild>
    </w:div>
    <w:div w:id="788164182">
      <w:bodyDiv w:val="1"/>
      <w:marLeft w:val="0"/>
      <w:marRight w:val="0"/>
      <w:marTop w:val="0"/>
      <w:marBottom w:val="0"/>
      <w:divBdr>
        <w:top w:val="none" w:sz="0" w:space="0" w:color="auto"/>
        <w:left w:val="none" w:sz="0" w:space="0" w:color="auto"/>
        <w:bottom w:val="none" w:sz="0" w:space="0" w:color="auto"/>
        <w:right w:val="none" w:sz="0" w:space="0" w:color="auto"/>
      </w:divBdr>
      <w:divsChild>
        <w:div w:id="635330898">
          <w:marLeft w:val="0"/>
          <w:marRight w:val="0"/>
          <w:marTop w:val="0"/>
          <w:marBottom w:val="0"/>
          <w:divBdr>
            <w:top w:val="none" w:sz="0" w:space="0" w:color="auto"/>
            <w:left w:val="none" w:sz="0" w:space="0" w:color="auto"/>
            <w:bottom w:val="none" w:sz="0" w:space="0" w:color="auto"/>
            <w:right w:val="none" w:sz="0" w:space="0" w:color="auto"/>
          </w:divBdr>
        </w:div>
      </w:divsChild>
    </w:div>
    <w:div w:id="885915885">
      <w:bodyDiv w:val="1"/>
      <w:marLeft w:val="0"/>
      <w:marRight w:val="0"/>
      <w:marTop w:val="0"/>
      <w:marBottom w:val="0"/>
      <w:divBdr>
        <w:top w:val="none" w:sz="0" w:space="0" w:color="auto"/>
        <w:left w:val="none" w:sz="0" w:space="0" w:color="auto"/>
        <w:bottom w:val="none" w:sz="0" w:space="0" w:color="auto"/>
        <w:right w:val="none" w:sz="0" w:space="0" w:color="auto"/>
      </w:divBdr>
      <w:divsChild>
        <w:div w:id="1849438506">
          <w:marLeft w:val="0"/>
          <w:marRight w:val="0"/>
          <w:marTop w:val="0"/>
          <w:marBottom w:val="0"/>
          <w:divBdr>
            <w:top w:val="none" w:sz="0" w:space="0" w:color="auto"/>
            <w:left w:val="none" w:sz="0" w:space="0" w:color="auto"/>
            <w:bottom w:val="none" w:sz="0" w:space="0" w:color="auto"/>
            <w:right w:val="none" w:sz="0" w:space="0" w:color="auto"/>
          </w:divBdr>
        </w:div>
      </w:divsChild>
    </w:div>
    <w:div w:id="886649686">
      <w:bodyDiv w:val="1"/>
      <w:marLeft w:val="0"/>
      <w:marRight w:val="0"/>
      <w:marTop w:val="0"/>
      <w:marBottom w:val="0"/>
      <w:divBdr>
        <w:top w:val="none" w:sz="0" w:space="0" w:color="auto"/>
        <w:left w:val="none" w:sz="0" w:space="0" w:color="auto"/>
        <w:bottom w:val="none" w:sz="0" w:space="0" w:color="auto"/>
        <w:right w:val="none" w:sz="0" w:space="0" w:color="auto"/>
      </w:divBdr>
      <w:divsChild>
        <w:div w:id="206994192">
          <w:marLeft w:val="0"/>
          <w:marRight w:val="0"/>
          <w:marTop w:val="0"/>
          <w:marBottom w:val="0"/>
          <w:divBdr>
            <w:top w:val="none" w:sz="0" w:space="0" w:color="auto"/>
            <w:left w:val="none" w:sz="0" w:space="0" w:color="auto"/>
            <w:bottom w:val="none" w:sz="0" w:space="0" w:color="auto"/>
            <w:right w:val="none" w:sz="0" w:space="0" w:color="auto"/>
          </w:divBdr>
        </w:div>
      </w:divsChild>
    </w:div>
    <w:div w:id="913055076">
      <w:bodyDiv w:val="1"/>
      <w:marLeft w:val="0"/>
      <w:marRight w:val="0"/>
      <w:marTop w:val="0"/>
      <w:marBottom w:val="0"/>
      <w:divBdr>
        <w:top w:val="none" w:sz="0" w:space="0" w:color="auto"/>
        <w:left w:val="none" w:sz="0" w:space="0" w:color="auto"/>
        <w:bottom w:val="none" w:sz="0" w:space="0" w:color="auto"/>
        <w:right w:val="none" w:sz="0" w:space="0" w:color="auto"/>
      </w:divBdr>
      <w:divsChild>
        <w:div w:id="213085437">
          <w:marLeft w:val="0"/>
          <w:marRight w:val="0"/>
          <w:marTop w:val="0"/>
          <w:marBottom w:val="0"/>
          <w:divBdr>
            <w:top w:val="none" w:sz="0" w:space="0" w:color="auto"/>
            <w:left w:val="none" w:sz="0" w:space="0" w:color="auto"/>
            <w:bottom w:val="none" w:sz="0" w:space="0" w:color="auto"/>
            <w:right w:val="none" w:sz="0" w:space="0" w:color="auto"/>
          </w:divBdr>
        </w:div>
      </w:divsChild>
    </w:div>
    <w:div w:id="962808968">
      <w:bodyDiv w:val="1"/>
      <w:marLeft w:val="0"/>
      <w:marRight w:val="0"/>
      <w:marTop w:val="0"/>
      <w:marBottom w:val="0"/>
      <w:divBdr>
        <w:top w:val="none" w:sz="0" w:space="0" w:color="auto"/>
        <w:left w:val="none" w:sz="0" w:space="0" w:color="auto"/>
        <w:bottom w:val="none" w:sz="0" w:space="0" w:color="auto"/>
        <w:right w:val="none" w:sz="0" w:space="0" w:color="auto"/>
      </w:divBdr>
      <w:divsChild>
        <w:div w:id="2047947394">
          <w:marLeft w:val="0"/>
          <w:marRight w:val="0"/>
          <w:marTop w:val="0"/>
          <w:marBottom w:val="0"/>
          <w:divBdr>
            <w:top w:val="none" w:sz="0" w:space="0" w:color="auto"/>
            <w:left w:val="none" w:sz="0" w:space="0" w:color="auto"/>
            <w:bottom w:val="none" w:sz="0" w:space="0" w:color="auto"/>
            <w:right w:val="none" w:sz="0" w:space="0" w:color="auto"/>
          </w:divBdr>
        </w:div>
      </w:divsChild>
    </w:div>
    <w:div w:id="1112092573">
      <w:bodyDiv w:val="1"/>
      <w:marLeft w:val="0"/>
      <w:marRight w:val="0"/>
      <w:marTop w:val="0"/>
      <w:marBottom w:val="0"/>
      <w:divBdr>
        <w:top w:val="none" w:sz="0" w:space="0" w:color="auto"/>
        <w:left w:val="none" w:sz="0" w:space="0" w:color="auto"/>
        <w:bottom w:val="none" w:sz="0" w:space="0" w:color="auto"/>
        <w:right w:val="none" w:sz="0" w:space="0" w:color="auto"/>
      </w:divBdr>
      <w:divsChild>
        <w:div w:id="1134520623">
          <w:marLeft w:val="0"/>
          <w:marRight w:val="0"/>
          <w:marTop w:val="0"/>
          <w:marBottom w:val="0"/>
          <w:divBdr>
            <w:top w:val="none" w:sz="0" w:space="0" w:color="auto"/>
            <w:left w:val="none" w:sz="0" w:space="0" w:color="auto"/>
            <w:bottom w:val="none" w:sz="0" w:space="0" w:color="auto"/>
            <w:right w:val="none" w:sz="0" w:space="0" w:color="auto"/>
          </w:divBdr>
        </w:div>
      </w:divsChild>
    </w:div>
    <w:div w:id="1122074199">
      <w:bodyDiv w:val="1"/>
      <w:marLeft w:val="0"/>
      <w:marRight w:val="0"/>
      <w:marTop w:val="0"/>
      <w:marBottom w:val="0"/>
      <w:divBdr>
        <w:top w:val="none" w:sz="0" w:space="0" w:color="auto"/>
        <w:left w:val="none" w:sz="0" w:space="0" w:color="auto"/>
        <w:bottom w:val="none" w:sz="0" w:space="0" w:color="auto"/>
        <w:right w:val="none" w:sz="0" w:space="0" w:color="auto"/>
      </w:divBdr>
      <w:divsChild>
        <w:div w:id="1784421706">
          <w:marLeft w:val="0"/>
          <w:marRight w:val="0"/>
          <w:marTop w:val="0"/>
          <w:marBottom w:val="0"/>
          <w:divBdr>
            <w:top w:val="none" w:sz="0" w:space="0" w:color="auto"/>
            <w:left w:val="none" w:sz="0" w:space="0" w:color="auto"/>
            <w:bottom w:val="none" w:sz="0" w:space="0" w:color="auto"/>
            <w:right w:val="none" w:sz="0" w:space="0" w:color="auto"/>
          </w:divBdr>
        </w:div>
      </w:divsChild>
    </w:div>
    <w:div w:id="1131287101">
      <w:bodyDiv w:val="1"/>
      <w:marLeft w:val="0"/>
      <w:marRight w:val="0"/>
      <w:marTop w:val="0"/>
      <w:marBottom w:val="0"/>
      <w:divBdr>
        <w:top w:val="none" w:sz="0" w:space="0" w:color="auto"/>
        <w:left w:val="none" w:sz="0" w:space="0" w:color="auto"/>
        <w:bottom w:val="none" w:sz="0" w:space="0" w:color="auto"/>
        <w:right w:val="none" w:sz="0" w:space="0" w:color="auto"/>
      </w:divBdr>
      <w:divsChild>
        <w:div w:id="1810785362">
          <w:marLeft w:val="0"/>
          <w:marRight w:val="0"/>
          <w:marTop w:val="0"/>
          <w:marBottom w:val="0"/>
          <w:divBdr>
            <w:top w:val="none" w:sz="0" w:space="0" w:color="auto"/>
            <w:left w:val="none" w:sz="0" w:space="0" w:color="auto"/>
            <w:bottom w:val="none" w:sz="0" w:space="0" w:color="auto"/>
            <w:right w:val="none" w:sz="0" w:space="0" w:color="auto"/>
          </w:divBdr>
        </w:div>
      </w:divsChild>
    </w:div>
    <w:div w:id="1187064541">
      <w:bodyDiv w:val="1"/>
      <w:marLeft w:val="0"/>
      <w:marRight w:val="0"/>
      <w:marTop w:val="0"/>
      <w:marBottom w:val="0"/>
      <w:divBdr>
        <w:top w:val="none" w:sz="0" w:space="0" w:color="auto"/>
        <w:left w:val="none" w:sz="0" w:space="0" w:color="auto"/>
        <w:bottom w:val="none" w:sz="0" w:space="0" w:color="auto"/>
        <w:right w:val="none" w:sz="0" w:space="0" w:color="auto"/>
      </w:divBdr>
      <w:divsChild>
        <w:div w:id="1717005449">
          <w:marLeft w:val="0"/>
          <w:marRight w:val="0"/>
          <w:marTop w:val="0"/>
          <w:marBottom w:val="0"/>
          <w:divBdr>
            <w:top w:val="none" w:sz="0" w:space="0" w:color="auto"/>
            <w:left w:val="none" w:sz="0" w:space="0" w:color="auto"/>
            <w:bottom w:val="none" w:sz="0" w:space="0" w:color="auto"/>
            <w:right w:val="none" w:sz="0" w:space="0" w:color="auto"/>
          </w:divBdr>
        </w:div>
      </w:divsChild>
    </w:div>
    <w:div w:id="1193032807">
      <w:bodyDiv w:val="1"/>
      <w:marLeft w:val="0"/>
      <w:marRight w:val="0"/>
      <w:marTop w:val="0"/>
      <w:marBottom w:val="0"/>
      <w:divBdr>
        <w:top w:val="none" w:sz="0" w:space="0" w:color="auto"/>
        <w:left w:val="none" w:sz="0" w:space="0" w:color="auto"/>
        <w:bottom w:val="none" w:sz="0" w:space="0" w:color="auto"/>
        <w:right w:val="none" w:sz="0" w:space="0" w:color="auto"/>
      </w:divBdr>
      <w:divsChild>
        <w:div w:id="2064911736">
          <w:marLeft w:val="0"/>
          <w:marRight w:val="0"/>
          <w:marTop w:val="0"/>
          <w:marBottom w:val="0"/>
          <w:divBdr>
            <w:top w:val="none" w:sz="0" w:space="0" w:color="auto"/>
            <w:left w:val="none" w:sz="0" w:space="0" w:color="auto"/>
            <w:bottom w:val="none" w:sz="0" w:space="0" w:color="auto"/>
            <w:right w:val="none" w:sz="0" w:space="0" w:color="auto"/>
          </w:divBdr>
        </w:div>
      </w:divsChild>
    </w:div>
    <w:div w:id="1231034951">
      <w:bodyDiv w:val="1"/>
      <w:marLeft w:val="0"/>
      <w:marRight w:val="0"/>
      <w:marTop w:val="0"/>
      <w:marBottom w:val="0"/>
      <w:divBdr>
        <w:top w:val="none" w:sz="0" w:space="0" w:color="auto"/>
        <w:left w:val="none" w:sz="0" w:space="0" w:color="auto"/>
        <w:bottom w:val="none" w:sz="0" w:space="0" w:color="auto"/>
        <w:right w:val="none" w:sz="0" w:space="0" w:color="auto"/>
      </w:divBdr>
      <w:divsChild>
        <w:div w:id="459421557">
          <w:marLeft w:val="0"/>
          <w:marRight w:val="0"/>
          <w:marTop w:val="0"/>
          <w:marBottom w:val="0"/>
          <w:divBdr>
            <w:top w:val="none" w:sz="0" w:space="0" w:color="auto"/>
            <w:left w:val="none" w:sz="0" w:space="0" w:color="auto"/>
            <w:bottom w:val="none" w:sz="0" w:space="0" w:color="auto"/>
            <w:right w:val="none" w:sz="0" w:space="0" w:color="auto"/>
          </w:divBdr>
        </w:div>
      </w:divsChild>
    </w:div>
    <w:div w:id="1307278319">
      <w:bodyDiv w:val="1"/>
      <w:marLeft w:val="0"/>
      <w:marRight w:val="0"/>
      <w:marTop w:val="0"/>
      <w:marBottom w:val="0"/>
      <w:divBdr>
        <w:top w:val="none" w:sz="0" w:space="0" w:color="auto"/>
        <w:left w:val="none" w:sz="0" w:space="0" w:color="auto"/>
        <w:bottom w:val="none" w:sz="0" w:space="0" w:color="auto"/>
        <w:right w:val="none" w:sz="0" w:space="0" w:color="auto"/>
      </w:divBdr>
      <w:divsChild>
        <w:div w:id="1266619770">
          <w:marLeft w:val="0"/>
          <w:marRight w:val="0"/>
          <w:marTop w:val="0"/>
          <w:marBottom w:val="0"/>
          <w:divBdr>
            <w:top w:val="none" w:sz="0" w:space="0" w:color="auto"/>
            <w:left w:val="none" w:sz="0" w:space="0" w:color="auto"/>
            <w:bottom w:val="none" w:sz="0" w:space="0" w:color="auto"/>
            <w:right w:val="none" w:sz="0" w:space="0" w:color="auto"/>
          </w:divBdr>
        </w:div>
      </w:divsChild>
    </w:div>
    <w:div w:id="1349065122">
      <w:bodyDiv w:val="1"/>
      <w:marLeft w:val="0"/>
      <w:marRight w:val="0"/>
      <w:marTop w:val="0"/>
      <w:marBottom w:val="0"/>
      <w:divBdr>
        <w:top w:val="none" w:sz="0" w:space="0" w:color="auto"/>
        <w:left w:val="none" w:sz="0" w:space="0" w:color="auto"/>
        <w:bottom w:val="none" w:sz="0" w:space="0" w:color="auto"/>
        <w:right w:val="none" w:sz="0" w:space="0" w:color="auto"/>
      </w:divBdr>
      <w:divsChild>
        <w:div w:id="768046062">
          <w:marLeft w:val="0"/>
          <w:marRight w:val="0"/>
          <w:marTop w:val="0"/>
          <w:marBottom w:val="0"/>
          <w:divBdr>
            <w:top w:val="none" w:sz="0" w:space="0" w:color="auto"/>
            <w:left w:val="none" w:sz="0" w:space="0" w:color="auto"/>
            <w:bottom w:val="none" w:sz="0" w:space="0" w:color="auto"/>
            <w:right w:val="none" w:sz="0" w:space="0" w:color="auto"/>
          </w:divBdr>
        </w:div>
      </w:divsChild>
    </w:div>
    <w:div w:id="1378890036">
      <w:bodyDiv w:val="1"/>
      <w:marLeft w:val="0"/>
      <w:marRight w:val="0"/>
      <w:marTop w:val="0"/>
      <w:marBottom w:val="0"/>
      <w:divBdr>
        <w:top w:val="none" w:sz="0" w:space="0" w:color="auto"/>
        <w:left w:val="none" w:sz="0" w:space="0" w:color="auto"/>
        <w:bottom w:val="none" w:sz="0" w:space="0" w:color="auto"/>
        <w:right w:val="none" w:sz="0" w:space="0" w:color="auto"/>
      </w:divBdr>
      <w:divsChild>
        <w:div w:id="191498498">
          <w:marLeft w:val="0"/>
          <w:marRight w:val="0"/>
          <w:marTop w:val="0"/>
          <w:marBottom w:val="0"/>
          <w:divBdr>
            <w:top w:val="none" w:sz="0" w:space="0" w:color="auto"/>
            <w:left w:val="none" w:sz="0" w:space="0" w:color="auto"/>
            <w:bottom w:val="none" w:sz="0" w:space="0" w:color="auto"/>
            <w:right w:val="none" w:sz="0" w:space="0" w:color="auto"/>
          </w:divBdr>
        </w:div>
      </w:divsChild>
    </w:div>
    <w:div w:id="1390423421">
      <w:bodyDiv w:val="1"/>
      <w:marLeft w:val="0"/>
      <w:marRight w:val="0"/>
      <w:marTop w:val="0"/>
      <w:marBottom w:val="0"/>
      <w:divBdr>
        <w:top w:val="none" w:sz="0" w:space="0" w:color="auto"/>
        <w:left w:val="none" w:sz="0" w:space="0" w:color="auto"/>
        <w:bottom w:val="none" w:sz="0" w:space="0" w:color="auto"/>
        <w:right w:val="none" w:sz="0" w:space="0" w:color="auto"/>
      </w:divBdr>
      <w:divsChild>
        <w:div w:id="1013726334">
          <w:marLeft w:val="0"/>
          <w:marRight w:val="0"/>
          <w:marTop w:val="0"/>
          <w:marBottom w:val="0"/>
          <w:divBdr>
            <w:top w:val="none" w:sz="0" w:space="0" w:color="auto"/>
            <w:left w:val="none" w:sz="0" w:space="0" w:color="auto"/>
            <w:bottom w:val="none" w:sz="0" w:space="0" w:color="auto"/>
            <w:right w:val="none" w:sz="0" w:space="0" w:color="auto"/>
          </w:divBdr>
        </w:div>
      </w:divsChild>
    </w:div>
    <w:div w:id="1417821694">
      <w:bodyDiv w:val="1"/>
      <w:marLeft w:val="0"/>
      <w:marRight w:val="0"/>
      <w:marTop w:val="0"/>
      <w:marBottom w:val="0"/>
      <w:divBdr>
        <w:top w:val="none" w:sz="0" w:space="0" w:color="auto"/>
        <w:left w:val="none" w:sz="0" w:space="0" w:color="auto"/>
        <w:bottom w:val="none" w:sz="0" w:space="0" w:color="auto"/>
        <w:right w:val="none" w:sz="0" w:space="0" w:color="auto"/>
      </w:divBdr>
      <w:divsChild>
        <w:div w:id="1015038182">
          <w:marLeft w:val="0"/>
          <w:marRight w:val="0"/>
          <w:marTop w:val="0"/>
          <w:marBottom w:val="0"/>
          <w:divBdr>
            <w:top w:val="none" w:sz="0" w:space="0" w:color="auto"/>
            <w:left w:val="none" w:sz="0" w:space="0" w:color="auto"/>
            <w:bottom w:val="none" w:sz="0" w:space="0" w:color="auto"/>
            <w:right w:val="none" w:sz="0" w:space="0" w:color="auto"/>
          </w:divBdr>
        </w:div>
      </w:divsChild>
    </w:div>
    <w:div w:id="1507329384">
      <w:bodyDiv w:val="1"/>
      <w:marLeft w:val="0"/>
      <w:marRight w:val="0"/>
      <w:marTop w:val="0"/>
      <w:marBottom w:val="0"/>
      <w:divBdr>
        <w:top w:val="none" w:sz="0" w:space="0" w:color="auto"/>
        <w:left w:val="none" w:sz="0" w:space="0" w:color="auto"/>
        <w:bottom w:val="none" w:sz="0" w:space="0" w:color="auto"/>
        <w:right w:val="none" w:sz="0" w:space="0" w:color="auto"/>
      </w:divBdr>
      <w:divsChild>
        <w:div w:id="2107580939">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520923618">
      <w:bodyDiv w:val="1"/>
      <w:marLeft w:val="0"/>
      <w:marRight w:val="0"/>
      <w:marTop w:val="0"/>
      <w:marBottom w:val="0"/>
      <w:divBdr>
        <w:top w:val="none" w:sz="0" w:space="0" w:color="auto"/>
        <w:left w:val="none" w:sz="0" w:space="0" w:color="auto"/>
        <w:bottom w:val="none" w:sz="0" w:space="0" w:color="auto"/>
        <w:right w:val="none" w:sz="0" w:space="0" w:color="auto"/>
      </w:divBdr>
      <w:divsChild>
        <w:div w:id="1085880295">
          <w:marLeft w:val="0"/>
          <w:marRight w:val="0"/>
          <w:marTop w:val="0"/>
          <w:marBottom w:val="0"/>
          <w:divBdr>
            <w:top w:val="none" w:sz="0" w:space="0" w:color="auto"/>
            <w:left w:val="none" w:sz="0" w:space="0" w:color="auto"/>
            <w:bottom w:val="none" w:sz="0" w:space="0" w:color="auto"/>
            <w:right w:val="none" w:sz="0" w:space="0" w:color="auto"/>
          </w:divBdr>
        </w:div>
      </w:divsChild>
    </w:div>
    <w:div w:id="1570193598">
      <w:bodyDiv w:val="1"/>
      <w:marLeft w:val="0"/>
      <w:marRight w:val="0"/>
      <w:marTop w:val="0"/>
      <w:marBottom w:val="0"/>
      <w:divBdr>
        <w:top w:val="none" w:sz="0" w:space="0" w:color="auto"/>
        <w:left w:val="none" w:sz="0" w:space="0" w:color="auto"/>
        <w:bottom w:val="none" w:sz="0" w:space="0" w:color="auto"/>
        <w:right w:val="none" w:sz="0" w:space="0" w:color="auto"/>
      </w:divBdr>
      <w:divsChild>
        <w:div w:id="968055061">
          <w:marLeft w:val="0"/>
          <w:marRight w:val="0"/>
          <w:marTop w:val="0"/>
          <w:marBottom w:val="0"/>
          <w:divBdr>
            <w:top w:val="none" w:sz="0" w:space="0" w:color="auto"/>
            <w:left w:val="none" w:sz="0" w:space="0" w:color="auto"/>
            <w:bottom w:val="none" w:sz="0" w:space="0" w:color="auto"/>
            <w:right w:val="none" w:sz="0" w:space="0" w:color="auto"/>
          </w:divBdr>
        </w:div>
      </w:divsChild>
    </w:div>
    <w:div w:id="1600286282">
      <w:bodyDiv w:val="1"/>
      <w:marLeft w:val="0"/>
      <w:marRight w:val="0"/>
      <w:marTop w:val="0"/>
      <w:marBottom w:val="0"/>
      <w:divBdr>
        <w:top w:val="none" w:sz="0" w:space="0" w:color="auto"/>
        <w:left w:val="none" w:sz="0" w:space="0" w:color="auto"/>
        <w:bottom w:val="none" w:sz="0" w:space="0" w:color="auto"/>
        <w:right w:val="none" w:sz="0" w:space="0" w:color="auto"/>
      </w:divBdr>
      <w:divsChild>
        <w:div w:id="641891895">
          <w:marLeft w:val="0"/>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70016670">
      <w:bodyDiv w:val="1"/>
      <w:marLeft w:val="0"/>
      <w:marRight w:val="0"/>
      <w:marTop w:val="0"/>
      <w:marBottom w:val="0"/>
      <w:divBdr>
        <w:top w:val="none" w:sz="0" w:space="0" w:color="auto"/>
        <w:left w:val="none" w:sz="0" w:space="0" w:color="auto"/>
        <w:bottom w:val="none" w:sz="0" w:space="0" w:color="auto"/>
        <w:right w:val="none" w:sz="0" w:space="0" w:color="auto"/>
      </w:divBdr>
      <w:divsChild>
        <w:div w:id="2059354071">
          <w:marLeft w:val="0"/>
          <w:marRight w:val="0"/>
          <w:marTop w:val="0"/>
          <w:marBottom w:val="0"/>
          <w:divBdr>
            <w:top w:val="none" w:sz="0" w:space="0" w:color="auto"/>
            <w:left w:val="none" w:sz="0" w:space="0" w:color="auto"/>
            <w:bottom w:val="none" w:sz="0" w:space="0" w:color="auto"/>
            <w:right w:val="none" w:sz="0" w:space="0" w:color="auto"/>
          </w:divBdr>
        </w:div>
      </w:divsChild>
    </w:div>
    <w:div w:id="1674915147">
      <w:bodyDiv w:val="1"/>
      <w:marLeft w:val="0"/>
      <w:marRight w:val="0"/>
      <w:marTop w:val="0"/>
      <w:marBottom w:val="0"/>
      <w:divBdr>
        <w:top w:val="none" w:sz="0" w:space="0" w:color="auto"/>
        <w:left w:val="none" w:sz="0" w:space="0" w:color="auto"/>
        <w:bottom w:val="none" w:sz="0" w:space="0" w:color="auto"/>
        <w:right w:val="none" w:sz="0" w:space="0" w:color="auto"/>
      </w:divBdr>
      <w:divsChild>
        <w:div w:id="624241691">
          <w:marLeft w:val="0"/>
          <w:marRight w:val="0"/>
          <w:marTop w:val="0"/>
          <w:marBottom w:val="0"/>
          <w:divBdr>
            <w:top w:val="none" w:sz="0" w:space="0" w:color="auto"/>
            <w:left w:val="none" w:sz="0" w:space="0" w:color="auto"/>
            <w:bottom w:val="none" w:sz="0" w:space="0" w:color="auto"/>
            <w:right w:val="none" w:sz="0" w:space="0" w:color="auto"/>
          </w:divBdr>
        </w:div>
      </w:divsChild>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1731734291">
      <w:bodyDiv w:val="1"/>
      <w:marLeft w:val="0"/>
      <w:marRight w:val="0"/>
      <w:marTop w:val="0"/>
      <w:marBottom w:val="0"/>
      <w:divBdr>
        <w:top w:val="none" w:sz="0" w:space="0" w:color="auto"/>
        <w:left w:val="none" w:sz="0" w:space="0" w:color="auto"/>
        <w:bottom w:val="none" w:sz="0" w:space="0" w:color="auto"/>
        <w:right w:val="none" w:sz="0" w:space="0" w:color="auto"/>
      </w:divBdr>
      <w:divsChild>
        <w:div w:id="188836999">
          <w:marLeft w:val="0"/>
          <w:marRight w:val="0"/>
          <w:marTop w:val="0"/>
          <w:marBottom w:val="0"/>
          <w:divBdr>
            <w:top w:val="none" w:sz="0" w:space="0" w:color="auto"/>
            <w:left w:val="none" w:sz="0" w:space="0" w:color="auto"/>
            <w:bottom w:val="none" w:sz="0" w:space="0" w:color="auto"/>
            <w:right w:val="none" w:sz="0" w:space="0" w:color="auto"/>
          </w:divBdr>
        </w:div>
      </w:divsChild>
    </w:div>
    <w:div w:id="1744714778">
      <w:bodyDiv w:val="1"/>
      <w:marLeft w:val="0"/>
      <w:marRight w:val="0"/>
      <w:marTop w:val="0"/>
      <w:marBottom w:val="0"/>
      <w:divBdr>
        <w:top w:val="none" w:sz="0" w:space="0" w:color="auto"/>
        <w:left w:val="none" w:sz="0" w:space="0" w:color="auto"/>
        <w:bottom w:val="none" w:sz="0" w:space="0" w:color="auto"/>
        <w:right w:val="none" w:sz="0" w:space="0" w:color="auto"/>
      </w:divBdr>
      <w:divsChild>
        <w:div w:id="107285973">
          <w:marLeft w:val="0"/>
          <w:marRight w:val="0"/>
          <w:marTop w:val="0"/>
          <w:marBottom w:val="0"/>
          <w:divBdr>
            <w:top w:val="none" w:sz="0" w:space="0" w:color="auto"/>
            <w:left w:val="none" w:sz="0" w:space="0" w:color="auto"/>
            <w:bottom w:val="none" w:sz="0" w:space="0" w:color="auto"/>
            <w:right w:val="none" w:sz="0" w:space="0" w:color="auto"/>
          </w:divBdr>
        </w:div>
      </w:divsChild>
    </w:div>
    <w:div w:id="1779718521">
      <w:bodyDiv w:val="1"/>
      <w:marLeft w:val="0"/>
      <w:marRight w:val="0"/>
      <w:marTop w:val="0"/>
      <w:marBottom w:val="0"/>
      <w:divBdr>
        <w:top w:val="none" w:sz="0" w:space="0" w:color="auto"/>
        <w:left w:val="none" w:sz="0" w:space="0" w:color="auto"/>
        <w:bottom w:val="none" w:sz="0" w:space="0" w:color="auto"/>
        <w:right w:val="none" w:sz="0" w:space="0" w:color="auto"/>
      </w:divBdr>
      <w:divsChild>
        <w:div w:id="479152340">
          <w:marLeft w:val="0"/>
          <w:marRight w:val="0"/>
          <w:marTop w:val="0"/>
          <w:marBottom w:val="0"/>
          <w:divBdr>
            <w:top w:val="none" w:sz="0" w:space="0" w:color="auto"/>
            <w:left w:val="none" w:sz="0" w:space="0" w:color="auto"/>
            <w:bottom w:val="none" w:sz="0" w:space="0" w:color="auto"/>
            <w:right w:val="none" w:sz="0" w:space="0" w:color="auto"/>
          </w:divBdr>
        </w:div>
      </w:divsChild>
    </w:div>
    <w:div w:id="1836798184">
      <w:bodyDiv w:val="1"/>
      <w:marLeft w:val="0"/>
      <w:marRight w:val="0"/>
      <w:marTop w:val="0"/>
      <w:marBottom w:val="0"/>
      <w:divBdr>
        <w:top w:val="none" w:sz="0" w:space="0" w:color="auto"/>
        <w:left w:val="none" w:sz="0" w:space="0" w:color="auto"/>
        <w:bottom w:val="none" w:sz="0" w:space="0" w:color="auto"/>
        <w:right w:val="none" w:sz="0" w:space="0" w:color="auto"/>
      </w:divBdr>
      <w:divsChild>
        <w:div w:id="1389839899">
          <w:marLeft w:val="0"/>
          <w:marRight w:val="0"/>
          <w:marTop w:val="0"/>
          <w:marBottom w:val="0"/>
          <w:divBdr>
            <w:top w:val="none" w:sz="0" w:space="0" w:color="auto"/>
            <w:left w:val="none" w:sz="0" w:space="0" w:color="auto"/>
            <w:bottom w:val="none" w:sz="0" w:space="0" w:color="auto"/>
            <w:right w:val="none" w:sz="0" w:space="0" w:color="auto"/>
          </w:divBdr>
        </w:div>
      </w:divsChild>
    </w:div>
    <w:div w:id="1887912065">
      <w:bodyDiv w:val="1"/>
      <w:marLeft w:val="0"/>
      <w:marRight w:val="0"/>
      <w:marTop w:val="0"/>
      <w:marBottom w:val="0"/>
      <w:divBdr>
        <w:top w:val="none" w:sz="0" w:space="0" w:color="auto"/>
        <w:left w:val="none" w:sz="0" w:space="0" w:color="auto"/>
        <w:bottom w:val="none" w:sz="0" w:space="0" w:color="auto"/>
        <w:right w:val="none" w:sz="0" w:space="0" w:color="auto"/>
      </w:divBdr>
      <w:divsChild>
        <w:div w:id="1340159535">
          <w:marLeft w:val="0"/>
          <w:marRight w:val="0"/>
          <w:marTop w:val="0"/>
          <w:marBottom w:val="0"/>
          <w:divBdr>
            <w:top w:val="none" w:sz="0" w:space="0" w:color="auto"/>
            <w:left w:val="none" w:sz="0" w:space="0" w:color="auto"/>
            <w:bottom w:val="none" w:sz="0" w:space="0" w:color="auto"/>
            <w:right w:val="none" w:sz="0" w:space="0" w:color="auto"/>
          </w:divBdr>
        </w:div>
      </w:divsChild>
    </w:div>
    <w:div w:id="1944722243">
      <w:bodyDiv w:val="1"/>
      <w:marLeft w:val="0"/>
      <w:marRight w:val="0"/>
      <w:marTop w:val="0"/>
      <w:marBottom w:val="0"/>
      <w:divBdr>
        <w:top w:val="none" w:sz="0" w:space="0" w:color="auto"/>
        <w:left w:val="none" w:sz="0" w:space="0" w:color="auto"/>
        <w:bottom w:val="none" w:sz="0" w:space="0" w:color="auto"/>
        <w:right w:val="none" w:sz="0" w:space="0" w:color="auto"/>
      </w:divBdr>
      <w:divsChild>
        <w:div w:id="1476336579">
          <w:marLeft w:val="0"/>
          <w:marRight w:val="0"/>
          <w:marTop w:val="0"/>
          <w:marBottom w:val="0"/>
          <w:divBdr>
            <w:top w:val="none" w:sz="0" w:space="0" w:color="auto"/>
            <w:left w:val="none" w:sz="0" w:space="0" w:color="auto"/>
            <w:bottom w:val="none" w:sz="0" w:space="0" w:color="auto"/>
            <w:right w:val="none" w:sz="0" w:space="0" w:color="auto"/>
          </w:divBdr>
        </w:div>
      </w:divsChild>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18921853">
      <w:bodyDiv w:val="1"/>
      <w:marLeft w:val="0"/>
      <w:marRight w:val="0"/>
      <w:marTop w:val="0"/>
      <w:marBottom w:val="0"/>
      <w:divBdr>
        <w:top w:val="none" w:sz="0" w:space="0" w:color="auto"/>
        <w:left w:val="none" w:sz="0" w:space="0" w:color="auto"/>
        <w:bottom w:val="none" w:sz="0" w:space="0" w:color="auto"/>
        <w:right w:val="none" w:sz="0" w:space="0" w:color="auto"/>
      </w:divBdr>
      <w:divsChild>
        <w:div w:id="1107196235">
          <w:marLeft w:val="0"/>
          <w:marRight w:val="0"/>
          <w:marTop w:val="0"/>
          <w:marBottom w:val="0"/>
          <w:divBdr>
            <w:top w:val="none" w:sz="0" w:space="0" w:color="auto"/>
            <w:left w:val="none" w:sz="0" w:space="0" w:color="auto"/>
            <w:bottom w:val="none" w:sz="0" w:space="0" w:color="auto"/>
            <w:right w:val="none" w:sz="0" w:space="0" w:color="auto"/>
          </w:divBdr>
        </w:div>
      </w:divsChild>
    </w:div>
    <w:div w:id="2029402809">
      <w:bodyDiv w:val="1"/>
      <w:marLeft w:val="0"/>
      <w:marRight w:val="0"/>
      <w:marTop w:val="0"/>
      <w:marBottom w:val="0"/>
      <w:divBdr>
        <w:top w:val="none" w:sz="0" w:space="0" w:color="auto"/>
        <w:left w:val="none" w:sz="0" w:space="0" w:color="auto"/>
        <w:bottom w:val="none" w:sz="0" w:space="0" w:color="auto"/>
        <w:right w:val="none" w:sz="0" w:space="0" w:color="auto"/>
      </w:divBdr>
      <w:divsChild>
        <w:div w:id="603080339">
          <w:marLeft w:val="0"/>
          <w:marRight w:val="0"/>
          <w:marTop w:val="0"/>
          <w:marBottom w:val="0"/>
          <w:divBdr>
            <w:top w:val="none" w:sz="0" w:space="0" w:color="auto"/>
            <w:left w:val="none" w:sz="0" w:space="0" w:color="auto"/>
            <w:bottom w:val="none" w:sz="0" w:space="0" w:color="auto"/>
            <w:right w:val="none" w:sz="0" w:space="0" w:color="auto"/>
          </w:divBdr>
        </w:div>
      </w:divsChild>
    </w:div>
    <w:div w:id="2059279009">
      <w:bodyDiv w:val="1"/>
      <w:marLeft w:val="0"/>
      <w:marRight w:val="0"/>
      <w:marTop w:val="0"/>
      <w:marBottom w:val="0"/>
      <w:divBdr>
        <w:top w:val="none" w:sz="0" w:space="0" w:color="auto"/>
        <w:left w:val="none" w:sz="0" w:space="0" w:color="auto"/>
        <w:bottom w:val="none" w:sz="0" w:space="0" w:color="auto"/>
        <w:right w:val="none" w:sz="0" w:space="0" w:color="auto"/>
      </w:divBdr>
      <w:divsChild>
        <w:div w:id="551694424">
          <w:marLeft w:val="0"/>
          <w:marRight w:val="0"/>
          <w:marTop w:val="0"/>
          <w:marBottom w:val="0"/>
          <w:divBdr>
            <w:top w:val="none" w:sz="0" w:space="0" w:color="auto"/>
            <w:left w:val="none" w:sz="0" w:space="0" w:color="auto"/>
            <w:bottom w:val="none" w:sz="0" w:space="0" w:color="auto"/>
            <w:right w:val="none" w:sz="0" w:space="0" w:color="auto"/>
          </w:divBdr>
        </w:div>
      </w:divsChild>
    </w:div>
    <w:div w:id="2072581974">
      <w:bodyDiv w:val="1"/>
      <w:marLeft w:val="0"/>
      <w:marRight w:val="0"/>
      <w:marTop w:val="0"/>
      <w:marBottom w:val="0"/>
      <w:divBdr>
        <w:top w:val="none" w:sz="0" w:space="0" w:color="auto"/>
        <w:left w:val="none" w:sz="0" w:space="0" w:color="auto"/>
        <w:bottom w:val="none" w:sz="0" w:space="0" w:color="auto"/>
        <w:right w:val="none" w:sz="0" w:space="0" w:color="auto"/>
      </w:divBdr>
      <w:divsChild>
        <w:div w:id="1495410289">
          <w:marLeft w:val="0"/>
          <w:marRight w:val="0"/>
          <w:marTop w:val="0"/>
          <w:marBottom w:val="0"/>
          <w:divBdr>
            <w:top w:val="none" w:sz="0" w:space="0" w:color="auto"/>
            <w:left w:val="none" w:sz="0" w:space="0" w:color="auto"/>
            <w:bottom w:val="none" w:sz="0" w:space="0" w:color="auto"/>
            <w:right w:val="none" w:sz="0" w:space="0" w:color="auto"/>
          </w:divBdr>
        </w:div>
      </w:divsChild>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 w:id="2126609724">
      <w:bodyDiv w:val="1"/>
      <w:marLeft w:val="0"/>
      <w:marRight w:val="0"/>
      <w:marTop w:val="0"/>
      <w:marBottom w:val="0"/>
      <w:divBdr>
        <w:top w:val="none" w:sz="0" w:space="0" w:color="auto"/>
        <w:left w:val="none" w:sz="0" w:space="0" w:color="auto"/>
        <w:bottom w:val="none" w:sz="0" w:space="0" w:color="auto"/>
        <w:right w:val="none" w:sz="0" w:space="0" w:color="auto"/>
      </w:divBdr>
      <w:divsChild>
        <w:div w:id="475295487">
          <w:marLeft w:val="0"/>
          <w:marRight w:val="0"/>
          <w:marTop w:val="0"/>
          <w:marBottom w:val="0"/>
          <w:divBdr>
            <w:top w:val="none" w:sz="0" w:space="0" w:color="auto"/>
            <w:left w:val="none" w:sz="0" w:space="0" w:color="auto"/>
            <w:bottom w:val="none" w:sz="0" w:space="0" w:color="auto"/>
            <w:right w:val="none" w:sz="0" w:space="0" w:color="auto"/>
          </w:divBdr>
        </w:div>
      </w:divsChild>
    </w:div>
    <w:div w:id="2128892237">
      <w:bodyDiv w:val="1"/>
      <w:marLeft w:val="0"/>
      <w:marRight w:val="0"/>
      <w:marTop w:val="0"/>
      <w:marBottom w:val="0"/>
      <w:divBdr>
        <w:top w:val="none" w:sz="0" w:space="0" w:color="auto"/>
        <w:left w:val="none" w:sz="0" w:space="0" w:color="auto"/>
        <w:bottom w:val="none" w:sz="0" w:space="0" w:color="auto"/>
        <w:right w:val="none" w:sz="0" w:space="0" w:color="auto"/>
      </w:divBdr>
      <w:divsChild>
        <w:div w:id="184073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D880A-C9DD-49C1-86CD-C6E95CA5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1497</Words>
  <Characters>8234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NELSON.VARGAS</dc:creator>
  <cp:keywords/>
  <dc:description/>
  <cp:lastModifiedBy>alquiler416 SPCI</cp:lastModifiedBy>
  <cp:revision>2</cp:revision>
  <dcterms:created xsi:type="dcterms:W3CDTF">2024-01-12T15:39:00Z</dcterms:created>
  <dcterms:modified xsi:type="dcterms:W3CDTF">2024-01-12T15:39:00Z</dcterms:modified>
</cp:coreProperties>
</file>