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A2BC" w14:textId="354AF210" w:rsidR="000A1058" w:rsidRPr="002A1DF2" w:rsidRDefault="00AC261E">
      <w:pPr>
        <w:rPr>
          <w:rFonts w:ascii="Arial" w:hAnsi="Arial" w:cs="Arial"/>
        </w:rPr>
      </w:pPr>
      <w:bookmarkStart w:id="0" w:name="_GoBack"/>
      <w:bookmarkEnd w:id="0"/>
      <w:r w:rsidRPr="002A1DF2">
        <w:rPr>
          <w:rFonts w:ascii="Arial" w:hAnsi="Arial" w:cs="Arial"/>
          <w:noProof/>
          <w:lang w:eastAsia="es-CO"/>
        </w:rPr>
        <w:drawing>
          <wp:anchor distT="0" distB="0" distL="114300" distR="114300" simplePos="0" relativeHeight="251654144" behindDoc="0" locked="0" layoutInCell="1" allowOverlap="1" wp14:anchorId="118D91E7" wp14:editId="28FBE0E1">
            <wp:simplePos x="0" y="0"/>
            <wp:positionH relativeFrom="page">
              <wp:align>right</wp:align>
            </wp:positionH>
            <wp:positionV relativeFrom="paragraph">
              <wp:posOffset>-1261745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6192" behindDoc="0" locked="0" layoutInCell="1" allowOverlap="1" wp14:anchorId="7AC6CA19" wp14:editId="331A9AE1">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777DCED6"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7C7296">
                              <w:rPr>
                                <w:rFonts w:ascii="Raleway" w:hAnsi="Raleway"/>
                                <w:b/>
                                <w:color w:val="FFFFFF" w:themeColor="background1"/>
                                <w:sz w:val="44"/>
                                <w:szCs w:val="44"/>
                              </w:rPr>
                              <w:t>mayo</w:t>
                            </w:r>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777DCED6"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7C7296">
                        <w:rPr>
                          <w:rFonts w:ascii="Raleway" w:hAnsi="Raleway"/>
                          <w:b/>
                          <w:color w:val="FFFFFF" w:themeColor="background1"/>
                          <w:sz w:val="44"/>
                          <w:szCs w:val="44"/>
                        </w:rPr>
                        <w:t>mayo</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57216" behindDoc="0" locked="0" layoutInCell="1" allowOverlap="1" wp14:anchorId="7C721B44" wp14:editId="1EB465D5">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1B44" id="_x0000_s1027" type="#_x0000_t202" style="position:absolute;margin-left:-74.3pt;margin-top:106.85pt;width:593.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4384" behindDoc="0" locked="0" layoutInCell="1" allowOverlap="1" wp14:anchorId="48008A68" wp14:editId="09B369C9">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lastRenderedPageBreak/>
        <w:t>Tabla de contenido</w:t>
      </w:r>
      <w:r>
        <w:rPr>
          <w:noProof/>
          <w:lang w:eastAsia="es-CO"/>
        </w:rPr>
        <mc:AlternateContent>
          <mc:Choice Requires="wps">
            <w:drawing>
              <wp:anchor distT="0" distB="0" distL="114300" distR="114300" simplePos="0" relativeHeight="251666432" behindDoc="0" locked="0" layoutInCell="1" hidden="0" allowOverlap="1" wp14:anchorId="6C2A73A4" wp14:editId="42EDE97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73A4" id="Rectángulo 283" o:spid="_x0000_s1028" style="position:absolute;left:0;text-align:left;margin-left:0;margin-top:801pt;width:330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eastAsia="es-CO"/>
        </w:rPr>
        <mc:AlternateContent>
          <mc:Choice Requires="wps">
            <w:drawing>
              <wp:anchor distT="0" distB="0" distL="114300" distR="114300" simplePos="0" relativeHeight="251667456" behindDoc="0" locked="0" layoutInCell="1" hidden="0" allowOverlap="1" wp14:anchorId="1D51773C" wp14:editId="3C230CFE">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773C" id="Rectángulo 281" o:spid="_x0000_s1029" style="position:absolute;left:0;text-align:left;margin-left:81pt;margin-top:722pt;width:151.65pt;height:5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EndPr/>
      <w:sdtContent>
        <w:p w14:paraId="5C0C11EB" w14:textId="3F7A2E3B" w:rsidR="00FA51C9"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38687485" w:history="1">
            <w:r w:rsidR="00FA51C9" w:rsidRPr="00450EA0">
              <w:rPr>
                <w:rStyle w:val="Hipervnculo"/>
                <w:noProof/>
              </w:rPr>
              <w:t>1.</w:t>
            </w:r>
            <w:r w:rsidR="00FA51C9">
              <w:rPr>
                <w:rFonts w:asciiTheme="minorHAnsi" w:eastAsiaTheme="minorEastAsia" w:hAnsiTheme="minorHAnsi" w:cstheme="minorBidi"/>
                <w:noProof/>
              </w:rPr>
              <w:tab/>
            </w:r>
            <w:r w:rsidR="00FA51C9" w:rsidRPr="00450EA0">
              <w:rPr>
                <w:rStyle w:val="Hipervnculo"/>
                <w:noProof/>
              </w:rPr>
              <w:t>Introducción</w:t>
            </w:r>
            <w:r w:rsidR="00FA51C9">
              <w:rPr>
                <w:noProof/>
                <w:webHidden/>
              </w:rPr>
              <w:tab/>
            </w:r>
            <w:r w:rsidR="00FA51C9">
              <w:rPr>
                <w:noProof/>
                <w:webHidden/>
              </w:rPr>
              <w:fldChar w:fldCharType="begin"/>
            </w:r>
            <w:r w:rsidR="00FA51C9">
              <w:rPr>
                <w:noProof/>
                <w:webHidden/>
              </w:rPr>
              <w:instrText xml:space="preserve"> PAGEREF _Toc138687485 \h </w:instrText>
            </w:r>
            <w:r w:rsidR="00FA51C9">
              <w:rPr>
                <w:noProof/>
                <w:webHidden/>
              </w:rPr>
            </w:r>
            <w:r w:rsidR="00FA51C9">
              <w:rPr>
                <w:noProof/>
                <w:webHidden/>
              </w:rPr>
              <w:fldChar w:fldCharType="separate"/>
            </w:r>
            <w:r w:rsidR="00FA51C9">
              <w:rPr>
                <w:noProof/>
                <w:webHidden/>
              </w:rPr>
              <w:t>3</w:t>
            </w:r>
            <w:r w:rsidR="00FA51C9">
              <w:rPr>
                <w:noProof/>
                <w:webHidden/>
              </w:rPr>
              <w:fldChar w:fldCharType="end"/>
            </w:r>
          </w:hyperlink>
        </w:p>
        <w:p w14:paraId="56183B83" w14:textId="71CD9002" w:rsidR="00FA51C9" w:rsidRDefault="00CB75FC">
          <w:pPr>
            <w:pStyle w:val="TDC1"/>
            <w:tabs>
              <w:tab w:val="left" w:pos="440"/>
              <w:tab w:val="right" w:pos="9168"/>
            </w:tabs>
            <w:rPr>
              <w:rFonts w:asciiTheme="minorHAnsi" w:eastAsiaTheme="minorEastAsia" w:hAnsiTheme="minorHAnsi" w:cstheme="minorBidi"/>
              <w:noProof/>
            </w:rPr>
          </w:pPr>
          <w:hyperlink w:anchor="_Toc138687486" w:history="1">
            <w:r w:rsidR="00FA51C9" w:rsidRPr="00450EA0">
              <w:rPr>
                <w:rStyle w:val="Hipervnculo"/>
                <w:noProof/>
              </w:rPr>
              <w:t>2.</w:t>
            </w:r>
            <w:r w:rsidR="00FA51C9">
              <w:rPr>
                <w:rFonts w:asciiTheme="minorHAnsi" w:eastAsiaTheme="minorEastAsia" w:hAnsiTheme="minorHAnsi" w:cstheme="minorBidi"/>
                <w:noProof/>
              </w:rPr>
              <w:tab/>
            </w:r>
            <w:r w:rsidR="00FA51C9" w:rsidRPr="00450EA0">
              <w:rPr>
                <w:rStyle w:val="Hipervnculo"/>
                <w:noProof/>
              </w:rPr>
              <w:t>Metodología</w:t>
            </w:r>
            <w:r w:rsidR="00FA51C9">
              <w:rPr>
                <w:noProof/>
                <w:webHidden/>
              </w:rPr>
              <w:tab/>
            </w:r>
            <w:r w:rsidR="00FA51C9">
              <w:rPr>
                <w:noProof/>
                <w:webHidden/>
              </w:rPr>
              <w:fldChar w:fldCharType="begin"/>
            </w:r>
            <w:r w:rsidR="00FA51C9">
              <w:rPr>
                <w:noProof/>
                <w:webHidden/>
              </w:rPr>
              <w:instrText xml:space="preserve"> PAGEREF _Toc138687486 \h </w:instrText>
            </w:r>
            <w:r w:rsidR="00FA51C9">
              <w:rPr>
                <w:noProof/>
                <w:webHidden/>
              </w:rPr>
            </w:r>
            <w:r w:rsidR="00FA51C9">
              <w:rPr>
                <w:noProof/>
                <w:webHidden/>
              </w:rPr>
              <w:fldChar w:fldCharType="separate"/>
            </w:r>
            <w:r w:rsidR="00FA51C9">
              <w:rPr>
                <w:noProof/>
                <w:webHidden/>
              </w:rPr>
              <w:t>3</w:t>
            </w:r>
            <w:r w:rsidR="00FA51C9">
              <w:rPr>
                <w:noProof/>
                <w:webHidden/>
              </w:rPr>
              <w:fldChar w:fldCharType="end"/>
            </w:r>
          </w:hyperlink>
        </w:p>
        <w:p w14:paraId="7AAFF3F1" w14:textId="288ECA46" w:rsidR="00FA51C9" w:rsidRDefault="00CB75FC">
          <w:pPr>
            <w:pStyle w:val="TDC1"/>
            <w:tabs>
              <w:tab w:val="left" w:pos="440"/>
              <w:tab w:val="right" w:pos="9168"/>
            </w:tabs>
            <w:rPr>
              <w:rFonts w:asciiTheme="minorHAnsi" w:eastAsiaTheme="minorEastAsia" w:hAnsiTheme="minorHAnsi" w:cstheme="minorBidi"/>
              <w:noProof/>
            </w:rPr>
          </w:pPr>
          <w:hyperlink w:anchor="_Toc138687487" w:history="1">
            <w:r w:rsidR="00FA51C9" w:rsidRPr="00450EA0">
              <w:rPr>
                <w:rStyle w:val="Hipervnculo"/>
                <w:noProof/>
              </w:rPr>
              <w:t>3.</w:t>
            </w:r>
            <w:r w:rsidR="00FA51C9">
              <w:rPr>
                <w:rFonts w:asciiTheme="minorHAnsi" w:eastAsiaTheme="minorEastAsia" w:hAnsiTheme="minorHAnsi" w:cstheme="minorBidi"/>
                <w:noProof/>
              </w:rPr>
              <w:tab/>
            </w:r>
            <w:r w:rsidR="00FA51C9" w:rsidRPr="00450EA0">
              <w:rPr>
                <w:rStyle w:val="Hipervnculo"/>
                <w:rFonts w:eastAsia="Arial"/>
                <w:noProof/>
              </w:rPr>
              <w:t>Mapa de Procesos</w:t>
            </w:r>
            <w:r w:rsidR="00FA51C9">
              <w:rPr>
                <w:noProof/>
                <w:webHidden/>
              </w:rPr>
              <w:tab/>
            </w:r>
            <w:r w:rsidR="00FA51C9">
              <w:rPr>
                <w:noProof/>
                <w:webHidden/>
              </w:rPr>
              <w:fldChar w:fldCharType="begin"/>
            </w:r>
            <w:r w:rsidR="00FA51C9">
              <w:rPr>
                <w:noProof/>
                <w:webHidden/>
              </w:rPr>
              <w:instrText xml:space="preserve"> PAGEREF _Toc138687487 \h </w:instrText>
            </w:r>
            <w:r w:rsidR="00FA51C9">
              <w:rPr>
                <w:noProof/>
                <w:webHidden/>
              </w:rPr>
            </w:r>
            <w:r w:rsidR="00FA51C9">
              <w:rPr>
                <w:noProof/>
                <w:webHidden/>
              </w:rPr>
              <w:fldChar w:fldCharType="separate"/>
            </w:r>
            <w:r w:rsidR="00FA51C9">
              <w:rPr>
                <w:noProof/>
                <w:webHidden/>
              </w:rPr>
              <w:t>4</w:t>
            </w:r>
            <w:r w:rsidR="00FA51C9">
              <w:rPr>
                <w:noProof/>
                <w:webHidden/>
              </w:rPr>
              <w:fldChar w:fldCharType="end"/>
            </w:r>
          </w:hyperlink>
        </w:p>
        <w:p w14:paraId="4B2E5F35" w14:textId="66886AF6" w:rsidR="00FA51C9" w:rsidRDefault="00CB75FC">
          <w:pPr>
            <w:pStyle w:val="TDC1"/>
            <w:tabs>
              <w:tab w:val="left" w:pos="440"/>
              <w:tab w:val="right" w:pos="9168"/>
            </w:tabs>
            <w:rPr>
              <w:rFonts w:asciiTheme="minorHAnsi" w:eastAsiaTheme="minorEastAsia" w:hAnsiTheme="minorHAnsi" w:cstheme="minorBidi"/>
              <w:noProof/>
            </w:rPr>
          </w:pPr>
          <w:hyperlink w:anchor="_Toc138687488" w:history="1">
            <w:r w:rsidR="00FA51C9" w:rsidRPr="00450EA0">
              <w:rPr>
                <w:rStyle w:val="Hipervnculo"/>
                <w:noProof/>
              </w:rPr>
              <w:t>4.</w:t>
            </w:r>
            <w:r w:rsidR="00FA51C9">
              <w:rPr>
                <w:rFonts w:asciiTheme="minorHAnsi" w:eastAsiaTheme="minorEastAsia" w:hAnsiTheme="minorHAnsi" w:cstheme="minorBidi"/>
                <w:noProof/>
              </w:rPr>
              <w:tab/>
            </w:r>
            <w:r w:rsidR="00FA51C9" w:rsidRPr="00450EA0">
              <w:rPr>
                <w:rStyle w:val="Hipervnculo"/>
                <w:rFonts w:eastAsia="Arial"/>
                <w:noProof/>
              </w:rPr>
              <w:t>MEDICIÓN DE INDICADORES</w:t>
            </w:r>
            <w:r w:rsidR="00FA51C9">
              <w:rPr>
                <w:noProof/>
                <w:webHidden/>
              </w:rPr>
              <w:tab/>
            </w:r>
            <w:r w:rsidR="00FA51C9">
              <w:rPr>
                <w:noProof/>
                <w:webHidden/>
              </w:rPr>
              <w:fldChar w:fldCharType="begin"/>
            </w:r>
            <w:r w:rsidR="00FA51C9">
              <w:rPr>
                <w:noProof/>
                <w:webHidden/>
              </w:rPr>
              <w:instrText xml:space="preserve"> PAGEREF _Toc138687488 \h </w:instrText>
            </w:r>
            <w:r w:rsidR="00FA51C9">
              <w:rPr>
                <w:noProof/>
                <w:webHidden/>
              </w:rPr>
            </w:r>
            <w:r w:rsidR="00FA51C9">
              <w:rPr>
                <w:noProof/>
                <w:webHidden/>
              </w:rPr>
              <w:fldChar w:fldCharType="separate"/>
            </w:r>
            <w:r w:rsidR="00FA51C9">
              <w:rPr>
                <w:noProof/>
                <w:webHidden/>
              </w:rPr>
              <w:t>5</w:t>
            </w:r>
            <w:r w:rsidR="00FA51C9">
              <w:rPr>
                <w:noProof/>
                <w:webHidden/>
              </w:rPr>
              <w:fldChar w:fldCharType="end"/>
            </w:r>
          </w:hyperlink>
        </w:p>
        <w:p w14:paraId="4D075B6E" w14:textId="7979B52B" w:rsidR="00FA51C9" w:rsidRDefault="00CB75FC">
          <w:pPr>
            <w:pStyle w:val="TDC2"/>
            <w:tabs>
              <w:tab w:val="left" w:pos="660"/>
              <w:tab w:val="right" w:pos="9168"/>
            </w:tabs>
            <w:rPr>
              <w:rFonts w:asciiTheme="minorHAnsi" w:eastAsiaTheme="minorEastAsia" w:hAnsiTheme="minorHAnsi" w:cstheme="minorBidi"/>
              <w:noProof/>
            </w:rPr>
          </w:pPr>
          <w:hyperlink w:anchor="_Toc138687489" w:history="1">
            <w:r w:rsidR="00FA51C9" w:rsidRPr="00450EA0">
              <w:rPr>
                <w:rStyle w:val="Hipervnculo"/>
                <w:rFonts w:ascii="Arial" w:eastAsia="Arial" w:hAnsi="Arial" w:cs="Arial"/>
                <w:noProof/>
              </w:rPr>
              <w:t>a.</w:t>
            </w:r>
            <w:r w:rsidR="00FA51C9">
              <w:rPr>
                <w:rFonts w:asciiTheme="minorHAnsi" w:eastAsiaTheme="minorEastAsia" w:hAnsiTheme="minorHAnsi" w:cstheme="minorBidi"/>
                <w:noProof/>
              </w:rPr>
              <w:tab/>
            </w:r>
            <w:r w:rsidR="00FA51C9" w:rsidRPr="00450EA0">
              <w:rPr>
                <w:rStyle w:val="Hipervnculo"/>
                <w:rFonts w:ascii="Arial" w:eastAsia="Arial" w:hAnsi="Arial" w:cs="Arial"/>
                <w:noProof/>
              </w:rPr>
              <w:t>Indicadores con cumplimiento superior al 90%</w:t>
            </w:r>
            <w:r w:rsidR="00FA51C9">
              <w:rPr>
                <w:noProof/>
                <w:webHidden/>
              </w:rPr>
              <w:tab/>
            </w:r>
            <w:r w:rsidR="00FA51C9">
              <w:rPr>
                <w:noProof/>
                <w:webHidden/>
              </w:rPr>
              <w:fldChar w:fldCharType="begin"/>
            </w:r>
            <w:r w:rsidR="00FA51C9">
              <w:rPr>
                <w:noProof/>
                <w:webHidden/>
              </w:rPr>
              <w:instrText xml:space="preserve"> PAGEREF _Toc138687489 \h </w:instrText>
            </w:r>
            <w:r w:rsidR="00FA51C9">
              <w:rPr>
                <w:noProof/>
                <w:webHidden/>
              </w:rPr>
            </w:r>
            <w:r w:rsidR="00FA51C9">
              <w:rPr>
                <w:noProof/>
                <w:webHidden/>
              </w:rPr>
              <w:fldChar w:fldCharType="separate"/>
            </w:r>
            <w:r w:rsidR="00FA51C9">
              <w:rPr>
                <w:noProof/>
                <w:webHidden/>
              </w:rPr>
              <w:t>5</w:t>
            </w:r>
            <w:r w:rsidR="00FA51C9">
              <w:rPr>
                <w:noProof/>
                <w:webHidden/>
              </w:rPr>
              <w:fldChar w:fldCharType="end"/>
            </w:r>
          </w:hyperlink>
        </w:p>
        <w:p w14:paraId="2E4B695F" w14:textId="61237B63" w:rsidR="00FA51C9" w:rsidRDefault="00CB75FC">
          <w:pPr>
            <w:pStyle w:val="TDC2"/>
            <w:tabs>
              <w:tab w:val="left" w:pos="660"/>
              <w:tab w:val="right" w:pos="9168"/>
            </w:tabs>
            <w:rPr>
              <w:rFonts w:asciiTheme="minorHAnsi" w:eastAsiaTheme="minorEastAsia" w:hAnsiTheme="minorHAnsi" w:cstheme="minorBidi"/>
              <w:noProof/>
            </w:rPr>
          </w:pPr>
          <w:hyperlink w:anchor="_Toc138687490" w:history="1">
            <w:r w:rsidR="00FA51C9" w:rsidRPr="00450EA0">
              <w:rPr>
                <w:rStyle w:val="Hipervnculo"/>
                <w:rFonts w:ascii="Arial" w:eastAsia="Arial" w:hAnsi="Arial" w:cs="Arial"/>
                <w:noProof/>
              </w:rPr>
              <w:t>b.</w:t>
            </w:r>
            <w:r w:rsidR="00FA51C9">
              <w:rPr>
                <w:rFonts w:asciiTheme="minorHAnsi" w:eastAsiaTheme="minorEastAsia" w:hAnsiTheme="minorHAnsi" w:cstheme="minorBidi"/>
                <w:noProof/>
              </w:rPr>
              <w:tab/>
            </w:r>
            <w:r w:rsidR="00FA51C9" w:rsidRPr="00450EA0">
              <w:rPr>
                <w:rStyle w:val="Hipervnculo"/>
                <w:rFonts w:ascii="Arial" w:eastAsia="Arial" w:hAnsi="Arial" w:cs="Arial"/>
                <w:noProof/>
              </w:rPr>
              <w:t>Indicadores con cumplimiento entre 71% y 90%</w:t>
            </w:r>
            <w:r w:rsidR="00FA51C9">
              <w:rPr>
                <w:noProof/>
                <w:webHidden/>
              </w:rPr>
              <w:tab/>
            </w:r>
            <w:r w:rsidR="00FA51C9">
              <w:rPr>
                <w:noProof/>
                <w:webHidden/>
              </w:rPr>
              <w:fldChar w:fldCharType="begin"/>
            </w:r>
            <w:r w:rsidR="00FA51C9">
              <w:rPr>
                <w:noProof/>
                <w:webHidden/>
              </w:rPr>
              <w:instrText xml:space="preserve"> PAGEREF _Toc138687490 \h </w:instrText>
            </w:r>
            <w:r w:rsidR="00FA51C9">
              <w:rPr>
                <w:noProof/>
                <w:webHidden/>
              </w:rPr>
            </w:r>
            <w:r w:rsidR="00FA51C9">
              <w:rPr>
                <w:noProof/>
                <w:webHidden/>
              </w:rPr>
              <w:fldChar w:fldCharType="separate"/>
            </w:r>
            <w:r w:rsidR="00FA51C9">
              <w:rPr>
                <w:noProof/>
                <w:webHidden/>
              </w:rPr>
              <w:t>8</w:t>
            </w:r>
            <w:r w:rsidR="00FA51C9">
              <w:rPr>
                <w:noProof/>
                <w:webHidden/>
              </w:rPr>
              <w:fldChar w:fldCharType="end"/>
            </w:r>
          </w:hyperlink>
        </w:p>
        <w:p w14:paraId="1E163642" w14:textId="03C812A7" w:rsidR="00FA51C9" w:rsidRDefault="00CB75FC">
          <w:pPr>
            <w:pStyle w:val="TDC2"/>
            <w:tabs>
              <w:tab w:val="left" w:pos="660"/>
              <w:tab w:val="right" w:pos="9168"/>
            </w:tabs>
            <w:rPr>
              <w:rFonts w:asciiTheme="minorHAnsi" w:eastAsiaTheme="minorEastAsia" w:hAnsiTheme="minorHAnsi" w:cstheme="minorBidi"/>
              <w:noProof/>
            </w:rPr>
          </w:pPr>
          <w:hyperlink w:anchor="_Toc138687491" w:history="1">
            <w:r w:rsidR="00FA51C9" w:rsidRPr="00450EA0">
              <w:rPr>
                <w:rStyle w:val="Hipervnculo"/>
                <w:rFonts w:ascii="Arial" w:eastAsia="Arial" w:hAnsi="Arial" w:cs="Arial"/>
                <w:noProof/>
              </w:rPr>
              <w:t>c.</w:t>
            </w:r>
            <w:r w:rsidR="00FA51C9">
              <w:rPr>
                <w:rFonts w:asciiTheme="minorHAnsi" w:eastAsiaTheme="minorEastAsia" w:hAnsiTheme="minorHAnsi" w:cstheme="minorBidi"/>
                <w:noProof/>
              </w:rPr>
              <w:tab/>
            </w:r>
            <w:r w:rsidR="00FA51C9" w:rsidRPr="00450EA0">
              <w:rPr>
                <w:rStyle w:val="Hipervnculo"/>
                <w:rFonts w:ascii="Arial" w:eastAsia="Arial" w:hAnsi="Arial" w:cs="Arial"/>
                <w:noProof/>
              </w:rPr>
              <w:t>Indicadores con cumplimiento entre 41% y 70%</w:t>
            </w:r>
            <w:r w:rsidR="00FA51C9">
              <w:rPr>
                <w:noProof/>
                <w:webHidden/>
              </w:rPr>
              <w:tab/>
            </w:r>
            <w:r w:rsidR="00FA51C9">
              <w:rPr>
                <w:noProof/>
                <w:webHidden/>
              </w:rPr>
              <w:fldChar w:fldCharType="begin"/>
            </w:r>
            <w:r w:rsidR="00FA51C9">
              <w:rPr>
                <w:noProof/>
                <w:webHidden/>
              </w:rPr>
              <w:instrText xml:space="preserve"> PAGEREF _Toc138687491 \h </w:instrText>
            </w:r>
            <w:r w:rsidR="00FA51C9">
              <w:rPr>
                <w:noProof/>
                <w:webHidden/>
              </w:rPr>
            </w:r>
            <w:r w:rsidR="00FA51C9">
              <w:rPr>
                <w:noProof/>
                <w:webHidden/>
              </w:rPr>
              <w:fldChar w:fldCharType="separate"/>
            </w:r>
            <w:r w:rsidR="00FA51C9">
              <w:rPr>
                <w:noProof/>
                <w:webHidden/>
              </w:rPr>
              <w:t>8</w:t>
            </w:r>
            <w:r w:rsidR="00FA51C9">
              <w:rPr>
                <w:noProof/>
                <w:webHidden/>
              </w:rPr>
              <w:fldChar w:fldCharType="end"/>
            </w:r>
          </w:hyperlink>
        </w:p>
        <w:p w14:paraId="552C4629" w14:textId="198A4D4F" w:rsidR="00FA51C9" w:rsidRDefault="00CB75FC">
          <w:pPr>
            <w:pStyle w:val="TDC1"/>
            <w:tabs>
              <w:tab w:val="left" w:pos="440"/>
              <w:tab w:val="right" w:pos="9168"/>
            </w:tabs>
            <w:rPr>
              <w:rFonts w:asciiTheme="minorHAnsi" w:eastAsiaTheme="minorEastAsia" w:hAnsiTheme="minorHAnsi" w:cstheme="minorBidi"/>
              <w:noProof/>
            </w:rPr>
          </w:pPr>
          <w:hyperlink w:anchor="_Toc138687492" w:history="1">
            <w:r w:rsidR="00FA51C9" w:rsidRPr="00450EA0">
              <w:rPr>
                <w:rStyle w:val="Hipervnculo"/>
                <w:noProof/>
              </w:rPr>
              <w:t>5.</w:t>
            </w:r>
            <w:r w:rsidR="00FA51C9">
              <w:rPr>
                <w:rFonts w:asciiTheme="minorHAnsi" w:eastAsiaTheme="minorEastAsia" w:hAnsiTheme="minorHAnsi" w:cstheme="minorBidi"/>
                <w:noProof/>
              </w:rPr>
              <w:tab/>
            </w:r>
            <w:r w:rsidR="00FA51C9" w:rsidRPr="00450EA0">
              <w:rPr>
                <w:rStyle w:val="Hipervnculo"/>
                <w:noProof/>
              </w:rPr>
              <w:t>RECOMENDACIONES</w:t>
            </w:r>
            <w:r w:rsidR="00FA51C9" w:rsidRPr="00450EA0">
              <w:rPr>
                <w:rStyle w:val="Hipervnculo"/>
                <w:rFonts w:eastAsia="Arial"/>
                <w:noProof/>
              </w:rPr>
              <w:t xml:space="preserve">  GENERALES</w:t>
            </w:r>
            <w:r w:rsidR="00FA51C9">
              <w:rPr>
                <w:noProof/>
                <w:webHidden/>
              </w:rPr>
              <w:tab/>
            </w:r>
            <w:r w:rsidR="00FA51C9">
              <w:rPr>
                <w:noProof/>
                <w:webHidden/>
              </w:rPr>
              <w:fldChar w:fldCharType="begin"/>
            </w:r>
            <w:r w:rsidR="00FA51C9">
              <w:rPr>
                <w:noProof/>
                <w:webHidden/>
              </w:rPr>
              <w:instrText xml:space="preserve"> PAGEREF _Toc138687492 \h </w:instrText>
            </w:r>
            <w:r w:rsidR="00FA51C9">
              <w:rPr>
                <w:noProof/>
                <w:webHidden/>
              </w:rPr>
            </w:r>
            <w:r w:rsidR="00FA51C9">
              <w:rPr>
                <w:noProof/>
                <w:webHidden/>
              </w:rPr>
              <w:fldChar w:fldCharType="separate"/>
            </w:r>
            <w:r w:rsidR="00FA51C9">
              <w:rPr>
                <w:noProof/>
                <w:webHidden/>
              </w:rPr>
              <w:t>9</w:t>
            </w:r>
            <w:r w:rsidR="00FA51C9">
              <w:rPr>
                <w:noProof/>
                <w:webHidden/>
              </w:rPr>
              <w:fldChar w:fldCharType="end"/>
            </w:r>
          </w:hyperlink>
        </w:p>
        <w:p w14:paraId="1B4DDEF1" w14:textId="1E8C77FA"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58713D3C" w:rsidR="00AC261E" w:rsidRDefault="00AC261E" w:rsidP="00AC261E">
      <w:pPr>
        <w:rPr>
          <w:rFonts w:ascii="Arial" w:eastAsia="Arial" w:hAnsi="Arial" w:cs="Arial"/>
          <w:sz w:val="20"/>
          <w:szCs w:val="20"/>
        </w:rPr>
      </w:pPr>
    </w:p>
    <w:p w14:paraId="0B470B0E" w14:textId="3F7FCCE9" w:rsidR="00FA51C9" w:rsidRDefault="00FA51C9" w:rsidP="00AC261E">
      <w:pPr>
        <w:rPr>
          <w:rFonts w:ascii="Arial" w:eastAsia="Arial" w:hAnsi="Arial" w:cs="Arial"/>
          <w:sz w:val="20"/>
          <w:szCs w:val="20"/>
        </w:rPr>
      </w:pPr>
    </w:p>
    <w:p w14:paraId="24E4E2A9" w14:textId="7BD822F7" w:rsidR="00FA51C9" w:rsidRDefault="00FA51C9" w:rsidP="00AC261E">
      <w:pPr>
        <w:rPr>
          <w:rFonts w:ascii="Arial" w:eastAsia="Arial" w:hAnsi="Arial" w:cs="Arial"/>
          <w:sz w:val="20"/>
          <w:szCs w:val="20"/>
        </w:rPr>
      </w:pPr>
    </w:p>
    <w:p w14:paraId="2DC25910" w14:textId="77777777" w:rsidR="00FA51C9" w:rsidRDefault="00FA51C9" w:rsidP="00AC261E">
      <w:pPr>
        <w:rPr>
          <w:rFonts w:ascii="Arial" w:eastAsia="Arial" w:hAnsi="Arial" w:cs="Arial"/>
          <w:sz w:val="20"/>
          <w:szCs w:val="20"/>
        </w:rPr>
      </w:pPr>
    </w:p>
    <w:p w14:paraId="71170CE5" w14:textId="77777777" w:rsidR="00AC261E" w:rsidRDefault="00AC261E" w:rsidP="00AC261E">
      <w:pPr>
        <w:rPr>
          <w:rFonts w:ascii="Arial" w:eastAsia="Arial" w:hAnsi="Arial" w:cs="Arial"/>
          <w:sz w:val="20"/>
          <w:szCs w:val="20"/>
        </w:rPr>
      </w:pPr>
    </w:p>
    <w:p w14:paraId="1C56A920" w14:textId="77777777" w:rsidR="00AC261E" w:rsidRDefault="00AC261E" w:rsidP="00AC261E">
      <w:pPr>
        <w:rPr>
          <w:rFonts w:ascii="Arial" w:eastAsia="Arial" w:hAnsi="Arial" w:cs="Arial"/>
          <w:sz w:val="20"/>
          <w:szCs w:val="20"/>
        </w:rPr>
      </w:pPr>
    </w:p>
    <w:p w14:paraId="43A2F4E3" w14:textId="77777777" w:rsidR="00AC261E" w:rsidRDefault="00AC261E" w:rsidP="00AC261E">
      <w:pPr>
        <w:rPr>
          <w:rFonts w:ascii="Arial" w:eastAsia="Arial" w:hAnsi="Arial" w:cs="Arial"/>
          <w:sz w:val="20"/>
          <w:szCs w:val="20"/>
        </w:rPr>
      </w:pPr>
    </w:p>
    <w:bookmarkStart w:id="1" w:name="_Toc138687485"/>
    <w:p w14:paraId="0BBA9163" w14:textId="4215FB5C" w:rsidR="00AC261E" w:rsidRDefault="00AC261E">
      <w:pPr>
        <w:pStyle w:val="Ttulo1"/>
        <w:numPr>
          <w:ilvl w:val="0"/>
          <w:numId w:val="4"/>
        </w:numPr>
        <w:rPr>
          <w:rFonts w:eastAsia="Arial"/>
        </w:rPr>
      </w:pPr>
      <w:r w:rsidRPr="00FA51C9">
        <w:rPr>
          <w:noProof/>
        </w:rPr>
        <w:lastRenderedPageBreak/>
        <mc:AlternateContent>
          <mc:Choice Requires="wpg">
            <w:drawing>
              <wp:anchor distT="0" distB="0" distL="114300" distR="114300" simplePos="0" relativeHeight="251675648" behindDoc="0" locked="0" layoutInCell="1" allowOverlap="1" wp14:anchorId="74CD2BC9" wp14:editId="7E15AEDC">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sidRPr="00FA51C9">
        <w:t>Introducción</w:t>
      </w:r>
      <w:bookmarkEnd w:id="1"/>
      <w:r>
        <w:rPr>
          <w:rFonts w:eastAsia="Arial"/>
        </w:rPr>
        <w:t xml:space="preserve"> </w:t>
      </w:r>
    </w:p>
    <w:p w14:paraId="4122722F" w14:textId="71706314" w:rsidR="000E0928" w:rsidRDefault="00AC261E" w:rsidP="00022FB5">
      <w:pPr>
        <w:spacing w:line="240" w:lineRule="auto"/>
        <w:jc w:val="both"/>
      </w:pPr>
      <w:r>
        <w:rPr>
          <w:rFonts w:ascii="Arial" w:eastAsia="Arial" w:hAnsi="Arial" w:cs="Arial"/>
          <w:sz w:val="20"/>
          <w:szCs w:val="20"/>
        </w:rPr>
        <w:t xml:space="preserve"> </w:t>
      </w:r>
      <w:r w:rsidR="000E0928">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47EE337D" w:rsidR="000E0928" w:rsidRDefault="000E0928" w:rsidP="000E0928">
      <w:pPr>
        <w:pStyle w:val="NormalWeb"/>
        <w:spacing w:before="0" w:beforeAutospacing="0" w:after="160" w:afterAutospacing="0"/>
        <w:jc w:val="both"/>
      </w:pPr>
      <w:r>
        <w:rPr>
          <w:rFonts w:ascii="Arial" w:hAnsi="Arial" w:cs="Arial"/>
          <w:color w:val="000000"/>
          <w:sz w:val="20"/>
          <w:szCs w:val="20"/>
        </w:rPr>
        <w:t xml:space="preserve">A través del presente informe, se dan a conocer los resultados alcanzados en los indicadores que constituyen la gestión institucional de la SDA para el periodo de </w:t>
      </w:r>
      <w:r w:rsidR="00C0515E">
        <w:rPr>
          <w:rFonts w:ascii="Arial" w:hAnsi="Arial" w:cs="Arial"/>
          <w:color w:val="000000"/>
          <w:sz w:val="20"/>
          <w:szCs w:val="20"/>
        </w:rPr>
        <w:t xml:space="preserve"> mayo </w:t>
      </w:r>
      <w:r>
        <w:rPr>
          <w:rFonts w:ascii="Arial" w:hAnsi="Arial" w:cs="Arial"/>
          <w:color w:val="000000"/>
          <w:sz w:val="20"/>
          <w:szCs w:val="20"/>
        </w:rPr>
        <w:t>de 2023.</w:t>
      </w:r>
    </w:p>
    <w:p w14:paraId="521C837F"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213E5709" w14:textId="48AFFA1D" w:rsidR="00AC261E" w:rsidRDefault="00AC261E">
      <w:pPr>
        <w:pStyle w:val="Ttulo1"/>
        <w:numPr>
          <w:ilvl w:val="0"/>
          <w:numId w:val="4"/>
        </w:numPr>
        <w:rPr>
          <w:rFonts w:eastAsia="Arial"/>
        </w:rPr>
      </w:pPr>
      <w:bookmarkStart w:id="2" w:name="_Toc138687486"/>
      <w:r w:rsidRPr="00FA51C9">
        <w:t>Metodología</w:t>
      </w:r>
      <w:bookmarkEnd w:id="2"/>
    </w:p>
    <w:p w14:paraId="6F9DB707" w14:textId="77777777" w:rsidR="00AC261E" w:rsidRDefault="00AC261E" w:rsidP="00AC261E">
      <w:pPr>
        <w:spacing w:after="0" w:line="240" w:lineRule="auto"/>
      </w:pPr>
    </w:p>
    <w:p w14:paraId="3573CFBA"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52C3F894"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6A191EF6" w:rsidR="000E0928" w:rsidRDefault="000E0928" w:rsidP="000E0928">
      <w:pPr>
        <w:pStyle w:val="NormalWeb"/>
        <w:spacing w:before="0" w:beforeAutospacing="0" w:after="160" w:afterAutospacing="0"/>
        <w:jc w:val="both"/>
      </w:pPr>
      <w:r>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12A73202"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p>
    <w:p w14:paraId="26896826" w14:textId="12B4519E" w:rsidR="00AC261E" w:rsidRDefault="00AC261E" w:rsidP="00AC261E">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006D3334" w14:textId="2AABDE23" w:rsidR="00AC261E" w:rsidRDefault="00C67514" w:rsidP="00AC261E">
      <w:pPr>
        <w:rPr>
          <w:rFonts w:ascii="Arial" w:eastAsia="Arial" w:hAnsi="Arial" w:cs="Arial"/>
          <w:sz w:val="20"/>
          <w:szCs w:val="20"/>
        </w:rPr>
      </w:pPr>
      <w:r>
        <w:rPr>
          <w:noProof/>
          <w:lang w:eastAsia="es-CO"/>
        </w:rPr>
        <mc:AlternateContent>
          <mc:Choice Requires="wps">
            <w:drawing>
              <wp:anchor distT="0" distB="0" distL="114300" distR="114300" simplePos="0" relativeHeight="251689984" behindDoc="0" locked="0" layoutInCell="1" allowOverlap="1" wp14:anchorId="4E4E2E94" wp14:editId="136B086E">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4CBAC953" w14:textId="77777777" w:rsidR="00F95994" w:rsidRDefault="00F95994" w:rsidP="00F95994">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4E2E94" id="Elipse 1" o:spid="_x0000_s1037" style="position:absolute;margin-left:140.95pt;margin-top:2.65pt;width:21.95pt;height:25.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" fillcolor="#2f5496 [2408]" stroked="f">
                <v:textbox inset="2.53958mm,2.53958mm,2.53958mm,2.53958mm">
                  <w:txbxContent>
                    <w:p w14:paraId="4CBAC953" w14:textId="77777777" w:rsidR="00F95994" w:rsidRDefault="00F95994" w:rsidP="00F95994">
                      <w:pPr>
                        <w:spacing w:after="0" w:line="240" w:lineRule="auto"/>
                        <w:textDirection w:val="btLr"/>
                      </w:pPr>
                    </w:p>
                  </w:txbxContent>
                </v:textbox>
              </v:oval>
            </w:pict>
          </mc:Fallback>
        </mc:AlternateContent>
      </w:r>
      <w:r>
        <w:rPr>
          <w:noProof/>
          <w:lang w:eastAsia="es-CO"/>
        </w:rPr>
        <mc:AlternateContent>
          <mc:Choice Requires="wps">
            <w:drawing>
              <wp:anchor distT="0" distB="0" distL="114300" distR="114300" simplePos="0" relativeHeight="251687936" behindDoc="0" locked="0" layoutInCell="1" allowOverlap="1" wp14:anchorId="6FD14AA8" wp14:editId="59F0DFEC">
                <wp:simplePos x="0" y="0"/>
                <wp:positionH relativeFrom="column">
                  <wp:posOffset>2160905</wp:posOffset>
                </wp:positionH>
                <wp:positionV relativeFrom="paragraph">
                  <wp:posOffset>57150</wp:posOffset>
                </wp:positionV>
                <wp:extent cx="2146935" cy="28829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288290"/>
                        </a:xfrm>
                        <a:prstGeom prst="rect">
                          <a:avLst/>
                        </a:prstGeom>
                        <a:solidFill>
                          <a:schemeClr val="accent5">
                            <a:lumMod val="75000"/>
                          </a:schemeClr>
                        </a:solidFill>
                        <a:ln>
                          <a:noFill/>
                        </a:ln>
                      </wps:spPr>
                      <wps:txbx>
                        <w:txbxContent>
                          <w:p w14:paraId="4F0D0AC2" w14:textId="79D9BCAA" w:rsidR="00F95994" w:rsidRDefault="00F95994" w:rsidP="00F95994">
                            <w:pPr>
                              <w:spacing w:after="0" w:line="215" w:lineRule="auto"/>
                              <w:jc w:val="center"/>
                              <w:textDirection w:val="btLr"/>
                            </w:pPr>
                            <w:r>
                              <w:rPr>
                                <w:color w:val="000000"/>
                                <w:sz w:val="28"/>
                              </w:rPr>
                              <w:t>Superior al 91%</w:t>
                            </w:r>
                          </w:p>
                        </w:txbxContent>
                      </wps:txbx>
                      <wps:bodyPr spcFirstLastPara="1" wrap="square" lIns="122925" tIns="53325" rIns="99550" bIns="533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D14AA8" id="Rectángulo 1" o:spid="_x0000_s1038" style="position:absolute;margin-left:170.15pt;margin-top:4.5pt;width:169.05pt;height:2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" fillcolor="#2f5496 [2408]" stroked="f">
                <v:textbox inset="3.41458mm,1.48125mm,2.76528mm,1.48125mm">
                  <w:txbxContent>
                    <w:p w14:paraId="4F0D0AC2" w14:textId="79D9BCAA" w:rsidR="00F95994" w:rsidRDefault="00F95994" w:rsidP="00F95994">
                      <w:pPr>
                        <w:spacing w:after="0" w:line="215" w:lineRule="auto"/>
                        <w:jc w:val="center"/>
                        <w:textDirection w:val="btLr"/>
                      </w:pPr>
                      <w:r>
                        <w:rPr>
                          <w:color w:val="000000"/>
                          <w:sz w:val="28"/>
                        </w:rPr>
                        <w:t>Superior al 91%</w:t>
                      </w:r>
                    </w:p>
                  </w:txbxContent>
                </v:textbox>
              </v:rect>
            </w:pict>
          </mc:Fallback>
        </mc:AlternateContent>
      </w:r>
      <w:r w:rsidR="002A460D">
        <w:rPr>
          <w:rFonts w:ascii="Arial" w:eastAsia="Arial" w:hAnsi="Arial" w:cs="Arial"/>
          <w:noProof/>
          <w:sz w:val="20"/>
          <w:szCs w:val="20"/>
          <w:lang w:eastAsia="es-CO"/>
        </w:rPr>
        <mc:AlternateContent>
          <mc:Choice Requires="wps">
            <w:drawing>
              <wp:anchor distT="0" distB="0" distL="114300" distR="114300" simplePos="0" relativeHeight="251671552" behindDoc="0" locked="0" layoutInCell="1" allowOverlap="1" wp14:anchorId="71FEAF23" wp14:editId="3D9E6EFA">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FEAF23" id="Rectángulo 3" o:spid="_x0000_s1039" style="position:absolute;margin-left:117.55pt;margin-top:8.35pt;width:223.15pt;height:80.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w:pict>
          </mc:Fallback>
        </mc:AlternateContent>
      </w:r>
    </w:p>
    <w:p w14:paraId="78520A9C" w14:textId="0DD84A13" w:rsidR="00AC261E" w:rsidRDefault="00C67514" w:rsidP="00AC261E">
      <w:pPr>
        <w:rPr>
          <w:rFonts w:ascii="Arial" w:eastAsia="Arial" w:hAnsi="Arial" w:cs="Arial"/>
          <w:sz w:val="20"/>
          <w:szCs w:val="20"/>
        </w:rPr>
      </w:pPr>
      <w:r>
        <w:rPr>
          <w:rFonts w:ascii="Arial" w:eastAsia="Arial" w:hAnsi="Arial" w:cs="Arial"/>
          <w:noProof/>
          <w:sz w:val="20"/>
          <w:szCs w:val="20"/>
          <w:lang w:eastAsia="es-CO"/>
        </w:rPr>
        <mc:AlternateContent>
          <mc:Choice Requires="wpg">
            <w:drawing>
              <wp:anchor distT="0" distB="0" distL="114300" distR="114300" simplePos="0" relativeHeight="251672576" behindDoc="0" locked="0" layoutInCell="1" allowOverlap="1" wp14:anchorId="75A91604" wp14:editId="23595037">
                <wp:simplePos x="0" y="0"/>
                <wp:positionH relativeFrom="column">
                  <wp:posOffset>1492885</wp:posOffset>
                </wp:positionH>
                <wp:positionV relativeFrom="paragraph">
                  <wp:posOffset>141605</wp:posOffset>
                </wp:positionV>
                <wp:extent cx="2834005" cy="1023620"/>
                <wp:effectExtent l="0" t="0" r="4445" b="5080"/>
                <wp:wrapNone/>
                <wp:docPr id="8" name="Grupo 4"/>
                <wp:cNvGraphicFramePr/>
                <a:graphic xmlns:a="http://schemas.openxmlformats.org/drawingml/2006/main">
                  <a:graphicData uri="http://schemas.microsoft.com/office/word/2010/wordprocessingGroup">
                    <wpg:wgp>
                      <wpg:cNvGrpSpPr/>
                      <wpg:grpSpPr>
                        <a:xfrm>
                          <a:off x="0" y="0"/>
                          <a:ext cx="2834005" cy="1023620"/>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A91604" id="Grupo 4" o:spid="_x0000_s1040" style="position:absolute;margin-left:117.55pt;margin-top:11.15pt;width:223.15pt;height:80.6pt;z-index:251672576"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w:pict>
          </mc:Fallback>
        </mc:AlternateContent>
      </w:r>
    </w:p>
    <w:p w14:paraId="7E6DEFC4" w14:textId="3938B8E7" w:rsidR="00AC261E" w:rsidRDefault="00AC261E" w:rsidP="00AC261E">
      <w:pPr>
        <w:rPr>
          <w:rFonts w:ascii="Arial" w:eastAsia="Arial" w:hAnsi="Arial" w:cs="Arial"/>
          <w:sz w:val="20"/>
          <w:szCs w:val="20"/>
        </w:rPr>
      </w:pPr>
    </w:p>
    <w:p w14:paraId="5A942990" w14:textId="31E4F420" w:rsidR="00AC261E" w:rsidRDefault="00AC261E" w:rsidP="00AC261E">
      <w:pPr>
        <w:rPr>
          <w:rFonts w:ascii="Arial" w:eastAsia="Arial" w:hAnsi="Arial" w:cs="Arial"/>
          <w:sz w:val="20"/>
          <w:szCs w:val="20"/>
        </w:rPr>
      </w:pPr>
    </w:p>
    <w:p w14:paraId="010B60CB" w14:textId="3601C36A" w:rsidR="00AC261E" w:rsidRDefault="00AC261E" w:rsidP="00AC261E">
      <w:pPr>
        <w:rPr>
          <w:rFonts w:ascii="Arial" w:eastAsia="Arial" w:hAnsi="Arial" w:cs="Arial"/>
          <w:sz w:val="20"/>
          <w:szCs w:val="20"/>
        </w:rPr>
      </w:pPr>
    </w:p>
    <w:p w14:paraId="63F7460A" w14:textId="77777777" w:rsidR="002A460D" w:rsidRDefault="002A460D" w:rsidP="00AC261E">
      <w:pPr>
        <w:rPr>
          <w:b/>
          <w:bCs/>
          <w:sz w:val="12"/>
          <w:szCs w:val="12"/>
        </w:rPr>
      </w:pPr>
    </w:p>
    <w:p w14:paraId="75DC130A" w14:textId="2D1A45DF" w:rsidR="006F7B82" w:rsidRPr="002A460D" w:rsidRDefault="002A460D" w:rsidP="002A460D">
      <w:pPr>
        <w:jc w:val="center"/>
        <w:rPr>
          <w:rFonts w:ascii="Arial" w:eastAsia="Arial" w:hAnsi="Arial" w:cs="Arial"/>
          <w:b/>
          <w:bCs/>
          <w:sz w:val="10"/>
          <w:szCs w:val="10"/>
        </w:rPr>
      </w:pPr>
      <w:r w:rsidRPr="002A460D">
        <w:rPr>
          <w:b/>
          <w:bCs/>
          <w:sz w:val="12"/>
          <w:szCs w:val="12"/>
        </w:rPr>
        <w:t>Fuente: Sistema de Seguimiento al Plan de Desarrollo - “</w:t>
      </w:r>
      <w:proofErr w:type="spellStart"/>
      <w:r w:rsidRPr="002A460D">
        <w:rPr>
          <w:b/>
          <w:bCs/>
          <w:sz w:val="12"/>
          <w:szCs w:val="12"/>
        </w:rPr>
        <w:t>Segplan</w:t>
      </w:r>
      <w:proofErr w:type="spellEnd"/>
      <w:r w:rsidRPr="002A460D">
        <w:rPr>
          <w:b/>
          <w:bCs/>
          <w:sz w:val="12"/>
          <w:szCs w:val="12"/>
        </w:rPr>
        <w:t xml:space="preserve">” </w:t>
      </w:r>
      <w:r w:rsidRPr="002A460D">
        <w:rPr>
          <w:b/>
          <w:bCs/>
          <w:sz w:val="18"/>
          <w:szCs w:val="18"/>
        </w:rPr>
        <w:t xml:space="preserve">- </w:t>
      </w:r>
      <w:r w:rsidRPr="002A460D">
        <w:rPr>
          <w:b/>
          <w:bCs/>
          <w:sz w:val="12"/>
          <w:szCs w:val="12"/>
        </w:rPr>
        <w:t>Matriz de seguimiento “SEMÁFORO METAS MDI y MPDD</w:t>
      </w:r>
    </w:p>
    <w:p w14:paraId="2C8CF94E" w14:textId="2046D928" w:rsidR="00AC261E" w:rsidRDefault="00AC261E" w:rsidP="00AC261E">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3744E999"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43E3521E"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0C054E6B" w:rsidR="00AC261E" w:rsidRDefault="00AC261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509BE826" w:rsidR="00AC261E" w:rsidRDefault="00AC261E" w:rsidP="00AC261E">
      <w:pPr>
        <w:rPr>
          <w:rFonts w:ascii="Arial" w:eastAsia="Arial" w:hAnsi="Arial" w:cs="Arial"/>
          <w:sz w:val="20"/>
          <w:szCs w:val="20"/>
        </w:rPr>
      </w:pPr>
    </w:p>
    <w:p w14:paraId="55F6F3A6" w14:textId="07A8601E" w:rsidR="00AC261E" w:rsidRDefault="00AC261E">
      <w:pPr>
        <w:pStyle w:val="Ttulo1"/>
        <w:numPr>
          <w:ilvl w:val="0"/>
          <w:numId w:val="4"/>
        </w:numPr>
        <w:rPr>
          <w:rFonts w:eastAsia="Arial"/>
        </w:rPr>
      </w:pPr>
      <w:bookmarkStart w:id="3" w:name="_Toc138687487"/>
      <w:r>
        <w:rPr>
          <w:rFonts w:eastAsia="Arial"/>
        </w:rPr>
        <w:t>Mapa de Procesos</w:t>
      </w:r>
      <w:bookmarkEnd w:id="3"/>
    </w:p>
    <w:p w14:paraId="7DEE099B" w14:textId="10A788C4" w:rsidR="00AC261E" w:rsidRDefault="00AC261E" w:rsidP="00AC261E">
      <w:pPr>
        <w:rPr>
          <w:rFonts w:ascii="Arial" w:eastAsia="Arial" w:hAnsi="Arial" w:cs="Arial"/>
          <w:sz w:val="20"/>
          <w:szCs w:val="20"/>
        </w:rPr>
      </w:pPr>
    </w:p>
    <w:p w14:paraId="2FF38B80" w14:textId="429E1964" w:rsidR="00AC261E" w:rsidRDefault="00FA51C9" w:rsidP="00AC261E">
      <w:pPr>
        <w:rPr>
          <w:rFonts w:ascii="Arial" w:eastAsia="Arial" w:hAnsi="Arial" w:cs="Arial"/>
          <w:sz w:val="20"/>
          <w:szCs w:val="20"/>
        </w:rPr>
      </w:pPr>
      <w:r>
        <w:rPr>
          <w:noProof/>
          <w:lang w:eastAsia="es-CO"/>
        </w:rPr>
        <w:drawing>
          <wp:anchor distT="0" distB="0" distL="114300" distR="114300" simplePos="0" relativeHeight="251673600" behindDoc="0" locked="0" layoutInCell="1" hidden="0" allowOverlap="1" wp14:anchorId="76A4F4CC" wp14:editId="4640E5D9">
            <wp:simplePos x="0" y="0"/>
            <wp:positionH relativeFrom="margin">
              <wp:align>center</wp:align>
            </wp:positionH>
            <wp:positionV relativeFrom="paragraph">
              <wp:posOffset>247650</wp:posOffset>
            </wp:positionV>
            <wp:extent cx="6334760" cy="5353050"/>
            <wp:effectExtent l="0" t="0" r="8890"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l="26794" t="10590" r="27913" b="16922"/>
                    <a:stretch>
                      <a:fillRect/>
                    </a:stretch>
                  </pic:blipFill>
                  <pic:spPr>
                    <a:xfrm>
                      <a:off x="0" y="0"/>
                      <a:ext cx="6334760" cy="5353050"/>
                    </a:xfrm>
                    <a:prstGeom prst="rect">
                      <a:avLst/>
                    </a:prstGeom>
                    <a:ln/>
                  </pic:spPr>
                </pic:pic>
              </a:graphicData>
            </a:graphic>
            <wp14:sizeRelV relativeFrom="margin">
              <wp14:pctHeight>0</wp14:pctHeight>
            </wp14:sizeRelV>
          </wp:anchor>
        </w:drawing>
      </w: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77777777" w:rsidR="00AC261E" w:rsidRDefault="00AC261E" w:rsidP="00AC261E">
      <w:pPr>
        <w:rPr>
          <w:rFonts w:ascii="Arial" w:eastAsia="Arial" w:hAnsi="Arial" w:cs="Arial"/>
          <w:sz w:val="20"/>
          <w:szCs w:val="20"/>
        </w:rPr>
      </w:pPr>
    </w:p>
    <w:p w14:paraId="602008E3" w14:textId="77777777" w:rsidR="00AC261E" w:rsidRDefault="00AC261E" w:rsidP="00AC261E">
      <w:pPr>
        <w:rPr>
          <w:rFonts w:ascii="Arial" w:eastAsia="Arial" w:hAnsi="Arial" w:cs="Arial"/>
          <w:sz w:val="20"/>
          <w:szCs w:val="20"/>
        </w:rPr>
      </w:pPr>
    </w:p>
    <w:p w14:paraId="4801DDAE" w14:textId="77777777"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77777777"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77777777" w:rsidR="00AC261E" w:rsidRDefault="00AC261E" w:rsidP="00AC261E">
      <w:pPr>
        <w:rPr>
          <w:rFonts w:ascii="Arial" w:eastAsia="Arial" w:hAnsi="Arial" w:cs="Arial"/>
          <w:sz w:val="20"/>
          <w:szCs w:val="20"/>
        </w:rPr>
      </w:pPr>
    </w:p>
    <w:p w14:paraId="28475E07" w14:textId="7777777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77777777" w:rsidR="00AC261E" w:rsidRDefault="00AC261E" w:rsidP="00AC261E">
      <w:pPr>
        <w:rPr>
          <w:rFonts w:ascii="Arial" w:eastAsia="Arial" w:hAnsi="Arial" w:cs="Arial"/>
          <w:sz w:val="20"/>
          <w:szCs w:val="20"/>
        </w:rPr>
      </w:pPr>
    </w:p>
    <w:p w14:paraId="275D302F" w14:textId="77777777"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77777777" w:rsidR="00AC261E" w:rsidRDefault="00AC261E" w:rsidP="00AC261E">
      <w:pPr>
        <w:rPr>
          <w:rFonts w:ascii="Arial" w:eastAsia="Arial" w:hAnsi="Arial" w:cs="Arial"/>
          <w:sz w:val="20"/>
          <w:szCs w:val="20"/>
        </w:rPr>
      </w:pPr>
    </w:p>
    <w:p w14:paraId="10677152" w14:textId="77777777" w:rsidR="00AC261E" w:rsidRDefault="00AC261E" w:rsidP="00AC261E">
      <w:pPr>
        <w:rPr>
          <w:rFonts w:ascii="Arial" w:eastAsia="Arial" w:hAnsi="Arial" w:cs="Arial"/>
          <w:sz w:val="20"/>
          <w:szCs w:val="20"/>
        </w:rPr>
      </w:pPr>
    </w:p>
    <w:p w14:paraId="6B73004C" w14:textId="77777777" w:rsidR="00AC261E" w:rsidRDefault="00AC261E" w:rsidP="00AC261E">
      <w:pPr>
        <w:rPr>
          <w:rFonts w:ascii="Arial" w:eastAsia="Arial" w:hAnsi="Arial" w:cs="Arial"/>
          <w:sz w:val="20"/>
          <w:szCs w:val="20"/>
        </w:rPr>
      </w:pPr>
    </w:p>
    <w:p w14:paraId="35DF5594" w14:textId="2AE9CA3A" w:rsidR="00AC261E" w:rsidRDefault="00AC261E" w:rsidP="00AC261E">
      <w:pPr>
        <w:rPr>
          <w:rFonts w:ascii="Arial" w:eastAsia="Arial" w:hAnsi="Arial" w:cs="Arial"/>
          <w:sz w:val="20"/>
          <w:szCs w:val="20"/>
        </w:rPr>
      </w:pPr>
    </w:p>
    <w:p w14:paraId="65FFDF0C" w14:textId="7DFAD4BA" w:rsidR="00FA51C9" w:rsidRDefault="00FA51C9" w:rsidP="00AC261E">
      <w:pPr>
        <w:rPr>
          <w:rFonts w:ascii="Arial" w:eastAsia="Arial" w:hAnsi="Arial" w:cs="Arial"/>
          <w:sz w:val="20"/>
          <w:szCs w:val="20"/>
        </w:rPr>
      </w:pPr>
    </w:p>
    <w:p w14:paraId="1ABFEAE5" w14:textId="5FEFF583" w:rsidR="00FA51C9" w:rsidRDefault="00FA51C9" w:rsidP="00AC261E">
      <w:pPr>
        <w:rPr>
          <w:rFonts w:ascii="Arial" w:eastAsia="Arial" w:hAnsi="Arial" w:cs="Arial"/>
          <w:sz w:val="20"/>
          <w:szCs w:val="20"/>
        </w:rPr>
      </w:pPr>
    </w:p>
    <w:p w14:paraId="13AA79CF" w14:textId="77777777" w:rsidR="00FA51C9" w:rsidRDefault="00FA51C9" w:rsidP="00AC261E">
      <w:pPr>
        <w:rPr>
          <w:rFonts w:ascii="Arial" w:eastAsia="Arial" w:hAnsi="Arial" w:cs="Arial"/>
          <w:sz w:val="20"/>
          <w:szCs w:val="20"/>
        </w:rPr>
      </w:pPr>
    </w:p>
    <w:p w14:paraId="79CC6D30" w14:textId="7D67413D" w:rsidR="00AC261E" w:rsidRDefault="00AC261E">
      <w:pPr>
        <w:pStyle w:val="Ttulo1"/>
        <w:numPr>
          <w:ilvl w:val="0"/>
          <w:numId w:val="4"/>
        </w:numPr>
        <w:rPr>
          <w:rFonts w:eastAsia="Arial"/>
        </w:rPr>
      </w:pPr>
      <w:bookmarkStart w:id="4" w:name="_Toc138687488"/>
      <w:r>
        <w:rPr>
          <w:rFonts w:eastAsia="Arial"/>
        </w:rPr>
        <w:lastRenderedPageBreak/>
        <w:t>MEDICIÓN DE INDICADORES</w:t>
      </w:r>
      <w:bookmarkEnd w:id="4"/>
      <w:r>
        <w:rPr>
          <w:rFonts w:eastAsia="Arial"/>
        </w:rPr>
        <w:t xml:space="preserve"> </w:t>
      </w:r>
    </w:p>
    <w:p w14:paraId="3285D61B" w14:textId="2AC39800" w:rsidR="00AC261E" w:rsidRDefault="00AC261E" w:rsidP="00AC261E">
      <w:pPr>
        <w:rPr>
          <w:rFonts w:ascii="Arial" w:eastAsia="Arial" w:hAnsi="Arial" w:cs="Arial"/>
          <w:sz w:val="20"/>
          <w:szCs w:val="20"/>
        </w:rPr>
      </w:pPr>
    </w:p>
    <w:p w14:paraId="53739376" w14:textId="567C4DF1"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0A3D1CB7" w14:textId="77777777" w:rsidR="002A460D" w:rsidRDefault="002A460D" w:rsidP="002A460D">
      <w:pPr>
        <w:spacing w:after="0" w:line="240" w:lineRule="auto"/>
        <w:jc w:val="both"/>
        <w:rPr>
          <w:rFonts w:ascii="Arial" w:eastAsia="Arial" w:hAnsi="Arial" w:cs="Arial"/>
          <w:sz w:val="20"/>
          <w:szCs w:val="20"/>
        </w:rPr>
      </w:pPr>
    </w:p>
    <w:p w14:paraId="2D3F8E72" w14:textId="0A800325" w:rsidR="007C327B" w:rsidRDefault="007C327B">
      <w:pPr>
        <w:pStyle w:val="Ttulo2"/>
        <w:numPr>
          <w:ilvl w:val="1"/>
          <w:numId w:val="2"/>
        </w:numPr>
        <w:ind w:left="1080" w:hanging="720"/>
        <w:rPr>
          <w:rFonts w:ascii="Arial" w:eastAsia="Arial" w:hAnsi="Arial" w:cs="Arial"/>
          <w:sz w:val="20"/>
          <w:szCs w:val="20"/>
        </w:rPr>
      </w:pPr>
      <w:bookmarkStart w:id="5" w:name="_Toc138687489"/>
      <w:r w:rsidRPr="00840D8B">
        <w:rPr>
          <w:rFonts w:ascii="Arial" w:eastAsia="Arial" w:hAnsi="Arial" w:cs="Arial"/>
          <w:sz w:val="20"/>
          <w:szCs w:val="20"/>
        </w:rPr>
        <w:t xml:space="preserve">Indicadores con cumplimiento superior al </w:t>
      </w:r>
      <w:r>
        <w:rPr>
          <w:rFonts w:ascii="Arial" w:eastAsia="Arial" w:hAnsi="Arial" w:cs="Arial"/>
          <w:sz w:val="20"/>
          <w:szCs w:val="20"/>
        </w:rPr>
        <w:t>90</w:t>
      </w:r>
      <w:r w:rsidRPr="00840D8B">
        <w:rPr>
          <w:rFonts w:ascii="Arial" w:eastAsia="Arial" w:hAnsi="Arial" w:cs="Arial"/>
          <w:sz w:val="20"/>
          <w:szCs w:val="20"/>
        </w:rPr>
        <w:t>%</w:t>
      </w:r>
      <w:bookmarkEnd w:id="5"/>
      <w:r w:rsidRPr="00840D8B">
        <w:rPr>
          <w:rFonts w:ascii="Arial" w:eastAsia="Arial" w:hAnsi="Arial" w:cs="Arial"/>
          <w:sz w:val="20"/>
          <w:szCs w:val="20"/>
        </w:rPr>
        <w:t xml:space="preserve"> </w:t>
      </w:r>
    </w:p>
    <w:p w14:paraId="30B7720C" w14:textId="31ADF347" w:rsidR="00AC261E" w:rsidRDefault="00AC261E" w:rsidP="00AC261E">
      <w:pPr>
        <w:spacing w:after="0" w:line="240" w:lineRule="auto"/>
      </w:pPr>
    </w:p>
    <w:p w14:paraId="6CC98C9E" w14:textId="67A290F6" w:rsidR="00FA2DDF" w:rsidRDefault="00AC261E" w:rsidP="00AC261E">
      <w:pPr>
        <w:jc w:val="both"/>
        <w:rPr>
          <w:rFonts w:ascii="Arial" w:eastAsia="Arial" w:hAnsi="Arial" w:cs="Arial"/>
          <w:sz w:val="20"/>
          <w:szCs w:val="20"/>
        </w:rPr>
      </w:pPr>
      <w:r>
        <w:rPr>
          <w:rFonts w:ascii="Arial" w:eastAsia="Arial" w:hAnsi="Arial" w:cs="Arial"/>
          <w:sz w:val="20"/>
          <w:szCs w:val="20"/>
        </w:rPr>
        <w:t xml:space="preserve">Para el mes de </w:t>
      </w:r>
      <w:r w:rsidR="00346B58">
        <w:rPr>
          <w:rFonts w:ascii="Arial" w:eastAsia="Arial" w:hAnsi="Arial" w:cs="Arial"/>
          <w:sz w:val="20"/>
          <w:szCs w:val="20"/>
        </w:rPr>
        <w:t>mayo</w:t>
      </w:r>
      <w:r>
        <w:rPr>
          <w:rFonts w:ascii="Arial" w:eastAsia="Arial" w:hAnsi="Arial" w:cs="Arial"/>
          <w:sz w:val="20"/>
          <w:szCs w:val="20"/>
        </w:rPr>
        <w:t xml:space="preserve"> se evaluaron </w:t>
      </w:r>
      <w:r w:rsidR="00A15112">
        <w:rPr>
          <w:rFonts w:ascii="Arial" w:eastAsia="Arial" w:hAnsi="Arial" w:cs="Arial"/>
          <w:sz w:val="20"/>
          <w:szCs w:val="20"/>
        </w:rPr>
        <w:t>46</w:t>
      </w:r>
      <w:r w:rsidR="00776742">
        <w:rPr>
          <w:rFonts w:ascii="Arial" w:eastAsia="Arial" w:hAnsi="Arial" w:cs="Arial"/>
          <w:sz w:val="20"/>
          <w:szCs w:val="20"/>
        </w:rPr>
        <w:t xml:space="preserve"> </w:t>
      </w:r>
      <w:r>
        <w:rPr>
          <w:rFonts w:ascii="Arial" w:eastAsia="Arial" w:hAnsi="Arial" w:cs="Arial"/>
          <w:sz w:val="20"/>
          <w:szCs w:val="20"/>
        </w:rPr>
        <w:t xml:space="preserve">indicadores, de los cuales </w:t>
      </w:r>
      <w:r w:rsidR="00FA51C9">
        <w:rPr>
          <w:rFonts w:ascii="Arial" w:eastAsia="Arial" w:hAnsi="Arial" w:cs="Arial"/>
          <w:sz w:val="20"/>
          <w:szCs w:val="20"/>
        </w:rPr>
        <w:t>43</w:t>
      </w:r>
      <w:r>
        <w:rPr>
          <w:rFonts w:ascii="Arial" w:eastAsia="Arial" w:hAnsi="Arial" w:cs="Arial"/>
          <w:sz w:val="20"/>
          <w:szCs w:val="20"/>
        </w:rPr>
        <w:t xml:space="preserve"> tuvieron un cumplimiento </w:t>
      </w:r>
      <w:r w:rsidR="00FA51C9">
        <w:rPr>
          <w:rFonts w:ascii="Arial" w:eastAsia="Arial" w:hAnsi="Arial" w:cs="Arial"/>
          <w:sz w:val="20"/>
          <w:szCs w:val="20"/>
        </w:rPr>
        <w:t xml:space="preserve">superior al 90% </w:t>
      </w:r>
      <w:r>
        <w:rPr>
          <w:rFonts w:ascii="Arial" w:eastAsia="Arial" w:hAnsi="Arial" w:cs="Arial"/>
          <w:sz w:val="20"/>
          <w:szCs w:val="20"/>
        </w:rPr>
        <w:t>en sus actividades programadas. 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843"/>
        <w:gridCol w:w="4272"/>
        <w:gridCol w:w="1540"/>
      </w:tblGrid>
      <w:tr w:rsidR="00AC261E" w14:paraId="1CA7C28B" w14:textId="77777777" w:rsidTr="00022FB5">
        <w:trPr>
          <w:trHeight w:val="670"/>
          <w:tblHeader/>
        </w:trPr>
        <w:tc>
          <w:tcPr>
            <w:tcW w:w="851" w:type="dxa"/>
            <w:shd w:val="clear" w:color="auto" w:fill="A8D08D" w:themeFill="accent6" w:themeFillTint="99"/>
            <w:vAlign w:val="center"/>
          </w:tcPr>
          <w:p w14:paraId="5623E9E4" w14:textId="77777777" w:rsidR="00AC261E" w:rsidRDefault="00AC261E" w:rsidP="00022FB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3AD0C218" w14:textId="086FE97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A8D08D" w:themeFill="accent6" w:themeFillTint="99"/>
            <w:vAlign w:val="center"/>
          </w:tcPr>
          <w:p w14:paraId="75B2ECA1"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272" w:type="dxa"/>
            <w:shd w:val="clear" w:color="auto" w:fill="A8D08D" w:themeFill="accent6" w:themeFillTint="99"/>
            <w:vAlign w:val="center"/>
          </w:tcPr>
          <w:p w14:paraId="6C2CDB7D" w14:textId="73E1A5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0FED461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571195" w14:paraId="3CA24842" w14:textId="77777777" w:rsidTr="00022FB5">
        <w:trPr>
          <w:trHeight w:val="199"/>
        </w:trPr>
        <w:tc>
          <w:tcPr>
            <w:tcW w:w="851" w:type="dxa"/>
            <w:vAlign w:val="center"/>
          </w:tcPr>
          <w:p w14:paraId="6ADF1992" w14:textId="77777777" w:rsidR="00571195" w:rsidRPr="002F4CFA" w:rsidRDefault="00571195" w:rsidP="00022FB5">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BE4F665" w14:textId="4AEC7215" w:rsidR="00571195" w:rsidRPr="00C94B6F" w:rsidRDefault="000B2CE4" w:rsidP="000B2CE4">
            <w:pPr>
              <w:jc w:val="center"/>
              <w:rPr>
                <w:rFonts w:ascii="Arial" w:eastAsia="Arial" w:hAnsi="Arial" w:cs="Arial"/>
                <w:b/>
                <w:sz w:val="20"/>
                <w:szCs w:val="20"/>
              </w:rPr>
            </w:pPr>
            <w:r w:rsidRPr="000B2CE4">
              <w:rPr>
                <w:rFonts w:ascii="Arial" w:eastAsia="Arial" w:hAnsi="Arial" w:cs="Arial"/>
                <w:b/>
                <w:sz w:val="20"/>
                <w:szCs w:val="20"/>
              </w:rPr>
              <w:t>Gestión Ambiental y Desarrollo Rural</w:t>
            </w:r>
          </w:p>
        </w:tc>
        <w:tc>
          <w:tcPr>
            <w:tcW w:w="1843" w:type="dxa"/>
            <w:shd w:val="clear" w:color="auto" w:fill="auto"/>
            <w:vAlign w:val="center"/>
          </w:tcPr>
          <w:p w14:paraId="69CD3A02" w14:textId="4E10DDBB" w:rsidR="00571195" w:rsidRPr="00C94B6F" w:rsidRDefault="000B2CE4" w:rsidP="000B2CE4">
            <w:pPr>
              <w:jc w:val="center"/>
              <w:rPr>
                <w:rFonts w:ascii="Arial" w:eastAsia="Arial" w:hAnsi="Arial" w:cs="Arial"/>
                <w:b/>
                <w:sz w:val="20"/>
                <w:szCs w:val="20"/>
              </w:rPr>
            </w:pPr>
            <w:r w:rsidRPr="000B2CE4">
              <w:rPr>
                <w:rFonts w:ascii="Arial" w:eastAsia="Arial" w:hAnsi="Arial" w:cs="Arial"/>
                <w:b/>
                <w:sz w:val="20"/>
                <w:szCs w:val="20"/>
              </w:rPr>
              <w:t>Dirección de Gestión Ambiental</w:t>
            </w:r>
          </w:p>
        </w:tc>
        <w:tc>
          <w:tcPr>
            <w:tcW w:w="4272" w:type="dxa"/>
            <w:shd w:val="clear" w:color="auto" w:fill="auto"/>
            <w:vAlign w:val="center"/>
          </w:tcPr>
          <w:p w14:paraId="01375D36" w14:textId="2E678C86" w:rsidR="00571195" w:rsidRPr="008B3F21" w:rsidRDefault="000B2CE4" w:rsidP="000B2CE4">
            <w:pPr>
              <w:jc w:val="both"/>
              <w:rPr>
                <w:rFonts w:ascii="Arial" w:hAnsi="Arial" w:cs="Arial"/>
                <w:sz w:val="20"/>
                <w:szCs w:val="20"/>
              </w:rPr>
            </w:pPr>
            <w:r w:rsidRPr="000B2CE4">
              <w:rPr>
                <w:rFonts w:ascii="Arial" w:hAnsi="Arial" w:cs="Arial"/>
                <w:sz w:val="20"/>
                <w:szCs w:val="20"/>
              </w:rPr>
              <w:t>Emergencias activadas al interior de la Secretaría Distrital de Ambiente, para su respuesta.</w:t>
            </w:r>
          </w:p>
        </w:tc>
        <w:tc>
          <w:tcPr>
            <w:tcW w:w="1540" w:type="dxa"/>
            <w:shd w:val="clear" w:color="auto" w:fill="2F5496" w:themeFill="accent5" w:themeFillShade="BF"/>
            <w:vAlign w:val="center"/>
          </w:tcPr>
          <w:p w14:paraId="43FF851B" w14:textId="5A646349" w:rsidR="00571195" w:rsidRPr="00645E32" w:rsidRDefault="000B2CE4"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E75CD" w14:paraId="2A332EED" w14:textId="77777777" w:rsidTr="00022FB5">
        <w:trPr>
          <w:trHeight w:val="199"/>
        </w:trPr>
        <w:tc>
          <w:tcPr>
            <w:tcW w:w="851" w:type="dxa"/>
            <w:vAlign w:val="center"/>
          </w:tcPr>
          <w:p w14:paraId="4E94B966" w14:textId="78172420" w:rsidR="00AE75CD" w:rsidRDefault="000B2CE4" w:rsidP="00022FB5">
            <w:pPr>
              <w:jc w:val="center"/>
              <w:rPr>
                <w:rFonts w:ascii="Arial" w:eastAsia="Arial" w:hAnsi="Arial" w:cs="Arial"/>
                <w:b/>
                <w:sz w:val="20"/>
                <w:szCs w:val="20"/>
              </w:rPr>
            </w:pPr>
            <w:r>
              <w:rPr>
                <w:rFonts w:ascii="Arial" w:eastAsia="Arial" w:hAnsi="Arial" w:cs="Arial"/>
                <w:b/>
                <w:sz w:val="20"/>
                <w:szCs w:val="20"/>
              </w:rPr>
              <w:t>2</w:t>
            </w:r>
          </w:p>
        </w:tc>
        <w:tc>
          <w:tcPr>
            <w:tcW w:w="1984" w:type="dxa"/>
            <w:shd w:val="clear" w:color="auto" w:fill="auto"/>
            <w:vAlign w:val="center"/>
          </w:tcPr>
          <w:p w14:paraId="3A994B28" w14:textId="295FD3B9" w:rsidR="00AE75CD" w:rsidRPr="00D41DBA" w:rsidRDefault="000B2CE4" w:rsidP="000B2CE4">
            <w:pPr>
              <w:jc w:val="center"/>
              <w:rPr>
                <w:rFonts w:ascii="Arial" w:eastAsia="Arial" w:hAnsi="Arial" w:cs="Arial"/>
                <w:b/>
                <w:sz w:val="20"/>
                <w:szCs w:val="20"/>
              </w:rPr>
            </w:pPr>
            <w:r w:rsidRPr="000B2CE4">
              <w:rPr>
                <w:rFonts w:ascii="Arial" w:eastAsia="Arial" w:hAnsi="Arial" w:cs="Arial"/>
                <w:b/>
                <w:sz w:val="20"/>
                <w:szCs w:val="20"/>
              </w:rPr>
              <w:t>Gestión Documental</w:t>
            </w:r>
          </w:p>
        </w:tc>
        <w:tc>
          <w:tcPr>
            <w:tcW w:w="1843" w:type="dxa"/>
            <w:shd w:val="clear" w:color="auto" w:fill="auto"/>
            <w:vAlign w:val="center"/>
          </w:tcPr>
          <w:p w14:paraId="25E513DA" w14:textId="380324C7" w:rsidR="00AE75CD" w:rsidRPr="00D41DBA" w:rsidRDefault="000B2CE4" w:rsidP="000B2CE4">
            <w:pPr>
              <w:jc w:val="center"/>
              <w:rPr>
                <w:rFonts w:ascii="Arial" w:eastAsia="Arial" w:hAnsi="Arial" w:cs="Arial"/>
                <w:b/>
                <w:sz w:val="20"/>
                <w:szCs w:val="20"/>
              </w:rPr>
            </w:pPr>
            <w:r w:rsidRPr="000B2CE4">
              <w:rPr>
                <w:rFonts w:ascii="Arial" w:eastAsia="Arial" w:hAnsi="Arial" w:cs="Arial"/>
                <w:b/>
                <w:sz w:val="20"/>
                <w:szCs w:val="20"/>
              </w:rPr>
              <w:t xml:space="preserve">Dirección de </w:t>
            </w:r>
            <w:r>
              <w:rPr>
                <w:rFonts w:ascii="Arial" w:eastAsia="Arial" w:hAnsi="Arial" w:cs="Arial"/>
                <w:b/>
                <w:sz w:val="20"/>
                <w:szCs w:val="20"/>
              </w:rPr>
              <w:t>G</w:t>
            </w:r>
            <w:r w:rsidRPr="000B2CE4">
              <w:rPr>
                <w:rFonts w:ascii="Arial" w:eastAsia="Arial" w:hAnsi="Arial" w:cs="Arial"/>
                <w:b/>
                <w:sz w:val="20"/>
                <w:szCs w:val="20"/>
              </w:rPr>
              <w:t>estión Corporativa</w:t>
            </w:r>
          </w:p>
        </w:tc>
        <w:tc>
          <w:tcPr>
            <w:tcW w:w="4272" w:type="dxa"/>
            <w:shd w:val="clear" w:color="auto" w:fill="auto"/>
            <w:vAlign w:val="center"/>
          </w:tcPr>
          <w:p w14:paraId="60374F43" w14:textId="449FBE6B" w:rsidR="00AE75CD" w:rsidRDefault="000B2CE4" w:rsidP="00C5581C">
            <w:pPr>
              <w:jc w:val="both"/>
              <w:rPr>
                <w:rFonts w:ascii="Arial" w:hAnsi="Arial" w:cs="Arial"/>
                <w:sz w:val="20"/>
                <w:szCs w:val="20"/>
              </w:rPr>
            </w:pPr>
            <w:r>
              <w:rPr>
                <w:rFonts w:ascii="Arial" w:hAnsi="Arial" w:cs="Arial"/>
                <w:sz w:val="20"/>
                <w:szCs w:val="20"/>
              </w:rPr>
              <w:t>Organización Técnica de Expedientes de Contratos en el Archivo Central</w:t>
            </w:r>
          </w:p>
        </w:tc>
        <w:tc>
          <w:tcPr>
            <w:tcW w:w="1540" w:type="dxa"/>
            <w:shd w:val="clear" w:color="auto" w:fill="2F5496" w:themeFill="accent5" w:themeFillShade="BF"/>
            <w:vAlign w:val="center"/>
          </w:tcPr>
          <w:p w14:paraId="44E8989A" w14:textId="38F3D048" w:rsidR="00AE75CD" w:rsidRDefault="000B2CE4"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133</w:t>
            </w:r>
          </w:p>
        </w:tc>
      </w:tr>
      <w:tr w:rsidR="00574AF3" w14:paraId="1C534594" w14:textId="77777777" w:rsidTr="00022FB5">
        <w:trPr>
          <w:trHeight w:val="199"/>
        </w:trPr>
        <w:tc>
          <w:tcPr>
            <w:tcW w:w="851" w:type="dxa"/>
            <w:vAlign w:val="center"/>
          </w:tcPr>
          <w:p w14:paraId="0D66ECD4" w14:textId="41A109B2" w:rsidR="00574AF3" w:rsidRDefault="00574AF3" w:rsidP="00022FB5">
            <w:pPr>
              <w:jc w:val="center"/>
              <w:rPr>
                <w:rFonts w:ascii="Arial" w:eastAsia="Arial" w:hAnsi="Arial" w:cs="Arial"/>
                <w:b/>
                <w:sz w:val="20"/>
                <w:szCs w:val="20"/>
              </w:rPr>
            </w:pPr>
            <w:r>
              <w:rPr>
                <w:rFonts w:ascii="Arial" w:eastAsia="Arial" w:hAnsi="Arial" w:cs="Arial"/>
                <w:b/>
                <w:sz w:val="20"/>
                <w:szCs w:val="20"/>
              </w:rPr>
              <w:t>3</w:t>
            </w:r>
          </w:p>
        </w:tc>
        <w:tc>
          <w:tcPr>
            <w:tcW w:w="1984" w:type="dxa"/>
            <w:vMerge w:val="restart"/>
            <w:shd w:val="clear" w:color="auto" w:fill="auto"/>
            <w:vAlign w:val="center"/>
          </w:tcPr>
          <w:p w14:paraId="5B1AC758" w14:textId="77777777" w:rsidR="00574AF3" w:rsidRDefault="00574AF3" w:rsidP="00574AF3">
            <w:pPr>
              <w:jc w:val="center"/>
              <w:rPr>
                <w:rFonts w:ascii="Arial" w:eastAsia="Arial" w:hAnsi="Arial" w:cs="Arial"/>
                <w:b/>
                <w:sz w:val="20"/>
                <w:szCs w:val="20"/>
              </w:rPr>
            </w:pPr>
          </w:p>
          <w:p w14:paraId="1AC80E42" w14:textId="77777777" w:rsidR="00574AF3" w:rsidRDefault="00574AF3" w:rsidP="00574AF3">
            <w:pPr>
              <w:jc w:val="center"/>
              <w:rPr>
                <w:rFonts w:ascii="Arial" w:eastAsia="Arial" w:hAnsi="Arial" w:cs="Arial"/>
                <w:b/>
                <w:sz w:val="20"/>
                <w:szCs w:val="20"/>
              </w:rPr>
            </w:pPr>
          </w:p>
          <w:p w14:paraId="77BBB198" w14:textId="537C79D0" w:rsidR="00574AF3" w:rsidRDefault="00574AF3" w:rsidP="00574AF3">
            <w:pPr>
              <w:jc w:val="center"/>
              <w:rPr>
                <w:rFonts w:ascii="Arial" w:eastAsia="Arial" w:hAnsi="Arial" w:cs="Arial"/>
                <w:b/>
                <w:sz w:val="20"/>
                <w:szCs w:val="20"/>
              </w:rPr>
            </w:pPr>
          </w:p>
          <w:p w14:paraId="695A0E68" w14:textId="3EE7908F" w:rsidR="00574AF3" w:rsidRDefault="00574AF3" w:rsidP="00574AF3">
            <w:pPr>
              <w:jc w:val="center"/>
              <w:rPr>
                <w:rFonts w:ascii="Arial" w:eastAsia="Arial" w:hAnsi="Arial" w:cs="Arial"/>
                <w:b/>
                <w:sz w:val="20"/>
                <w:szCs w:val="20"/>
              </w:rPr>
            </w:pPr>
          </w:p>
          <w:p w14:paraId="54A1A38D" w14:textId="77777777" w:rsidR="00574AF3" w:rsidRDefault="00574AF3" w:rsidP="00574AF3">
            <w:pPr>
              <w:jc w:val="center"/>
              <w:rPr>
                <w:rFonts w:ascii="Arial" w:eastAsia="Arial" w:hAnsi="Arial" w:cs="Arial"/>
                <w:b/>
                <w:sz w:val="20"/>
                <w:szCs w:val="20"/>
              </w:rPr>
            </w:pPr>
          </w:p>
          <w:p w14:paraId="6874179D" w14:textId="07D7AAAF" w:rsidR="00574AF3" w:rsidRDefault="00574AF3" w:rsidP="00574AF3">
            <w:pPr>
              <w:jc w:val="center"/>
              <w:rPr>
                <w:rFonts w:ascii="Arial" w:eastAsia="Arial" w:hAnsi="Arial" w:cs="Arial"/>
                <w:b/>
                <w:sz w:val="20"/>
                <w:szCs w:val="20"/>
              </w:rPr>
            </w:pPr>
            <w:r w:rsidRPr="00FC5508">
              <w:rPr>
                <w:rFonts w:ascii="Arial" w:eastAsia="Arial" w:hAnsi="Arial" w:cs="Arial"/>
                <w:b/>
                <w:sz w:val="20"/>
                <w:szCs w:val="20"/>
              </w:rPr>
              <w:t>Gestión Tecnológica</w:t>
            </w:r>
          </w:p>
          <w:p w14:paraId="418C521B" w14:textId="769912FF" w:rsidR="00574AF3" w:rsidRDefault="00574AF3" w:rsidP="00574AF3">
            <w:pPr>
              <w:jc w:val="center"/>
              <w:rPr>
                <w:rFonts w:ascii="Arial" w:eastAsia="Arial" w:hAnsi="Arial" w:cs="Arial"/>
                <w:b/>
                <w:sz w:val="20"/>
                <w:szCs w:val="20"/>
              </w:rPr>
            </w:pPr>
          </w:p>
          <w:p w14:paraId="697AA75C" w14:textId="217375D3" w:rsidR="00574AF3" w:rsidRDefault="00574AF3" w:rsidP="00574AF3">
            <w:pPr>
              <w:jc w:val="center"/>
              <w:rPr>
                <w:rFonts w:ascii="Arial" w:eastAsia="Arial" w:hAnsi="Arial" w:cs="Arial"/>
                <w:b/>
                <w:sz w:val="20"/>
                <w:szCs w:val="20"/>
              </w:rPr>
            </w:pPr>
          </w:p>
          <w:p w14:paraId="657BEDBA" w14:textId="5E5BDCBF" w:rsidR="00574AF3" w:rsidRDefault="00574AF3" w:rsidP="00574AF3">
            <w:pPr>
              <w:jc w:val="center"/>
              <w:rPr>
                <w:rFonts w:ascii="Arial" w:eastAsia="Arial" w:hAnsi="Arial" w:cs="Arial"/>
                <w:b/>
                <w:sz w:val="20"/>
                <w:szCs w:val="20"/>
              </w:rPr>
            </w:pPr>
          </w:p>
          <w:p w14:paraId="053085F9" w14:textId="31905B3A" w:rsidR="00574AF3" w:rsidRDefault="00574AF3" w:rsidP="00574AF3">
            <w:pPr>
              <w:jc w:val="center"/>
              <w:rPr>
                <w:rFonts w:ascii="Arial" w:eastAsia="Arial" w:hAnsi="Arial" w:cs="Arial"/>
                <w:b/>
                <w:sz w:val="20"/>
                <w:szCs w:val="20"/>
              </w:rPr>
            </w:pPr>
          </w:p>
          <w:p w14:paraId="0A089BA3" w14:textId="07476E58" w:rsidR="00574AF3" w:rsidRDefault="00574AF3" w:rsidP="00574AF3">
            <w:pPr>
              <w:jc w:val="center"/>
              <w:rPr>
                <w:rFonts w:ascii="Arial" w:eastAsia="Arial" w:hAnsi="Arial" w:cs="Arial"/>
                <w:b/>
                <w:sz w:val="20"/>
                <w:szCs w:val="20"/>
              </w:rPr>
            </w:pPr>
          </w:p>
          <w:p w14:paraId="2CDB490F" w14:textId="77777777" w:rsidR="00574AF3" w:rsidRDefault="00574AF3" w:rsidP="00574AF3">
            <w:pPr>
              <w:jc w:val="center"/>
              <w:rPr>
                <w:rFonts w:ascii="Arial" w:eastAsia="Arial" w:hAnsi="Arial" w:cs="Arial"/>
                <w:b/>
                <w:sz w:val="20"/>
                <w:szCs w:val="20"/>
              </w:rPr>
            </w:pPr>
          </w:p>
          <w:p w14:paraId="409839F6" w14:textId="738E9CB6" w:rsidR="00574AF3" w:rsidRPr="000B2CE4" w:rsidRDefault="00574AF3" w:rsidP="00574AF3">
            <w:pPr>
              <w:jc w:val="center"/>
              <w:rPr>
                <w:rFonts w:ascii="Arial" w:eastAsia="Arial" w:hAnsi="Arial" w:cs="Arial"/>
                <w:b/>
                <w:sz w:val="20"/>
                <w:szCs w:val="20"/>
              </w:rPr>
            </w:pPr>
            <w:r w:rsidRPr="00FC5508">
              <w:rPr>
                <w:rFonts w:ascii="Arial" w:eastAsia="Arial" w:hAnsi="Arial" w:cs="Arial"/>
                <w:b/>
                <w:sz w:val="20"/>
                <w:szCs w:val="20"/>
              </w:rPr>
              <w:t>Gestión Tecnológica</w:t>
            </w:r>
          </w:p>
        </w:tc>
        <w:tc>
          <w:tcPr>
            <w:tcW w:w="1843" w:type="dxa"/>
            <w:vMerge w:val="restart"/>
            <w:shd w:val="clear" w:color="auto" w:fill="auto"/>
            <w:vAlign w:val="center"/>
          </w:tcPr>
          <w:p w14:paraId="6036C9D6" w14:textId="77777777" w:rsidR="00574AF3" w:rsidRDefault="00574AF3" w:rsidP="00574AF3">
            <w:pPr>
              <w:jc w:val="center"/>
              <w:rPr>
                <w:rFonts w:ascii="Arial" w:eastAsia="Arial" w:hAnsi="Arial" w:cs="Arial"/>
                <w:b/>
                <w:sz w:val="20"/>
                <w:szCs w:val="20"/>
              </w:rPr>
            </w:pPr>
          </w:p>
          <w:p w14:paraId="1C4618B4" w14:textId="77777777" w:rsidR="00574AF3" w:rsidRDefault="00574AF3" w:rsidP="00574AF3">
            <w:pPr>
              <w:jc w:val="center"/>
              <w:rPr>
                <w:rFonts w:ascii="Arial" w:eastAsia="Arial" w:hAnsi="Arial" w:cs="Arial"/>
                <w:b/>
                <w:sz w:val="20"/>
                <w:szCs w:val="20"/>
              </w:rPr>
            </w:pPr>
          </w:p>
          <w:p w14:paraId="3B94D422" w14:textId="77777777" w:rsidR="00574AF3" w:rsidRDefault="00574AF3" w:rsidP="00574AF3">
            <w:pPr>
              <w:jc w:val="center"/>
              <w:rPr>
                <w:rFonts w:ascii="Arial" w:eastAsia="Arial" w:hAnsi="Arial" w:cs="Arial"/>
                <w:b/>
                <w:sz w:val="20"/>
                <w:szCs w:val="20"/>
              </w:rPr>
            </w:pPr>
          </w:p>
          <w:p w14:paraId="6EC3E8E5" w14:textId="77777777" w:rsidR="00574AF3" w:rsidRDefault="00574AF3" w:rsidP="00574AF3">
            <w:pPr>
              <w:jc w:val="center"/>
              <w:rPr>
                <w:rFonts w:ascii="Arial" w:eastAsia="Arial" w:hAnsi="Arial" w:cs="Arial"/>
                <w:b/>
                <w:sz w:val="20"/>
                <w:szCs w:val="20"/>
              </w:rPr>
            </w:pPr>
          </w:p>
          <w:p w14:paraId="1A0E87EA" w14:textId="579AF55E" w:rsidR="00574AF3" w:rsidRDefault="00574AF3" w:rsidP="00574AF3">
            <w:pPr>
              <w:jc w:val="center"/>
              <w:rPr>
                <w:rFonts w:ascii="Arial" w:eastAsia="Arial" w:hAnsi="Arial" w:cs="Arial"/>
                <w:b/>
                <w:sz w:val="20"/>
                <w:szCs w:val="20"/>
              </w:rPr>
            </w:pPr>
            <w:r w:rsidRPr="00FC5508">
              <w:rPr>
                <w:rFonts w:ascii="Arial" w:eastAsia="Arial" w:hAnsi="Arial" w:cs="Arial"/>
                <w:b/>
                <w:sz w:val="20"/>
                <w:szCs w:val="20"/>
              </w:rPr>
              <w:t>Dirección de Planeación y Sistemas de Información Ambiental</w:t>
            </w:r>
          </w:p>
          <w:p w14:paraId="7195424E" w14:textId="3DC16F42" w:rsidR="00574AF3" w:rsidRDefault="00574AF3" w:rsidP="00574AF3">
            <w:pPr>
              <w:jc w:val="center"/>
              <w:rPr>
                <w:rFonts w:ascii="Arial" w:eastAsia="Arial" w:hAnsi="Arial" w:cs="Arial"/>
                <w:b/>
                <w:sz w:val="20"/>
                <w:szCs w:val="20"/>
              </w:rPr>
            </w:pPr>
          </w:p>
          <w:p w14:paraId="40D5FC6F" w14:textId="6C4216C6" w:rsidR="00574AF3" w:rsidRDefault="00574AF3" w:rsidP="00574AF3">
            <w:pPr>
              <w:jc w:val="center"/>
              <w:rPr>
                <w:rFonts w:ascii="Arial" w:eastAsia="Arial" w:hAnsi="Arial" w:cs="Arial"/>
                <w:b/>
                <w:sz w:val="20"/>
                <w:szCs w:val="20"/>
              </w:rPr>
            </w:pPr>
          </w:p>
          <w:p w14:paraId="3E708BB6" w14:textId="7EACA09A" w:rsidR="00574AF3" w:rsidRDefault="00574AF3" w:rsidP="00574AF3">
            <w:pPr>
              <w:jc w:val="center"/>
              <w:rPr>
                <w:rFonts w:ascii="Arial" w:eastAsia="Arial" w:hAnsi="Arial" w:cs="Arial"/>
                <w:b/>
                <w:sz w:val="20"/>
                <w:szCs w:val="20"/>
              </w:rPr>
            </w:pPr>
          </w:p>
          <w:p w14:paraId="3F9A2BD5" w14:textId="189055D6" w:rsidR="00574AF3" w:rsidRDefault="00574AF3" w:rsidP="00574AF3">
            <w:pPr>
              <w:jc w:val="center"/>
              <w:rPr>
                <w:rFonts w:ascii="Arial" w:eastAsia="Arial" w:hAnsi="Arial" w:cs="Arial"/>
                <w:b/>
                <w:sz w:val="20"/>
                <w:szCs w:val="20"/>
              </w:rPr>
            </w:pPr>
          </w:p>
          <w:p w14:paraId="7439A2D8" w14:textId="77777777" w:rsidR="00574AF3" w:rsidRDefault="00574AF3" w:rsidP="00574AF3">
            <w:pPr>
              <w:jc w:val="center"/>
              <w:rPr>
                <w:rFonts w:ascii="Arial" w:eastAsia="Arial" w:hAnsi="Arial" w:cs="Arial"/>
                <w:b/>
                <w:sz w:val="20"/>
                <w:szCs w:val="20"/>
              </w:rPr>
            </w:pPr>
          </w:p>
          <w:p w14:paraId="2EA5E07A" w14:textId="77777777" w:rsidR="00574AF3" w:rsidRDefault="00574AF3" w:rsidP="00574AF3">
            <w:pPr>
              <w:jc w:val="center"/>
              <w:rPr>
                <w:rFonts w:ascii="Arial" w:eastAsia="Arial" w:hAnsi="Arial" w:cs="Arial"/>
                <w:b/>
                <w:sz w:val="20"/>
                <w:szCs w:val="20"/>
              </w:rPr>
            </w:pPr>
          </w:p>
          <w:p w14:paraId="4B16B00C" w14:textId="77777777" w:rsidR="00574AF3" w:rsidRDefault="00574AF3" w:rsidP="00574AF3">
            <w:pPr>
              <w:jc w:val="center"/>
              <w:rPr>
                <w:rFonts w:ascii="Arial" w:eastAsia="Arial" w:hAnsi="Arial" w:cs="Arial"/>
                <w:b/>
                <w:sz w:val="20"/>
                <w:szCs w:val="20"/>
              </w:rPr>
            </w:pPr>
          </w:p>
          <w:p w14:paraId="24010F37" w14:textId="77777777" w:rsidR="00574AF3" w:rsidRDefault="00574AF3" w:rsidP="00574AF3">
            <w:pPr>
              <w:jc w:val="center"/>
              <w:rPr>
                <w:rFonts w:ascii="Arial" w:eastAsia="Arial" w:hAnsi="Arial" w:cs="Arial"/>
                <w:b/>
                <w:sz w:val="20"/>
                <w:szCs w:val="20"/>
              </w:rPr>
            </w:pPr>
          </w:p>
          <w:p w14:paraId="4CEE9C96" w14:textId="77777777" w:rsidR="00574AF3" w:rsidRDefault="00574AF3" w:rsidP="00574AF3">
            <w:pPr>
              <w:jc w:val="center"/>
              <w:rPr>
                <w:rFonts w:ascii="Arial" w:eastAsia="Arial" w:hAnsi="Arial" w:cs="Arial"/>
                <w:b/>
                <w:sz w:val="20"/>
                <w:szCs w:val="20"/>
              </w:rPr>
            </w:pPr>
          </w:p>
          <w:p w14:paraId="2AF46E02" w14:textId="038CC047" w:rsidR="00574AF3" w:rsidRPr="000B2CE4" w:rsidRDefault="00574AF3" w:rsidP="00574AF3">
            <w:pPr>
              <w:jc w:val="center"/>
              <w:rPr>
                <w:rFonts w:ascii="Arial" w:eastAsia="Arial" w:hAnsi="Arial" w:cs="Arial"/>
                <w:b/>
                <w:sz w:val="20"/>
                <w:szCs w:val="20"/>
              </w:rPr>
            </w:pPr>
            <w:r w:rsidRPr="00FC5508">
              <w:rPr>
                <w:rFonts w:ascii="Arial" w:eastAsia="Arial" w:hAnsi="Arial" w:cs="Arial"/>
                <w:b/>
                <w:sz w:val="20"/>
                <w:szCs w:val="20"/>
              </w:rPr>
              <w:t xml:space="preserve">Dirección de Planeación y Sistemas de Información </w:t>
            </w:r>
            <w:r w:rsidR="003157AB">
              <w:rPr>
                <w:rFonts w:ascii="Arial" w:eastAsia="Arial" w:hAnsi="Arial" w:cs="Arial"/>
                <w:b/>
                <w:sz w:val="20"/>
                <w:szCs w:val="20"/>
              </w:rPr>
              <w:t>&lt;</w:t>
            </w:r>
            <w:r w:rsidRPr="00FC5508">
              <w:rPr>
                <w:rFonts w:ascii="Arial" w:eastAsia="Arial" w:hAnsi="Arial" w:cs="Arial"/>
                <w:b/>
                <w:sz w:val="20"/>
                <w:szCs w:val="20"/>
              </w:rPr>
              <w:t>Ambiental</w:t>
            </w:r>
          </w:p>
        </w:tc>
        <w:tc>
          <w:tcPr>
            <w:tcW w:w="4272" w:type="dxa"/>
            <w:shd w:val="clear" w:color="auto" w:fill="auto"/>
            <w:vAlign w:val="center"/>
          </w:tcPr>
          <w:p w14:paraId="7E2CFBD2" w14:textId="140553A5" w:rsidR="00574AF3" w:rsidRDefault="00574AF3" w:rsidP="00574AF3">
            <w:pPr>
              <w:jc w:val="both"/>
              <w:rPr>
                <w:rFonts w:ascii="Arial" w:hAnsi="Arial" w:cs="Arial"/>
                <w:sz w:val="20"/>
                <w:szCs w:val="20"/>
              </w:rPr>
            </w:pPr>
            <w:r w:rsidRPr="00FC5508">
              <w:rPr>
                <w:rFonts w:ascii="Arial" w:hAnsi="Arial" w:cs="Arial"/>
                <w:sz w:val="20"/>
                <w:szCs w:val="20"/>
              </w:rPr>
              <w:lastRenderedPageBreak/>
              <w:t>Eficacia en la atención de requerimientos e incidentes atención de TI por mesa de servicios</w:t>
            </w:r>
          </w:p>
        </w:tc>
        <w:tc>
          <w:tcPr>
            <w:tcW w:w="1540" w:type="dxa"/>
            <w:shd w:val="clear" w:color="auto" w:fill="2F5496" w:themeFill="accent5" w:themeFillShade="BF"/>
            <w:vAlign w:val="center"/>
          </w:tcPr>
          <w:p w14:paraId="1EC590DE" w14:textId="585FEA02"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4E3AB794" w14:textId="77777777" w:rsidTr="00022FB5">
        <w:trPr>
          <w:trHeight w:val="199"/>
        </w:trPr>
        <w:tc>
          <w:tcPr>
            <w:tcW w:w="851" w:type="dxa"/>
            <w:vAlign w:val="center"/>
          </w:tcPr>
          <w:p w14:paraId="35C0CE43" w14:textId="3DA17F9C" w:rsidR="00574AF3" w:rsidRDefault="00574AF3" w:rsidP="00022FB5">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40B5B48F"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15DCB216"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4EA8AB31" w14:textId="73CFC9DC" w:rsidR="00574AF3" w:rsidRPr="00FC5508" w:rsidRDefault="00574AF3" w:rsidP="00574AF3">
            <w:pPr>
              <w:jc w:val="both"/>
              <w:rPr>
                <w:rFonts w:ascii="Arial" w:hAnsi="Arial" w:cs="Arial"/>
                <w:sz w:val="20"/>
                <w:szCs w:val="20"/>
              </w:rPr>
            </w:pPr>
            <w:r w:rsidRPr="00FC5508">
              <w:rPr>
                <w:rFonts w:ascii="Arial" w:hAnsi="Arial" w:cs="Arial"/>
                <w:sz w:val="20"/>
                <w:szCs w:val="20"/>
              </w:rPr>
              <w:t>Informes de seguimiento realizados</w:t>
            </w:r>
          </w:p>
        </w:tc>
        <w:tc>
          <w:tcPr>
            <w:tcW w:w="1540" w:type="dxa"/>
            <w:shd w:val="clear" w:color="auto" w:fill="2F5496" w:themeFill="accent5" w:themeFillShade="BF"/>
            <w:vAlign w:val="center"/>
          </w:tcPr>
          <w:p w14:paraId="37BC4F4B" w14:textId="4388F717"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06A00298" w14:textId="77777777" w:rsidTr="00022FB5">
        <w:trPr>
          <w:trHeight w:val="199"/>
        </w:trPr>
        <w:tc>
          <w:tcPr>
            <w:tcW w:w="851" w:type="dxa"/>
            <w:vAlign w:val="center"/>
          </w:tcPr>
          <w:p w14:paraId="622A7748" w14:textId="43902ABB" w:rsidR="00574AF3" w:rsidRDefault="00574AF3" w:rsidP="00022FB5">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122EE8E4"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2CA91D3D"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6ED37FA7" w14:textId="1FD14BBB" w:rsidR="00574AF3" w:rsidRPr="00FC5508" w:rsidRDefault="00574AF3" w:rsidP="00574AF3">
            <w:pPr>
              <w:jc w:val="both"/>
              <w:rPr>
                <w:rFonts w:ascii="Arial" w:hAnsi="Arial" w:cs="Arial"/>
                <w:sz w:val="20"/>
                <w:szCs w:val="20"/>
              </w:rPr>
            </w:pPr>
            <w:r w:rsidRPr="00FC5508">
              <w:rPr>
                <w:rFonts w:ascii="Arial" w:hAnsi="Arial" w:cs="Arial"/>
                <w:sz w:val="20"/>
                <w:szCs w:val="20"/>
              </w:rPr>
              <w:t>Disponibilidad de los sistemas de información</w:t>
            </w:r>
          </w:p>
        </w:tc>
        <w:tc>
          <w:tcPr>
            <w:tcW w:w="1540" w:type="dxa"/>
            <w:shd w:val="clear" w:color="auto" w:fill="2F5496" w:themeFill="accent5" w:themeFillShade="BF"/>
            <w:vAlign w:val="center"/>
          </w:tcPr>
          <w:p w14:paraId="42D52959" w14:textId="3D5466B4"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7CF1CE93" w14:textId="77777777" w:rsidTr="00022FB5">
        <w:trPr>
          <w:trHeight w:val="199"/>
        </w:trPr>
        <w:tc>
          <w:tcPr>
            <w:tcW w:w="851" w:type="dxa"/>
            <w:vAlign w:val="center"/>
          </w:tcPr>
          <w:p w14:paraId="45D6ED95" w14:textId="638EE864" w:rsidR="00574AF3" w:rsidRDefault="00574AF3" w:rsidP="00022FB5">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61654CBC"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063DBFD0"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09F4372D" w14:textId="19834E01" w:rsidR="00574AF3" w:rsidRPr="00FC5508" w:rsidRDefault="00574AF3" w:rsidP="00574AF3">
            <w:pPr>
              <w:jc w:val="both"/>
              <w:rPr>
                <w:rFonts w:ascii="Arial" w:hAnsi="Arial" w:cs="Arial"/>
                <w:sz w:val="20"/>
                <w:szCs w:val="20"/>
              </w:rPr>
            </w:pPr>
            <w:r w:rsidRPr="00FC5508">
              <w:rPr>
                <w:rFonts w:ascii="Arial" w:hAnsi="Arial" w:cs="Arial"/>
                <w:sz w:val="20"/>
                <w:szCs w:val="20"/>
              </w:rPr>
              <w:t>Informes presentados</w:t>
            </w:r>
          </w:p>
        </w:tc>
        <w:tc>
          <w:tcPr>
            <w:tcW w:w="1540" w:type="dxa"/>
            <w:shd w:val="clear" w:color="auto" w:fill="2F5496" w:themeFill="accent5" w:themeFillShade="BF"/>
            <w:vAlign w:val="center"/>
          </w:tcPr>
          <w:p w14:paraId="78F57E0E" w14:textId="3E6E7022"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6693454D" w14:textId="77777777" w:rsidTr="00022FB5">
        <w:trPr>
          <w:trHeight w:val="199"/>
        </w:trPr>
        <w:tc>
          <w:tcPr>
            <w:tcW w:w="851" w:type="dxa"/>
            <w:vAlign w:val="center"/>
          </w:tcPr>
          <w:p w14:paraId="2BD10406" w14:textId="71D951D1" w:rsidR="00574AF3" w:rsidRDefault="00574AF3" w:rsidP="00022FB5">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0C94354C"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2CCD6A4B"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5F73963C" w14:textId="308EE6BD" w:rsidR="00574AF3" w:rsidRPr="00FC5508" w:rsidRDefault="00574AF3" w:rsidP="00574AF3">
            <w:pPr>
              <w:jc w:val="both"/>
              <w:rPr>
                <w:rFonts w:ascii="Arial" w:hAnsi="Arial" w:cs="Arial"/>
                <w:sz w:val="20"/>
                <w:szCs w:val="20"/>
              </w:rPr>
            </w:pPr>
            <w:r w:rsidRPr="00FC5508">
              <w:rPr>
                <w:rFonts w:ascii="Arial" w:hAnsi="Arial" w:cs="Arial"/>
                <w:sz w:val="20"/>
                <w:szCs w:val="20"/>
              </w:rPr>
              <w:t>Sistemas de información diseñados, actualizados o en funcionamiento</w:t>
            </w:r>
          </w:p>
        </w:tc>
        <w:tc>
          <w:tcPr>
            <w:tcW w:w="1540" w:type="dxa"/>
            <w:shd w:val="clear" w:color="auto" w:fill="2F5496" w:themeFill="accent5" w:themeFillShade="BF"/>
            <w:vAlign w:val="center"/>
          </w:tcPr>
          <w:p w14:paraId="70577793" w14:textId="6F66D51C"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5517845A" w14:textId="77777777" w:rsidTr="00022FB5">
        <w:trPr>
          <w:trHeight w:val="199"/>
        </w:trPr>
        <w:tc>
          <w:tcPr>
            <w:tcW w:w="851" w:type="dxa"/>
            <w:vAlign w:val="center"/>
          </w:tcPr>
          <w:p w14:paraId="1097B43B" w14:textId="023D4119" w:rsidR="00574AF3" w:rsidRDefault="00574AF3" w:rsidP="00022FB5">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26E9FDD2"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79BB3894"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1E76770F" w14:textId="47FA65C8" w:rsidR="00574AF3" w:rsidRPr="00FC5508" w:rsidRDefault="00574AF3" w:rsidP="00574AF3">
            <w:pPr>
              <w:jc w:val="both"/>
              <w:rPr>
                <w:rFonts w:ascii="Arial" w:hAnsi="Arial" w:cs="Arial"/>
                <w:sz w:val="20"/>
                <w:szCs w:val="20"/>
              </w:rPr>
            </w:pPr>
            <w:r w:rsidRPr="00FC5508">
              <w:rPr>
                <w:rFonts w:ascii="Arial" w:hAnsi="Arial" w:cs="Arial"/>
                <w:sz w:val="20"/>
                <w:szCs w:val="20"/>
              </w:rPr>
              <w:t>Sistemas De Información Actualizados</w:t>
            </w:r>
          </w:p>
        </w:tc>
        <w:tc>
          <w:tcPr>
            <w:tcW w:w="1540" w:type="dxa"/>
            <w:shd w:val="clear" w:color="auto" w:fill="2F5496" w:themeFill="accent5" w:themeFillShade="BF"/>
            <w:vAlign w:val="center"/>
          </w:tcPr>
          <w:p w14:paraId="41C24680" w14:textId="20F10428"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41CD7264" w14:textId="77777777" w:rsidTr="00022FB5">
        <w:trPr>
          <w:trHeight w:val="199"/>
        </w:trPr>
        <w:tc>
          <w:tcPr>
            <w:tcW w:w="851" w:type="dxa"/>
            <w:vAlign w:val="center"/>
          </w:tcPr>
          <w:p w14:paraId="7A49634A" w14:textId="01AA348F" w:rsidR="00574AF3" w:rsidRDefault="00574AF3" w:rsidP="00022FB5">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6C7316B3"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163AC4F2"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67A22B63" w14:textId="71208EF5" w:rsidR="00574AF3" w:rsidRPr="00FC5508" w:rsidRDefault="00574AF3" w:rsidP="00574AF3">
            <w:pPr>
              <w:jc w:val="both"/>
              <w:rPr>
                <w:rFonts w:ascii="Arial" w:hAnsi="Arial" w:cs="Arial"/>
                <w:sz w:val="20"/>
                <w:szCs w:val="20"/>
              </w:rPr>
            </w:pPr>
            <w:r w:rsidRPr="00FC5508">
              <w:rPr>
                <w:rFonts w:ascii="Arial" w:hAnsi="Arial" w:cs="Arial"/>
                <w:sz w:val="20"/>
                <w:szCs w:val="20"/>
              </w:rPr>
              <w:t>Documentos para la planeación estratégica en TI</w:t>
            </w:r>
          </w:p>
        </w:tc>
        <w:tc>
          <w:tcPr>
            <w:tcW w:w="1540" w:type="dxa"/>
            <w:shd w:val="clear" w:color="auto" w:fill="2F5496" w:themeFill="accent5" w:themeFillShade="BF"/>
            <w:vAlign w:val="center"/>
          </w:tcPr>
          <w:p w14:paraId="53676D00" w14:textId="09BC43DC"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612648BB" w14:textId="77777777" w:rsidTr="00022FB5">
        <w:trPr>
          <w:trHeight w:val="199"/>
        </w:trPr>
        <w:tc>
          <w:tcPr>
            <w:tcW w:w="851" w:type="dxa"/>
            <w:vAlign w:val="center"/>
          </w:tcPr>
          <w:p w14:paraId="15E79DFB" w14:textId="5FC4A717" w:rsidR="00574AF3" w:rsidRDefault="00574AF3" w:rsidP="00022FB5">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71A462A6"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4A696A8C"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49295A98" w14:textId="72F5B2F8" w:rsidR="00574AF3" w:rsidRPr="00FC5508" w:rsidRDefault="00574AF3" w:rsidP="00574AF3">
            <w:pPr>
              <w:jc w:val="both"/>
              <w:rPr>
                <w:rFonts w:ascii="Arial" w:hAnsi="Arial" w:cs="Arial"/>
                <w:sz w:val="20"/>
                <w:szCs w:val="20"/>
              </w:rPr>
            </w:pPr>
            <w:r w:rsidRPr="00FC5508">
              <w:rPr>
                <w:rFonts w:ascii="Arial" w:hAnsi="Arial" w:cs="Arial"/>
                <w:sz w:val="20"/>
                <w:szCs w:val="20"/>
              </w:rPr>
              <w:t>Índice de capacidad en la prestación de servicios de tecnología</w:t>
            </w:r>
          </w:p>
        </w:tc>
        <w:tc>
          <w:tcPr>
            <w:tcW w:w="1540" w:type="dxa"/>
            <w:shd w:val="clear" w:color="auto" w:fill="2F5496" w:themeFill="accent5" w:themeFillShade="BF"/>
            <w:vAlign w:val="center"/>
          </w:tcPr>
          <w:p w14:paraId="52855BF9" w14:textId="1A2C8534"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6D16C958" w14:textId="77777777" w:rsidTr="00022FB5">
        <w:trPr>
          <w:trHeight w:val="199"/>
        </w:trPr>
        <w:tc>
          <w:tcPr>
            <w:tcW w:w="851" w:type="dxa"/>
            <w:vAlign w:val="center"/>
          </w:tcPr>
          <w:p w14:paraId="015E53CE" w14:textId="431D177A" w:rsidR="00574AF3" w:rsidRDefault="00574AF3" w:rsidP="00022FB5">
            <w:pPr>
              <w:jc w:val="center"/>
              <w:rPr>
                <w:rFonts w:ascii="Arial" w:eastAsia="Arial" w:hAnsi="Arial" w:cs="Arial"/>
                <w:b/>
                <w:sz w:val="20"/>
                <w:szCs w:val="20"/>
              </w:rPr>
            </w:pPr>
            <w:r>
              <w:rPr>
                <w:rFonts w:ascii="Arial" w:eastAsia="Arial" w:hAnsi="Arial" w:cs="Arial"/>
                <w:b/>
                <w:sz w:val="20"/>
                <w:szCs w:val="20"/>
              </w:rPr>
              <w:lastRenderedPageBreak/>
              <w:t>11</w:t>
            </w:r>
          </w:p>
        </w:tc>
        <w:tc>
          <w:tcPr>
            <w:tcW w:w="1984" w:type="dxa"/>
            <w:vMerge/>
            <w:shd w:val="clear" w:color="auto" w:fill="auto"/>
            <w:vAlign w:val="center"/>
          </w:tcPr>
          <w:p w14:paraId="1AC1BAF6"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152E40E5"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2A7C41C9" w14:textId="679A5401" w:rsidR="00574AF3" w:rsidRPr="00FC5508" w:rsidRDefault="00574AF3" w:rsidP="00574AF3">
            <w:pPr>
              <w:jc w:val="both"/>
              <w:rPr>
                <w:rFonts w:ascii="Arial" w:hAnsi="Arial" w:cs="Arial"/>
                <w:sz w:val="20"/>
                <w:szCs w:val="20"/>
              </w:rPr>
            </w:pPr>
            <w:r w:rsidRPr="00FC5508">
              <w:rPr>
                <w:rFonts w:ascii="Arial" w:hAnsi="Arial" w:cs="Arial"/>
                <w:sz w:val="20"/>
                <w:szCs w:val="20"/>
              </w:rPr>
              <w:t>Documentos para la planeación realizados</w:t>
            </w:r>
          </w:p>
        </w:tc>
        <w:tc>
          <w:tcPr>
            <w:tcW w:w="1540" w:type="dxa"/>
            <w:shd w:val="clear" w:color="auto" w:fill="2F5496" w:themeFill="accent5" w:themeFillShade="BF"/>
            <w:vAlign w:val="center"/>
          </w:tcPr>
          <w:p w14:paraId="7BF47AC5" w14:textId="2A234947"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0A52F40A" w14:textId="77777777" w:rsidTr="00022FB5">
        <w:trPr>
          <w:trHeight w:val="199"/>
        </w:trPr>
        <w:tc>
          <w:tcPr>
            <w:tcW w:w="851" w:type="dxa"/>
            <w:vAlign w:val="center"/>
          </w:tcPr>
          <w:p w14:paraId="5A0F0C6F" w14:textId="6FB2431C" w:rsidR="00574AF3" w:rsidRDefault="00574AF3" w:rsidP="00022FB5">
            <w:pPr>
              <w:jc w:val="center"/>
              <w:rPr>
                <w:rFonts w:ascii="Arial" w:eastAsia="Arial" w:hAnsi="Arial" w:cs="Arial"/>
                <w:b/>
                <w:sz w:val="20"/>
                <w:szCs w:val="20"/>
              </w:rPr>
            </w:pPr>
            <w:r>
              <w:rPr>
                <w:rFonts w:ascii="Arial" w:eastAsia="Arial" w:hAnsi="Arial" w:cs="Arial"/>
                <w:b/>
                <w:sz w:val="20"/>
                <w:szCs w:val="20"/>
              </w:rPr>
              <w:lastRenderedPageBreak/>
              <w:t>12</w:t>
            </w:r>
          </w:p>
        </w:tc>
        <w:tc>
          <w:tcPr>
            <w:tcW w:w="1984" w:type="dxa"/>
            <w:vMerge/>
            <w:shd w:val="clear" w:color="auto" w:fill="auto"/>
            <w:vAlign w:val="center"/>
          </w:tcPr>
          <w:p w14:paraId="0E5CD791"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1AC695F8"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4F73F8B9" w14:textId="22AE18ED" w:rsidR="00574AF3" w:rsidRPr="00FC5508" w:rsidRDefault="00574AF3" w:rsidP="00574AF3">
            <w:pPr>
              <w:jc w:val="both"/>
              <w:rPr>
                <w:rFonts w:ascii="Arial" w:hAnsi="Arial" w:cs="Arial"/>
                <w:sz w:val="20"/>
                <w:szCs w:val="20"/>
              </w:rPr>
            </w:pPr>
            <w:r w:rsidRPr="00FC5508">
              <w:rPr>
                <w:rFonts w:ascii="Arial" w:hAnsi="Arial" w:cs="Arial"/>
                <w:sz w:val="20"/>
                <w:szCs w:val="20"/>
              </w:rPr>
              <w:t>Sistemas de información implementados</w:t>
            </w:r>
          </w:p>
        </w:tc>
        <w:tc>
          <w:tcPr>
            <w:tcW w:w="1540" w:type="dxa"/>
            <w:shd w:val="clear" w:color="auto" w:fill="2F5496" w:themeFill="accent5" w:themeFillShade="BF"/>
            <w:vAlign w:val="center"/>
          </w:tcPr>
          <w:p w14:paraId="2F19C2CD" w14:textId="4788CF9D"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663EE8C7" w14:textId="77777777" w:rsidTr="00022FB5">
        <w:trPr>
          <w:trHeight w:val="199"/>
        </w:trPr>
        <w:tc>
          <w:tcPr>
            <w:tcW w:w="851" w:type="dxa"/>
            <w:vAlign w:val="center"/>
          </w:tcPr>
          <w:p w14:paraId="0B83B7D3" w14:textId="25864BCF" w:rsidR="00574AF3" w:rsidRDefault="00574AF3" w:rsidP="00022FB5">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572FDD63"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624D0C19"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40D5F73E" w14:textId="45BD37D1" w:rsidR="00574AF3" w:rsidRPr="00FC5508" w:rsidRDefault="00574AF3" w:rsidP="00574AF3">
            <w:pPr>
              <w:jc w:val="both"/>
              <w:rPr>
                <w:rFonts w:ascii="Arial" w:hAnsi="Arial" w:cs="Arial"/>
                <w:sz w:val="20"/>
                <w:szCs w:val="20"/>
              </w:rPr>
            </w:pPr>
            <w:r w:rsidRPr="00FC5508">
              <w:rPr>
                <w:rFonts w:ascii="Arial" w:hAnsi="Arial" w:cs="Arial"/>
                <w:sz w:val="20"/>
                <w:szCs w:val="20"/>
              </w:rPr>
              <w:t>Sistemas de información actualizados</w:t>
            </w:r>
          </w:p>
        </w:tc>
        <w:tc>
          <w:tcPr>
            <w:tcW w:w="1540" w:type="dxa"/>
            <w:shd w:val="clear" w:color="auto" w:fill="2F5496" w:themeFill="accent5" w:themeFillShade="BF"/>
            <w:vAlign w:val="center"/>
          </w:tcPr>
          <w:p w14:paraId="6B7AEF65" w14:textId="2FED1725"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19D5ACEB" w14:textId="77777777" w:rsidTr="00022FB5">
        <w:trPr>
          <w:trHeight w:val="199"/>
        </w:trPr>
        <w:tc>
          <w:tcPr>
            <w:tcW w:w="851" w:type="dxa"/>
            <w:vAlign w:val="center"/>
          </w:tcPr>
          <w:p w14:paraId="7C6E378C" w14:textId="768153F2" w:rsidR="00574AF3" w:rsidRDefault="00574AF3" w:rsidP="00022FB5">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2B55F6AA"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1BE49487"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2B22BE6F" w14:textId="00BEA0E4" w:rsidR="00574AF3" w:rsidRPr="00FC5508" w:rsidRDefault="00574AF3" w:rsidP="00574AF3">
            <w:pPr>
              <w:jc w:val="both"/>
              <w:rPr>
                <w:rFonts w:ascii="Arial" w:hAnsi="Arial" w:cs="Arial"/>
                <w:sz w:val="20"/>
                <w:szCs w:val="20"/>
              </w:rPr>
            </w:pPr>
            <w:r w:rsidRPr="00FC5508">
              <w:rPr>
                <w:rFonts w:ascii="Arial" w:hAnsi="Arial" w:cs="Arial"/>
                <w:sz w:val="20"/>
                <w:szCs w:val="20"/>
              </w:rPr>
              <w:t>Porcentaje de avance en el fortalecimiento de gestión de la información ambiental de Bogotá priorizada</w:t>
            </w:r>
          </w:p>
        </w:tc>
        <w:tc>
          <w:tcPr>
            <w:tcW w:w="1540" w:type="dxa"/>
            <w:shd w:val="clear" w:color="auto" w:fill="2F5496" w:themeFill="accent5" w:themeFillShade="BF"/>
            <w:vAlign w:val="center"/>
          </w:tcPr>
          <w:p w14:paraId="6EF0756C" w14:textId="12D4CA90"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17FE74A3" w14:textId="77777777" w:rsidTr="00022FB5">
        <w:trPr>
          <w:trHeight w:val="199"/>
        </w:trPr>
        <w:tc>
          <w:tcPr>
            <w:tcW w:w="851" w:type="dxa"/>
            <w:vAlign w:val="center"/>
          </w:tcPr>
          <w:p w14:paraId="1787B271" w14:textId="395DE5A3" w:rsidR="00574AF3" w:rsidRDefault="00574AF3" w:rsidP="00022FB5">
            <w:pPr>
              <w:jc w:val="center"/>
              <w:rPr>
                <w:rFonts w:ascii="Arial" w:eastAsia="Arial" w:hAnsi="Arial" w:cs="Arial"/>
                <w:b/>
                <w:sz w:val="20"/>
                <w:szCs w:val="20"/>
              </w:rPr>
            </w:pPr>
            <w:r>
              <w:rPr>
                <w:rFonts w:ascii="Arial" w:eastAsia="Arial" w:hAnsi="Arial" w:cs="Arial"/>
                <w:b/>
                <w:sz w:val="20"/>
                <w:szCs w:val="20"/>
              </w:rPr>
              <w:t>15</w:t>
            </w:r>
          </w:p>
        </w:tc>
        <w:tc>
          <w:tcPr>
            <w:tcW w:w="1984" w:type="dxa"/>
            <w:vMerge w:val="restart"/>
            <w:shd w:val="clear" w:color="auto" w:fill="auto"/>
            <w:vAlign w:val="center"/>
          </w:tcPr>
          <w:p w14:paraId="4BD565DA" w14:textId="2748E489" w:rsidR="00574AF3" w:rsidRPr="00FC5508" w:rsidRDefault="00574AF3" w:rsidP="00574AF3">
            <w:pPr>
              <w:jc w:val="center"/>
              <w:rPr>
                <w:rFonts w:ascii="Arial" w:eastAsia="Arial" w:hAnsi="Arial" w:cs="Arial"/>
                <w:b/>
                <w:sz w:val="20"/>
                <w:szCs w:val="20"/>
              </w:rPr>
            </w:pPr>
            <w:r w:rsidRPr="00FC5508">
              <w:rPr>
                <w:rFonts w:ascii="Arial" w:eastAsia="Arial" w:hAnsi="Arial" w:cs="Arial"/>
                <w:b/>
                <w:sz w:val="20"/>
                <w:szCs w:val="20"/>
              </w:rPr>
              <w:t>Planeación ambiental</w:t>
            </w:r>
          </w:p>
        </w:tc>
        <w:tc>
          <w:tcPr>
            <w:tcW w:w="1843" w:type="dxa"/>
            <w:vMerge/>
            <w:shd w:val="clear" w:color="auto" w:fill="auto"/>
            <w:vAlign w:val="center"/>
          </w:tcPr>
          <w:p w14:paraId="54B13D00"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2E7E1CEA" w14:textId="3DA6C540" w:rsidR="00574AF3" w:rsidRPr="00FC5508" w:rsidRDefault="00574AF3" w:rsidP="00574AF3">
            <w:pPr>
              <w:jc w:val="both"/>
              <w:rPr>
                <w:rFonts w:ascii="Arial" w:hAnsi="Arial" w:cs="Arial"/>
                <w:sz w:val="20"/>
                <w:szCs w:val="20"/>
              </w:rPr>
            </w:pPr>
            <w:r w:rsidRPr="00FC5508">
              <w:rPr>
                <w:rFonts w:ascii="Arial" w:hAnsi="Arial" w:cs="Arial"/>
                <w:sz w:val="20"/>
                <w:szCs w:val="20"/>
              </w:rPr>
              <w:t>Actividades de soporte y gestión de procesos realizadas</w:t>
            </w:r>
          </w:p>
        </w:tc>
        <w:tc>
          <w:tcPr>
            <w:tcW w:w="1540" w:type="dxa"/>
            <w:shd w:val="clear" w:color="auto" w:fill="2F5496" w:themeFill="accent5" w:themeFillShade="BF"/>
            <w:vAlign w:val="center"/>
          </w:tcPr>
          <w:p w14:paraId="372816C6" w14:textId="58190C7C"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56E5E69F" w14:textId="77777777" w:rsidTr="00022FB5">
        <w:trPr>
          <w:trHeight w:val="199"/>
        </w:trPr>
        <w:tc>
          <w:tcPr>
            <w:tcW w:w="851" w:type="dxa"/>
            <w:vAlign w:val="center"/>
          </w:tcPr>
          <w:p w14:paraId="0B9AE607" w14:textId="7C6DE6D5" w:rsidR="00574AF3" w:rsidRDefault="00574AF3" w:rsidP="00022FB5">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50774062"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09EDBF07"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00C637B4" w14:textId="7AF74CD4" w:rsidR="00574AF3" w:rsidRPr="00FC5508" w:rsidRDefault="00574AF3" w:rsidP="00574AF3">
            <w:pPr>
              <w:jc w:val="both"/>
              <w:rPr>
                <w:rFonts w:ascii="Arial" w:hAnsi="Arial" w:cs="Arial"/>
                <w:sz w:val="20"/>
                <w:szCs w:val="20"/>
              </w:rPr>
            </w:pPr>
            <w:r w:rsidRPr="00FC5508">
              <w:rPr>
                <w:rFonts w:ascii="Arial" w:hAnsi="Arial" w:cs="Arial"/>
                <w:sz w:val="20"/>
                <w:szCs w:val="20"/>
              </w:rPr>
              <w:t>Porcentaje de proyectos activos con acciones de seguimiento</w:t>
            </w:r>
          </w:p>
        </w:tc>
        <w:tc>
          <w:tcPr>
            <w:tcW w:w="1540" w:type="dxa"/>
            <w:shd w:val="clear" w:color="auto" w:fill="2F5496" w:themeFill="accent5" w:themeFillShade="BF"/>
            <w:vAlign w:val="center"/>
          </w:tcPr>
          <w:p w14:paraId="4F53A4CB" w14:textId="38DF5658"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6D72F714" w14:textId="77777777" w:rsidTr="00022FB5">
        <w:trPr>
          <w:trHeight w:val="199"/>
        </w:trPr>
        <w:tc>
          <w:tcPr>
            <w:tcW w:w="851" w:type="dxa"/>
            <w:vAlign w:val="center"/>
          </w:tcPr>
          <w:p w14:paraId="78DCB70A" w14:textId="68841E0C" w:rsidR="00574AF3" w:rsidRDefault="00574AF3" w:rsidP="00022FB5">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4666E541"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7475DABB"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68553C41" w14:textId="1D921A11" w:rsidR="00574AF3" w:rsidRPr="00FC5508" w:rsidRDefault="00574AF3" w:rsidP="00574AF3">
            <w:pPr>
              <w:jc w:val="both"/>
              <w:rPr>
                <w:rFonts w:ascii="Arial" w:hAnsi="Arial" w:cs="Arial"/>
                <w:sz w:val="20"/>
                <w:szCs w:val="20"/>
              </w:rPr>
            </w:pPr>
            <w:r w:rsidRPr="00574AF3">
              <w:rPr>
                <w:rFonts w:ascii="Arial" w:hAnsi="Arial" w:cs="Arial"/>
                <w:sz w:val="20"/>
                <w:szCs w:val="20"/>
              </w:rPr>
              <w:t>Número de acciones de gestión del conocimiento en materia ambiental</w:t>
            </w:r>
          </w:p>
        </w:tc>
        <w:tc>
          <w:tcPr>
            <w:tcW w:w="1540" w:type="dxa"/>
            <w:shd w:val="clear" w:color="auto" w:fill="2F5496" w:themeFill="accent5" w:themeFillShade="BF"/>
            <w:vAlign w:val="center"/>
          </w:tcPr>
          <w:p w14:paraId="28F5816D" w14:textId="1FB918BC"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145860CD" w14:textId="77777777" w:rsidTr="00022FB5">
        <w:trPr>
          <w:trHeight w:val="199"/>
        </w:trPr>
        <w:tc>
          <w:tcPr>
            <w:tcW w:w="851" w:type="dxa"/>
            <w:vAlign w:val="center"/>
          </w:tcPr>
          <w:p w14:paraId="67F0018F" w14:textId="47B7316F" w:rsidR="00574AF3" w:rsidRDefault="00574AF3" w:rsidP="00022FB5">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7D78C527"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1D307330"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66BFC264" w14:textId="514A5C5B" w:rsidR="00574AF3" w:rsidRPr="00574AF3" w:rsidRDefault="00574AF3" w:rsidP="00574AF3">
            <w:pPr>
              <w:jc w:val="both"/>
              <w:rPr>
                <w:rFonts w:ascii="Arial" w:hAnsi="Arial" w:cs="Arial"/>
                <w:sz w:val="20"/>
                <w:szCs w:val="20"/>
              </w:rPr>
            </w:pPr>
            <w:r w:rsidRPr="00574AF3">
              <w:rPr>
                <w:rFonts w:ascii="Arial" w:hAnsi="Arial" w:cs="Arial"/>
                <w:sz w:val="20"/>
                <w:szCs w:val="20"/>
              </w:rPr>
              <w:t>Porcentaje de avance en el fortalecimiento de la gestión y seguimiento de las instancias ambientales con mayor incidencia en la región</w:t>
            </w:r>
          </w:p>
        </w:tc>
        <w:tc>
          <w:tcPr>
            <w:tcW w:w="1540" w:type="dxa"/>
            <w:shd w:val="clear" w:color="auto" w:fill="2F5496" w:themeFill="accent5" w:themeFillShade="BF"/>
            <w:vAlign w:val="center"/>
          </w:tcPr>
          <w:p w14:paraId="65915AE1" w14:textId="41954559"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2338ADA6" w14:textId="77777777" w:rsidTr="00022FB5">
        <w:trPr>
          <w:trHeight w:val="199"/>
        </w:trPr>
        <w:tc>
          <w:tcPr>
            <w:tcW w:w="851" w:type="dxa"/>
            <w:vAlign w:val="center"/>
          </w:tcPr>
          <w:p w14:paraId="19A4D64B" w14:textId="218ADBE9" w:rsidR="00574AF3" w:rsidRDefault="00574AF3" w:rsidP="00022FB5">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63BDCDBE" w14:textId="77777777" w:rsidR="00574AF3" w:rsidRPr="00FC5508" w:rsidRDefault="00574AF3" w:rsidP="00574AF3">
            <w:pPr>
              <w:jc w:val="center"/>
              <w:rPr>
                <w:rFonts w:ascii="Arial" w:eastAsia="Arial" w:hAnsi="Arial" w:cs="Arial"/>
                <w:b/>
                <w:sz w:val="20"/>
                <w:szCs w:val="20"/>
              </w:rPr>
            </w:pPr>
          </w:p>
        </w:tc>
        <w:tc>
          <w:tcPr>
            <w:tcW w:w="1843" w:type="dxa"/>
            <w:vMerge/>
            <w:shd w:val="clear" w:color="auto" w:fill="auto"/>
            <w:vAlign w:val="center"/>
          </w:tcPr>
          <w:p w14:paraId="038ACB58" w14:textId="77777777" w:rsidR="00574AF3" w:rsidRPr="00FC5508" w:rsidRDefault="00574AF3" w:rsidP="00574AF3">
            <w:pPr>
              <w:jc w:val="center"/>
              <w:rPr>
                <w:rFonts w:ascii="Arial" w:eastAsia="Arial" w:hAnsi="Arial" w:cs="Arial"/>
                <w:b/>
                <w:sz w:val="20"/>
                <w:szCs w:val="20"/>
              </w:rPr>
            </w:pPr>
          </w:p>
        </w:tc>
        <w:tc>
          <w:tcPr>
            <w:tcW w:w="4272" w:type="dxa"/>
            <w:shd w:val="clear" w:color="auto" w:fill="auto"/>
            <w:vAlign w:val="center"/>
          </w:tcPr>
          <w:p w14:paraId="7EA78FDC" w14:textId="3B4EA994" w:rsidR="00574AF3" w:rsidRPr="00574AF3" w:rsidRDefault="00574AF3" w:rsidP="00574AF3">
            <w:pPr>
              <w:jc w:val="both"/>
              <w:rPr>
                <w:rFonts w:ascii="Arial" w:hAnsi="Arial" w:cs="Arial"/>
                <w:sz w:val="20"/>
                <w:szCs w:val="20"/>
              </w:rPr>
            </w:pPr>
            <w:r w:rsidRPr="00574AF3">
              <w:rPr>
                <w:rFonts w:ascii="Arial" w:hAnsi="Arial" w:cs="Arial"/>
                <w:sz w:val="20"/>
                <w:szCs w:val="20"/>
              </w:rPr>
              <w:t>Porcentaje de fortalecimiento de la articulación local, regional, nacional, internacional del componente ambiental de Bogotá</w:t>
            </w:r>
          </w:p>
        </w:tc>
        <w:tc>
          <w:tcPr>
            <w:tcW w:w="1540" w:type="dxa"/>
            <w:shd w:val="clear" w:color="auto" w:fill="2F5496" w:themeFill="accent5" w:themeFillShade="BF"/>
            <w:vAlign w:val="center"/>
          </w:tcPr>
          <w:p w14:paraId="7D46E128" w14:textId="594EEB7A"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74AF3" w14:paraId="36E68F4D" w14:textId="77777777" w:rsidTr="00022FB5">
        <w:trPr>
          <w:trHeight w:val="199"/>
        </w:trPr>
        <w:tc>
          <w:tcPr>
            <w:tcW w:w="851" w:type="dxa"/>
            <w:vAlign w:val="center"/>
          </w:tcPr>
          <w:p w14:paraId="008B40C6" w14:textId="158F9885" w:rsidR="00574AF3" w:rsidRDefault="00574AF3" w:rsidP="00022FB5">
            <w:pPr>
              <w:jc w:val="center"/>
              <w:rPr>
                <w:rFonts w:ascii="Arial" w:eastAsia="Arial" w:hAnsi="Arial" w:cs="Arial"/>
                <w:b/>
                <w:sz w:val="20"/>
                <w:szCs w:val="20"/>
              </w:rPr>
            </w:pPr>
            <w:r>
              <w:rPr>
                <w:rFonts w:ascii="Arial" w:eastAsia="Arial" w:hAnsi="Arial" w:cs="Arial"/>
                <w:b/>
                <w:sz w:val="20"/>
                <w:szCs w:val="20"/>
              </w:rPr>
              <w:t>20</w:t>
            </w:r>
          </w:p>
        </w:tc>
        <w:tc>
          <w:tcPr>
            <w:tcW w:w="1984" w:type="dxa"/>
            <w:shd w:val="clear" w:color="auto" w:fill="auto"/>
            <w:vAlign w:val="center"/>
          </w:tcPr>
          <w:p w14:paraId="79408C72" w14:textId="2E40C608" w:rsidR="00574AF3" w:rsidRPr="00FC5508" w:rsidRDefault="00574AF3" w:rsidP="00574AF3">
            <w:pPr>
              <w:jc w:val="center"/>
              <w:rPr>
                <w:rFonts w:ascii="Arial" w:eastAsia="Arial" w:hAnsi="Arial" w:cs="Arial"/>
                <w:b/>
                <w:sz w:val="20"/>
                <w:szCs w:val="20"/>
              </w:rPr>
            </w:pPr>
            <w:r w:rsidRPr="00574AF3">
              <w:rPr>
                <w:rFonts w:ascii="Arial" w:eastAsia="Arial" w:hAnsi="Arial" w:cs="Arial"/>
                <w:b/>
                <w:sz w:val="20"/>
                <w:szCs w:val="20"/>
              </w:rPr>
              <w:t>Comunicaciones</w:t>
            </w:r>
          </w:p>
        </w:tc>
        <w:tc>
          <w:tcPr>
            <w:tcW w:w="1843" w:type="dxa"/>
            <w:shd w:val="clear" w:color="auto" w:fill="auto"/>
            <w:vAlign w:val="center"/>
          </w:tcPr>
          <w:p w14:paraId="3C58EB2D" w14:textId="201D49E7" w:rsidR="00574AF3" w:rsidRPr="00FC5508" w:rsidRDefault="00574AF3" w:rsidP="00574AF3">
            <w:pPr>
              <w:jc w:val="center"/>
              <w:rPr>
                <w:rFonts w:ascii="Arial" w:eastAsia="Arial" w:hAnsi="Arial" w:cs="Arial"/>
                <w:b/>
                <w:sz w:val="20"/>
                <w:szCs w:val="20"/>
              </w:rPr>
            </w:pPr>
            <w:r w:rsidRPr="00574AF3">
              <w:rPr>
                <w:rFonts w:ascii="Arial" w:eastAsia="Arial" w:hAnsi="Arial" w:cs="Arial"/>
                <w:b/>
                <w:sz w:val="20"/>
                <w:szCs w:val="20"/>
              </w:rPr>
              <w:t>Oficina Asesora de Comunicacione</w:t>
            </w:r>
            <w:r>
              <w:rPr>
                <w:rFonts w:ascii="Arial" w:eastAsia="Arial" w:hAnsi="Arial" w:cs="Arial"/>
                <w:b/>
                <w:sz w:val="20"/>
                <w:szCs w:val="20"/>
              </w:rPr>
              <w:t>s</w:t>
            </w:r>
          </w:p>
        </w:tc>
        <w:tc>
          <w:tcPr>
            <w:tcW w:w="4272" w:type="dxa"/>
            <w:shd w:val="clear" w:color="auto" w:fill="auto"/>
            <w:vAlign w:val="center"/>
          </w:tcPr>
          <w:p w14:paraId="3A42E2CF" w14:textId="6B5301A2" w:rsidR="00574AF3" w:rsidRPr="00574AF3" w:rsidRDefault="00574AF3" w:rsidP="00574AF3">
            <w:pPr>
              <w:jc w:val="both"/>
              <w:rPr>
                <w:rFonts w:ascii="Arial" w:hAnsi="Arial" w:cs="Arial"/>
                <w:sz w:val="20"/>
                <w:szCs w:val="20"/>
              </w:rPr>
            </w:pPr>
            <w:r w:rsidRPr="00574AF3">
              <w:rPr>
                <w:rFonts w:ascii="Arial" w:hAnsi="Arial" w:cs="Arial"/>
                <w:sz w:val="20"/>
                <w:szCs w:val="20"/>
              </w:rPr>
              <w:t>Plan de Comunicaciones 2023 ejecutado</w:t>
            </w:r>
          </w:p>
        </w:tc>
        <w:tc>
          <w:tcPr>
            <w:tcW w:w="1540" w:type="dxa"/>
            <w:shd w:val="clear" w:color="auto" w:fill="2F5496" w:themeFill="accent5" w:themeFillShade="BF"/>
            <w:vAlign w:val="center"/>
          </w:tcPr>
          <w:p w14:paraId="3303E149" w14:textId="491E26AD" w:rsidR="00574AF3" w:rsidRDefault="00574AF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122E85" w14:paraId="18ED03D1" w14:textId="77777777" w:rsidTr="00022FB5">
        <w:trPr>
          <w:trHeight w:val="199"/>
        </w:trPr>
        <w:tc>
          <w:tcPr>
            <w:tcW w:w="851" w:type="dxa"/>
            <w:vAlign w:val="center"/>
          </w:tcPr>
          <w:p w14:paraId="23CE932F" w14:textId="4E4B9FE6" w:rsidR="00122E85" w:rsidRDefault="00122E85" w:rsidP="00022FB5">
            <w:pPr>
              <w:jc w:val="center"/>
              <w:rPr>
                <w:rFonts w:ascii="Arial" w:eastAsia="Arial" w:hAnsi="Arial" w:cs="Arial"/>
                <w:b/>
                <w:sz w:val="20"/>
                <w:szCs w:val="20"/>
              </w:rPr>
            </w:pPr>
            <w:r>
              <w:rPr>
                <w:rFonts w:ascii="Arial" w:eastAsia="Arial" w:hAnsi="Arial" w:cs="Arial"/>
                <w:b/>
                <w:sz w:val="20"/>
                <w:szCs w:val="20"/>
              </w:rPr>
              <w:t>21</w:t>
            </w:r>
          </w:p>
        </w:tc>
        <w:tc>
          <w:tcPr>
            <w:tcW w:w="1984" w:type="dxa"/>
            <w:vMerge w:val="restart"/>
            <w:shd w:val="clear" w:color="auto" w:fill="auto"/>
            <w:vAlign w:val="center"/>
          </w:tcPr>
          <w:p w14:paraId="46F13390" w14:textId="4803C1C4" w:rsidR="00122E85" w:rsidRPr="00574AF3" w:rsidRDefault="00122E85" w:rsidP="00122E85">
            <w:pPr>
              <w:jc w:val="center"/>
              <w:rPr>
                <w:rFonts w:ascii="Arial" w:eastAsia="Arial" w:hAnsi="Arial" w:cs="Arial"/>
                <w:b/>
                <w:sz w:val="20"/>
                <w:szCs w:val="20"/>
              </w:rPr>
            </w:pPr>
            <w:r w:rsidRPr="00122E85">
              <w:rPr>
                <w:rFonts w:ascii="Arial" w:eastAsia="Arial" w:hAnsi="Arial" w:cs="Arial"/>
                <w:b/>
                <w:sz w:val="20"/>
                <w:szCs w:val="20"/>
              </w:rPr>
              <w:t>Participación y educación ambiental</w:t>
            </w:r>
          </w:p>
        </w:tc>
        <w:tc>
          <w:tcPr>
            <w:tcW w:w="1843" w:type="dxa"/>
            <w:vMerge w:val="restart"/>
            <w:shd w:val="clear" w:color="auto" w:fill="auto"/>
            <w:vAlign w:val="center"/>
          </w:tcPr>
          <w:p w14:paraId="2E53EBB6" w14:textId="614F4B07" w:rsidR="00122E85" w:rsidRPr="00574AF3" w:rsidRDefault="00122E85" w:rsidP="00122E85">
            <w:pPr>
              <w:jc w:val="center"/>
              <w:rPr>
                <w:rFonts w:ascii="Arial" w:eastAsia="Arial" w:hAnsi="Arial" w:cs="Arial"/>
                <w:b/>
                <w:sz w:val="20"/>
                <w:szCs w:val="20"/>
              </w:rPr>
            </w:pPr>
            <w:r w:rsidRPr="00122E85">
              <w:rPr>
                <w:rFonts w:ascii="Arial" w:eastAsia="Arial" w:hAnsi="Arial" w:cs="Arial"/>
                <w:b/>
                <w:sz w:val="20"/>
                <w:szCs w:val="20"/>
              </w:rPr>
              <w:t>Oficina de Participación Educación y Localidades</w:t>
            </w:r>
          </w:p>
        </w:tc>
        <w:tc>
          <w:tcPr>
            <w:tcW w:w="4272" w:type="dxa"/>
            <w:shd w:val="clear" w:color="auto" w:fill="auto"/>
            <w:vAlign w:val="center"/>
          </w:tcPr>
          <w:p w14:paraId="64867B22" w14:textId="6A4AA182" w:rsidR="00122E85" w:rsidRPr="00574AF3" w:rsidRDefault="00122E85" w:rsidP="00122E85">
            <w:pPr>
              <w:jc w:val="both"/>
              <w:rPr>
                <w:rFonts w:ascii="Arial" w:hAnsi="Arial" w:cs="Arial"/>
                <w:sz w:val="20"/>
                <w:szCs w:val="20"/>
              </w:rPr>
            </w:pPr>
            <w:r w:rsidRPr="00122E85">
              <w:rPr>
                <w:rFonts w:ascii="Arial" w:hAnsi="Arial" w:cs="Arial"/>
                <w:sz w:val="20"/>
                <w:szCs w:val="20"/>
              </w:rPr>
              <w:t>Número de personas vinculadas en las estrategias de educación ambiental - 2023</w:t>
            </w:r>
          </w:p>
        </w:tc>
        <w:tc>
          <w:tcPr>
            <w:tcW w:w="1540" w:type="dxa"/>
            <w:shd w:val="clear" w:color="auto" w:fill="2F5496" w:themeFill="accent5" w:themeFillShade="BF"/>
            <w:vAlign w:val="center"/>
          </w:tcPr>
          <w:p w14:paraId="162EB546" w14:textId="39980EEA" w:rsidR="00122E85" w:rsidRDefault="00122E85"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122E85" w14:paraId="761DF1FA" w14:textId="77777777" w:rsidTr="00022FB5">
        <w:trPr>
          <w:trHeight w:val="199"/>
        </w:trPr>
        <w:tc>
          <w:tcPr>
            <w:tcW w:w="851" w:type="dxa"/>
            <w:vAlign w:val="center"/>
          </w:tcPr>
          <w:p w14:paraId="4AFA82FF" w14:textId="21AD09A8" w:rsidR="00122E85" w:rsidRDefault="00122E85" w:rsidP="00022FB5">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078057D1" w14:textId="77777777" w:rsidR="00122E85" w:rsidRPr="00574AF3" w:rsidRDefault="00122E85" w:rsidP="00574AF3">
            <w:pPr>
              <w:jc w:val="center"/>
              <w:rPr>
                <w:rFonts w:ascii="Arial" w:eastAsia="Arial" w:hAnsi="Arial" w:cs="Arial"/>
                <w:b/>
                <w:sz w:val="20"/>
                <w:szCs w:val="20"/>
              </w:rPr>
            </w:pPr>
          </w:p>
        </w:tc>
        <w:tc>
          <w:tcPr>
            <w:tcW w:w="1843" w:type="dxa"/>
            <w:vMerge/>
            <w:shd w:val="clear" w:color="auto" w:fill="auto"/>
            <w:vAlign w:val="center"/>
          </w:tcPr>
          <w:p w14:paraId="61B5A4F8" w14:textId="77777777" w:rsidR="00122E85" w:rsidRPr="00574AF3" w:rsidRDefault="00122E85" w:rsidP="00574AF3">
            <w:pPr>
              <w:jc w:val="center"/>
              <w:rPr>
                <w:rFonts w:ascii="Arial" w:eastAsia="Arial" w:hAnsi="Arial" w:cs="Arial"/>
                <w:b/>
                <w:sz w:val="20"/>
                <w:szCs w:val="20"/>
              </w:rPr>
            </w:pPr>
          </w:p>
        </w:tc>
        <w:tc>
          <w:tcPr>
            <w:tcW w:w="4272" w:type="dxa"/>
            <w:shd w:val="clear" w:color="auto" w:fill="auto"/>
            <w:vAlign w:val="center"/>
          </w:tcPr>
          <w:p w14:paraId="1086B934" w14:textId="6250684B" w:rsidR="00122E85" w:rsidRPr="00122E85" w:rsidRDefault="00122E85" w:rsidP="00122E85">
            <w:pPr>
              <w:jc w:val="both"/>
              <w:rPr>
                <w:rFonts w:ascii="Arial" w:hAnsi="Arial" w:cs="Arial"/>
                <w:sz w:val="20"/>
                <w:szCs w:val="20"/>
              </w:rPr>
            </w:pPr>
            <w:r w:rsidRPr="00122E85">
              <w:rPr>
                <w:rFonts w:ascii="Arial" w:hAnsi="Arial" w:cs="Arial"/>
                <w:sz w:val="20"/>
                <w:szCs w:val="20"/>
              </w:rPr>
              <w:t>Número de personas vinculadas en la estrategia de participación ciudadana - 2023</w:t>
            </w:r>
          </w:p>
        </w:tc>
        <w:tc>
          <w:tcPr>
            <w:tcW w:w="1540" w:type="dxa"/>
            <w:shd w:val="clear" w:color="auto" w:fill="2F5496" w:themeFill="accent5" w:themeFillShade="BF"/>
            <w:vAlign w:val="center"/>
          </w:tcPr>
          <w:p w14:paraId="1B7BC414" w14:textId="54FE4DD1" w:rsidR="00122E85" w:rsidRDefault="00122E85"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565733" w14:paraId="1FCDA5B1" w14:textId="77777777" w:rsidTr="00022FB5">
        <w:trPr>
          <w:trHeight w:val="199"/>
        </w:trPr>
        <w:tc>
          <w:tcPr>
            <w:tcW w:w="851" w:type="dxa"/>
            <w:vAlign w:val="center"/>
          </w:tcPr>
          <w:p w14:paraId="12C20896" w14:textId="327B16B5" w:rsidR="00565733" w:rsidRDefault="00565733" w:rsidP="00022FB5">
            <w:pPr>
              <w:jc w:val="center"/>
              <w:rPr>
                <w:rFonts w:ascii="Arial" w:eastAsia="Arial" w:hAnsi="Arial" w:cs="Arial"/>
                <w:b/>
                <w:sz w:val="20"/>
                <w:szCs w:val="20"/>
              </w:rPr>
            </w:pPr>
            <w:r>
              <w:rPr>
                <w:rFonts w:ascii="Arial" w:eastAsia="Arial" w:hAnsi="Arial" w:cs="Arial"/>
                <w:b/>
                <w:sz w:val="20"/>
                <w:szCs w:val="20"/>
              </w:rPr>
              <w:t>23</w:t>
            </w:r>
          </w:p>
        </w:tc>
        <w:tc>
          <w:tcPr>
            <w:tcW w:w="1984" w:type="dxa"/>
            <w:vMerge w:val="restart"/>
            <w:shd w:val="clear" w:color="auto" w:fill="auto"/>
            <w:vAlign w:val="center"/>
          </w:tcPr>
          <w:p w14:paraId="6A1B2E45" w14:textId="77777777" w:rsidR="00565733" w:rsidRDefault="00565733" w:rsidP="00B657E7">
            <w:pPr>
              <w:jc w:val="center"/>
              <w:rPr>
                <w:rFonts w:ascii="Arial" w:eastAsia="Arial" w:hAnsi="Arial" w:cs="Arial"/>
                <w:b/>
                <w:sz w:val="20"/>
                <w:szCs w:val="20"/>
              </w:rPr>
            </w:pPr>
          </w:p>
          <w:p w14:paraId="1ACBED1F" w14:textId="77777777" w:rsidR="00565733" w:rsidRDefault="00565733" w:rsidP="00B657E7">
            <w:pPr>
              <w:jc w:val="center"/>
              <w:rPr>
                <w:rFonts w:ascii="Arial" w:eastAsia="Arial" w:hAnsi="Arial" w:cs="Arial"/>
                <w:b/>
                <w:sz w:val="20"/>
                <w:szCs w:val="20"/>
              </w:rPr>
            </w:pPr>
          </w:p>
          <w:p w14:paraId="7125D41A" w14:textId="77777777" w:rsidR="00565733" w:rsidRDefault="00565733" w:rsidP="00B657E7">
            <w:pPr>
              <w:jc w:val="center"/>
              <w:rPr>
                <w:rFonts w:ascii="Arial" w:eastAsia="Arial" w:hAnsi="Arial" w:cs="Arial"/>
                <w:b/>
                <w:sz w:val="20"/>
                <w:szCs w:val="20"/>
              </w:rPr>
            </w:pPr>
          </w:p>
          <w:p w14:paraId="194674F2" w14:textId="1C5482AC" w:rsidR="00565733" w:rsidRDefault="00565733" w:rsidP="00B657E7">
            <w:pPr>
              <w:jc w:val="center"/>
              <w:rPr>
                <w:rFonts w:ascii="Arial" w:eastAsia="Arial" w:hAnsi="Arial" w:cs="Arial"/>
                <w:b/>
                <w:sz w:val="20"/>
                <w:szCs w:val="20"/>
              </w:rPr>
            </w:pPr>
            <w:r w:rsidRPr="007C5A22">
              <w:rPr>
                <w:rFonts w:ascii="Arial" w:eastAsia="Arial" w:hAnsi="Arial" w:cs="Arial"/>
                <w:b/>
                <w:sz w:val="20"/>
                <w:szCs w:val="20"/>
              </w:rPr>
              <w:t>Evaluación, Control y Seguimiento</w:t>
            </w:r>
          </w:p>
          <w:p w14:paraId="29481435" w14:textId="124A3258" w:rsidR="00565733" w:rsidRDefault="00565733" w:rsidP="00B657E7">
            <w:pPr>
              <w:jc w:val="center"/>
              <w:rPr>
                <w:rFonts w:ascii="Arial" w:eastAsia="Arial" w:hAnsi="Arial" w:cs="Arial"/>
                <w:b/>
                <w:sz w:val="20"/>
                <w:szCs w:val="20"/>
              </w:rPr>
            </w:pPr>
          </w:p>
          <w:p w14:paraId="437A1C6E" w14:textId="02A53762" w:rsidR="00565733" w:rsidRDefault="00565733" w:rsidP="00B657E7">
            <w:pPr>
              <w:jc w:val="center"/>
              <w:rPr>
                <w:rFonts w:ascii="Arial" w:eastAsia="Arial" w:hAnsi="Arial" w:cs="Arial"/>
                <w:b/>
                <w:sz w:val="20"/>
                <w:szCs w:val="20"/>
              </w:rPr>
            </w:pPr>
          </w:p>
          <w:p w14:paraId="174A6892" w14:textId="77777777" w:rsidR="00565733" w:rsidRDefault="00565733" w:rsidP="00B657E7">
            <w:pPr>
              <w:jc w:val="center"/>
              <w:rPr>
                <w:rFonts w:ascii="Arial" w:eastAsia="Arial" w:hAnsi="Arial" w:cs="Arial"/>
                <w:b/>
                <w:sz w:val="20"/>
                <w:szCs w:val="20"/>
              </w:rPr>
            </w:pPr>
          </w:p>
          <w:p w14:paraId="60D4EA31" w14:textId="77777777" w:rsidR="00565733" w:rsidRDefault="00565733" w:rsidP="00B657E7">
            <w:pPr>
              <w:jc w:val="center"/>
              <w:rPr>
                <w:rFonts w:ascii="Arial" w:eastAsia="Arial" w:hAnsi="Arial" w:cs="Arial"/>
                <w:b/>
                <w:sz w:val="20"/>
                <w:szCs w:val="20"/>
              </w:rPr>
            </w:pPr>
          </w:p>
          <w:p w14:paraId="3F1387B9" w14:textId="77777777" w:rsidR="00565733" w:rsidRDefault="00565733" w:rsidP="00B657E7">
            <w:pPr>
              <w:jc w:val="center"/>
              <w:rPr>
                <w:rFonts w:ascii="Arial" w:eastAsia="Arial" w:hAnsi="Arial" w:cs="Arial"/>
                <w:b/>
                <w:sz w:val="20"/>
                <w:szCs w:val="20"/>
              </w:rPr>
            </w:pPr>
          </w:p>
          <w:p w14:paraId="38D029F9" w14:textId="63293643" w:rsidR="00565733" w:rsidRPr="00574AF3" w:rsidRDefault="00565733" w:rsidP="00B657E7">
            <w:pPr>
              <w:jc w:val="center"/>
              <w:rPr>
                <w:rFonts w:ascii="Arial" w:eastAsia="Arial" w:hAnsi="Arial" w:cs="Arial"/>
                <w:b/>
                <w:sz w:val="20"/>
                <w:szCs w:val="20"/>
              </w:rPr>
            </w:pPr>
            <w:r w:rsidRPr="007C5A22">
              <w:rPr>
                <w:rFonts w:ascii="Arial" w:eastAsia="Arial" w:hAnsi="Arial" w:cs="Arial"/>
                <w:b/>
                <w:sz w:val="20"/>
                <w:szCs w:val="20"/>
              </w:rPr>
              <w:t>Evaluación, Control y Seguimiento</w:t>
            </w:r>
          </w:p>
        </w:tc>
        <w:tc>
          <w:tcPr>
            <w:tcW w:w="1843" w:type="dxa"/>
            <w:vMerge w:val="restart"/>
            <w:shd w:val="clear" w:color="auto" w:fill="auto"/>
            <w:vAlign w:val="center"/>
          </w:tcPr>
          <w:p w14:paraId="24E71A3D" w14:textId="1910AE92" w:rsidR="00565733" w:rsidRPr="00574AF3" w:rsidRDefault="00565733" w:rsidP="00B657E7">
            <w:pPr>
              <w:jc w:val="center"/>
              <w:rPr>
                <w:rFonts w:ascii="Arial" w:eastAsia="Arial" w:hAnsi="Arial" w:cs="Arial"/>
                <w:b/>
                <w:sz w:val="20"/>
                <w:szCs w:val="20"/>
              </w:rPr>
            </w:pPr>
            <w:r w:rsidRPr="00B657E7">
              <w:rPr>
                <w:rFonts w:ascii="Arial" w:eastAsia="Arial" w:hAnsi="Arial" w:cs="Arial"/>
                <w:b/>
                <w:sz w:val="20"/>
                <w:szCs w:val="20"/>
              </w:rPr>
              <w:lastRenderedPageBreak/>
              <w:t>Subdirección de Calidad del Aire, Auditiva y Visual</w:t>
            </w:r>
          </w:p>
        </w:tc>
        <w:tc>
          <w:tcPr>
            <w:tcW w:w="4272" w:type="dxa"/>
            <w:shd w:val="clear" w:color="auto" w:fill="auto"/>
            <w:vAlign w:val="center"/>
          </w:tcPr>
          <w:p w14:paraId="50E65566" w14:textId="47F71393" w:rsidR="00565733" w:rsidRPr="00122E85" w:rsidRDefault="00565733" w:rsidP="00122E85">
            <w:pPr>
              <w:jc w:val="both"/>
              <w:rPr>
                <w:rFonts w:ascii="Arial" w:hAnsi="Arial" w:cs="Arial"/>
                <w:sz w:val="20"/>
                <w:szCs w:val="20"/>
              </w:rPr>
            </w:pPr>
            <w:r w:rsidRPr="007C5A22">
              <w:rPr>
                <w:rFonts w:ascii="Arial" w:hAnsi="Arial" w:cs="Arial"/>
                <w:sz w:val="20"/>
                <w:szCs w:val="20"/>
              </w:rPr>
              <w:t>Acciones de seguimiento y control sobre los elementos de publicidad exterior visual - PEV, instalados en las zonas con mayor densidad</w:t>
            </w:r>
          </w:p>
        </w:tc>
        <w:tc>
          <w:tcPr>
            <w:tcW w:w="1540" w:type="dxa"/>
            <w:shd w:val="clear" w:color="auto" w:fill="2F5496" w:themeFill="accent5" w:themeFillShade="BF"/>
            <w:vAlign w:val="center"/>
          </w:tcPr>
          <w:p w14:paraId="2F670F95" w14:textId="25ACE3D3" w:rsidR="00565733" w:rsidRDefault="0056573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139</w:t>
            </w:r>
          </w:p>
        </w:tc>
      </w:tr>
      <w:tr w:rsidR="00565733" w14:paraId="40A31529" w14:textId="77777777" w:rsidTr="00022FB5">
        <w:trPr>
          <w:trHeight w:val="199"/>
        </w:trPr>
        <w:tc>
          <w:tcPr>
            <w:tcW w:w="851" w:type="dxa"/>
            <w:vAlign w:val="center"/>
          </w:tcPr>
          <w:p w14:paraId="39253867" w14:textId="16244BE4" w:rsidR="00565733" w:rsidRDefault="00565733" w:rsidP="00022FB5">
            <w:pPr>
              <w:jc w:val="center"/>
              <w:rPr>
                <w:rFonts w:ascii="Arial" w:eastAsia="Arial" w:hAnsi="Arial" w:cs="Arial"/>
                <w:b/>
                <w:sz w:val="20"/>
                <w:szCs w:val="20"/>
              </w:rPr>
            </w:pPr>
            <w:r>
              <w:rPr>
                <w:rFonts w:ascii="Arial" w:eastAsia="Arial" w:hAnsi="Arial" w:cs="Arial"/>
                <w:b/>
                <w:sz w:val="20"/>
                <w:szCs w:val="20"/>
              </w:rPr>
              <w:t>24</w:t>
            </w:r>
          </w:p>
        </w:tc>
        <w:tc>
          <w:tcPr>
            <w:tcW w:w="1984" w:type="dxa"/>
            <w:vMerge/>
            <w:shd w:val="clear" w:color="auto" w:fill="auto"/>
            <w:vAlign w:val="center"/>
          </w:tcPr>
          <w:p w14:paraId="63F193C5" w14:textId="77777777" w:rsidR="00565733" w:rsidRPr="007C5A22" w:rsidRDefault="00565733" w:rsidP="00B657E7">
            <w:pPr>
              <w:jc w:val="center"/>
              <w:rPr>
                <w:rFonts w:ascii="Arial" w:eastAsia="Arial" w:hAnsi="Arial" w:cs="Arial"/>
                <w:b/>
                <w:sz w:val="20"/>
                <w:szCs w:val="20"/>
              </w:rPr>
            </w:pPr>
          </w:p>
        </w:tc>
        <w:tc>
          <w:tcPr>
            <w:tcW w:w="1843" w:type="dxa"/>
            <w:vMerge/>
            <w:shd w:val="clear" w:color="auto" w:fill="auto"/>
            <w:vAlign w:val="center"/>
          </w:tcPr>
          <w:p w14:paraId="45BEC9ED" w14:textId="77777777" w:rsidR="00565733" w:rsidRPr="00B657E7" w:rsidRDefault="00565733" w:rsidP="00B657E7">
            <w:pPr>
              <w:jc w:val="center"/>
              <w:rPr>
                <w:rFonts w:ascii="Arial" w:eastAsia="Arial" w:hAnsi="Arial" w:cs="Arial"/>
                <w:b/>
                <w:sz w:val="20"/>
                <w:szCs w:val="20"/>
              </w:rPr>
            </w:pPr>
          </w:p>
        </w:tc>
        <w:tc>
          <w:tcPr>
            <w:tcW w:w="4272" w:type="dxa"/>
            <w:shd w:val="clear" w:color="auto" w:fill="auto"/>
            <w:vAlign w:val="center"/>
          </w:tcPr>
          <w:p w14:paraId="43556F60" w14:textId="327882C1" w:rsidR="00565733" w:rsidRPr="007C5A22" w:rsidRDefault="00565733" w:rsidP="00122E85">
            <w:pPr>
              <w:jc w:val="both"/>
              <w:rPr>
                <w:rFonts w:ascii="Arial" w:hAnsi="Arial" w:cs="Arial"/>
                <w:sz w:val="20"/>
                <w:szCs w:val="20"/>
              </w:rPr>
            </w:pPr>
            <w:r>
              <w:rPr>
                <w:rFonts w:ascii="Arial" w:hAnsi="Arial" w:cs="Arial"/>
                <w:sz w:val="20"/>
                <w:szCs w:val="20"/>
              </w:rPr>
              <w:t>% de representatividad temporal de los datos generados por la Red de Monitoreo de Ruido Ambiental de Bogotá - RMRAB.</w:t>
            </w:r>
          </w:p>
        </w:tc>
        <w:tc>
          <w:tcPr>
            <w:tcW w:w="1540" w:type="dxa"/>
            <w:shd w:val="clear" w:color="auto" w:fill="2F5496" w:themeFill="accent5" w:themeFillShade="BF"/>
            <w:vAlign w:val="center"/>
          </w:tcPr>
          <w:p w14:paraId="3F9E8D64" w14:textId="55884113" w:rsidR="00565733" w:rsidRDefault="0056573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65733" w14:paraId="5B3EEDAC" w14:textId="77777777" w:rsidTr="00022FB5">
        <w:trPr>
          <w:trHeight w:val="199"/>
        </w:trPr>
        <w:tc>
          <w:tcPr>
            <w:tcW w:w="851" w:type="dxa"/>
            <w:vAlign w:val="center"/>
          </w:tcPr>
          <w:p w14:paraId="0BB516F8" w14:textId="248C856C" w:rsidR="00565733" w:rsidRDefault="00565733" w:rsidP="00022FB5">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3D3EE16A" w14:textId="77777777" w:rsidR="00565733" w:rsidRPr="007C5A22" w:rsidRDefault="00565733" w:rsidP="00B657E7">
            <w:pPr>
              <w:jc w:val="center"/>
              <w:rPr>
                <w:rFonts w:ascii="Arial" w:eastAsia="Arial" w:hAnsi="Arial" w:cs="Arial"/>
                <w:b/>
                <w:sz w:val="20"/>
                <w:szCs w:val="20"/>
              </w:rPr>
            </w:pPr>
          </w:p>
        </w:tc>
        <w:tc>
          <w:tcPr>
            <w:tcW w:w="1843" w:type="dxa"/>
            <w:vMerge/>
            <w:shd w:val="clear" w:color="auto" w:fill="auto"/>
            <w:vAlign w:val="center"/>
          </w:tcPr>
          <w:p w14:paraId="305A77A0" w14:textId="77777777" w:rsidR="00565733" w:rsidRPr="00B657E7" w:rsidRDefault="00565733" w:rsidP="00B657E7">
            <w:pPr>
              <w:jc w:val="center"/>
              <w:rPr>
                <w:rFonts w:ascii="Arial" w:eastAsia="Arial" w:hAnsi="Arial" w:cs="Arial"/>
                <w:b/>
                <w:sz w:val="20"/>
                <w:szCs w:val="20"/>
              </w:rPr>
            </w:pPr>
          </w:p>
        </w:tc>
        <w:tc>
          <w:tcPr>
            <w:tcW w:w="4272" w:type="dxa"/>
            <w:shd w:val="clear" w:color="auto" w:fill="auto"/>
            <w:vAlign w:val="center"/>
          </w:tcPr>
          <w:p w14:paraId="19ABFFFB" w14:textId="28C0B2EE" w:rsidR="00565733" w:rsidRDefault="00565733" w:rsidP="00122E85">
            <w:pPr>
              <w:jc w:val="both"/>
              <w:rPr>
                <w:rFonts w:ascii="Arial" w:hAnsi="Arial" w:cs="Arial"/>
                <w:sz w:val="20"/>
                <w:szCs w:val="20"/>
              </w:rPr>
            </w:pPr>
            <w:r w:rsidRPr="008A4C6B">
              <w:rPr>
                <w:rFonts w:ascii="Arial" w:hAnsi="Arial" w:cs="Arial"/>
                <w:sz w:val="20"/>
                <w:szCs w:val="20"/>
              </w:rPr>
              <w:t>% de gestión de la RMCAB</w:t>
            </w:r>
          </w:p>
        </w:tc>
        <w:tc>
          <w:tcPr>
            <w:tcW w:w="1540" w:type="dxa"/>
            <w:shd w:val="clear" w:color="auto" w:fill="2F5496" w:themeFill="accent5" w:themeFillShade="BF"/>
            <w:vAlign w:val="center"/>
          </w:tcPr>
          <w:p w14:paraId="76880544" w14:textId="552E51E7" w:rsidR="00565733" w:rsidRDefault="0056573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65733" w14:paraId="5874993B" w14:textId="77777777" w:rsidTr="00022FB5">
        <w:trPr>
          <w:trHeight w:val="199"/>
        </w:trPr>
        <w:tc>
          <w:tcPr>
            <w:tcW w:w="851" w:type="dxa"/>
            <w:vAlign w:val="center"/>
          </w:tcPr>
          <w:p w14:paraId="2AEF1A4D" w14:textId="5A46D706" w:rsidR="00565733" w:rsidRDefault="00565733" w:rsidP="00022FB5">
            <w:pPr>
              <w:jc w:val="center"/>
              <w:rPr>
                <w:rFonts w:ascii="Arial" w:eastAsia="Arial" w:hAnsi="Arial" w:cs="Arial"/>
                <w:b/>
                <w:sz w:val="20"/>
                <w:szCs w:val="20"/>
              </w:rPr>
            </w:pPr>
            <w:r>
              <w:rPr>
                <w:rFonts w:ascii="Arial" w:eastAsia="Arial" w:hAnsi="Arial" w:cs="Arial"/>
                <w:b/>
                <w:sz w:val="20"/>
                <w:szCs w:val="20"/>
              </w:rPr>
              <w:lastRenderedPageBreak/>
              <w:t>26</w:t>
            </w:r>
          </w:p>
        </w:tc>
        <w:tc>
          <w:tcPr>
            <w:tcW w:w="1984" w:type="dxa"/>
            <w:vMerge/>
            <w:shd w:val="clear" w:color="auto" w:fill="auto"/>
            <w:vAlign w:val="center"/>
          </w:tcPr>
          <w:p w14:paraId="31D0CCD2" w14:textId="77777777" w:rsidR="00565733" w:rsidRPr="007C5A22" w:rsidRDefault="00565733" w:rsidP="00B657E7">
            <w:pPr>
              <w:jc w:val="center"/>
              <w:rPr>
                <w:rFonts w:ascii="Arial" w:eastAsia="Arial" w:hAnsi="Arial" w:cs="Arial"/>
                <w:b/>
                <w:sz w:val="20"/>
                <w:szCs w:val="20"/>
              </w:rPr>
            </w:pPr>
          </w:p>
        </w:tc>
        <w:tc>
          <w:tcPr>
            <w:tcW w:w="1843" w:type="dxa"/>
            <w:vMerge/>
            <w:shd w:val="clear" w:color="auto" w:fill="auto"/>
            <w:vAlign w:val="center"/>
          </w:tcPr>
          <w:p w14:paraId="324E6DC1" w14:textId="77777777" w:rsidR="00565733" w:rsidRPr="00B657E7" w:rsidRDefault="00565733" w:rsidP="00B657E7">
            <w:pPr>
              <w:jc w:val="center"/>
              <w:rPr>
                <w:rFonts w:ascii="Arial" w:eastAsia="Arial" w:hAnsi="Arial" w:cs="Arial"/>
                <w:b/>
                <w:sz w:val="20"/>
                <w:szCs w:val="20"/>
              </w:rPr>
            </w:pPr>
          </w:p>
        </w:tc>
        <w:tc>
          <w:tcPr>
            <w:tcW w:w="4272" w:type="dxa"/>
            <w:shd w:val="clear" w:color="auto" w:fill="auto"/>
            <w:vAlign w:val="center"/>
          </w:tcPr>
          <w:p w14:paraId="05D55A50" w14:textId="7AEA8BD5" w:rsidR="00565733" w:rsidRPr="008A4C6B" w:rsidRDefault="00565733" w:rsidP="00122E85">
            <w:pPr>
              <w:jc w:val="both"/>
              <w:rPr>
                <w:rFonts w:ascii="Arial" w:hAnsi="Arial" w:cs="Arial"/>
                <w:sz w:val="20"/>
                <w:szCs w:val="20"/>
              </w:rPr>
            </w:pPr>
            <w:r>
              <w:rPr>
                <w:rFonts w:ascii="Arial" w:hAnsi="Arial" w:cs="Arial"/>
                <w:sz w:val="20"/>
                <w:szCs w:val="20"/>
              </w:rPr>
              <w:t>Realizar actuaciones de evaluación, control y seguimiento a las fuentes fijas presentes en el Distrito.</w:t>
            </w:r>
          </w:p>
        </w:tc>
        <w:tc>
          <w:tcPr>
            <w:tcW w:w="1540" w:type="dxa"/>
            <w:shd w:val="clear" w:color="auto" w:fill="2F5496" w:themeFill="accent5" w:themeFillShade="BF"/>
            <w:vAlign w:val="center"/>
          </w:tcPr>
          <w:p w14:paraId="64F65054" w14:textId="3D5C95F3" w:rsidR="00565733" w:rsidRDefault="0056573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183</w:t>
            </w:r>
          </w:p>
        </w:tc>
      </w:tr>
      <w:tr w:rsidR="00565733" w14:paraId="5E7B7A98" w14:textId="77777777" w:rsidTr="00022FB5">
        <w:trPr>
          <w:trHeight w:val="199"/>
        </w:trPr>
        <w:tc>
          <w:tcPr>
            <w:tcW w:w="851" w:type="dxa"/>
            <w:vAlign w:val="center"/>
          </w:tcPr>
          <w:p w14:paraId="504273CD" w14:textId="237D437D" w:rsidR="00565733" w:rsidRDefault="00565733" w:rsidP="00022FB5">
            <w:pPr>
              <w:jc w:val="center"/>
              <w:rPr>
                <w:rFonts w:ascii="Arial" w:eastAsia="Arial" w:hAnsi="Arial" w:cs="Arial"/>
                <w:b/>
                <w:sz w:val="20"/>
                <w:szCs w:val="20"/>
              </w:rPr>
            </w:pPr>
            <w:r>
              <w:rPr>
                <w:rFonts w:ascii="Arial" w:eastAsia="Arial" w:hAnsi="Arial" w:cs="Arial"/>
                <w:b/>
                <w:sz w:val="20"/>
                <w:szCs w:val="20"/>
              </w:rPr>
              <w:lastRenderedPageBreak/>
              <w:t>27</w:t>
            </w:r>
          </w:p>
        </w:tc>
        <w:tc>
          <w:tcPr>
            <w:tcW w:w="1984" w:type="dxa"/>
            <w:vMerge/>
            <w:shd w:val="clear" w:color="auto" w:fill="auto"/>
            <w:vAlign w:val="center"/>
          </w:tcPr>
          <w:p w14:paraId="20616FF1" w14:textId="77777777" w:rsidR="00565733" w:rsidRPr="007C5A22" w:rsidRDefault="00565733" w:rsidP="00B657E7">
            <w:pPr>
              <w:jc w:val="center"/>
              <w:rPr>
                <w:rFonts w:ascii="Arial" w:eastAsia="Arial" w:hAnsi="Arial" w:cs="Arial"/>
                <w:b/>
                <w:sz w:val="20"/>
                <w:szCs w:val="20"/>
              </w:rPr>
            </w:pPr>
          </w:p>
        </w:tc>
        <w:tc>
          <w:tcPr>
            <w:tcW w:w="1843" w:type="dxa"/>
            <w:vMerge w:val="restart"/>
            <w:shd w:val="clear" w:color="auto" w:fill="auto"/>
            <w:vAlign w:val="center"/>
          </w:tcPr>
          <w:p w14:paraId="55103CAD" w14:textId="773D4113" w:rsidR="00565733" w:rsidRPr="00B657E7" w:rsidRDefault="00565733" w:rsidP="00565733">
            <w:pPr>
              <w:jc w:val="center"/>
              <w:rPr>
                <w:rFonts w:ascii="Arial" w:eastAsia="Arial" w:hAnsi="Arial" w:cs="Arial"/>
                <w:b/>
                <w:sz w:val="20"/>
                <w:szCs w:val="20"/>
              </w:rPr>
            </w:pPr>
            <w:r w:rsidRPr="00565733">
              <w:rPr>
                <w:rFonts w:ascii="Arial" w:eastAsia="Arial" w:hAnsi="Arial" w:cs="Arial"/>
                <w:b/>
                <w:sz w:val="20"/>
                <w:szCs w:val="20"/>
              </w:rPr>
              <w:t>Subdirección de Control Ambiental al Sector Público</w:t>
            </w:r>
          </w:p>
        </w:tc>
        <w:tc>
          <w:tcPr>
            <w:tcW w:w="4272" w:type="dxa"/>
            <w:shd w:val="clear" w:color="auto" w:fill="auto"/>
            <w:vAlign w:val="center"/>
          </w:tcPr>
          <w:p w14:paraId="6AF4A7AA" w14:textId="026A167F" w:rsidR="00565733" w:rsidRDefault="00565733" w:rsidP="00565733">
            <w:pPr>
              <w:jc w:val="both"/>
              <w:rPr>
                <w:rFonts w:ascii="Arial" w:hAnsi="Arial" w:cs="Arial"/>
                <w:sz w:val="20"/>
                <w:szCs w:val="20"/>
              </w:rPr>
            </w:pPr>
            <w:r w:rsidRPr="00565733">
              <w:rPr>
                <w:rFonts w:ascii="Arial" w:hAnsi="Arial" w:cs="Arial"/>
                <w:sz w:val="20"/>
                <w:szCs w:val="20"/>
              </w:rPr>
              <w:t>Toneladas de Residuos de Construcción y Demolición dispuestas adecuadamente por las obras de construcción controladas por la SDA. -2023</w:t>
            </w:r>
          </w:p>
        </w:tc>
        <w:tc>
          <w:tcPr>
            <w:tcW w:w="1540" w:type="dxa"/>
            <w:shd w:val="clear" w:color="auto" w:fill="2F5496" w:themeFill="accent5" w:themeFillShade="BF"/>
            <w:vAlign w:val="center"/>
          </w:tcPr>
          <w:p w14:paraId="46D11766" w14:textId="4C63F44E" w:rsidR="00565733" w:rsidRDefault="0056573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94</w:t>
            </w:r>
          </w:p>
        </w:tc>
      </w:tr>
      <w:tr w:rsidR="00565733" w14:paraId="2ABF24EE" w14:textId="77777777" w:rsidTr="00022FB5">
        <w:trPr>
          <w:trHeight w:val="199"/>
        </w:trPr>
        <w:tc>
          <w:tcPr>
            <w:tcW w:w="851" w:type="dxa"/>
            <w:vAlign w:val="center"/>
          </w:tcPr>
          <w:p w14:paraId="674EB498" w14:textId="35EF7690" w:rsidR="00565733" w:rsidRDefault="00565733" w:rsidP="00022FB5">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51731E3C" w14:textId="77777777" w:rsidR="00565733" w:rsidRPr="007C5A22" w:rsidRDefault="00565733" w:rsidP="00B657E7">
            <w:pPr>
              <w:jc w:val="center"/>
              <w:rPr>
                <w:rFonts w:ascii="Arial" w:eastAsia="Arial" w:hAnsi="Arial" w:cs="Arial"/>
                <w:b/>
                <w:sz w:val="20"/>
                <w:szCs w:val="20"/>
              </w:rPr>
            </w:pPr>
          </w:p>
        </w:tc>
        <w:tc>
          <w:tcPr>
            <w:tcW w:w="1843" w:type="dxa"/>
            <w:vMerge/>
            <w:shd w:val="clear" w:color="auto" w:fill="auto"/>
            <w:vAlign w:val="center"/>
          </w:tcPr>
          <w:p w14:paraId="485BB6AB" w14:textId="77777777" w:rsidR="00565733" w:rsidRPr="00565733" w:rsidRDefault="00565733" w:rsidP="00565733">
            <w:pPr>
              <w:jc w:val="center"/>
              <w:rPr>
                <w:rFonts w:ascii="Arial" w:eastAsia="Arial" w:hAnsi="Arial" w:cs="Arial"/>
                <w:b/>
                <w:sz w:val="20"/>
                <w:szCs w:val="20"/>
              </w:rPr>
            </w:pPr>
          </w:p>
        </w:tc>
        <w:tc>
          <w:tcPr>
            <w:tcW w:w="4272" w:type="dxa"/>
            <w:shd w:val="clear" w:color="auto" w:fill="auto"/>
            <w:vAlign w:val="center"/>
          </w:tcPr>
          <w:p w14:paraId="017B93EB" w14:textId="2329E8A3" w:rsidR="00565733" w:rsidRPr="00565733" w:rsidRDefault="00565733" w:rsidP="00565733">
            <w:pPr>
              <w:jc w:val="both"/>
              <w:rPr>
                <w:rFonts w:ascii="Arial" w:hAnsi="Arial" w:cs="Arial"/>
                <w:sz w:val="20"/>
                <w:szCs w:val="20"/>
              </w:rPr>
            </w:pPr>
            <w:r>
              <w:rPr>
                <w:rFonts w:ascii="Arial" w:hAnsi="Arial" w:cs="Arial"/>
                <w:sz w:val="20"/>
                <w:szCs w:val="20"/>
              </w:rPr>
              <w:t>Toneladas de residuos peligrosos gestionadas externamente por establecimientos de salud humana y afines (veterinarias, moteles, peluquerías entre otros) controlados por la SDA. – 2023</w:t>
            </w:r>
          </w:p>
        </w:tc>
        <w:tc>
          <w:tcPr>
            <w:tcW w:w="1540" w:type="dxa"/>
            <w:shd w:val="clear" w:color="auto" w:fill="2F5496" w:themeFill="accent5" w:themeFillShade="BF"/>
            <w:vAlign w:val="center"/>
          </w:tcPr>
          <w:p w14:paraId="7CE65105" w14:textId="1682A6F4" w:rsidR="00565733" w:rsidRDefault="0056573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104</w:t>
            </w:r>
          </w:p>
        </w:tc>
      </w:tr>
      <w:tr w:rsidR="00565733" w14:paraId="2F8EB07F" w14:textId="77777777" w:rsidTr="00022FB5">
        <w:trPr>
          <w:trHeight w:val="199"/>
        </w:trPr>
        <w:tc>
          <w:tcPr>
            <w:tcW w:w="851" w:type="dxa"/>
            <w:vAlign w:val="center"/>
          </w:tcPr>
          <w:p w14:paraId="26373912" w14:textId="2E172D29" w:rsidR="00565733" w:rsidRDefault="00565733" w:rsidP="00022FB5">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2F95267B" w14:textId="77777777" w:rsidR="00565733" w:rsidRPr="007C5A22" w:rsidRDefault="00565733" w:rsidP="00B657E7">
            <w:pPr>
              <w:jc w:val="center"/>
              <w:rPr>
                <w:rFonts w:ascii="Arial" w:eastAsia="Arial" w:hAnsi="Arial" w:cs="Arial"/>
                <w:b/>
                <w:sz w:val="20"/>
                <w:szCs w:val="20"/>
              </w:rPr>
            </w:pPr>
          </w:p>
        </w:tc>
        <w:tc>
          <w:tcPr>
            <w:tcW w:w="1843" w:type="dxa"/>
            <w:vMerge/>
            <w:shd w:val="clear" w:color="auto" w:fill="auto"/>
            <w:vAlign w:val="center"/>
          </w:tcPr>
          <w:p w14:paraId="07F20658" w14:textId="77777777" w:rsidR="00565733" w:rsidRPr="00565733" w:rsidRDefault="00565733" w:rsidP="00565733">
            <w:pPr>
              <w:jc w:val="center"/>
              <w:rPr>
                <w:rFonts w:ascii="Arial" w:eastAsia="Arial" w:hAnsi="Arial" w:cs="Arial"/>
                <w:b/>
                <w:sz w:val="20"/>
                <w:szCs w:val="20"/>
              </w:rPr>
            </w:pPr>
          </w:p>
        </w:tc>
        <w:tc>
          <w:tcPr>
            <w:tcW w:w="4272" w:type="dxa"/>
            <w:shd w:val="clear" w:color="auto" w:fill="auto"/>
            <w:vAlign w:val="center"/>
          </w:tcPr>
          <w:p w14:paraId="6AEA0049" w14:textId="43D98938" w:rsidR="00565733" w:rsidRDefault="00565733" w:rsidP="00565733">
            <w:pPr>
              <w:jc w:val="both"/>
              <w:rPr>
                <w:rFonts w:ascii="Arial" w:hAnsi="Arial" w:cs="Arial"/>
                <w:sz w:val="20"/>
                <w:szCs w:val="20"/>
              </w:rPr>
            </w:pPr>
            <w:r>
              <w:rPr>
                <w:rFonts w:ascii="Arial" w:hAnsi="Arial" w:cs="Arial"/>
                <w:sz w:val="20"/>
                <w:szCs w:val="20"/>
              </w:rPr>
              <w:t>Toneladas de llantas usadas aprovechadas controladas por la SDA. – 2023</w:t>
            </w:r>
          </w:p>
        </w:tc>
        <w:tc>
          <w:tcPr>
            <w:tcW w:w="1540" w:type="dxa"/>
            <w:shd w:val="clear" w:color="auto" w:fill="2F5496" w:themeFill="accent5" w:themeFillShade="BF"/>
            <w:vAlign w:val="center"/>
          </w:tcPr>
          <w:p w14:paraId="2E19D1B4" w14:textId="22E022C1" w:rsidR="00565733" w:rsidRDefault="00565733"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111</w:t>
            </w:r>
          </w:p>
        </w:tc>
      </w:tr>
      <w:tr w:rsidR="004B41FE" w14:paraId="20381547" w14:textId="77777777" w:rsidTr="00022FB5">
        <w:trPr>
          <w:trHeight w:val="199"/>
        </w:trPr>
        <w:tc>
          <w:tcPr>
            <w:tcW w:w="851" w:type="dxa"/>
            <w:vAlign w:val="center"/>
          </w:tcPr>
          <w:p w14:paraId="0FB1FA60" w14:textId="4A07C997" w:rsidR="004B41FE" w:rsidRDefault="004B41FE" w:rsidP="00022FB5">
            <w:pPr>
              <w:jc w:val="center"/>
              <w:rPr>
                <w:rFonts w:ascii="Arial" w:eastAsia="Arial" w:hAnsi="Arial" w:cs="Arial"/>
                <w:b/>
                <w:sz w:val="20"/>
                <w:szCs w:val="20"/>
              </w:rPr>
            </w:pPr>
            <w:r>
              <w:rPr>
                <w:rFonts w:ascii="Arial" w:eastAsia="Arial" w:hAnsi="Arial" w:cs="Arial"/>
                <w:b/>
                <w:sz w:val="20"/>
                <w:szCs w:val="20"/>
              </w:rPr>
              <w:t>30</w:t>
            </w:r>
          </w:p>
        </w:tc>
        <w:tc>
          <w:tcPr>
            <w:tcW w:w="1984" w:type="dxa"/>
            <w:vMerge w:val="restart"/>
            <w:shd w:val="clear" w:color="auto" w:fill="auto"/>
            <w:vAlign w:val="center"/>
          </w:tcPr>
          <w:p w14:paraId="39DEE0DC" w14:textId="0F3A75FD" w:rsidR="004B41FE" w:rsidRPr="007C5A22" w:rsidRDefault="004B41FE" w:rsidP="004B41FE">
            <w:pPr>
              <w:jc w:val="center"/>
              <w:rPr>
                <w:rFonts w:ascii="Arial" w:eastAsia="Arial" w:hAnsi="Arial" w:cs="Arial"/>
                <w:b/>
                <w:sz w:val="20"/>
                <w:szCs w:val="20"/>
              </w:rPr>
            </w:pPr>
            <w:r w:rsidRPr="004B41FE">
              <w:rPr>
                <w:rFonts w:ascii="Arial" w:eastAsia="Arial" w:hAnsi="Arial" w:cs="Arial"/>
                <w:b/>
                <w:sz w:val="20"/>
                <w:szCs w:val="20"/>
              </w:rPr>
              <w:t>Gestión Ambiental y Desarrollo rural</w:t>
            </w:r>
          </w:p>
        </w:tc>
        <w:tc>
          <w:tcPr>
            <w:tcW w:w="1843" w:type="dxa"/>
            <w:vMerge w:val="restart"/>
            <w:shd w:val="clear" w:color="auto" w:fill="auto"/>
            <w:vAlign w:val="center"/>
          </w:tcPr>
          <w:p w14:paraId="3665234D" w14:textId="0D34989E" w:rsidR="004B41FE" w:rsidRPr="00565733" w:rsidRDefault="004B41FE" w:rsidP="004B41FE">
            <w:pPr>
              <w:jc w:val="center"/>
              <w:rPr>
                <w:rFonts w:ascii="Arial" w:eastAsia="Arial" w:hAnsi="Arial" w:cs="Arial"/>
                <w:b/>
                <w:sz w:val="20"/>
                <w:szCs w:val="20"/>
              </w:rPr>
            </w:pPr>
            <w:r w:rsidRPr="004B41FE">
              <w:rPr>
                <w:rFonts w:ascii="Arial" w:eastAsia="Arial" w:hAnsi="Arial" w:cs="Arial"/>
                <w:b/>
                <w:sz w:val="20"/>
                <w:szCs w:val="20"/>
              </w:rPr>
              <w:t>Subdirección de Ecourbanismo y Gestión Ambiental Empresarial</w:t>
            </w:r>
          </w:p>
        </w:tc>
        <w:tc>
          <w:tcPr>
            <w:tcW w:w="4272" w:type="dxa"/>
            <w:shd w:val="clear" w:color="auto" w:fill="auto"/>
            <w:vAlign w:val="center"/>
          </w:tcPr>
          <w:p w14:paraId="61081078" w14:textId="53BF16DB" w:rsidR="004B41FE" w:rsidRDefault="004B41FE" w:rsidP="00565733">
            <w:pPr>
              <w:jc w:val="both"/>
              <w:rPr>
                <w:rFonts w:ascii="Arial" w:hAnsi="Arial" w:cs="Arial"/>
                <w:sz w:val="20"/>
                <w:szCs w:val="20"/>
              </w:rPr>
            </w:pPr>
            <w:r>
              <w:rPr>
                <w:rFonts w:ascii="Arial" w:hAnsi="Arial" w:cs="Arial"/>
                <w:sz w:val="20"/>
                <w:szCs w:val="20"/>
              </w:rPr>
              <w:t>Actas de comités y conceptos realizados para la incorporación de determinantes ambientales en proyectos de infraestructura</w:t>
            </w:r>
          </w:p>
        </w:tc>
        <w:tc>
          <w:tcPr>
            <w:tcW w:w="1540" w:type="dxa"/>
            <w:shd w:val="clear" w:color="auto" w:fill="2F5496" w:themeFill="accent5" w:themeFillShade="BF"/>
            <w:vAlign w:val="center"/>
          </w:tcPr>
          <w:p w14:paraId="0D6CC116" w14:textId="3B7A4382"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B41FE" w14:paraId="21EA9AD2" w14:textId="77777777" w:rsidTr="00022FB5">
        <w:trPr>
          <w:trHeight w:val="199"/>
        </w:trPr>
        <w:tc>
          <w:tcPr>
            <w:tcW w:w="851" w:type="dxa"/>
            <w:vAlign w:val="center"/>
          </w:tcPr>
          <w:p w14:paraId="56CB02A2" w14:textId="7C955BB5" w:rsidR="004B41FE" w:rsidRDefault="004B41FE" w:rsidP="00022FB5">
            <w:pPr>
              <w:jc w:val="center"/>
              <w:rPr>
                <w:rFonts w:ascii="Arial" w:eastAsia="Arial" w:hAnsi="Arial" w:cs="Arial"/>
                <w:b/>
                <w:sz w:val="20"/>
                <w:szCs w:val="20"/>
              </w:rPr>
            </w:pPr>
            <w:r>
              <w:rPr>
                <w:rFonts w:ascii="Arial" w:eastAsia="Arial" w:hAnsi="Arial" w:cs="Arial"/>
                <w:b/>
                <w:sz w:val="20"/>
                <w:szCs w:val="20"/>
              </w:rPr>
              <w:t>31</w:t>
            </w:r>
          </w:p>
        </w:tc>
        <w:tc>
          <w:tcPr>
            <w:tcW w:w="1984" w:type="dxa"/>
            <w:vMerge/>
            <w:shd w:val="clear" w:color="auto" w:fill="auto"/>
            <w:vAlign w:val="center"/>
          </w:tcPr>
          <w:p w14:paraId="4530F0A5"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018CC416"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104B20D0" w14:textId="3CACDDED" w:rsidR="004B41FE" w:rsidRDefault="004B41FE" w:rsidP="00565733">
            <w:pPr>
              <w:jc w:val="both"/>
              <w:rPr>
                <w:rFonts w:ascii="Arial" w:hAnsi="Arial" w:cs="Arial"/>
                <w:sz w:val="20"/>
                <w:szCs w:val="20"/>
              </w:rPr>
            </w:pPr>
            <w:r>
              <w:rPr>
                <w:rFonts w:ascii="Arial" w:hAnsi="Arial" w:cs="Arial"/>
                <w:sz w:val="20"/>
                <w:szCs w:val="20"/>
              </w:rPr>
              <w:t>Número de proyectos de infraestructura verificados en su incorporación de determinantes y lineamientos ambientales</w:t>
            </w:r>
          </w:p>
        </w:tc>
        <w:tc>
          <w:tcPr>
            <w:tcW w:w="1540" w:type="dxa"/>
            <w:shd w:val="clear" w:color="auto" w:fill="2F5496" w:themeFill="accent5" w:themeFillShade="BF"/>
            <w:vAlign w:val="center"/>
          </w:tcPr>
          <w:p w14:paraId="2D369478" w14:textId="4231F6EA"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B41FE" w14:paraId="73CB8BEC" w14:textId="77777777" w:rsidTr="00022FB5">
        <w:trPr>
          <w:trHeight w:val="199"/>
        </w:trPr>
        <w:tc>
          <w:tcPr>
            <w:tcW w:w="851" w:type="dxa"/>
            <w:vAlign w:val="center"/>
          </w:tcPr>
          <w:p w14:paraId="6CBAB788" w14:textId="0B7EDD4A" w:rsidR="004B41FE" w:rsidRDefault="004B41FE" w:rsidP="00022FB5">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521FBF76"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2700F0CE"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6A22C7A1" w14:textId="0A2DE823" w:rsidR="004B41FE" w:rsidRDefault="004B41FE" w:rsidP="00565733">
            <w:pPr>
              <w:jc w:val="both"/>
              <w:rPr>
                <w:rFonts w:ascii="Arial" w:hAnsi="Arial" w:cs="Arial"/>
                <w:sz w:val="20"/>
                <w:szCs w:val="20"/>
              </w:rPr>
            </w:pPr>
            <w:r>
              <w:rPr>
                <w:rFonts w:ascii="Arial" w:hAnsi="Arial" w:cs="Arial"/>
                <w:sz w:val="20"/>
                <w:szCs w:val="20"/>
              </w:rPr>
              <w:t>Actividades realizadas para el diseño y la implementación de la Estrategia Distrital de Crecimiento Verde de las acciones de competencia de la SDA</w:t>
            </w:r>
          </w:p>
        </w:tc>
        <w:tc>
          <w:tcPr>
            <w:tcW w:w="1540" w:type="dxa"/>
            <w:shd w:val="clear" w:color="auto" w:fill="2F5496" w:themeFill="accent5" w:themeFillShade="BF"/>
            <w:vAlign w:val="center"/>
          </w:tcPr>
          <w:p w14:paraId="53515F8D" w14:textId="17E6142D"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133</w:t>
            </w:r>
          </w:p>
        </w:tc>
      </w:tr>
      <w:tr w:rsidR="004B41FE" w14:paraId="4627779B" w14:textId="77777777" w:rsidTr="00022FB5">
        <w:trPr>
          <w:trHeight w:val="199"/>
        </w:trPr>
        <w:tc>
          <w:tcPr>
            <w:tcW w:w="851" w:type="dxa"/>
            <w:vAlign w:val="center"/>
          </w:tcPr>
          <w:p w14:paraId="6365BF06" w14:textId="5B1CC64A" w:rsidR="004B41FE" w:rsidRDefault="004B41FE" w:rsidP="00022FB5">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515E2E8F"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252CF493"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48AF6FF6" w14:textId="3321AE7D" w:rsidR="004B41FE" w:rsidRDefault="004B41FE" w:rsidP="00565733">
            <w:pPr>
              <w:jc w:val="both"/>
              <w:rPr>
                <w:rFonts w:ascii="Arial" w:hAnsi="Arial" w:cs="Arial"/>
                <w:sz w:val="20"/>
                <w:szCs w:val="20"/>
              </w:rPr>
            </w:pPr>
            <w:r>
              <w:rPr>
                <w:rFonts w:ascii="Arial" w:hAnsi="Arial" w:cs="Arial"/>
                <w:sz w:val="20"/>
                <w:szCs w:val="20"/>
              </w:rPr>
              <w:t>Número de proyectos realizados para la promoción de la economía circular para cerrar el ciclo de vida de los materiales Número de proyectos realizados para la promoción de la economía circular para cerrar el ciclo de vida de los materiales</w:t>
            </w:r>
          </w:p>
        </w:tc>
        <w:tc>
          <w:tcPr>
            <w:tcW w:w="1540" w:type="dxa"/>
            <w:shd w:val="clear" w:color="auto" w:fill="2F5496" w:themeFill="accent5" w:themeFillShade="BF"/>
            <w:vAlign w:val="center"/>
          </w:tcPr>
          <w:p w14:paraId="0D6711ED" w14:textId="680D6E0E"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B41FE" w14:paraId="3EB28BA2" w14:textId="77777777" w:rsidTr="00022FB5">
        <w:trPr>
          <w:trHeight w:val="199"/>
        </w:trPr>
        <w:tc>
          <w:tcPr>
            <w:tcW w:w="851" w:type="dxa"/>
            <w:vAlign w:val="center"/>
          </w:tcPr>
          <w:p w14:paraId="6DE6FC5B" w14:textId="3701BFB4" w:rsidR="004B41FE" w:rsidRDefault="004B41FE" w:rsidP="00022FB5">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516C248C"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3CC2E181"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1B51F91E" w14:textId="7229B328" w:rsidR="004B41FE" w:rsidRDefault="004B41FE" w:rsidP="00565733">
            <w:pPr>
              <w:jc w:val="both"/>
              <w:rPr>
                <w:rFonts w:ascii="Arial" w:hAnsi="Arial" w:cs="Arial"/>
                <w:sz w:val="20"/>
                <w:szCs w:val="20"/>
              </w:rPr>
            </w:pPr>
            <w:r>
              <w:rPr>
                <w:rFonts w:ascii="Arial" w:hAnsi="Arial" w:cs="Arial"/>
                <w:sz w:val="20"/>
                <w:szCs w:val="20"/>
              </w:rPr>
              <w:t>Número de negocios verdes consolidados.</w:t>
            </w:r>
          </w:p>
        </w:tc>
        <w:tc>
          <w:tcPr>
            <w:tcW w:w="1540" w:type="dxa"/>
            <w:shd w:val="clear" w:color="auto" w:fill="2F5496" w:themeFill="accent5" w:themeFillShade="BF"/>
            <w:vAlign w:val="center"/>
          </w:tcPr>
          <w:p w14:paraId="32CEB2EA" w14:textId="7C00C6B0"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B41FE" w14:paraId="529A0913" w14:textId="77777777" w:rsidTr="00022FB5">
        <w:trPr>
          <w:trHeight w:val="199"/>
        </w:trPr>
        <w:tc>
          <w:tcPr>
            <w:tcW w:w="851" w:type="dxa"/>
            <w:vAlign w:val="center"/>
          </w:tcPr>
          <w:p w14:paraId="3FAA5077" w14:textId="10C7AFB7" w:rsidR="004B41FE" w:rsidRDefault="004B41FE" w:rsidP="00022FB5">
            <w:pPr>
              <w:jc w:val="center"/>
              <w:rPr>
                <w:rFonts w:ascii="Arial" w:eastAsia="Arial" w:hAnsi="Arial" w:cs="Arial"/>
                <w:b/>
                <w:sz w:val="20"/>
                <w:szCs w:val="20"/>
              </w:rPr>
            </w:pPr>
            <w:r>
              <w:rPr>
                <w:rFonts w:ascii="Arial" w:eastAsia="Arial" w:hAnsi="Arial" w:cs="Arial"/>
                <w:b/>
                <w:sz w:val="20"/>
                <w:szCs w:val="20"/>
              </w:rPr>
              <w:t>35</w:t>
            </w:r>
          </w:p>
        </w:tc>
        <w:tc>
          <w:tcPr>
            <w:tcW w:w="1984" w:type="dxa"/>
            <w:vMerge/>
            <w:shd w:val="clear" w:color="auto" w:fill="auto"/>
            <w:vAlign w:val="center"/>
          </w:tcPr>
          <w:p w14:paraId="03DDBE40"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6CD848A2"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40674F36" w14:textId="73077C8B" w:rsidR="004B41FE" w:rsidRDefault="004B41FE" w:rsidP="00565733">
            <w:pPr>
              <w:jc w:val="both"/>
              <w:rPr>
                <w:rFonts w:ascii="Arial" w:hAnsi="Arial" w:cs="Arial"/>
                <w:sz w:val="20"/>
                <w:szCs w:val="20"/>
              </w:rPr>
            </w:pPr>
            <w:r>
              <w:rPr>
                <w:rFonts w:ascii="Arial" w:hAnsi="Arial" w:cs="Arial"/>
                <w:sz w:val="20"/>
                <w:szCs w:val="20"/>
              </w:rPr>
              <w:t>Metros cuadrados de techos verdes y jardines verticales con acompañamiento técnico.</w:t>
            </w:r>
          </w:p>
        </w:tc>
        <w:tc>
          <w:tcPr>
            <w:tcW w:w="1540" w:type="dxa"/>
            <w:shd w:val="clear" w:color="auto" w:fill="2F5496" w:themeFill="accent5" w:themeFillShade="BF"/>
            <w:vAlign w:val="center"/>
          </w:tcPr>
          <w:p w14:paraId="565694DF" w14:textId="1F3A6FF0"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104</w:t>
            </w:r>
          </w:p>
        </w:tc>
      </w:tr>
      <w:tr w:rsidR="004B41FE" w14:paraId="74D7DAED" w14:textId="77777777" w:rsidTr="00022FB5">
        <w:trPr>
          <w:trHeight w:val="199"/>
        </w:trPr>
        <w:tc>
          <w:tcPr>
            <w:tcW w:w="851" w:type="dxa"/>
            <w:vAlign w:val="center"/>
          </w:tcPr>
          <w:p w14:paraId="2E7FC952" w14:textId="6D9D06A6" w:rsidR="004B41FE" w:rsidRDefault="004B41FE" w:rsidP="00022FB5">
            <w:pPr>
              <w:jc w:val="center"/>
              <w:rPr>
                <w:rFonts w:ascii="Arial" w:eastAsia="Arial" w:hAnsi="Arial" w:cs="Arial"/>
                <w:b/>
                <w:sz w:val="20"/>
                <w:szCs w:val="20"/>
              </w:rPr>
            </w:pPr>
            <w:r>
              <w:rPr>
                <w:rFonts w:ascii="Arial" w:eastAsia="Arial" w:hAnsi="Arial" w:cs="Arial"/>
                <w:b/>
                <w:sz w:val="20"/>
                <w:szCs w:val="20"/>
              </w:rPr>
              <w:t>36</w:t>
            </w:r>
          </w:p>
        </w:tc>
        <w:tc>
          <w:tcPr>
            <w:tcW w:w="1984" w:type="dxa"/>
            <w:vMerge/>
            <w:shd w:val="clear" w:color="auto" w:fill="auto"/>
            <w:vAlign w:val="center"/>
          </w:tcPr>
          <w:p w14:paraId="775B10DF" w14:textId="77777777" w:rsidR="004B41FE" w:rsidRPr="004B41FE" w:rsidRDefault="004B41FE" w:rsidP="004B41FE">
            <w:pPr>
              <w:jc w:val="center"/>
              <w:rPr>
                <w:rFonts w:ascii="Arial" w:eastAsia="Arial" w:hAnsi="Arial" w:cs="Arial"/>
                <w:b/>
                <w:sz w:val="20"/>
                <w:szCs w:val="20"/>
              </w:rPr>
            </w:pPr>
          </w:p>
        </w:tc>
        <w:tc>
          <w:tcPr>
            <w:tcW w:w="1843" w:type="dxa"/>
            <w:vMerge w:val="restart"/>
            <w:shd w:val="clear" w:color="auto" w:fill="auto"/>
            <w:vAlign w:val="center"/>
          </w:tcPr>
          <w:p w14:paraId="7BA34327" w14:textId="53B212EF" w:rsidR="004B41FE" w:rsidRPr="004B41FE" w:rsidRDefault="004B41FE" w:rsidP="004B41FE">
            <w:pPr>
              <w:jc w:val="center"/>
              <w:rPr>
                <w:rFonts w:ascii="Arial" w:eastAsia="Arial" w:hAnsi="Arial" w:cs="Arial"/>
                <w:b/>
                <w:sz w:val="20"/>
                <w:szCs w:val="20"/>
              </w:rPr>
            </w:pPr>
            <w:r w:rsidRPr="004B41FE">
              <w:rPr>
                <w:rFonts w:ascii="Arial" w:eastAsia="Arial" w:hAnsi="Arial" w:cs="Arial"/>
                <w:b/>
                <w:sz w:val="20"/>
                <w:szCs w:val="20"/>
              </w:rPr>
              <w:t>Subdirección de Ecosistemas y Ruralidad</w:t>
            </w:r>
          </w:p>
        </w:tc>
        <w:tc>
          <w:tcPr>
            <w:tcW w:w="4272" w:type="dxa"/>
            <w:shd w:val="clear" w:color="auto" w:fill="auto"/>
            <w:vAlign w:val="center"/>
          </w:tcPr>
          <w:p w14:paraId="41543105" w14:textId="50D16646" w:rsidR="004B41FE" w:rsidRDefault="004B41FE" w:rsidP="00565733">
            <w:pPr>
              <w:jc w:val="both"/>
              <w:rPr>
                <w:rFonts w:ascii="Arial" w:hAnsi="Arial" w:cs="Arial"/>
                <w:sz w:val="20"/>
                <w:szCs w:val="20"/>
              </w:rPr>
            </w:pPr>
            <w:r>
              <w:rPr>
                <w:rFonts w:ascii="Arial" w:hAnsi="Arial" w:cs="Arial"/>
                <w:sz w:val="20"/>
                <w:szCs w:val="20"/>
              </w:rPr>
              <w:t>Informes de acciones de formulación e implementación de monitoreo, evaluación y seguimiento de la biodiversidad</w:t>
            </w:r>
          </w:p>
        </w:tc>
        <w:tc>
          <w:tcPr>
            <w:tcW w:w="1540" w:type="dxa"/>
            <w:shd w:val="clear" w:color="auto" w:fill="2F5496" w:themeFill="accent5" w:themeFillShade="BF"/>
            <w:vAlign w:val="center"/>
          </w:tcPr>
          <w:p w14:paraId="55E95E6A" w14:textId="100921AC"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B41FE" w14:paraId="3073117E" w14:textId="77777777" w:rsidTr="00022FB5">
        <w:trPr>
          <w:trHeight w:val="199"/>
        </w:trPr>
        <w:tc>
          <w:tcPr>
            <w:tcW w:w="851" w:type="dxa"/>
            <w:vAlign w:val="center"/>
          </w:tcPr>
          <w:p w14:paraId="11011B6C" w14:textId="552AE50C" w:rsidR="004B41FE" w:rsidRDefault="004B41FE" w:rsidP="00022FB5">
            <w:pPr>
              <w:jc w:val="center"/>
              <w:rPr>
                <w:rFonts w:ascii="Arial" w:eastAsia="Arial" w:hAnsi="Arial" w:cs="Arial"/>
                <w:b/>
                <w:sz w:val="20"/>
                <w:szCs w:val="20"/>
              </w:rPr>
            </w:pPr>
            <w:r>
              <w:rPr>
                <w:rFonts w:ascii="Arial" w:eastAsia="Arial" w:hAnsi="Arial" w:cs="Arial"/>
                <w:b/>
                <w:sz w:val="20"/>
                <w:szCs w:val="20"/>
              </w:rPr>
              <w:lastRenderedPageBreak/>
              <w:t>37</w:t>
            </w:r>
          </w:p>
        </w:tc>
        <w:tc>
          <w:tcPr>
            <w:tcW w:w="1984" w:type="dxa"/>
            <w:vMerge/>
            <w:shd w:val="clear" w:color="auto" w:fill="auto"/>
            <w:vAlign w:val="center"/>
          </w:tcPr>
          <w:p w14:paraId="7285C0FE"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1049CA69"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79E6D49D" w14:textId="72A273EB" w:rsidR="004B41FE" w:rsidRDefault="004B41FE" w:rsidP="00565733">
            <w:pPr>
              <w:jc w:val="both"/>
              <w:rPr>
                <w:rFonts w:ascii="Arial" w:hAnsi="Arial" w:cs="Arial"/>
                <w:sz w:val="20"/>
                <w:szCs w:val="20"/>
              </w:rPr>
            </w:pPr>
            <w:r>
              <w:rPr>
                <w:rFonts w:ascii="Arial" w:hAnsi="Arial" w:cs="Arial"/>
                <w:sz w:val="20"/>
                <w:szCs w:val="20"/>
              </w:rPr>
              <w:t>Número de acciones de gestión relacionadas con las estrategias de recuperación frente a procesos de ocupación informal.</w:t>
            </w:r>
          </w:p>
        </w:tc>
        <w:tc>
          <w:tcPr>
            <w:tcW w:w="1540" w:type="dxa"/>
            <w:shd w:val="clear" w:color="auto" w:fill="2F5496" w:themeFill="accent5" w:themeFillShade="BF"/>
            <w:vAlign w:val="center"/>
          </w:tcPr>
          <w:p w14:paraId="27778D43" w14:textId="46A779B4"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125</w:t>
            </w:r>
          </w:p>
        </w:tc>
      </w:tr>
      <w:tr w:rsidR="004B41FE" w14:paraId="05766824" w14:textId="77777777" w:rsidTr="00022FB5">
        <w:trPr>
          <w:trHeight w:val="199"/>
        </w:trPr>
        <w:tc>
          <w:tcPr>
            <w:tcW w:w="851" w:type="dxa"/>
            <w:vAlign w:val="center"/>
          </w:tcPr>
          <w:p w14:paraId="03AF534F" w14:textId="6D1E5817" w:rsidR="004B41FE" w:rsidRDefault="004B41FE" w:rsidP="00022FB5">
            <w:pPr>
              <w:jc w:val="center"/>
              <w:rPr>
                <w:rFonts w:ascii="Arial" w:eastAsia="Arial" w:hAnsi="Arial" w:cs="Arial"/>
                <w:b/>
                <w:sz w:val="20"/>
                <w:szCs w:val="20"/>
              </w:rPr>
            </w:pPr>
            <w:r>
              <w:rPr>
                <w:rFonts w:ascii="Arial" w:eastAsia="Arial" w:hAnsi="Arial" w:cs="Arial"/>
                <w:b/>
                <w:sz w:val="20"/>
                <w:szCs w:val="20"/>
              </w:rPr>
              <w:t>38</w:t>
            </w:r>
          </w:p>
        </w:tc>
        <w:tc>
          <w:tcPr>
            <w:tcW w:w="1984" w:type="dxa"/>
            <w:vMerge w:val="restart"/>
            <w:shd w:val="clear" w:color="auto" w:fill="auto"/>
            <w:vAlign w:val="center"/>
          </w:tcPr>
          <w:p w14:paraId="2B708B11" w14:textId="77777777" w:rsidR="004B41FE" w:rsidRDefault="004B41FE" w:rsidP="004B41FE">
            <w:pPr>
              <w:jc w:val="center"/>
              <w:rPr>
                <w:rFonts w:ascii="Arial" w:eastAsia="Arial" w:hAnsi="Arial" w:cs="Arial"/>
                <w:b/>
                <w:sz w:val="20"/>
                <w:szCs w:val="20"/>
              </w:rPr>
            </w:pPr>
            <w:r w:rsidRPr="004B41FE">
              <w:rPr>
                <w:rFonts w:ascii="Arial" w:eastAsia="Arial" w:hAnsi="Arial" w:cs="Arial"/>
                <w:b/>
                <w:sz w:val="20"/>
                <w:szCs w:val="20"/>
              </w:rPr>
              <w:t>Gestión Financiera</w:t>
            </w:r>
            <w:r w:rsidR="00136F79">
              <w:rPr>
                <w:rFonts w:ascii="Arial" w:eastAsia="Arial" w:hAnsi="Arial" w:cs="Arial"/>
                <w:b/>
                <w:sz w:val="20"/>
                <w:szCs w:val="20"/>
              </w:rPr>
              <w:t xml:space="preserve"> </w:t>
            </w:r>
          </w:p>
          <w:p w14:paraId="161BBB91" w14:textId="77777777" w:rsidR="00136F79" w:rsidRDefault="00136F79" w:rsidP="004B41FE">
            <w:pPr>
              <w:jc w:val="center"/>
              <w:rPr>
                <w:rFonts w:ascii="Arial" w:eastAsia="Arial" w:hAnsi="Arial" w:cs="Arial"/>
                <w:b/>
                <w:sz w:val="20"/>
                <w:szCs w:val="20"/>
              </w:rPr>
            </w:pPr>
          </w:p>
          <w:p w14:paraId="781B9F44" w14:textId="6B9D8C49" w:rsidR="00136F79" w:rsidRPr="004B41FE" w:rsidRDefault="00136F79" w:rsidP="004B41FE">
            <w:pPr>
              <w:jc w:val="center"/>
              <w:rPr>
                <w:rFonts w:ascii="Arial" w:eastAsia="Arial" w:hAnsi="Arial" w:cs="Arial"/>
                <w:b/>
                <w:sz w:val="20"/>
                <w:szCs w:val="20"/>
              </w:rPr>
            </w:pPr>
            <w:r w:rsidRPr="004B41FE">
              <w:rPr>
                <w:rFonts w:ascii="Arial" w:eastAsia="Arial" w:hAnsi="Arial" w:cs="Arial"/>
                <w:b/>
                <w:sz w:val="20"/>
                <w:szCs w:val="20"/>
              </w:rPr>
              <w:t>Gestión Financiera</w:t>
            </w:r>
          </w:p>
        </w:tc>
        <w:tc>
          <w:tcPr>
            <w:tcW w:w="1843" w:type="dxa"/>
            <w:vMerge w:val="restart"/>
            <w:shd w:val="clear" w:color="auto" w:fill="auto"/>
            <w:vAlign w:val="center"/>
          </w:tcPr>
          <w:p w14:paraId="61738CEC" w14:textId="77777777" w:rsidR="004B41FE" w:rsidRDefault="004B41FE" w:rsidP="004B41FE">
            <w:pPr>
              <w:jc w:val="center"/>
              <w:rPr>
                <w:rFonts w:ascii="Arial" w:eastAsia="Arial" w:hAnsi="Arial" w:cs="Arial"/>
                <w:b/>
                <w:sz w:val="20"/>
                <w:szCs w:val="20"/>
              </w:rPr>
            </w:pPr>
            <w:r w:rsidRPr="004B41FE">
              <w:rPr>
                <w:rFonts w:ascii="Arial" w:eastAsia="Arial" w:hAnsi="Arial" w:cs="Arial"/>
                <w:b/>
                <w:sz w:val="20"/>
                <w:szCs w:val="20"/>
              </w:rPr>
              <w:t>Subdirección Financiera</w:t>
            </w:r>
          </w:p>
          <w:p w14:paraId="6DDCE5E8" w14:textId="77777777" w:rsidR="00136F79" w:rsidRDefault="00136F79" w:rsidP="004B41FE">
            <w:pPr>
              <w:jc w:val="center"/>
              <w:rPr>
                <w:rFonts w:ascii="Arial" w:eastAsia="Arial" w:hAnsi="Arial" w:cs="Arial"/>
                <w:b/>
                <w:sz w:val="20"/>
                <w:szCs w:val="20"/>
              </w:rPr>
            </w:pPr>
          </w:p>
          <w:p w14:paraId="56B9DBED" w14:textId="40F764A5" w:rsidR="00136F79" w:rsidRPr="004B41FE" w:rsidRDefault="00136F79" w:rsidP="004B41FE">
            <w:pPr>
              <w:jc w:val="center"/>
              <w:rPr>
                <w:rFonts w:ascii="Arial" w:eastAsia="Arial" w:hAnsi="Arial" w:cs="Arial"/>
                <w:b/>
                <w:sz w:val="20"/>
                <w:szCs w:val="20"/>
              </w:rPr>
            </w:pPr>
            <w:r w:rsidRPr="004B41FE">
              <w:rPr>
                <w:rFonts w:ascii="Arial" w:eastAsia="Arial" w:hAnsi="Arial" w:cs="Arial"/>
                <w:b/>
                <w:sz w:val="20"/>
                <w:szCs w:val="20"/>
              </w:rPr>
              <w:t>Subdirección Financiera</w:t>
            </w:r>
          </w:p>
        </w:tc>
        <w:tc>
          <w:tcPr>
            <w:tcW w:w="4272" w:type="dxa"/>
            <w:shd w:val="clear" w:color="auto" w:fill="auto"/>
            <w:vAlign w:val="center"/>
          </w:tcPr>
          <w:p w14:paraId="3337066A" w14:textId="6C322F2A" w:rsidR="004B41FE" w:rsidRDefault="004B41FE" w:rsidP="004B41FE">
            <w:pPr>
              <w:jc w:val="both"/>
              <w:rPr>
                <w:rFonts w:ascii="Arial" w:hAnsi="Arial" w:cs="Arial"/>
                <w:sz w:val="20"/>
                <w:szCs w:val="20"/>
              </w:rPr>
            </w:pPr>
            <w:r w:rsidRPr="004B41FE">
              <w:rPr>
                <w:rFonts w:ascii="Arial" w:hAnsi="Arial" w:cs="Arial"/>
                <w:sz w:val="20"/>
                <w:szCs w:val="20"/>
              </w:rPr>
              <w:t>Seguimiento aleatorio a la gestión de pagos</w:t>
            </w:r>
          </w:p>
        </w:tc>
        <w:tc>
          <w:tcPr>
            <w:tcW w:w="1540" w:type="dxa"/>
            <w:shd w:val="clear" w:color="auto" w:fill="2F5496" w:themeFill="accent5" w:themeFillShade="BF"/>
            <w:vAlign w:val="center"/>
          </w:tcPr>
          <w:p w14:paraId="60FDD8E3" w14:textId="734275EC"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B41FE" w14:paraId="12FDBB92" w14:textId="77777777" w:rsidTr="00022FB5">
        <w:trPr>
          <w:trHeight w:val="199"/>
        </w:trPr>
        <w:tc>
          <w:tcPr>
            <w:tcW w:w="851" w:type="dxa"/>
            <w:vAlign w:val="center"/>
          </w:tcPr>
          <w:p w14:paraId="1BB88516" w14:textId="5CBDD04B" w:rsidR="004B41FE" w:rsidRDefault="004B41FE" w:rsidP="00022FB5">
            <w:pPr>
              <w:jc w:val="center"/>
              <w:rPr>
                <w:rFonts w:ascii="Arial" w:eastAsia="Arial" w:hAnsi="Arial" w:cs="Arial"/>
                <w:b/>
                <w:sz w:val="20"/>
                <w:szCs w:val="20"/>
              </w:rPr>
            </w:pPr>
            <w:r>
              <w:rPr>
                <w:rFonts w:ascii="Arial" w:eastAsia="Arial" w:hAnsi="Arial" w:cs="Arial"/>
                <w:b/>
                <w:sz w:val="20"/>
                <w:szCs w:val="20"/>
              </w:rPr>
              <w:t>39</w:t>
            </w:r>
          </w:p>
        </w:tc>
        <w:tc>
          <w:tcPr>
            <w:tcW w:w="1984" w:type="dxa"/>
            <w:vMerge/>
            <w:shd w:val="clear" w:color="auto" w:fill="auto"/>
            <w:vAlign w:val="center"/>
          </w:tcPr>
          <w:p w14:paraId="10D665FA"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0C12D827"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49FB09B6" w14:textId="7C1C55B4" w:rsidR="004B41FE" w:rsidRPr="004B41FE" w:rsidRDefault="004B41FE" w:rsidP="004B41FE">
            <w:pPr>
              <w:jc w:val="both"/>
              <w:rPr>
                <w:rFonts w:ascii="Arial" w:hAnsi="Arial" w:cs="Arial"/>
                <w:sz w:val="20"/>
                <w:szCs w:val="20"/>
              </w:rPr>
            </w:pPr>
            <w:r w:rsidRPr="004B41FE">
              <w:rPr>
                <w:rFonts w:ascii="Arial" w:hAnsi="Arial" w:cs="Arial"/>
                <w:sz w:val="20"/>
                <w:szCs w:val="20"/>
              </w:rPr>
              <w:t>Gestión de cobros persuasivos.</w:t>
            </w:r>
          </w:p>
        </w:tc>
        <w:tc>
          <w:tcPr>
            <w:tcW w:w="1540" w:type="dxa"/>
            <w:shd w:val="clear" w:color="auto" w:fill="2F5496" w:themeFill="accent5" w:themeFillShade="BF"/>
            <w:vAlign w:val="center"/>
          </w:tcPr>
          <w:p w14:paraId="3EB07823" w14:textId="641A8D82"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111</w:t>
            </w:r>
          </w:p>
        </w:tc>
      </w:tr>
      <w:tr w:rsidR="004B41FE" w14:paraId="08A563E7" w14:textId="77777777" w:rsidTr="00022FB5">
        <w:trPr>
          <w:trHeight w:val="199"/>
        </w:trPr>
        <w:tc>
          <w:tcPr>
            <w:tcW w:w="851" w:type="dxa"/>
            <w:vAlign w:val="center"/>
          </w:tcPr>
          <w:p w14:paraId="7174CE02" w14:textId="4460840D" w:rsidR="004B41FE" w:rsidRDefault="004B41FE" w:rsidP="00022FB5">
            <w:pPr>
              <w:jc w:val="center"/>
              <w:rPr>
                <w:rFonts w:ascii="Arial" w:eastAsia="Arial" w:hAnsi="Arial" w:cs="Arial"/>
                <w:b/>
                <w:sz w:val="20"/>
                <w:szCs w:val="20"/>
              </w:rPr>
            </w:pPr>
            <w:r>
              <w:rPr>
                <w:rFonts w:ascii="Arial" w:eastAsia="Arial" w:hAnsi="Arial" w:cs="Arial"/>
                <w:b/>
                <w:sz w:val="20"/>
                <w:szCs w:val="20"/>
              </w:rPr>
              <w:t>40</w:t>
            </w:r>
          </w:p>
        </w:tc>
        <w:tc>
          <w:tcPr>
            <w:tcW w:w="1984" w:type="dxa"/>
            <w:vMerge/>
            <w:shd w:val="clear" w:color="auto" w:fill="auto"/>
            <w:vAlign w:val="center"/>
          </w:tcPr>
          <w:p w14:paraId="29101C69"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6A1EC162"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38EDB341" w14:textId="63580EED" w:rsidR="004B41FE" w:rsidRPr="004B41FE" w:rsidRDefault="004B41FE" w:rsidP="004B41FE">
            <w:pPr>
              <w:jc w:val="both"/>
              <w:rPr>
                <w:rFonts w:ascii="Arial" w:hAnsi="Arial" w:cs="Arial"/>
                <w:sz w:val="20"/>
                <w:szCs w:val="20"/>
              </w:rPr>
            </w:pPr>
            <w:r w:rsidRPr="004B41FE">
              <w:rPr>
                <w:rFonts w:ascii="Arial" w:hAnsi="Arial" w:cs="Arial"/>
                <w:sz w:val="20"/>
                <w:szCs w:val="20"/>
              </w:rPr>
              <w:t>Oportunidad en la entrega de la información contable a la SHD</w:t>
            </w:r>
          </w:p>
        </w:tc>
        <w:tc>
          <w:tcPr>
            <w:tcW w:w="1540" w:type="dxa"/>
            <w:shd w:val="clear" w:color="auto" w:fill="2F5496" w:themeFill="accent5" w:themeFillShade="BF"/>
            <w:vAlign w:val="center"/>
          </w:tcPr>
          <w:p w14:paraId="1202989C" w14:textId="557397FC"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125</w:t>
            </w:r>
          </w:p>
        </w:tc>
      </w:tr>
      <w:tr w:rsidR="004B41FE" w14:paraId="7F5659C3" w14:textId="77777777" w:rsidTr="00022FB5">
        <w:trPr>
          <w:trHeight w:val="199"/>
        </w:trPr>
        <w:tc>
          <w:tcPr>
            <w:tcW w:w="851" w:type="dxa"/>
            <w:vAlign w:val="center"/>
          </w:tcPr>
          <w:p w14:paraId="03DBF102" w14:textId="4FBAB8F8" w:rsidR="004B41FE" w:rsidRDefault="004B41FE" w:rsidP="00022FB5">
            <w:pPr>
              <w:jc w:val="center"/>
              <w:rPr>
                <w:rFonts w:ascii="Arial" w:eastAsia="Arial" w:hAnsi="Arial" w:cs="Arial"/>
                <w:b/>
                <w:sz w:val="20"/>
                <w:szCs w:val="20"/>
              </w:rPr>
            </w:pPr>
            <w:r>
              <w:rPr>
                <w:rFonts w:ascii="Arial" w:eastAsia="Arial" w:hAnsi="Arial" w:cs="Arial"/>
                <w:b/>
                <w:sz w:val="20"/>
                <w:szCs w:val="20"/>
              </w:rPr>
              <w:t>41</w:t>
            </w:r>
          </w:p>
        </w:tc>
        <w:tc>
          <w:tcPr>
            <w:tcW w:w="1984" w:type="dxa"/>
            <w:vMerge/>
            <w:shd w:val="clear" w:color="auto" w:fill="auto"/>
            <w:vAlign w:val="center"/>
          </w:tcPr>
          <w:p w14:paraId="27B99200" w14:textId="77777777" w:rsidR="004B41FE" w:rsidRPr="004B41FE" w:rsidRDefault="004B41FE" w:rsidP="004B41FE">
            <w:pPr>
              <w:jc w:val="center"/>
              <w:rPr>
                <w:rFonts w:ascii="Arial" w:eastAsia="Arial" w:hAnsi="Arial" w:cs="Arial"/>
                <w:b/>
                <w:sz w:val="20"/>
                <w:szCs w:val="20"/>
              </w:rPr>
            </w:pPr>
          </w:p>
        </w:tc>
        <w:tc>
          <w:tcPr>
            <w:tcW w:w="1843" w:type="dxa"/>
            <w:vMerge/>
            <w:shd w:val="clear" w:color="auto" w:fill="auto"/>
            <w:vAlign w:val="center"/>
          </w:tcPr>
          <w:p w14:paraId="1522CD4A" w14:textId="77777777" w:rsidR="004B41FE" w:rsidRPr="004B41FE" w:rsidRDefault="004B41FE" w:rsidP="004B41FE">
            <w:pPr>
              <w:jc w:val="center"/>
              <w:rPr>
                <w:rFonts w:ascii="Arial" w:eastAsia="Arial" w:hAnsi="Arial" w:cs="Arial"/>
                <w:b/>
                <w:sz w:val="20"/>
                <w:szCs w:val="20"/>
              </w:rPr>
            </w:pPr>
          </w:p>
        </w:tc>
        <w:tc>
          <w:tcPr>
            <w:tcW w:w="4272" w:type="dxa"/>
            <w:shd w:val="clear" w:color="auto" w:fill="auto"/>
            <w:vAlign w:val="center"/>
          </w:tcPr>
          <w:p w14:paraId="732A47B4" w14:textId="4CD0ADBF" w:rsidR="004B41FE" w:rsidRPr="004B41FE" w:rsidRDefault="004B41FE" w:rsidP="004B41FE">
            <w:pPr>
              <w:jc w:val="both"/>
              <w:rPr>
                <w:rFonts w:ascii="Arial" w:hAnsi="Arial" w:cs="Arial"/>
                <w:sz w:val="20"/>
                <w:szCs w:val="20"/>
              </w:rPr>
            </w:pPr>
            <w:r w:rsidRPr="004B41FE">
              <w:rPr>
                <w:rFonts w:ascii="Arial" w:hAnsi="Arial" w:cs="Arial"/>
                <w:sz w:val="20"/>
                <w:szCs w:val="20"/>
              </w:rPr>
              <w:t>Avance en la ejecución presupuestal de la SDA</w:t>
            </w:r>
          </w:p>
        </w:tc>
        <w:tc>
          <w:tcPr>
            <w:tcW w:w="1540" w:type="dxa"/>
            <w:shd w:val="clear" w:color="auto" w:fill="2F5496" w:themeFill="accent5" w:themeFillShade="BF"/>
            <w:vAlign w:val="center"/>
          </w:tcPr>
          <w:p w14:paraId="380DAA98" w14:textId="6A35E532" w:rsidR="004B41FE" w:rsidRDefault="004B41FE" w:rsidP="00574AF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15112" w14:paraId="626846CD" w14:textId="77777777" w:rsidTr="00022FB5">
        <w:trPr>
          <w:trHeight w:val="199"/>
        </w:trPr>
        <w:tc>
          <w:tcPr>
            <w:tcW w:w="851" w:type="dxa"/>
            <w:vAlign w:val="center"/>
          </w:tcPr>
          <w:p w14:paraId="2F3A3E49" w14:textId="6AEC5152" w:rsidR="00A15112" w:rsidRDefault="00A15112" w:rsidP="00022FB5">
            <w:pPr>
              <w:jc w:val="center"/>
              <w:rPr>
                <w:rFonts w:ascii="Arial" w:eastAsia="Arial" w:hAnsi="Arial" w:cs="Arial"/>
                <w:b/>
                <w:sz w:val="20"/>
                <w:szCs w:val="20"/>
              </w:rPr>
            </w:pPr>
            <w:r>
              <w:rPr>
                <w:rFonts w:ascii="Arial" w:eastAsia="Arial" w:hAnsi="Arial" w:cs="Arial"/>
                <w:b/>
                <w:sz w:val="20"/>
                <w:szCs w:val="20"/>
              </w:rPr>
              <w:t>42</w:t>
            </w:r>
          </w:p>
        </w:tc>
        <w:tc>
          <w:tcPr>
            <w:tcW w:w="1984" w:type="dxa"/>
            <w:vMerge w:val="restart"/>
            <w:shd w:val="clear" w:color="auto" w:fill="auto"/>
            <w:vAlign w:val="center"/>
          </w:tcPr>
          <w:p w14:paraId="687448A4" w14:textId="1D978DCC" w:rsidR="00A15112" w:rsidRPr="004B41FE" w:rsidRDefault="00A15112" w:rsidP="00A15112">
            <w:pPr>
              <w:jc w:val="center"/>
              <w:rPr>
                <w:rFonts w:ascii="Arial" w:eastAsia="Arial" w:hAnsi="Arial" w:cs="Arial"/>
                <w:b/>
                <w:sz w:val="20"/>
                <w:szCs w:val="20"/>
              </w:rPr>
            </w:pPr>
            <w:r w:rsidRPr="00A15112">
              <w:rPr>
                <w:rFonts w:ascii="Arial" w:eastAsia="Arial" w:hAnsi="Arial" w:cs="Arial"/>
                <w:b/>
                <w:sz w:val="20"/>
                <w:szCs w:val="20"/>
              </w:rPr>
              <w:t>Direccionamiento Estratégico</w:t>
            </w:r>
          </w:p>
        </w:tc>
        <w:tc>
          <w:tcPr>
            <w:tcW w:w="1843" w:type="dxa"/>
            <w:vMerge w:val="restart"/>
            <w:shd w:val="clear" w:color="auto" w:fill="auto"/>
            <w:vAlign w:val="center"/>
          </w:tcPr>
          <w:p w14:paraId="5013986A" w14:textId="460EA0BE" w:rsidR="00A15112" w:rsidRPr="004B41FE" w:rsidRDefault="00A15112" w:rsidP="00A15112">
            <w:pPr>
              <w:jc w:val="center"/>
              <w:rPr>
                <w:rFonts w:ascii="Arial" w:eastAsia="Arial" w:hAnsi="Arial" w:cs="Arial"/>
                <w:b/>
                <w:sz w:val="20"/>
                <w:szCs w:val="20"/>
              </w:rPr>
            </w:pPr>
            <w:r w:rsidRPr="00A15112">
              <w:rPr>
                <w:rFonts w:ascii="Arial" w:eastAsia="Arial" w:hAnsi="Arial" w:cs="Arial"/>
                <w:b/>
                <w:sz w:val="20"/>
                <w:szCs w:val="20"/>
              </w:rPr>
              <w:t>Subdirección de Proyectos y Cooperación Internaciona</w:t>
            </w:r>
            <w:r>
              <w:rPr>
                <w:rFonts w:ascii="Arial" w:eastAsia="Arial" w:hAnsi="Arial" w:cs="Arial"/>
                <w:b/>
                <w:sz w:val="20"/>
                <w:szCs w:val="20"/>
              </w:rPr>
              <w:t>l</w:t>
            </w:r>
          </w:p>
        </w:tc>
        <w:tc>
          <w:tcPr>
            <w:tcW w:w="4272" w:type="dxa"/>
            <w:shd w:val="clear" w:color="auto" w:fill="auto"/>
            <w:vAlign w:val="center"/>
          </w:tcPr>
          <w:p w14:paraId="1ACAF65F" w14:textId="7E25E508" w:rsidR="00A15112" w:rsidRPr="004B41FE" w:rsidRDefault="00A15112" w:rsidP="00A15112">
            <w:pPr>
              <w:jc w:val="both"/>
              <w:rPr>
                <w:rFonts w:ascii="Arial" w:hAnsi="Arial" w:cs="Arial"/>
                <w:sz w:val="20"/>
                <w:szCs w:val="20"/>
              </w:rPr>
            </w:pPr>
            <w:r w:rsidRPr="00A15112">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A15112">
              <w:rPr>
                <w:rFonts w:ascii="Arial" w:hAnsi="Arial" w:cs="Arial"/>
                <w:sz w:val="20"/>
                <w:szCs w:val="20"/>
              </w:rPr>
              <w:t xml:space="preserve"> 2023</w:t>
            </w:r>
          </w:p>
        </w:tc>
        <w:tc>
          <w:tcPr>
            <w:tcW w:w="1540" w:type="dxa"/>
            <w:shd w:val="clear" w:color="auto" w:fill="2F5496" w:themeFill="accent5" w:themeFillShade="BF"/>
            <w:vAlign w:val="center"/>
          </w:tcPr>
          <w:p w14:paraId="775A6882" w14:textId="29BA1781" w:rsidR="00A15112" w:rsidRDefault="00A15112" w:rsidP="00A53557">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15112" w14:paraId="59E139D7" w14:textId="77777777" w:rsidTr="00022FB5">
        <w:trPr>
          <w:trHeight w:val="199"/>
        </w:trPr>
        <w:tc>
          <w:tcPr>
            <w:tcW w:w="851" w:type="dxa"/>
            <w:vAlign w:val="center"/>
          </w:tcPr>
          <w:p w14:paraId="42C8B8F0" w14:textId="0F50D1EE" w:rsidR="00A15112" w:rsidRDefault="00A15112" w:rsidP="00022FB5">
            <w:pPr>
              <w:jc w:val="center"/>
              <w:rPr>
                <w:rFonts w:ascii="Arial" w:eastAsia="Arial" w:hAnsi="Arial" w:cs="Arial"/>
                <w:b/>
                <w:sz w:val="20"/>
                <w:szCs w:val="20"/>
              </w:rPr>
            </w:pPr>
            <w:r>
              <w:rPr>
                <w:rFonts w:ascii="Arial" w:eastAsia="Arial" w:hAnsi="Arial" w:cs="Arial"/>
                <w:b/>
                <w:sz w:val="20"/>
                <w:szCs w:val="20"/>
              </w:rPr>
              <w:t>43</w:t>
            </w:r>
          </w:p>
        </w:tc>
        <w:tc>
          <w:tcPr>
            <w:tcW w:w="1984" w:type="dxa"/>
            <w:vMerge/>
            <w:shd w:val="clear" w:color="auto" w:fill="auto"/>
            <w:vAlign w:val="center"/>
          </w:tcPr>
          <w:p w14:paraId="296B959F" w14:textId="77777777" w:rsidR="00A15112" w:rsidRPr="007C5A22" w:rsidRDefault="00A15112" w:rsidP="00A53557">
            <w:pPr>
              <w:jc w:val="center"/>
              <w:rPr>
                <w:rFonts w:ascii="Arial" w:eastAsia="Arial" w:hAnsi="Arial" w:cs="Arial"/>
                <w:b/>
                <w:sz w:val="20"/>
                <w:szCs w:val="20"/>
              </w:rPr>
            </w:pPr>
          </w:p>
        </w:tc>
        <w:tc>
          <w:tcPr>
            <w:tcW w:w="1843" w:type="dxa"/>
            <w:vMerge/>
            <w:shd w:val="clear" w:color="auto" w:fill="auto"/>
            <w:vAlign w:val="center"/>
          </w:tcPr>
          <w:p w14:paraId="1F57C4B6" w14:textId="21286E3C" w:rsidR="00A15112" w:rsidRPr="00B657E7" w:rsidRDefault="00A15112" w:rsidP="00A53557">
            <w:pPr>
              <w:jc w:val="center"/>
              <w:rPr>
                <w:rFonts w:ascii="Arial" w:eastAsia="Arial" w:hAnsi="Arial" w:cs="Arial"/>
                <w:b/>
                <w:sz w:val="20"/>
                <w:szCs w:val="20"/>
              </w:rPr>
            </w:pPr>
          </w:p>
        </w:tc>
        <w:tc>
          <w:tcPr>
            <w:tcW w:w="4272" w:type="dxa"/>
            <w:shd w:val="clear" w:color="auto" w:fill="auto"/>
            <w:vAlign w:val="center"/>
          </w:tcPr>
          <w:p w14:paraId="05224CB1" w14:textId="5275FD5E" w:rsidR="00A15112" w:rsidRPr="00A53557" w:rsidRDefault="00A15112" w:rsidP="00A15112">
            <w:pPr>
              <w:jc w:val="both"/>
              <w:rPr>
                <w:rFonts w:ascii="Arial" w:hAnsi="Arial" w:cs="Arial"/>
                <w:sz w:val="20"/>
                <w:szCs w:val="20"/>
              </w:rPr>
            </w:pPr>
            <w:r w:rsidRPr="00A15112">
              <w:rPr>
                <w:rFonts w:ascii="Arial" w:hAnsi="Arial" w:cs="Arial"/>
                <w:sz w:val="20"/>
                <w:szCs w:val="20"/>
              </w:rPr>
              <w:t>Gestión de Cooperación Internacional - SDA 2023</w:t>
            </w:r>
          </w:p>
        </w:tc>
        <w:tc>
          <w:tcPr>
            <w:tcW w:w="1540" w:type="dxa"/>
            <w:shd w:val="clear" w:color="auto" w:fill="2F5496" w:themeFill="accent5" w:themeFillShade="BF"/>
            <w:vAlign w:val="center"/>
          </w:tcPr>
          <w:p w14:paraId="0FE4DC39" w14:textId="78038BC1" w:rsidR="00A15112" w:rsidRDefault="00A15112" w:rsidP="00A53557">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bl>
    <w:p w14:paraId="67526841" w14:textId="7AF52E3C" w:rsidR="00AC261E" w:rsidRDefault="00AC261E" w:rsidP="00AC261E">
      <w:pPr>
        <w:pStyle w:val="Ttulo2"/>
        <w:ind w:left="1440"/>
        <w:rPr>
          <w:rFonts w:ascii="Arial" w:eastAsia="Arial" w:hAnsi="Arial" w:cs="Arial"/>
          <w:sz w:val="20"/>
          <w:szCs w:val="20"/>
        </w:rPr>
      </w:pPr>
      <w:bookmarkStart w:id="6" w:name="_Toc94201846"/>
    </w:p>
    <w:p w14:paraId="2AFBA192" w14:textId="12721590" w:rsidR="00022FB5" w:rsidRDefault="00022FB5" w:rsidP="00022FB5">
      <w:pPr>
        <w:rPr>
          <w:lang w:eastAsia="es-CO"/>
        </w:rPr>
      </w:pPr>
    </w:p>
    <w:p w14:paraId="0C0673BD" w14:textId="1F4C46E0" w:rsidR="00B657E7" w:rsidRDefault="00B657E7">
      <w:pPr>
        <w:pStyle w:val="Ttulo2"/>
        <w:numPr>
          <w:ilvl w:val="1"/>
          <w:numId w:val="2"/>
        </w:numPr>
        <w:rPr>
          <w:rFonts w:ascii="Arial" w:eastAsia="Arial" w:hAnsi="Arial" w:cs="Arial"/>
          <w:sz w:val="20"/>
          <w:szCs w:val="20"/>
        </w:rPr>
      </w:pPr>
      <w:bookmarkStart w:id="7" w:name="_Toc138687490"/>
      <w:bookmarkEnd w:id="6"/>
      <w:r w:rsidRPr="00840D8B">
        <w:rPr>
          <w:rFonts w:ascii="Arial" w:eastAsia="Arial" w:hAnsi="Arial" w:cs="Arial"/>
          <w:sz w:val="20"/>
          <w:szCs w:val="20"/>
        </w:rPr>
        <w:t xml:space="preserve">Indicadores con cumplimiento </w:t>
      </w:r>
      <w:r>
        <w:rPr>
          <w:rFonts w:ascii="Arial" w:eastAsia="Arial" w:hAnsi="Arial" w:cs="Arial"/>
          <w:sz w:val="20"/>
          <w:szCs w:val="20"/>
        </w:rPr>
        <w:t>e</w:t>
      </w:r>
      <w:r w:rsidRPr="00B657E7">
        <w:rPr>
          <w:rFonts w:ascii="Arial" w:eastAsia="Arial" w:hAnsi="Arial" w:cs="Arial"/>
          <w:sz w:val="20"/>
          <w:szCs w:val="20"/>
        </w:rPr>
        <w:t>ntre 71% y 90%</w:t>
      </w:r>
      <w:bookmarkEnd w:id="7"/>
    </w:p>
    <w:p w14:paraId="6E92CBC9" w14:textId="77777777" w:rsidR="00B657E7" w:rsidRDefault="00B657E7" w:rsidP="00B657E7">
      <w:pPr>
        <w:spacing w:after="0" w:line="240" w:lineRule="auto"/>
      </w:pPr>
    </w:p>
    <w:p w14:paraId="1D787B88" w14:textId="23CE4DF4" w:rsidR="00B657E7" w:rsidRDefault="00B657E7" w:rsidP="00AC261E">
      <w:pPr>
        <w:jc w:val="both"/>
        <w:rPr>
          <w:rFonts w:ascii="Arial" w:eastAsia="Arial" w:hAnsi="Arial" w:cs="Arial"/>
          <w:sz w:val="20"/>
          <w:szCs w:val="20"/>
        </w:rPr>
      </w:pPr>
      <w:r>
        <w:rPr>
          <w:rFonts w:ascii="Arial" w:eastAsia="Arial" w:hAnsi="Arial" w:cs="Arial"/>
          <w:sz w:val="20"/>
          <w:szCs w:val="20"/>
        </w:rPr>
        <w:t xml:space="preserve">Para el mes de mayo se </w:t>
      </w:r>
      <w:r w:rsidR="00FA51C9">
        <w:rPr>
          <w:rFonts w:ascii="Arial" w:eastAsia="Arial" w:hAnsi="Arial" w:cs="Arial"/>
          <w:sz w:val="20"/>
          <w:szCs w:val="20"/>
        </w:rPr>
        <w:t>identificaron 2</w:t>
      </w:r>
      <w:r>
        <w:rPr>
          <w:rFonts w:ascii="Arial" w:eastAsia="Arial" w:hAnsi="Arial" w:cs="Arial"/>
          <w:sz w:val="20"/>
          <w:szCs w:val="20"/>
        </w:rPr>
        <w:t xml:space="preserve"> indicadores que tuvieron un cumplimiento </w:t>
      </w:r>
      <w:r w:rsidR="009A0ACC">
        <w:rPr>
          <w:rFonts w:ascii="Arial" w:eastAsia="Arial" w:hAnsi="Arial" w:cs="Arial"/>
          <w:sz w:val="20"/>
          <w:szCs w:val="20"/>
        </w:rPr>
        <w:t>entre 71</w:t>
      </w:r>
      <w:r>
        <w:rPr>
          <w:rFonts w:ascii="Arial" w:eastAsia="Arial" w:hAnsi="Arial" w:cs="Arial"/>
          <w:sz w:val="20"/>
          <w:szCs w:val="20"/>
        </w:rPr>
        <w:t>% y 90 % en sus actividades programadas.</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843"/>
        <w:gridCol w:w="4272"/>
        <w:gridCol w:w="1540"/>
      </w:tblGrid>
      <w:tr w:rsidR="00B657E7" w14:paraId="709E5AC9" w14:textId="77777777" w:rsidTr="009F4498">
        <w:trPr>
          <w:trHeight w:val="670"/>
          <w:tblHeader/>
        </w:trPr>
        <w:tc>
          <w:tcPr>
            <w:tcW w:w="851" w:type="dxa"/>
            <w:shd w:val="clear" w:color="auto" w:fill="DBDBDB"/>
            <w:vAlign w:val="center"/>
          </w:tcPr>
          <w:p w14:paraId="2F5DAAFB" w14:textId="77777777" w:rsidR="00B657E7" w:rsidRDefault="00B657E7" w:rsidP="009F4498">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377536A0" w14:textId="77777777" w:rsidR="00B657E7" w:rsidRDefault="00B657E7" w:rsidP="009F4498">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26BD70FE" w14:textId="77777777" w:rsidR="00B657E7" w:rsidRDefault="00B657E7" w:rsidP="009F4498">
            <w:pPr>
              <w:jc w:val="center"/>
              <w:rPr>
                <w:rFonts w:ascii="Arial" w:eastAsia="Arial" w:hAnsi="Arial" w:cs="Arial"/>
                <w:b/>
                <w:sz w:val="20"/>
                <w:szCs w:val="20"/>
              </w:rPr>
            </w:pPr>
            <w:r>
              <w:rPr>
                <w:rFonts w:ascii="Arial" w:eastAsia="Arial" w:hAnsi="Arial" w:cs="Arial"/>
                <w:b/>
                <w:sz w:val="20"/>
                <w:szCs w:val="20"/>
              </w:rPr>
              <w:t>ÁREA</w:t>
            </w:r>
          </w:p>
        </w:tc>
        <w:tc>
          <w:tcPr>
            <w:tcW w:w="4272" w:type="dxa"/>
            <w:shd w:val="clear" w:color="auto" w:fill="DBDBDB"/>
            <w:vAlign w:val="center"/>
          </w:tcPr>
          <w:p w14:paraId="4CA48415" w14:textId="77777777" w:rsidR="00B657E7" w:rsidRDefault="00B657E7" w:rsidP="009F4498">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DBDBDB"/>
            <w:vAlign w:val="center"/>
          </w:tcPr>
          <w:p w14:paraId="5E6C023A" w14:textId="77777777" w:rsidR="00B657E7" w:rsidRDefault="00B657E7" w:rsidP="009F4498">
            <w:pPr>
              <w:jc w:val="center"/>
              <w:rPr>
                <w:rFonts w:ascii="Arial" w:eastAsia="Arial" w:hAnsi="Arial" w:cs="Arial"/>
                <w:b/>
                <w:sz w:val="20"/>
                <w:szCs w:val="20"/>
              </w:rPr>
            </w:pPr>
            <w:r>
              <w:rPr>
                <w:rFonts w:ascii="Arial" w:eastAsia="Arial" w:hAnsi="Arial" w:cs="Arial"/>
                <w:b/>
                <w:sz w:val="20"/>
                <w:szCs w:val="20"/>
              </w:rPr>
              <w:t>% DE AVANCE MENSUAL</w:t>
            </w:r>
          </w:p>
        </w:tc>
      </w:tr>
      <w:tr w:rsidR="00565733" w:rsidRPr="00645E32" w14:paraId="2D3EEED7" w14:textId="77777777" w:rsidTr="00B657E7">
        <w:trPr>
          <w:trHeight w:val="199"/>
        </w:trPr>
        <w:tc>
          <w:tcPr>
            <w:tcW w:w="851" w:type="dxa"/>
            <w:vAlign w:val="center"/>
          </w:tcPr>
          <w:p w14:paraId="060DCA8F" w14:textId="77777777" w:rsidR="00565733" w:rsidRPr="002F4CFA" w:rsidRDefault="00565733" w:rsidP="008A4C6B">
            <w:pPr>
              <w:jc w:val="center"/>
              <w:rPr>
                <w:rFonts w:ascii="Arial" w:eastAsia="Arial" w:hAnsi="Arial" w:cs="Arial"/>
                <w:b/>
                <w:sz w:val="20"/>
                <w:szCs w:val="20"/>
              </w:rPr>
            </w:pPr>
            <w:r>
              <w:rPr>
                <w:rFonts w:ascii="Arial" w:eastAsia="Arial" w:hAnsi="Arial" w:cs="Arial"/>
                <w:b/>
                <w:sz w:val="20"/>
                <w:szCs w:val="20"/>
              </w:rPr>
              <w:t>1</w:t>
            </w:r>
          </w:p>
        </w:tc>
        <w:tc>
          <w:tcPr>
            <w:tcW w:w="1984" w:type="dxa"/>
            <w:vMerge w:val="restart"/>
            <w:shd w:val="clear" w:color="auto" w:fill="auto"/>
            <w:vAlign w:val="center"/>
          </w:tcPr>
          <w:p w14:paraId="5A20750A" w14:textId="2A34C3F4" w:rsidR="00565733" w:rsidRPr="00C94B6F" w:rsidRDefault="00565733" w:rsidP="008A4C6B">
            <w:pPr>
              <w:jc w:val="center"/>
              <w:rPr>
                <w:rFonts w:ascii="Arial" w:eastAsia="Arial" w:hAnsi="Arial" w:cs="Arial"/>
                <w:b/>
                <w:sz w:val="20"/>
                <w:szCs w:val="20"/>
              </w:rPr>
            </w:pPr>
            <w:r w:rsidRPr="007C5A22">
              <w:rPr>
                <w:rFonts w:ascii="Arial" w:eastAsia="Arial" w:hAnsi="Arial" w:cs="Arial"/>
                <w:b/>
                <w:sz w:val="20"/>
                <w:szCs w:val="20"/>
              </w:rPr>
              <w:t>Evaluación, Control y Seguimiento</w:t>
            </w:r>
          </w:p>
        </w:tc>
        <w:tc>
          <w:tcPr>
            <w:tcW w:w="1843" w:type="dxa"/>
            <w:shd w:val="clear" w:color="auto" w:fill="auto"/>
            <w:vAlign w:val="center"/>
          </w:tcPr>
          <w:p w14:paraId="2A36D71A" w14:textId="454E3DA9" w:rsidR="00565733" w:rsidRPr="00C94B6F" w:rsidRDefault="00565733" w:rsidP="008A4C6B">
            <w:pPr>
              <w:jc w:val="center"/>
              <w:rPr>
                <w:rFonts w:ascii="Arial" w:eastAsia="Arial" w:hAnsi="Arial" w:cs="Arial"/>
                <w:b/>
                <w:sz w:val="20"/>
                <w:szCs w:val="20"/>
              </w:rPr>
            </w:pPr>
            <w:r w:rsidRPr="00B657E7">
              <w:rPr>
                <w:rFonts w:ascii="Arial" w:eastAsia="Arial" w:hAnsi="Arial" w:cs="Arial"/>
                <w:b/>
                <w:sz w:val="20"/>
                <w:szCs w:val="20"/>
              </w:rPr>
              <w:t>Subdirección de Calidad del Aire, Auditiva y Visual</w:t>
            </w:r>
          </w:p>
        </w:tc>
        <w:tc>
          <w:tcPr>
            <w:tcW w:w="4272" w:type="dxa"/>
            <w:shd w:val="clear" w:color="auto" w:fill="auto"/>
            <w:vAlign w:val="center"/>
          </w:tcPr>
          <w:p w14:paraId="14E6CB74" w14:textId="3E82BBB9" w:rsidR="00565733" w:rsidRPr="008B3F21" w:rsidRDefault="00565733" w:rsidP="008A4C6B">
            <w:pPr>
              <w:jc w:val="both"/>
              <w:rPr>
                <w:rFonts w:ascii="Arial" w:hAnsi="Arial" w:cs="Arial"/>
                <w:sz w:val="20"/>
                <w:szCs w:val="20"/>
              </w:rPr>
            </w:pPr>
            <w:r w:rsidRPr="008A4C6B">
              <w:rPr>
                <w:rFonts w:ascii="Arial" w:hAnsi="Arial" w:cs="Arial"/>
                <w:sz w:val="20"/>
                <w:szCs w:val="20"/>
              </w:rPr>
              <w:t>Acciones de seguimiento y control de emisión de ruido a los establecimientos de comercio, industria y servicio ubicados en el perímetro urbano del D.C</w:t>
            </w:r>
          </w:p>
        </w:tc>
        <w:tc>
          <w:tcPr>
            <w:tcW w:w="1540" w:type="dxa"/>
            <w:shd w:val="clear" w:color="auto" w:fill="70AD47" w:themeFill="accent6"/>
            <w:vAlign w:val="center"/>
          </w:tcPr>
          <w:p w14:paraId="7517CDCC" w14:textId="18EADF38" w:rsidR="00565733" w:rsidRPr="00645E32" w:rsidRDefault="00565733" w:rsidP="008A4C6B">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87</w:t>
            </w:r>
          </w:p>
        </w:tc>
      </w:tr>
      <w:tr w:rsidR="00565733" w:rsidRPr="00645E32" w14:paraId="77F0C7F2" w14:textId="77777777" w:rsidTr="00B657E7">
        <w:trPr>
          <w:trHeight w:val="199"/>
        </w:trPr>
        <w:tc>
          <w:tcPr>
            <w:tcW w:w="851" w:type="dxa"/>
            <w:vAlign w:val="center"/>
          </w:tcPr>
          <w:p w14:paraId="09701562" w14:textId="6B337C9B" w:rsidR="00565733" w:rsidRDefault="00565733" w:rsidP="008A4C6B">
            <w:pPr>
              <w:jc w:val="center"/>
              <w:rPr>
                <w:rFonts w:ascii="Arial" w:eastAsia="Arial" w:hAnsi="Arial" w:cs="Arial"/>
                <w:b/>
                <w:sz w:val="20"/>
                <w:szCs w:val="20"/>
              </w:rPr>
            </w:pPr>
            <w:r>
              <w:rPr>
                <w:rFonts w:ascii="Arial" w:eastAsia="Arial" w:hAnsi="Arial" w:cs="Arial"/>
                <w:b/>
                <w:sz w:val="20"/>
                <w:szCs w:val="20"/>
              </w:rPr>
              <w:t>2</w:t>
            </w:r>
          </w:p>
        </w:tc>
        <w:tc>
          <w:tcPr>
            <w:tcW w:w="1984" w:type="dxa"/>
            <w:vMerge/>
            <w:shd w:val="clear" w:color="auto" w:fill="auto"/>
            <w:vAlign w:val="center"/>
          </w:tcPr>
          <w:p w14:paraId="2BF10E6B" w14:textId="77777777" w:rsidR="00565733" w:rsidRPr="007C5A22" w:rsidRDefault="00565733" w:rsidP="008A4C6B">
            <w:pPr>
              <w:jc w:val="center"/>
              <w:rPr>
                <w:rFonts w:ascii="Arial" w:eastAsia="Arial" w:hAnsi="Arial" w:cs="Arial"/>
                <w:b/>
                <w:sz w:val="20"/>
                <w:szCs w:val="20"/>
              </w:rPr>
            </w:pPr>
          </w:p>
        </w:tc>
        <w:tc>
          <w:tcPr>
            <w:tcW w:w="1843" w:type="dxa"/>
            <w:shd w:val="clear" w:color="auto" w:fill="auto"/>
            <w:vAlign w:val="center"/>
          </w:tcPr>
          <w:p w14:paraId="59C2F317" w14:textId="2A74BE00" w:rsidR="00565733" w:rsidRPr="00B657E7" w:rsidRDefault="00565733" w:rsidP="008A4C6B">
            <w:pPr>
              <w:jc w:val="center"/>
              <w:rPr>
                <w:rFonts w:ascii="Arial" w:eastAsia="Arial" w:hAnsi="Arial" w:cs="Arial"/>
                <w:b/>
                <w:sz w:val="20"/>
                <w:szCs w:val="20"/>
              </w:rPr>
            </w:pPr>
            <w:r w:rsidRPr="00565733">
              <w:rPr>
                <w:rFonts w:ascii="Arial" w:eastAsia="Arial" w:hAnsi="Arial" w:cs="Arial"/>
                <w:b/>
                <w:sz w:val="20"/>
                <w:szCs w:val="20"/>
              </w:rPr>
              <w:t>Subdirección de Control Ambiental al Sector Público</w:t>
            </w:r>
          </w:p>
        </w:tc>
        <w:tc>
          <w:tcPr>
            <w:tcW w:w="4272" w:type="dxa"/>
            <w:shd w:val="clear" w:color="auto" w:fill="auto"/>
            <w:vAlign w:val="center"/>
          </w:tcPr>
          <w:p w14:paraId="26F4997E" w14:textId="167037DF" w:rsidR="00565733" w:rsidRPr="008A4C6B" w:rsidRDefault="00565733" w:rsidP="00565733">
            <w:pPr>
              <w:jc w:val="both"/>
              <w:rPr>
                <w:rFonts w:ascii="Arial" w:hAnsi="Arial" w:cs="Arial"/>
                <w:sz w:val="20"/>
                <w:szCs w:val="20"/>
              </w:rPr>
            </w:pPr>
            <w:r w:rsidRPr="00565733">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70AD47" w:themeFill="accent6"/>
            <w:vAlign w:val="center"/>
          </w:tcPr>
          <w:p w14:paraId="10B12BFA" w14:textId="52CE44CC" w:rsidR="00565733" w:rsidRDefault="00565733" w:rsidP="008A4C6B">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71</w:t>
            </w:r>
          </w:p>
        </w:tc>
      </w:tr>
    </w:tbl>
    <w:p w14:paraId="3F2526D2" w14:textId="7F95EA67" w:rsidR="00E14BAD" w:rsidRDefault="00E14BAD" w:rsidP="00AC261E">
      <w:pPr>
        <w:jc w:val="both"/>
        <w:rPr>
          <w:rFonts w:ascii="Arial" w:eastAsia="Arial" w:hAnsi="Arial" w:cs="Arial"/>
          <w:sz w:val="20"/>
          <w:szCs w:val="20"/>
        </w:rPr>
      </w:pPr>
    </w:p>
    <w:p w14:paraId="354E603D" w14:textId="1ACED084" w:rsidR="00022FB5" w:rsidRDefault="00022FB5" w:rsidP="00AC261E">
      <w:pPr>
        <w:jc w:val="both"/>
        <w:rPr>
          <w:rFonts w:ascii="Arial" w:eastAsia="Arial" w:hAnsi="Arial" w:cs="Arial"/>
          <w:sz w:val="20"/>
          <w:szCs w:val="20"/>
        </w:rPr>
      </w:pPr>
    </w:p>
    <w:p w14:paraId="0B220EF4" w14:textId="55721E47" w:rsidR="00022FB5" w:rsidRDefault="00022FB5" w:rsidP="00AC261E">
      <w:pPr>
        <w:jc w:val="both"/>
        <w:rPr>
          <w:rFonts w:ascii="Arial" w:eastAsia="Arial" w:hAnsi="Arial" w:cs="Arial"/>
          <w:sz w:val="20"/>
          <w:szCs w:val="20"/>
        </w:rPr>
      </w:pPr>
    </w:p>
    <w:p w14:paraId="16006FD9" w14:textId="77777777" w:rsidR="00022FB5" w:rsidRDefault="00022FB5" w:rsidP="00AC261E">
      <w:pPr>
        <w:jc w:val="both"/>
        <w:rPr>
          <w:rFonts w:ascii="Arial" w:eastAsia="Arial" w:hAnsi="Arial" w:cs="Arial"/>
          <w:sz w:val="20"/>
          <w:szCs w:val="20"/>
        </w:rPr>
      </w:pPr>
    </w:p>
    <w:p w14:paraId="24B9EF89" w14:textId="00089766" w:rsidR="008A4C6B" w:rsidRDefault="008A4C6B">
      <w:pPr>
        <w:pStyle w:val="Ttulo2"/>
        <w:numPr>
          <w:ilvl w:val="1"/>
          <w:numId w:val="2"/>
        </w:numPr>
        <w:rPr>
          <w:rFonts w:ascii="Arial" w:eastAsia="Arial" w:hAnsi="Arial" w:cs="Arial"/>
          <w:sz w:val="20"/>
          <w:szCs w:val="20"/>
        </w:rPr>
      </w:pPr>
      <w:bookmarkStart w:id="8" w:name="_Toc138687491"/>
      <w:r w:rsidRPr="00840D8B">
        <w:rPr>
          <w:rFonts w:ascii="Arial" w:eastAsia="Arial" w:hAnsi="Arial" w:cs="Arial"/>
          <w:sz w:val="20"/>
          <w:szCs w:val="20"/>
        </w:rPr>
        <w:lastRenderedPageBreak/>
        <w:t xml:space="preserve">Indicadores con cumplimiento </w:t>
      </w:r>
      <w:r>
        <w:rPr>
          <w:rFonts w:ascii="Arial" w:eastAsia="Arial" w:hAnsi="Arial" w:cs="Arial"/>
          <w:sz w:val="20"/>
          <w:szCs w:val="20"/>
        </w:rPr>
        <w:t>e</w:t>
      </w:r>
      <w:r w:rsidRPr="00B657E7">
        <w:rPr>
          <w:rFonts w:ascii="Arial" w:eastAsia="Arial" w:hAnsi="Arial" w:cs="Arial"/>
          <w:sz w:val="20"/>
          <w:szCs w:val="20"/>
        </w:rPr>
        <w:t xml:space="preserve">ntre </w:t>
      </w:r>
      <w:r w:rsidR="00565733">
        <w:rPr>
          <w:rFonts w:ascii="Arial" w:eastAsia="Arial" w:hAnsi="Arial" w:cs="Arial"/>
          <w:sz w:val="20"/>
          <w:szCs w:val="20"/>
        </w:rPr>
        <w:t>4</w:t>
      </w:r>
      <w:r w:rsidRPr="00B657E7">
        <w:rPr>
          <w:rFonts w:ascii="Arial" w:eastAsia="Arial" w:hAnsi="Arial" w:cs="Arial"/>
          <w:sz w:val="20"/>
          <w:szCs w:val="20"/>
        </w:rPr>
        <w:t xml:space="preserve">1% y </w:t>
      </w:r>
      <w:r w:rsidR="00565733">
        <w:rPr>
          <w:rFonts w:ascii="Arial" w:eastAsia="Arial" w:hAnsi="Arial" w:cs="Arial"/>
          <w:sz w:val="20"/>
          <w:szCs w:val="20"/>
        </w:rPr>
        <w:t>7</w:t>
      </w:r>
      <w:r w:rsidRPr="00B657E7">
        <w:rPr>
          <w:rFonts w:ascii="Arial" w:eastAsia="Arial" w:hAnsi="Arial" w:cs="Arial"/>
          <w:sz w:val="20"/>
          <w:szCs w:val="20"/>
        </w:rPr>
        <w:t>0%</w:t>
      </w:r>
      <w:bookmarkEnd w:id="8"/>
    </w:p>
    <w:p w14:paraId="0C273104" w14:textId="73FAED3A" w:rsidR="008A4C6B" w:rsidRDefault="008A4C6B" w:rsidP="008A4C6B">
      <w:pPr>
        <w:spacing w:after="0" w:line="240" w:lineRule="auto"/>
      </w:pPr>
    </w:p>
    <w:p w14:paraId="56901C8D" w14:textId="05F16651" w:rsidR="008A4C6B" w:rsidRDefault="008A4C6B" w:rsidP="008A4C6B">
      <w:pPr>
        <w:jc w:val="both"/>
        <w:rPr>
          <w:rFonts w:ascii="Arial" w:eastAsia="Arial" w:hAnsi="Arial" w:cs="Arial"/>
          <w:sz w:val="20"/>
          <w:szCs w:val="20"/>
        </w:rPr>
      </w:pPr>
      <w:r>
        <w:rPr>
          <w:rFonts w:ascii="Arial" w:eastAsia="Arial" w:hAnsi="Arial" w:cs="Arial"/>
          <w:sz w:val="20"/>
          <w:szCs w:val="20"/>
        </w:rPr>
        <w:t xml:space="preserve">Para el mes de mayo se </w:t>
      </w:r>
      <w:r w:rsidR="00FA51C9">
        <w:rPr>
          <w:rFonts w:ascii="Arial" w:eastAsia="Arial" w:hAnsi="Arial" w:cs="Arial"/>
          <w:sz w:val="20"/>
          <w:szCs w:val="20"/>
        </w:rPr>
        <w:t>identificó un</w:t>
      </w:r>
      <w:r>
        <w:rPr>
          <w:rFonts w:ascii="Arial" w:eastAsia="Arial" w:hAnsi="Arial" w:cs="Arial"/>
          <w:sz w:val="20"/>
          <w:szCs w:val="20"/>
        </w:rPr>
        <w:t xml:space="preserve"> indicador que tuv</w:t>
      </w:r>
      <w:r w:rsidR="00FA51C9">
        <w:rPr>
          <w:rFonts w:ascii="Arial" w:eastAsia="Arial" w:hAnsi="Arial" w:cs="Arial"/>
          <w:sz w:val="20"/>
          <w:szCs w:val="20"/>
        </w:rPr>
        <w:t>o</w:t>
      </w:r>
      <w:r>
        <w:rPr>
          <w:rFonts w:ascii="Arial" w:eastAsia="Arial" w:hAnsi="Arial" w:cs="Arial"/>
          <w:sz w:val="20"/>
          <w:szCs w:val="20"/>
        </w:rPr>
        <w:t xml:space="preserve"> un cumplimiento </w:t>
      </w:r>
      <w:r w:rsidR="00FA51C9">
        <w:rPr>
          <w:rFonts w:ascii="Arial" w:eastAsia="Arial" w:hAnsi="Arial" w:cs="Arial"/>
          <w:sz w:val="20"/>
          <w:szCs w:val="20"/>
        </w:rPr>
        <w:t>del</w:t>
      </w:r>
      <w:r>
        <w:rPr>
          <w:rFonts w:ascii="Arial" w:eastAsia="Arial" w:hAnsi="Arial" w:cs="Arial"/>
          <w:sz w:val="20"/>
          <w:szCs w:val="20"/>
        </w:rPr>
        <w:t xml:space="preserve"> </w:t>
      </w:r>
      <w:r w:rsidR="00565733">
        <w:rPr>
          <w:rFonts w:ascii="Arial" w:eastAsia="Arial" w:hAnsi="Arial" w:cs="Arial"/>
          <w:sz w:val="20"/>
          <w:szCs w:val="20"/>
        </w:rPr>
        <w:t>7</w:t>
      </w:r>
      <w:r>
        <w:rPr>
          <w:rFonts w:ascii="Arial" w:eastAsia="Arial" w:hAnsi="Arial" w:cs="Arial"/>
          <w:sz w:val="20"/>
          <w:szCs w:val="20"/>
        </w:rPr>
        <w:t>0 % en sus actividades programadas.</w:t>
      </w:r>
    </w:p>
    <w:p w14:paraId="6B175212" w14:textId="38456C45" w:rsidR="00E14BAD" w:rsidRDefault="00E14BAD" w:rsidP="00AC261E">
      <w:pPr>
        <w:jc w:val="both"/>
        <w:rPr>
          <w:rFonts w:ascii="Arial" w:eastAsia="Arial" w:hAnsi="Arial" w:cs="Arial"/>
          <w:sz w:val="20"/>
          <w:szCs w:val="20"/>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843"/>
        <w:gridCol w:w="4272"/>
        <w:gridCol w:w="1540"/>
      </w:tblGrid>
      <w:tr w:rsidR="008A4C6B" w14:paraId="349184CE" w14:textId="77777777" w:rsidTr="00257F4B">
        <w:trPr>
          <w:trHeight w:val="670"/>
          <w:tblHeader/>
        </w:trPr>
        <w:tc>
          <w:tcPr>
            <w:tcW w:w="851" w:type="dxa"/>
            <w:shd w:val="clear" w:color="auto" w:fill="DBDBDB"/>
            <w:vAlign w:val="center"/>
          </w:tcPr>
          <w:p w14:paraId="2B39DB60"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65A1C1AC"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098FCE7C"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ÁREA</w:t>
            </w:r>
          </w:p>
        </w:tc>
        <w:tc>
          <w:tcPr>
            <w:tcW w:w="4272" w:type="dxa"/>
            <w:shd w:val="clear" w:color="auto" w:fill="DBDBDB"/>
            <w:vAlign w:val="center"/>
          </w:tcPr>
          <w:p w14:paraId="6CF12D35"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DBDBDB"/>
            <w:vAlign w:val="center"/>
          </w:tcPr>
          <w:p w14:paraId="7B603300"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 DE AVANCE MENSUAL</w:t>
            </w:r>
          </w:p>
        </w:tc>
      </w:tr>
      <w:tr w:rsidR="00565733" w:rsidRPr="00645E32" w14:paraId="1FB5BA4A" w14:textId="77777777" w:rsidTr="00565733">
        <w:trPr>
          <w:trHeight w:val="199"/>
        </w:trPr>
        <w:tc>
          <w:tcPr>
            <w:tcW w:w="851" w:type="dxa"/>
            <w:vAlign w:val="center"/>
          </w:tcPr>
          <w:p w14:paraId="4DA0ABC6" w14:textId="77777777" w:rsidR="00565733" w:rsidRPr="002F4CFA" w:rsidRDefault="00565733" w:rsidP="00565733">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27EABC13" w14:textId="10F16381" w:rsidR="00565733" w:rsidRPr="00C94B6F" w:rsidRDefault="00565733" w:rsidP="00565733">
            <w:pPr>
              <w:jc w:val="center"/>
              <w:rPr>
                <w:rFonts w:ascii="Arial" w:eastAsia="Arial" w:hAnsi="Arial" w:cs="Arial"/>
                <w:b/>
                <w:sz w:val="20"/>
                <w:szCs w:val="20"/>
              </w:rPr>
            </w:pPr>
            <w:r w:rsidRPr="007C5A22">
              <w:rPr>
                <w:rFonts w:ascii="Arial" w:eastAsia="Arial" w:hAnsi="Arial" w:cs="Arial"/>
                <w:b/>
                <w:sz w:val="20"/>
                <w:szCs w:val="20"/>
              </w:rPr>
              <w:t>Evaluación, Control y Seguimiento</w:t>
            </w:r>
          </w:p>
        </w:tc>
        <w:tc>
          <w:tcPr>
            <w:tcW w:w="1843" w:type="dxa"/>
            <w:shd w:val="clear" w:color="auto" w:fill="auto"/>
            <w:vAlign w:val="center"/>
          </w:tcPr>
          <w:p w14:paraId="733DE304" w14:textId="26B886CA" w:rsidR="00565733" w:rsidRPr="00C94B6F" w:rsidRDefault="00565733" w:rsidP="00565733">
            <w:pPr>
              <w:jc w:val="center"/>
              <w:rPr>
                <w:rFonts w:ascii="Arial" w:eastAsia="Arial" w:hAnsi="Arial" w:cs="Arial"/>
                <w:b/>
                <w:sz w:val="20"/>
                <w:szCs w:val="20"/>
              </w:rPr>
            </w:pPr>
            <w:r w:rsidRPr="00B657E7">
              <w:rPr>
                <w:rFonts w:ascii="Arial" w:eastAsia="Arial" w:hAnsi="Arial" w:cs="Arial"/>
                <w:b/>
                <w:sz w:val="20"/>
                <w:szCs w:val="20"/>
              </w:rPr>
              <w:t>Subdirección de Calidad del Aire, Auditiva y Visual</w:t>
            </w:r>
          </w:p>
        </w:tc>
        <w:tc>
          <w:tcPr>
            <w:tcW w:w="4272" w:type="dxa"/>
            <w:shd w:val="clear" w:color="auto" w:fill="auto"/>
            <w:vAlign w:val="center"/>
          </w:tcPr>
          <w:p w14:paraId="283B008C" w14:textId="24588AFA" w:rsidR="00565733" w:rsidRPr="008B3F21" w:rsidRDefault="00565733" w:rsidP="00565733">
            <w:pPr>
              <w:jc w:val="both"/>
              <w:rPr>
                <w:rFonts w:ascii="Arial" w:hAnsi="Arial" w:cs="Arial"/>
                <w:sz w:val="20"/>
                <w:szCs w:val="20"/>
              </w:rPr>
            </w:pPr>
            <w:r w:rsidRPr="00565733">
              <w:rPr>
                <w:rFonts w:ascii="Arial" w:hAnsi="Arial" w:cs="Arial"/>
                <w:sz w:val="20"/>
                <w:szCs w:val="20"/>
              </w:rPr>
              <w:t>Revisar vehículos que transiten por el Distrito Capital.</w:t>
            </w:r>
          </w:p>
        </w:tc>
        <w:tc>
          <w:tcPr>
            <w:tcW w:w="1540" w:type="dxa"/>
            <w:shd w:val="clear" w:color="auto" w:fill="FFFF00"/>
            <w:vAlign w:val="center"/>
          </w:tcPr>
          <w:p w14:paraId="7A90CA81" w14:textId="512C7525" w:rsidR="00565733" w:rsidRPr="00645E32" w:rsidRDefault="00565733" w:rsidP="00565733">
            <w:pPr>
              <w:jc w:val="center"/>
              <w:rPr>
                <w:rFonts w:ascii="Arial" w:eastAsia="Arial" w:hAnsi="Arial" w:cs="Arial"/>
                <w:b/>
                <w:color w:val="FFFFFF" w:themeColor="background1"/>
                <w:sz w:val="20"/>
                <w:szCs w:val="20"/>
              </w:rPr>
            </w:pPr>
            <w:r w:rsidRPr="00565733">
              <w:rPr>
                <w:rFonts w:ascii="Arial" w:eastAsia="Arial" w:hAnsi="Arial" w:cs="Arial"/>
                <w:b/>
                <w:sz w:val="20"/>
                <w:szCs w:val="20"/>
              </w:rPr>
              <w:t>70</w:t>
            </w:r>
          </w:p>
        </w:tc>
      </w:tr>
    </w:tbl>
    <w:p w14:paraId="3B903FE5" w14:textId="1783178B" w:rsidR="00E14BAD" w:rsidRDefault="00022FB5" w:rsidP="00AC261E">
      <w:pPr>
        <w:jc w:val="both"/>
        <w:rPr>
          <w:rFonts w:ascii="Arial" w:eastAsia="Arial" w:hAnsi="Arial" w:cs="Arial"/>
          <w:sz w:val="20"/>
          <w:szCs w:val="20"/>
        </w:rPr>
      </w:pPr>
      <w:r w:rsidRPr="00022FB5">
        <w:rPr>
          <w:rFonts w:ascii="Arial" w:eastAsia="Arial" w:hAnsi="Arial" w:cs="Arial"/>
          <w:noProof/>
          <w:sz w:val="20"/>
          <w:szCs w:val="20"/>
          <w:lang w:eastAsia="es-CO"/>
        </w:rPr>
        <w:drawing>
          <wp:anchor distT="0" distB="0" distL="114300" distR="114300" simplePos="0" relativeHeight="251691008" behindDoc="0" locked="0" layoutInCell="1" allowOverlap="1" wp14:anchorId="542C3338" wp14:editId="59F2DDDE">
            <wp:simplePos x="0" y="0"/>
            <wp:positionH relativeFrom="column">
              <wp:posOffset>1087755</wp:posOffset>
            </wp:positionH>
            <wp:positionV relativeFrom="paragraph">
              <wp:posOffset>-1270</wp:posOffset>
            </wp:positionV>
            <wp:extent cx="3324225" cy="5819775"/>
            <wp:effectExtent l="0" t="0" r="0" b="9525"/>
            <wp:wrapNone/>
            <wp:docPr id="111" name="Google Shape;111;p1"/>
            <wp:cNvGraphicFramePr/>
            <a:graphic xmlns:a="http://schemas.openxmlformats.org/drawingml/2006/main">
              <a:graphicData uri="http://schemas.openxmlformats.org/drawingml/2006/picture">
                <pic:pic xmlns:pic="http://schemas.openxmlformats.org/drawingml/2006/picture">
                  <pic:nvPicPr>
                    <pic:cNvPr id="111" name="Google Shape;111;p1"/>
                    <pic:cNvPicPr preferRelativeResize="0"/>
                  </pic:nvPicPr>
                  <pic:blipFill rotWithShape="1">
                    <a:blip r:embed="rId19">
                      <a:alphaModFix/>
                      <a:extLst>
                        <a:ext uri="{28A0092B-C50C-407E-A947-70E740481C1C}">
                          <a14:useLocalDpi xmlns:a14="http://schemas.microsoft.com/office/drawing/2010/main" val="0"/>
                        </a:ext>
                      </a:extLst>
                    </a:blip>
                    <a:srcRect/>
                    <a:stretch/>
                  </pic:blipFill>
                  <pic:spPr>
                    <a:xfrm>
                      <a:off x="0" y="0"/>
                      <a:ext cx="3324225" cy="5819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5057B" w14:textId="46B68CEB" w:rsidR="00BD7FB5" w:rsidRDefault="00BD7FB5" w:rsidP="00AC261E">
      <w:pPr>
        <w:jc w:val="both"/>
        <w:rPr>
          <w:rFonts w:ascii="Arial" w:eastAsia="Arial" w:hAnsi="Arial" w:cs="Arial"/>
          <w:sz w:val="20"/>
          <w:szCs w:val="20"/>
        </w:rPr>
      </w:pPr>
      <w:bookmarkStart w:id="9" w:name="_heading=h.7u1qfxfru1yk" w:colFirst="0" w:colLast="0"/>
      <w:bookmarkEnd w:id="9"/>
    </w:p>
    <w:p w14:paraId="6C64F519" w14:textId="54B5521B" w:rsidR="00022FB5" w:rsidRDefault="00022FB5" w:rsidP="00AC261E">
      <w:pPr>
        <w:jc w:val="both"/>
        <w:rPr>
          <w:rFonts w:ascii="Arial" w:eastAsia="Arial" w:hAnsi="Arial" w:cs="Arial"/>
          <w:sz w:val="20"/>
          <w:szCs w:val="20"/>
        </w:rPr>
      </w:pPr>
    </w:p>
    <w:p w14:paraId="4B1BB81D" w14:textId="7172C0C1" w:rsidR="00022FB5" w:rsidRDefault="00022FB5" w:rsidP="00AC261E">
      <w:pPr>
        <w:jc w:val="both"/>
        <w:rPr>
          <w:rFonts w:ascii="Arial" w:eastAsia="Arial" w:hAnsi="Arial" w:cs="Arial"/>
          <w:sz w:val="20"/>
          <w:szCs w:val="20"/>
        </w:rPr>
      </w:pPr>
    </w:p>
    <w:p w14:paraId="5A599B61" w14:textId="00377D40" w:rsidR="00022FB5" w:rsidRDefault="00022FB5" w:rsidP="00AC261E">
      <w:pPr>
        <w:jc w:val="both"/>
        <w:rPr>
          <w:rFonts w:ascii="Arial" w:eastAsia="Arial" w:hAnsi="Arial" w:cs="Arial"/>
          <w:sz w:val="20"/>
          <w:szCs w:val="20"/>
        </w:rPr>
      </w:pPr>
    </w:p>
    <w:p w14:paraId="6BCCC2A2" w14:textId="4A612DA0" w:rsidR="00022FB5" w:rsidRDefault="00022FB5" w:rsidP="00AC261E">
      <w:pPr>
        <w:jc w:val="both"/>
        <w:rPr>
          <w:rFonts w:ascii="Arial" w:eastAsia="Arial" w:hAnsi="Arial" w:cs="Arial"/>
          <w:sz w:val="20"/>
          <w:szCs w:val="20"/>
        </w:rPr>
      </w:pPr>
    </w:p>
    <w:p w14:paraId="0D201EE2" w14:textId="72792E4D" w:rsidR="00022FB5" w:rsidRDefault="00022FB5" w:rsidP="00AC261E">
      <w:pPr>
        <w:jc w:val="both"/>
        <w:rPr>
          <w:rFonts w:ascii="Arial" w:eastAsia="Arial" w:hAnsi="Arial" w:cs="Arial"/>
          <w:sz w:val="20"/>
          <w:szCs w:val="20"/>
        </w:rPr>
      </w:pPr>
    </w:p>
    <w:p w14:paraId="2DF23BFB" w14:textId="34B78304" w:rsidR="00022FB5" w:rsidRDefault="00022FB5" w:rsidP="00AC261E">
      <w:pPr>
        <w:jc w:val="both"/>
        <w:rPr>
          <w:rFonts w:ascii="Arial" w:eastAsia="Arial" w:hAnsi="Arial" w:cs="Arial"/>
          <w:sz w:val="20"/>
          <w:szCs w:val="20"/>
        </w:rPr>
      </w:pPr>
    </w:p>
    <w:p w14:paraId="7F2A01F9" w14:textId="3BC7206E" w:rsidR="00022FB5" w:rsidRDefault="00022FB5" w:rsidP="00AC261E">
      <w:pPr>
        <w:jc w:val="both"/>
        <w:rPr>
          <w:rFonts w:ascii="Arial" w:eastAsia="Arial" w:hAnsi="Arial" w:cs="Arial"/>
          <w:sz w:val="20"/>
          <w:szCs w:val="20"/>
        </w:rPr>
      </w:pPr>
    </w:p>
    <w:p w14:paraId="6133EADC" w14:textId="26AA7301" w:rsidR="00022FB5" w:rsidRDefault="00022FB5" w:rsidP="00AC261E">
      <w:pPr>
        <w:jc w:val="both"/>
        <w:rPr>
          <w:rFonts w:ascii="Arial" w:eastAsia="Arial" w:hAnsi="Arial" w:cs="Arial"/>
          <w:sz w:val="20"/>
          <w:szCs w:val="20"/>
        </w:rPr>
      </w:pPr>
    </w:p>
    <w:p w14:paraId="740AA22F" w14:textId="489CFB73" w:rsidR="00022FB5" w:rsidRDefault="00022FB5" w:rsidP="00AC261E">
      <w:pPr>
        <w:jc w:val="both"/>
        <w:rPr>
          <w:rFonts w:ascii="Arial" w:eastAsia="Arial" w:hAnsi="Arial" w:cs="Arial"/>
          <w:sz w:val="20"/>
          <w:szCs w:val="20"/>
        </w:rPr>
      </w:pPr>
    </w:p>
    <w:p w14:paraId="496743DE" w14:textId="480BE0A9" w:rsidR="00022FB5" w:rsidRDefault="00022FB5" w:rsidP="00AC261E">
      <w:pPr>
        <w:jc w:val="both"/>
        <w:rPr>
          <w:rFonts w:ascii="Arial" w:eastAsia="Arial" w:hAnsi="Arial" w:cs="Arial"/>
          <w:sz w:val="20"/>
          <w:szCs w:val="20"/>
        </w:rPr>
      </w:pPr>
    </w:p>
    <w:p w14:paraId="0AB67C01" w14:textId="186703B7" w:rsidR="00022FB5" w:rsidRDefault="00022FB5" w:rsidP="00AC261E">
      <w:pPr>
        <w:jc w:val="both"/>
        <w:rPr>
          <w:rFonts w:ascii="Arial" w:eastAsia="Arial" w:hAnsi="Arial" w:cs="Arial"/>
          <w:sz w:val="20"/>
          <w:szCs w:val="20"/>
        </w:rPr>
      </w:pPr>
    </w:p>
    <w:p w14:paraId="432F41F7" w14:textId="4F48F54F" w:rsidR="00022FB5" w:rsidRDefault="00022FB5" w:rsidP="00AC261E">
      <w:pPr>
        <w:jc w:val="both"/>
        <w:rPr>
          <w:rFonts w:ascii="Arial" w:eastAsia="Arial" w:hAnsi="Arial" w:cs="Arial"/>
          <w:sz w:val="20"/>
          <w:szCs w:val="20"/>
        </w:rPr>
      </w:pPr>
    </w:p>
    <w:p w14:paraId="3CF7C09A" w14:textId="2BD1787D" w:rsidR="00022FB5" w:rsidRDefault="00022FB5" w:rsidP="00AC261E">
      <w:pPr>
        <w:jc w:val="both"/>
        <w:rPr>
          <w:rFonts w:ascii="Arial" w:eastAsia="Arial" w:hAnsi="Arial" w:cs="Arial"/>
          <w:sz w:val="20"/>
          <w:szCs w:val="20"/>
        </w:rPr>
      </w:pPr>
    </w:p>
    <w:p w14:paraId="1E080DC8" w14:textId="323C88B0" w:rsidR="00022FB5" w:rsidRDefault="00022FB5" w:rsidP="00AC261E">
      <w:pPr>
        <w:jc w:val="both"/>
        <w:rPr>
          <w:rFonts w:ascii="Arial" w:eastAsia="Arial" w:hAnsi="Arial" w:cs="Arial"/>
          <w:sz w:val="20"/>
          <w:szCs w:val="20"/>
        </w:rPr>
      </w:pPr>
    </w:p>
    <w:p w14:paraId="5754A8F8" w14:textId="10DAEFF5" w:rsidR="00022FB5" w:rsidRDefault="00022FB5" w:rsidP="00AC261E">
      <w:pPr>
        <w:jc w:val="both"/>
        <w:rPr>
          <w:rFonts w:ascii="Arial" w:eastAsia="Arial" w:hAnsi="Arial" w:cs="Arial"/>
          <w:sz w:val="20"/>
          <w:szCs w:val="20"/>
        </w:rPr>
      </w:pPr>
    </w:p>
    <w:p w14:paraId="3A343696" w14:textId="0A2EB45A" w:rsidR="00022FB5" w:rsidRDefault="00022FB5" w:rsidP="00AC261E">
      <w:pPr>
        <w:jc w:val="both"/>
        <w:rPr>
          <w:rFonts w:ascii="Arial" w:eastAsia="Arial" w:hAnsi="Arial" w:cs="Arial"/>
          <w:sz w:val="20"/>
          <w:szCs w:val="20"/>
        </w:rPr>
      </w:pPr>
    </w:p>
    <w:p w14:paraId="3CC9A58E" w14:textId="2F4C2F81" w:rsidR="00022FB5" w:rsidRDefault="00022FB5" w:rsidP="00AC261E">
      <w:pPr>
        <w:jc w:val="both"/>
        <w:rPr>
          <w:rFonts w:ascii="Arial" w:eastAsia="Arial" w:hAnsi="Arial" w:cs="Arial"/>
          <w:sz w:val="20"/>
          <w:szCs w:val="20"/>
        </w:rPr>
      </w:pPr>
    </w:p>
    <w:p w14:paraId="18C7283B" w14:textId="33679F2D" w:rsidR="00022FB5" w:rsidRDefault="00022FB5" w:rsidP="00AC261E">
      <w:pPr>
        <w:jc w:val="both"/>
        <w:rPr>
          <w:rFonts w:ascii="Arial" w:eastAsia="Arial" w:hAnsi="Arial" w:cs="Arial"/>
          <w:sz w:val="20"/>
          <w:szCs w:val="20"/>
        </w:rPr>
      </w:pPr>
    </w:p>
    <w:p w14:paraId="29525532" w14:textId="77777777" w:rsidR="00022FB5" w:rsidRDefault="00022FB5" w:rsidP="00AC261E">
      <w:pPr>
        <w:jc w:val="both"/>
        <w:rPr>
          <w:rFonts w:ascii="Arial" w:eastAsia="Arial" w:hAnsi="Arial" w:cs="Arial"/>
          <w:sz w:val="20"/>
          <w:szCs w:val="20"/>
        </w:rPr>
      </w:pPr>
    </w:p>
    <w:p w14:paraId="54332FA9" w14:textId="4868E3BA" w:rsidR="00AC261E" w:rsidRDefault="00022FB5">
      <w:pPr>
        <w:pStyle w:val="Ttulo1"/>
        <w:numPr>
          <w:ilvl w:val="0"/>
          <w:numId w:val="4"/>
        </w:numPr>
        <w:rPr>
          <w:rFonts w:eastAsia="Arial"/>
        </w:rPr>
      </w:pPr>
      <w:r w:rsidRPr="00FA51C9">
        <w:lastRenderedPageBreak/>
        <w:t>RECOMENDACIONES</w:t>
      </w:r>
      <w:r>
        <w:rPr>
          <w:rFonts w:eastAsia="Arial"/>
        </w:rPr>
        <w:t xml:space="preserve"> GENERALES</w:t>
      </w:r>
      <w:r w:rsidR="00E9562F">
        <w:rPr>
          <w:rFonts w:eastAsia="Arial"/>
        </w:rPr>
        <w:t xml:space="preserve"> </w:t>
      </w:r>
    </w:p>
    <w:p w14:paraId="4AB84448" w14:textId="77777777" w:rsidR="00AC261E" w:rsidRDefault="00AC261E" w:rsidP="00AC261E">
      <w:pPr>
        <w:pBdr>
          <w:top w:val="nil"/>
          <w:left w:val="nil"/>
          <w:bottom w:val="nil"/>
          <w:right w:val="nil"/>
          <w:between w:val="nil"/>
        </w:pBdr>
        <w:spacing w:after="0"/>
        <w:jc w:val="both"/>
        <w:rPr>
          <w:rFonts w:ascii="Arial" w:eastAsia="Arial" w:hAnsi="Arial" w:cs="Arial"/>
          <w:color w:val="000000"/>
          <w:sz w:val="20"/>
          <w:szCs w:val="20"/>
        </w:rPr>
      </w:pPr>
    </w:p>
    <w:p w14:paraId="1A20487D" w14:textId="3FEBFCDC" w:rsidR="00AC261E" w:rsidRDefault="00AC261E">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Generar planes de mejoramiento para los indicadores que presentaron cumplimiento por debajo del </w:t>
      </w:r>
      <w:r w:rsidR="00DF19DA">
        <w:rPr>
          <w:rFonts w:ascii="Arial" w:eastAsia="Arial" w:hAnsi="Arial" w:cs="Arial"/>
          <w:color w:val="000000"/>
          <w:sz w:val="20"/>
          <w:szCs w:val="20"/>
        </w:rPr>
        <w:t>40</w:t>
      </w:r>
      <w:r>
        <w:rPr>
          <w:rFonts w:ascii="Arial" w:eastAsia="Arial" w:hAnsi="Arial" w:cs="Arial"/>
          <w:color w:val="000000"/>
          <w:sz w:val="20"/>
          <w:szCs w:val="20"/>
        </w:rPr>
        <w:t>%, evidenciados en la hoja de vida de los indicadores en pro de la mejora continua y la autoevaluación efectiva.</w:t>
      </w:r>
    </w:p>
    <w:p w14:paraId="63899E14" w14:textId="77777777" w:rsidR="00AC261E" w:rsidRDefault="00AC261E">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 únicamente para los periodos que no se han reportado, con el fin de garantizar la oportunidad de la información y trazabilidad de esta.</w:t>
      </w:r>
    </w:p>
    <w:p w14:paraId="318247B9" w14:textId="77777777" w:rsidR="00AC261E" w:rsidRDefault="00AC261E">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6E06519B" w14:textId="77777777" w:rsidR="00AC261E" w:rsidRDefault="00AC261E">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y cumplimiento de las actividades programadas y de esta manera utilizar este insumo para la efectiva toma de decisiones.</w:t>
      </w:r>
    </w:p>
    <w:p w14:paraId="03759981" w14:textId="77777777" w:rsidR="00AC261E" w:rsidRDefault="00AC261E" w:rsidP="00AC261E">
      <w:pPr>
        <w:jc w:val="both"/>
        <w:rPr>
          <w:rFonts w:ascii="Arial" w:eastAsia="Arial" w:hAnsi="Arial" w:cs="Arial"/>
          <w:sz w:val="20"/>
          <w:szCs w:val="20"/>
        </w:rPr>
      </w:pPr>
    </w:p>
    <w:p w14:paraId="518E9672" w14:textId="77777777" w:rsidR="00AC261E" w:rsidRDefault="00AC261E" w:rsidP="00AC261E">
      <w:pPr>
        <w:jc w:val="both"/>
        <w:rPr>
          <w:rFonts w:ascii="Arial" w:eastAsia="Arial" w:hAnsi="Arial" w:cs="Arial"/>
          <w:sz w:val="20"/>
          <w:szCs w:val="20"/>
        </w:rPr>
      </w:pPr>
    </w:p>
    <w:p w14:paraId="662E702C" w14:textId="3F32C46D" w:rsidR="00AC261E" w:rsidRDefault="00DD0B4C" w:rsidP="00AC261E">
      <w:pPr>
        <w:jc w:val="both"/>
        <w:rPr>
          <w:rFonts w:ascii="Arial" w:eastAsia="Arial" w:hAnsi="Arial" w:cs="Arial"/>
          <w:sz w:val="20"/>
          <w:szCs w:val="20"/>
        </w:rPr>
      </w:pPr>
      <w:r w:rsidRPr="00F33FC2">
        <w:rPr>
          <w:rFonts w:ascii="Arial" w:eastAsia="Arial" w:hAnsi="Arial" w:cs="Arial"/>
          <w:noProof/>
          <w:sz w:val="20"/>
          <w:szCs w:val="20"/>
          <w:lang w:eastAsia="es-CO"/>
        </w:rPr>
        <w:drawing>
          <wp:anchor distT="0" distB="0" distL="114300" distR="114300" simplePos="0" relativeHeight="251685888" behindDoc="0" locked="0" layoutInCell="1" allowOverlap="1" wp14:anchorId="5F588050" wp14:editId="39DC02EA">
            <wp:simplePos x="0" y="0"/>
            <wp:positionH relativeFrom="margin">
              <wp:posOffset>-1504318</wp:posOffset>
            </wp:positionH>
            <wp:positionV relativeFrom="paragraph">
              <wp:posOffset>266701</wp:posOffset>
            </wp:positionV>
            <wp:extent cx="8837934" cy="2365374"/>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8957605" cy="2397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2433E" w14:textId="43B98511" w:rsidR="00AC261E" w:rsidRDefault="00AC261E" w:rsidP="00AC261E">
      <w:pPr>
        <w:jc w:val="both"/>
        <w:rPr>
          <w:rFonts w:ascii="Arial" w:eastAsia="Arial" w:hAnsi="Arial" w:cs="Arial"/>
          <w:sz w:val="20"/>
          <w:szCs w:val="20"/>
        </w:rPr>
      </w:pPr>
      <w:r>
        <w:rPr>
          <w:rFonts w:ascii="Arial" w:eastAsia="Arial" w:hAnsi="Arial" w:cs="Arial"/>
          <w:sz w:val="20"/>
          <w:szCs w:val="20"/>
        </w:rPr>
        <w:t xml:space="preserve"> </w:t>
      </w:r>
    </w:p>
    <w:p w14:paraId="6E87821D" w14:textId="77777777" w:rsidR="00AC261E" w:rsidRPr="002A1DF2" w:rsidRDefault="00AC261E" w:rsidP="00CA6082">
      <w:pPr>
        <w:spacing w:before="240" w:after="240" w:line="300" w:lineRule="exact"/>
        <w:rPr>
          <w:rFonts w:ascii="Arial" w:hAnsi="Arial" w:cs="Arial"/>
        </w:rPr>
      </w:pPr>
    </w:p>
    <w:sectPr w:rsidR="00AC261E" w:rsidRPr="002A1DF2" w:rsidSect="00FA51C9">
      <w:headerReference w:type="default" r:id="rId21"/>
      <w:footerReference w:type="default" r:id="rId22"/>
      <w:pgSz w:w="12240" w:h="15840"/>
      <w:pgMar w:top="1985" w:right="1531"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E1F6D" w14:textId="77777777" w:rsidR="00CB75FC" w:rsidRDefault="00CB75FC" w:rsidP="00D5228E">
      <w:pPr>
        <w:spacing w:after="0" w:line="240" w:lineRule="auto"/>
      </w:pPr>
      <w:r>
        <w:separator/>
      </w:r>
    </w:p>
  </w:endnote>
  <w:endnote w:type="continuationSeparator" w:id="0">
    <w:p w14:paraId="576DFF2F" w14:textId="77777777" w:rsidR="00CB75FC" w:rsidRDefault="00CB75FC"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Raleway">
    <w:altName w:val="Times New Roman"/>
    <w:charset w:val="00"/>
    <w:family w:val="auto"/>
    <w:pitch w:val="variable"/>
    <w:sig w:usb0="00000001"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BC2C9" w14:textId="77777777" w:rsidR="00CB75FC" w:rsidRDefault="00CB75FC" w:rsidP="00D5228E">
      <w:pPr>
        <w:spacing w:after="0" w:line="240" w:lineRule="auto"/>
      </w:pPr>
      <w:r>
        <w:separator/>
      </w:r>
    </w:p>
  </w:footnote>
  <w:footnote w:type="continuationSeparator" w:id="0">
    <w:p w14:paraId="2CC701B5" w14:textId="77777777" w:rsidR="00CB75FC" w:rsidRDefault="00CB75FC" w:rsidP="00D52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4E8A4B5D"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C0515E">
                            <w:rPr>
                              <w:rFonts w:ascii="Raleway" w:hAnsi="Raleway"/>
                              <w:b/>
                              <w:color w:val="FFFFFF" w:themeColor="background1"/>
                              <w:sz w:val="28"/>
                              <w:szCs w:val="28"/>
                              <w:lang w:val="es-MX"/>
                            </w:rPr>
                            <w:t>MAYO</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2B47F"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4E8A4B5D"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C0515E">
                      <w:rPr>
                        <w:rFonts w:ascii="Raleway" w:hAnsi="Raleway"/>
                        <w:b/>
                        <w:color w:val="FFFFFF" w:themeColor="background1"/>
                        <w:sz w:val="28"/>
                        <w:szCs w:val="28"/>
                        <w:lang w:val="es-MX"/>
                      </w:rPr>
                      <w:t>MAYO</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8"/>
    <w:rsid w:val="000029BF"/>
    <w:rsid w:val="0000482F"/>
    <w:rsid w:val="0000536E"/>
    <w:rsid w:val="0001274D"/>
    <w:rsid w:val="000130A6"/>
    <w:rsid w:val="00014424"/>
    <w:rsid w:val="00017449"/>
    <w:rsid w:val="0001790D"/>
    <w:rsid w:val="00022FB5"/>
    <w:rsid w:val="0002523B"/>
    <w:rsid w:val="000258AF"/>
    <w:rsid w:val="000320AA"/>
    <w:rsid w:val="000329CF"/>
    <w:rsid w:val="000415A3"/>
    <w:rsid w:val="00044A90"/>
    <w:rsid w:val="0004586A"/>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2CE4"/>
    <w:rsid w:val="000B3D8E"/>
    <w:rsid w:val="000C60A0"/>
    <w:rsid w:val="000C7628"/>
    <w:rsid w:val="000D3842"/>
    <w:rsid w:val="000D455A"/>
    <w:rsid w:val="000D5ABB"/>
    <w:rsid w:val="000D5C00"/>
    <w:rsid w:val="000E090F"/>
    <w:rsid w:val="000E0928"/>
    <w:rsid w:val="000E44BD"/>
    <w:rsid w:val="000E659B"/>
    <w:rsid w:val="000F0AC9"/>
    <w:rsid w:val="000F25D6"/>
    <w:rsid w:val="000F5433"/>
    <w:rsid w:val="00100F08"/>
    <w:rsid w:val="00102953"/>
    <w:rsid w:val="001029D0"/>
    <w:rsid w:val="00105BCB"/>
    <w:rsid w:val="00105CB6"/>
    <w:rsid w:val="00117ED0"/>
    <w:rsid w:val="00122E85"/>
    <w:rsid w:val="00123515"/>
    <w:rsid w:val="001242F6"/>
    <w:rsid w:val="00126C91"/>
    <w:rsid w:val="001307CE"/>
    <w:rsid w:val="00132600"/>
    <w:rsid w:val="00134639"/>
    <w:rsid w:val="00136F7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3E4A"/>
    <w:rsid w:val="001747B5"/>
    <w:rsid w:val="001759CC"/>
    <w:rsid w:val="00180A41"/>
    <w:rsid w:val="00181B3E"/>
    <w:rsid w:val="0018663C"/>
    <w:rsid w:val="00190DCB"/>
    <w:rsid w:val="001921B3"/>
    <w:rsid w:val="00193FEB"/>
    <w:rsid w:val="001A4E26"/>
    <w:rsid w:val="001B212C"/>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2B59"/>
    <w:rsid w:val="002432BF"/>
    <w:rsid w:val="00243659"/>
    <w:rsid w:val="00243A17"/>
    <w:rsid w:val="0024677E"/>
    <w:rsid w:val="00246E72"/>
    <w:rsid w:val="00247382"/>
    <w:rsid w:val="002529E2"/>
    <w:rsid w:val="00255FDB"/>
    <w:rsid w:val="00257750"/>
    <w:rsid w:val="00257D75"/>
    <w:rsid w:val="002635D8"/>
    <w:rsid w:val="00264CE1"/>
    <w:rsid w:val="002705F6"/>
    <w:rsid w:val="002723B6"/>
    <w:rsid w:val="00276E61"/>
    <w:rsid w:val="00283620"/>
    <w:rsid w:val="00283B85"/>
    <w:rsid w:val="00285506"/>
    <w:rsid w:val="0029047B"/>
    <w:rsid w:val="0029068C"/>
    <w:rsid w:val="00296CB6"/>
    <w:rsid w:val="002975B4"/>
    <w:rsid w:val="0029789F"/>
    <w:rsid w:val="002A16E3"/>
    <w:rsid w:val="002A1DF2"/>
    <w:rsid w:val="002A460D"/>
    <w:rsid w:val="002A6B93"/>
    <w:rsid w:val="002B0EBF"/>
    <w:rsid w:val="002B142B"/>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7550"/>
    <w:rsid w:val="002F77DF"/>
    <w:rsid w:val="00312D94"/>
    <w:rsid w:val="003157AB"/>
    <w:rsid w:val="00315B53"/>
    <w:rsid w:val="00322BD9"/>
    <w:rsid w:val="00324E71"/>
    <w:rsid w:val="003254BF"/>
    <w:rsid w:val="00326F84"/>
    <w:rsid w:val="0033098E"/>
    <w:rsid w:val="00334C64"/>
    <w:rsid w:val="003350D6"/>
    <w:rsid w:val="00337D42"/>
    <w:rsid w:val="00345CF7"/>
    <w:rsid w:val="00346B58"/>
    <w:rsid w:val="003508A9"/>
    <w:rsid w:val="00351A0B"/>
    <w:rsid w:val="003609C8"/>
    <w:rsid w:val="003625FB"/>
    <w:rsid w:val="00362A58"/>
    <w:rsid w:val="003664E2"/>
    <w:rsid w:val="00366F3D"/>
    <w:rsid w:val="00367EC2"/>
    <w:rsid w:val="00370F08"/>
    <w:rsid w:val="0037657B"/>
    <w:rsid w:val="00376D23"/>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181"/>
    <w:rsid w:val="003F69D0"/>
    <w:rsid w:val="00402607"/>
    <w:rsid w:val="00405393"/>
    <w:rsid w:val="00406FC8"/>
    <w:rsid w:val="0040713A"/>
    <w:rsid w:val="0041131D"/>
    <w:rsid w:val="0041423E"/>
    <w:rsid w:val="00414C83"/>
    <w:rsid w:val="00415EE8"/>
    <w:rsid w:val="00422364"/>
    <w:rsid w:val="00422FF4"/>
    <w:rsid w:val="00426029"/>
    <w:rsid w:val="004348B4"/>
    <w:rsid w:val="00436BEE"/>
    <w:rsid w:val="00437AC1"/>
    <w:rsid w:val="00443185"/>
    <w:rsid w:val="00443FB8"/>
    <w:rsid w:val="00444A77"/>
    <w:rsid w:val="00444F74"/>
    <w:rsid w:val="00447226"/>
    <w:rsid w:val="0045068C"/>
    <w:rsid w:val="00452BCA"/>
    <w:rsid w:val="00456A4D"/>
    <w:rsid w:val="00464860"/>
    <w:rsid w:val="00467D23"/>
    <w:rsid w:val="00475EFC"/>
    <w:rsid w:val="00476D8C"/>
    <w:rsid w:val="00480B8B"/>
    <w:rsid w:val="00481569"/>
    <w:rsid w:val="004816FB"/>
    <w:rsid w:val="00482BC3"/>
    <w:rsid w:val="00486A83"/>
    <w:rsid w:val="004872AA"/>
    <w:rsid w:val="00487503"/>
    <w:rsid w:val="0049074A"/>
    <w:rsid w:val="00495713"/>
    <w:rsid w:val="004958E1"/>
    <w:rsid w:val="00496C4D"/>
    <w:rsid w:val="004A381C"/>
    <w:rsid w:val="004A5516"/>
    <w:rsid w:val="004A6676"/>
    <w:rsid w:val="004A71C1"/>
    <w:rsid w:val="004B220C"/>
    <w:rsid w:val="004B275E"/>
    <w:rsid w:val="004B3913"/>
    <w:rsid w:val="004B41FE"/>
    <w:rsid w:val="004B7608"/>
    <w:rsid w:val="004C39E1"/>
    <w:rsid w:val="004D12DE"/>
    <w:rsid w:val="004D3150"/>
    <w:rsid w:val="004D3D04"/>
    <w:rsid w:val="004D761E"/>
    <w:rsid w:val="004E60B7"/>
    <w:rsid w:val="004E60E8"/>
    <w:rsid w:val="004E6698"/>
    <w:rsid w:val="004E78C9"/>
    <w:rsid w:val="005002CB"/>
    <w:rsid w:val="0050179C"/>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65733"/>
    <w:rsid w:val="00571195"/>
    <w:rsid w:val="00574AF3"/>
    <w:rsid w:val="005770EC"/>
    <w:rsid w:val="005777AB"/>
    <w:rsid w:val="00582887"/>
    <w:rsid w:val="00582B4F"/>
    <w:rsid w:val="00583F99"/>
    <w:rsid w:val="00585007"/>
    <w:rsid w:val="00586246"/>
    <w:rsid w:val="00587744"/>
    <w:rsid w:val="00590C19"/>
    <w:rsid w:val="005942D9"/>
    <w:rsid w:val="005944A1"/>
    <w:rsid w:val="005A0988"/>
    <w:rsid w:val="005A15C4"/>
    <w:rsid w:val="005A24AB"/>
    <w:rsid w:val="005A2562"/>
    <w:rsid w:val="005A473A"/>
    <w:rsid w:val="005A6BFC"/>
    <w:rsid w:val="005B3580"/>
    <w:rsid w:val="005B3DD8"/>
    <w:rsid w:val="005C0C4D"/>
    <w:rsid w:val="005C2747"/>
    <w:rsid w:val="005C6D90"/>
    <w:rsid w:val="005D270D"/>
    <w:rsid w:val="005D2B38"/>
    <w:rsid w:val="005D4F4A"/>
    <w:rsid w:val="005D5909"/>
    <w:rsid w:val="005D634C"/>
    <w:rsid w:val="005E0733"/>
    <w:rsid w:val="005E3811"/>
    <w:rsid w:val="005E3FB2"/>
    <w:rsid w:val="005E441C"/>
    <w:rsid w:val="005F0957"/>
    <w:rsid w:val="005F212F"/>
    <w:rsid w:val="0060001F"/>
    <w:rsid w:val="0060035A"/>
    <w:rsid w:val="00600FD9"/>
    <w:rsid w:val="006022FA"/>
    <w:rsid w:val="00602E1F"/>
    <w:rsid w:val="006030B5"/>
    <w:rsid w:val="0060558F"/>
    <w:rsid w:val="00607DFA"/>
    <w:rsid w:val="00611895"/>
    <w:rsid w:val="00612C96"/>
    <w:rsid w:val="00613646"/>
    <w:rsid w:val="006137E9"/>
    <w:rsid w:val="0061479B"/>
    <w:rsid w:val="00622990"/>
    <w:rsid w:val="00622A55"/>
    <w:rsid w:val="00626DFC"/>
    <w:rsid w:val="00633DCE"/>
    <w:rsid w:val="00635A16"/>
    <w:rsid w:val="006408B1"/>
    <w:rsid w:val="0064304A"/>
    <w:rsid w:val="00643A18"/>
    <w:rsid w:val="006443ED"/>
    <w:rsid w:val="00645E32"/>
    <w:rsid w:val="00646F3E"/>
    <w:rsid w:val="00652618"/>
    <w:rsid w:val="006604FB"/>
    <w:rsid w:val="006641C0"/>
    <w:rsid w:val="00666463"/>
    <w:rsid w:val="00666E74"/>
    <w:rsid w:val="0066708F"/>
    <w:rsid w:val="0067247C"/>
    <w:rsid w:val="00677946"/>
    <w:rsid w:val="00680544"/>
    <w:rsid w:val="00685CD1"/>
    <w:rsid w:val="006864EF"/>
    <w:rsid w:val="0069144E"/>
    <w:rsid w:val="00692EFD"/>
    <w:rsid w:val="00697147"/>
    <w:rsid w:val="006A0970"/>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5273"/>
    <w:rsid w:val="00736016"/>
    <w:rsid w:val="007372DA"/>
    <w:rsid w:val="00737528"/>
    <w:rsid w:val="0074617C"/>
    <w:rsid w:val="007473C0"/>
    <w:rsid w:val="007538B2"/>
    <w:rsid w:val="007543CE"/>
    <w:rsid w:val="00755C13"/>
    <w:rsid w:val="007619F9"/>
    <w:rsid w:val="00763EE3"/>
    <w:rsid w:val="00765544"/>
    <w:rsid w:val="007655F9"/>
    <w:rsid w:val="00776742"/>
    <w:rsid w:val="00777117"/>
    <w:rsid w:val="00780447"/>
    <w:rsid w:val="00780A3B"/>
    <w:rsid w:val="007834C1"/>
    <w:rsid w:val="00791D06"/>
    <w:rsid w:val="00793691"/>
    <w:rsid w:val="00796E32"/>
    <w:rsid w:val="007A4573"/>
    <w:rsid w:val="007B16BA"/>
    <w:rsid w:val="007B1CC9"/>
    <w:rsid w:val="007B2317"/>
    <w:rsid w:val="007C0007"/>
    <w:rsid w:val="007C327B"/>
    <w:rsid w:val="007C5A22"/>
    <w:rsid w:val="007C7296"/>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34AE"/>
    <w:rsid w:val="00805271"/>
    <w:rsid w:val="00811B44"/>
    <w:rsid w:val="008149B7"/>
    <w:rsid w:val="0082154A"/>
    <w:rsid w:val="00825E46"/>
    <w:rsid w:val="00830CDC"/>
    <w:rsid w:val="00835E34"/>
    <w:rsid w:val="00836DFD"/>
    <w:rsid w:val="0084214A"/>
    <w:rsid w:val="00846BE7"/>
    <w:rsid w:val="008513EE"/>
    <w:rsid w:val="00851F2B"/>
    <w:rsid w:val="0085207C"/>
    <w:rsid w:val="00852FC8"/>
    <w:rsid w:val="008535E9"/>
    <w:rsid w:val="0085671A"/>
    <w:rsid w:val="00860065"/>
    <w:rsid w:val="00861B15"/>
    <w:rsid w:val="00861FF1"/>
    <w:rsid w:val="0086541D"/>
    <w:rsid w:val="00865745"/>
    <w:rsid w:val="00865D21"/>
    <w:rsid w:val="008663D3"/>
    <w:rsid w:val="008675B0"/>
    <w:rsid w:val="0087251B"/>
    <w:rsid w:val="00877225"/>
    <w:rsid w:val="00881709"/>
    <w:rsid w:val="0088489F"/>
    <w:rsid w:val="00884BF6"/>
    <w:rsid w:val="00885AC5"/>
    <w:rsid w:val="00887FDD"/>
    <w:rsid w:val="00890BF7"/>
    <w:rsid w:val="00890E3A"/>
    <w:rsid w:val="008966BF"/>
    <w:rsid w:val="008A13AE"/>
    <w:rsid w:val="008A3FFA"/>
    <w:rsid w:val="008A4C6B"/>
    <w:rsid w:val="008B1013"/>
    <w:rsid w:val="008B2812"/>
    <w:rsid w:val="008B2CCF"/>
    <w:rsid w:val="008C408A"/>
    <w:rsid w:val="008C46DF"/>
    <w:rsid w:val="008D047B"/>
    <w:rsid w:val="008D050F"/>
    <w:rsid w:val="008D0B28"/>
    <w:rsid w:val="008D55C5"/>
    <w:rsid w:val="008E1001"/>
    <w:rsid w:val="008E1F04"/>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D1D"/>
    <w:rsid w:val="00942AFE"/>
    <w:rsid w:val="00955449"/>
    <w:rsid w:val="00955F41"/>
    <w:rsid w:val="00963F18"/>
    <w:rsid w:val="0096794F"/>
    <w:rsid w:val="00971817"/>
    <w:rsid w:val="0097588B"/>
    <w:rsid w:val="00975B08"/>
    <w:rsid w:val="00980BF5"/>
    <w:rsid w:val="00980F02"/>
    <w:rsid w:val="00985284"/>
    <w:rsid w:val="009863C8"/>
    <w:rsid w:val="009864B1"/>
    <w:rsid w:val="00986BC0"/>
    <w:rsid w:val="009920E6"/>
    <w:rsid w:val="009966F5"/>
    <w:rsid w:val="009974C7"/>
    <w:rsid w:val="00997D82"/>
    <w:rsid w:val="009A0ACC"/>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6237"/>
    <w:rsid w:val="00A10D2A"/>
    <w:rsid w:val="00A112EE"/>
    <w:rsid w:val="00A116DF"/>
    <w:rsid w:val="00A11D17"/>
    <w:rsid w:val="00A12868"/>
    <w:rsid w:val="00A1408C"/>
    <w:rsid w:val="00A15112"/>
    <w:rsid w:val="00A174E2"/>
    <w:rsid w:val="00A17E47"/>
    <w:rsid w:val="00A20669"/>
    <w:rsid w:val="00A23832"/>
    <w:rsid w:val="00A24CD4"/>
    <w:rsid w:val="00A32366"/>
    <w:rsid w:val="00A32E71"/>
    <w:rsid w:val="00A33FAF"/>
    <w:rsid w:val="00A35E7D"/>
    <w:rsid w:val="00A4073F"/>
    <w:rsid w:val="00A410AB"/>
    <w:rsid w:val="00A53557"/>
    <w:rsid w:val="00A54E30"/>
    <w:rsid w:val="00A55542"/>
    <w:rsid w:val="00A55A64"/>
    <w:rsid w:val="00A562F5"/>
    <w:rsid w:val="00A570FD"/>
    <w:rsid w:val="00A63906"/>
    <w:rsid w:val="00A66097"/>
    <w:rsid w:val="00A66FEE"/>
    <w:rsid w:val="00A6793D"/>
    <w:rsid w:val="00A7067A"/>
    <w:rsid w:val="00A71600"/>
    <w:rsid w:val="00A76ED3"/>
    <w:rsid w:val="00A77E3B"/>
    <w:rsid w:val="00A83AC9"/>
    <w:rsid w:val="00A83B68"/>
    <w:rsid w:val="00A84FDA"/>
    <w:rsid w:val="00A87E9E"/>
    <w:rsid w:val="00A9217A"/>
    <w:rsid w:val="00A93E09"/>
    <w:rsid w:val="00A964C4"/>
    <w:rsid w:val="00A96513"/>
    <w:rsid w:val="00A96D72"/>
    <w:rsid w:val="00AA1FB5"/>
    <w:rsid w:val="00AA5E72"/>
    <w:rsid w:val="00AB18E4"/>
    <w:rsid w:val="00AB18E8"/>
    <w:rsid w:val="00AB1B73"/>
    <w:rsid w:val="00AB2E38"/>
    <w:rsid w:val="00AB63D2"/>
    <w:rsid w:val="00AB6FA3"/>
    <w:rsid w:val="00AB7BBF"/>
    <w:rsid w:val="00AC23FA"/>
    <w:rsid w:val="00AC261E"/>
    <w:rsid w:val="00AC61DF"/>
    <w:rsid w:val="00AD0306"/>
    <w:rsid w:val="00AD2464"/>
    <w:rsid w:val="00AD41DA"/>
    <w:rsid w:val="00AD6785"/>
    <w:rsid w:val="00AD7E11"/>
    <w:rsid w:val="00AE6D5F"/>
    <w:rsid w:val="00AE75CD"/>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4CE3"/>
    <w:rsid w:val="00B35AF0"/>
    <w:rsid w:val="00B37132"/>
    <w:rsid w:val="00B414B4"/>
    <w:rsid w:val="00B44E20"/>
    <w:rsid w:val="00B47E97"/>
    <w:rsid w:val="00B51040"/>
    <w:rsid w:val="00B54A50"/>
    <w:rsid w:val="00B569F9"/>
    <w:rsid w:val="00B60CA4"/>
    <w:rsid w:val="00B62909"/>
    <w:rsid w:val="00B63EDC"/>
    <w:rsid w:val="00B64DE4"/>
    <w:rsid w:val="00B657E7"/>
    <w:rsid w:val="00B70423"/>
    <w:rsid w:val="00B723C5"/>
    <w:rsid w:val="00B838DC"/>
    <w:rsid w:val="00B839AA"/>
    <w:rsid w:val="00B84FE1"/>
    <w:rsid w:val="00B868F4"/>
    <w:rsid w:val="00B870AF"/>
    <w:rsid w:val="00B87FE5"/>
    <w:rsid w:val="00B955B4"/>
    <w:rsid w:val="00BA4D45"/>
    <w:rsid w:val="00BA77AD"/>
    <w:rsid w:val="00BB2C41"/>
    <w:rsid w:val="00BB2C5B"/>
    <w:rsid w:val="00BC2459"/>
    <w:rsid w:val="00BC2FD6"/>
    <w:rsid w:val="00BC3608"/>
    <w:rsid w:val="00BC594E"/>
    <w:rsid w:val="00BD1C2F"/>
    <w:rsid w:val="00BD3D53"/>
    <w:rsid w:val="00BD5350"/>
    <w:rsid w:val="00BD7FB5"/>
    <w:rsid w:val="00BE5045"/>
    <w:rsid w:val="00BE5A45"/>
    <w:rsid w:val="00BE60B6"/>
    <w:rsid w:val="00BE6492"/>
    <w:rsid w:val="00BE6680"/>
    <w:rsid w:val="00BE7D5D"/>
    <w:rsid w:val="00BF105C"/>
    <w:rsid w:val="00BF2767"/>
    <w:rsid w:val="00BF2BF7"/>
    <w:rsid w:val="00BF44DB"/>
    <w:rsid w:val="00BF67B6"/>
    <w:rsid w:val="00C00332"/>
    <w:rsid w:val="00C01DFC"/>
    <w:rsid w:val="00C0515E"/>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581C"/>
    <w:rsid w:val="00C572B5"/>
    <w:rsid w:val="00C63675"/>
    <w:rsid w:val="00C64796"/>
    <w:rsid w:val="00C64971"/>
    <w:rsid w:val="00C67514"/>
    <w:rsid w:val="00C67FE5"/>
    <w:rsid w:val="00C71068"/>
    <w:rsid w:val="00C74D49"/>
    <w:rsid w:val="00C75051"/>
    <w:rsid w:val="00C75E83"/>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B75FC"/>
    <w:rsid w:val="00CC131C"/>
    <w:rsid w:val="00CC38FA"/>
    <w:rsid w:val="00CC4358"/>
    <w:rsid w:val="00CD2F38"/>
    <w:rsid w:val="00CD2FC9"/>
    <w:rsid w:val="00CD78D4"/>
    <w:rsid w:val="00CF10BF"/>
    <w:rsid w:val="00CF3C36"/>
    <w:rsid w:val="00CF440C"/>
    <w:rsid w:val="00CF44F5"/>
    <w:rsid w:val="00CF4708"/>
    <w:rsid w:val="00CF6A7E"/>
    <w:rsid w:val="00D02786"/>
    <w:rsid w:val="00D04FEE"/>
    <w:rsid w:val="00D124C8"/>
    <w:rsid w:val="00D159D6"/>
    <w:rsid w:val="00D17609"/>
    <w:rsid w:val="00D3096B"/>
    <w:rsid w:val="00D32C95"/>
    <w:rsid w:val="00D336B9"/>
    <w:rsid w:val="00D34DA6"/>
    <w:rsid w:val="00D35AB3"/>
    <w:rsid w:val="00D35EDE"/>
    <w:rsid w:val="00D401B8"/>
    <w:rsid w:val="00D41DBA"/>
    <w:rsid w:val="00D46737"/>
    <w:rsid w:val="00D5228E"/>
    <w:rsid w:val="00D52874"/>
    <w:rsid w:val="00D52E56"/>
    <w:rsid w:val="00D539D5"/>
    <w:rsid w:val="00D55C04"/>
    <w:rsid w:val="00D57FCF"/>
    <w:rsid w:val="00D61080"/>
    <w:rsid w:val="00D6361C"/>
    <w:rsid w:val="00D643BF"/>
    <w:rsid w:val="00D652F9"/>
    <w:rsid w:val="00D679A8"/>
    <w:rsid w:val="00D71D1B"/>
    <w:rsid w:val="00D720E1"/>
    <w:rsid w:val="00D721A3"/>
    <w:rsid w:val="00D730DE"/>
    <w:rsid w:val="00D738B5"/>
    <w:rsid w:val="00D7637D"/>
    <w:rsid w:val="00D77D6D"/>
    <w:rsid w:val="00D841DA"/>
    <w:rsid w:val="00D85453"/>
    <w:rsid w:val="00D86C25"/>
    <w:rsid w:val="00D87E6F"/>
    <w:rsid w:val="00D9046D"/>
    <w:rsid w:val="00D93725"/>
    <w:rsid w:val="00D964F7"/>
    <w:rsid w:val="00DA16F4"/>
    <w:rsid w:val="00DA1EBF"/>
    <w:rsid w:val="00DB0BC9"/>
    <w:rsid w:val="00DB2774"/>
    <w:rsid w:val="00DB4799"/>
    <w:rsid w:val="00DC0163"/>
    <w:rsid w:val="00DC3CF3"/>
    <w:rsid w:val="00DC4461"/>
    <w:rsid w:val="00DC7A97"/>
    <w:rsid w:val="00DD089A"/>
    <w:rsid w:val="00DD0B4C"/>
    <w:rsid w:val="00DD2A62"/>
    <w:rsid w:val="00DD3129"/>
    <w:rsid w:val="00DD4463"/>
    <w:rsid w:val="00DD6A98"/>
    <w:rsid w:val="00DE2399"/>
    <w:rsid w:val="00DE38A3"/>
    <w:rsid w:val="00DE40DB"/>
    <w:rsid w:val="00DF19DA"/>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907"/>
    <w:rsid w:val="00E27E2C"/>
    <w:rsid w:val="00E304D7"/>
    <w:rsid w:val="00E309B6"/>
    <w:rsid w:val="00E40A04"/>
    <w:rsid w:val="00E42371"/>
    <w:rsid w:val="00E45758"/>
    <w:rsid w:val="00E4634B"/>
    <w:rsid w:val="00E46E36"/>
    <w:rsid w:val="00E47945"/>
    <w:rsid w:val="00E5453F"/>
    <w:rsid w:val="00E56B7D"/>
    <w:rsid w:val="00E608EE"/>
    <w:rsid w:val="00E60A97"/>
    <w:rsid w:val="00E714FF"/>
    <w:rsid w:val="00E72509"/>
    <w:rsid w:val="00E729FB"/>
    <w:rsid w:val="00E80FDD"/>
    <w:rsid w:val="00E836BE"/>
    <w:rsid w:val="00E83C62"/>
    <w:rsid w:val="00E874BA"/>
    <w:rsid w:val="00E87ADF"/>
    <w:rsid w:val="00E9562F"/>
    <w:rsid w:val="00EB3739"/>
    <w:rsid w:val="00EB4E45"/>
    <w:rsid w:val="00EC03F2"/>
    <w:rsid w:val="00EC127A"/>
    <w:rsid w:val="00EC3702"/>
    <w:rsid w:val="00ED30D8"/>
    <w:rsid w:val="00ED33F4"/>
    <w:rsid w:val="00ED461F"/>
    <w:rsid w:val="00ED72FC"/>
    <w:rsid w:val="00ED7CCF"/>
    <w:rsid w:val="00EE0DCA"/>
    <w:rsid w:val="00EE2EA9"/>
    <w:rsid w:val="00EE6708"/>
    <w:rsid w:val="00EE6B8C"/>
    <w:rsid w:val="00EF11A2"/>
    <w:rsid w:val="00EF3218"/>
    <w:rsid w:val="00EF453E"/>
    <w:rsid w:val="00EF7FFB"/>
    <w:rsid w:val="00F02A78"/>
    <w:rsid w:val="00F02DF3"/>
    <w:rsid w:val="00F101E9"/>
    <w:rsid w:val="00F12040"/>
    <w:rsid w:val="00F13EBF"/>
    <w:rsid w:val="00F154B1"/>
    <w:rsid w:val="00F164D0"/>
    <w:rsid w:val="00F22015"/>
    <w:rsid w:val="00F25698"/>
    <w:rsid w:val="00F33FC2"/>
    <w:rsid w:val="00F35766"/>
    <w:rsid w:val="00F36271"/>
    <w:rsid w:val="00F36F93"/>
    <w:rsid w:val="00F41832"/>
    <w:rsid w:val="00F41B71"/>
    <w:rsid w:val="00F4297C"/>
    <w:rsid w:val="00F44963"/>
    <w:rsid w:val="00F53EEA"/>
    <w:rsid w:val="00F559A7"/>
    <w:rsid w:val="00F60E04"/>
    <w:rsid w:val="00F61A09"/>
    <w:rsid w:val="00F67A51"/>
    <w:rsid w:val="00F70E7C"/>
    <w:rsid w:val="00F740A8"/>
    <w:rsid w:val="00F76A11"/>
    <w:rsid w:val="00F76C40"/>
    <w:rsid w:val="00F80F8C"/>
    <w:rsid w:val="00F859E2"/>
    <w:rsid w:val="00F866F3"/>
    <w:rsid w:val="00F94AD4"/>
    <w:rsid w:val="00F94CB5"/>
    <w:rsid w:val="00F95994"/>
    <w:rsid w:val="00F959B2"/>
    <w:rsid w:val="00F97583"/>
    <w:rsid w:val="00FA218C"/>
    <w:rsid w:val="00FA2DDF"/>
    <w:rsid w:val="00FA38B3"/>
    <w:rsid w:val="00FA51C9"/>
    <w:rsid w:val="00FB31E0"/>
    <w:rsid w:val="00FB62AF"/>
    <w:rsid w:val="00FC0829"/>
    <w:rsid w:val="00FC0CF3"/>
    <w:rsid w:val="00FC228C"/>
    <w:rsid w:val="00FC2B94"/>
    <w:rsid w:val="00FC5383"/>
    <w:rsid w:val="00FC5508"/>
    <w:rsid w:val="00FC7171"/>
    <w:rsid w:val="00FC72C2"/>
    <w:rsid w:val="00FD04B0"/>
    <w:rsid w:val="00FD18FC"/>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de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Puesto">
    <w:name w:val="Title"/>
    <w:basedOn w:val="Normal"/>
    <w:next w:val="Normal"/>
    <w:link w:val="Puest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PuestoCar">
    <w:name w:val="Puesto Car"/>
    <w:basedOn w:val="Fuentedeprrafopredeter"/>
    <w:link w:val="Puesto"/>
    <w:uiPriority w:val="10"/>
    <w:rsid w:val="00AC261E"/>
    <w:rPr>
      <w:rFonts w:ascii="Calibri" w:eastAsia="Calibri" w:hAnsi="Calibri" w:cs="Calibri"/>
      <w:b/>
      <w:sz w:val="72"/>
      <w:szCs w:val="72"/>
      <w:lang w:eastAsia="es-CO"/>
    </w:rPr>
  </w:style>
  <w:style w:type="paragraph" w:styleId="Ttulode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78AF2-A9BB-4C8A-BAC2-84B38A168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1853</Words>
  <Characters>10193</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DAVID.CALVO</dc:creator>
  <cp:keywords/>
  <dc:description/>
  <cp:lastModifiedBy>teletrabajo</cp:lastModifiedBy>
  <cp:revision>2</cp:revision>
  <dcterms:created xsi:type="dcterms:W3CDTF">2023-08-03T14:25:00Z</dcterms:created>
  <dcterms:modified xsi:type="dcterms:W3CDTF">2023-08-03T14:25:00Z</dcterms:modified>
</cp:coreProperties>
</file>