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2486A" w14:textId="033FA04F" w:rsidR="002B67AF" w:rsidRDefault="00EF02AD" w:rsidP="0008386D">
      <w:pPr>
        <w:spacing w:line="240" w:lineRule="auto"/>
        <w:jc w:val="center"/>
        <w:rPr>
          <w:b/>
          <w:bCs/>
          <w:lang w:val="es-MX"/>
        </w:rPr>
      </w:pPr>
      <w:r w:rsidRPr="0008386D">
        <w:rPr>
          <w:b/>
          <w:bCs/>
          <w:lang w:val="es-MX"/>
        </w:rPr>
        <w:t>RESPUESTA</w:t>
      </w:r>
      <w:r w:rsidR="00D8156E" w:rsidRPr="0008386D">
        <w:rPr>
          <w:b/>
          <w:bCs/>
          <w:lang w:val="es-MX"/>
        </w:rPr>
        <w:t xml:space="preserve">S </w:t>
      </w:r>
      <w:r w:rsidR="002B67AF" w:rsidRPr="0008386D">
        <w:rPr>
          <w:b/>
          <w:bCs/>
          <w:lang w:val="es-MX"/>
        </w:rPr>
        <w:t>RENDICIÓN DE CUENTAS DE LA SDA VIGENCIA 2021</w:t>
      </w:r>
    </w:p>
    <w:p w14:paraId="3AF5980B" w14:textId="77777777" w:rsidR="009B27DA" w:rsidRPr="0008386D" w:rsidRDefault="009B27DA" w:rsidP="0008386D">
      <w:pPr>
        <w:spacing w:line="240" w:lineRule="auto"/>
        <w:jc w:val="center"/>
        <w:rPr>
          <w:b/>
          <w:bCs/>
          <w:lang w:val="es-MX"/>
        </w:rPr>
      </w:pPr>
    </w:p>
    <w:p w14:paraId="17A6A5E8" w14:textId="77777777" w:rsidR="00F341BF" w:rsidRPr="0008386D" w:rsidRDefault="00F341BF" w:rsidP="0008386D">
      <w:pPr>
        <w:spacing w:line="240" w:lineRule="auto"/>
        <w:rPr>
          <w:lang w:val="es-MX"/>
        </w:rPr>
      </w:pPr>
    </w:p>
    <w:p w14:paraId="7E5DB27D" w14:textId="07FE77A8" w:rsidR="00E745D4" w:rsidRDefault="00F8125A" w:rsidP="00F13126">
      <w:pPr>
        <w:spacing w:line="240" w:lineRule="auto"/>
        <w:jc w:val="both"/>
        <w:rPr>
          <w:i/>
          <w:iCs/>
          <w:lang w:val="es-MX"/>
        </w:rPr>
      </w:pPr>
      <w:r>
        <w:rPr>
          <w:i/>
          <w:iCs/>
          <w:lang w:val="es-MX"/>
        </w:rPr>
        <w:t xml:space="preserve">A </w:t>
      </w:r>
      <w:r w:rsidR="00F13126">
        <w:rPr>
          <w:i/>
          <w:iCs/>
          <w:lang w:val="es-MX"/>
        </w:rPr>
        <w:t>continuación,</w:t>
      </w:r>
      <w:r>
        <w:rPr>
          <w:i/>
          <w:iCs/>
          <w:lang w:val="es-MX"/>
        </w:rPr>
        <w:t xml:space="preserve"> se</w:t>
      </w:r>
      <w:r w:rsidR="004252FD">
        <w:rPr>
          <w:i/>
          <w:iCs/>
          <w:lang w:val="es-MX"/>
        </w:rPr>
        <w:t xml:space="preserve"> da respuesta a </w:t>
      </w:r>
      <w:r>
        <w:rPr>
          <w:i/>
          <w:iCs/>
          <w:lang w:val="es-MX"/>
        </w:rPr>
        <w:t>las</w:t>
      </w:r>
      <w:r w:rsidR="004252FD">
        <w:rPr>
          <w:i/>
          <w:iCs/>
          <w:lang w:val="es-MX"/>
        </w:rPr>
        <w:t xml:space="preserve"> preguntas </w:t>
      </w:r>
      <w:r>
        <w:rPr>
          <w:i/>
          <w:iCs/>
          <w:lang w:val="es-MX"/>
        </w:rPr>
        <w:t xml:space="preserve">que fueron realizadas a través </w:t>
      </w:r>
      <w:r w:rsidR="00F13126">
        <w:rPr>
          <w:i/>
          <w:iCs/>
          <w:lang w:val="es-MX"/>
        </w:rPr>
        <w:t>redes sociales de la Secretaría Distrital de Ambiente:</w:t>
      </w:r>
    </w:p>
    <w:p w14:paraId="5E4D8462" w14:textId="5EDC83CF" w:rsidR="009B27DA" w:rsidRDefault="009B27DA" w:rsidP="00F13126">
      <w:pPr>
        <w:spacing w:line="240" w:lineRule="auto"/>
        <w:jc w:val="both"/>
        <w:rPr>
          <w:i/>
          <w:iCs/>
          <w:lang w:val="es-MX"/>
        </w:rPr>
      </w:pPr>
    </w:p>
    <w:p w14:paraId="4CB97EBB" w14:textId="1D16B1E3" w:rsidR="009B27DA" w:rsidRPr="009B27DA" w:rsidRDefault="00ED6471" w:rsidP="00F13126">
      <w:pPr>
        <w:spacing w:line="240" w:lineRule="auto"/>
        <w:jc w:val="both"/>
        <w:rPr>
          <w:i/>
          <w:iCs/>
          <w:sz w:val="24"/>
          <w:szCs w:val="24"/>
          <w:lang w:val="es-MX"/>
        </w:rPr>
      </w:pPr>
      <w:hyperlink r:id="rId8" w:history="1">
        <w:r w:rsidR="009B27DA" w:rsidRPr="009B27DA">
          <w:rPr>
            <w:rStyle w:val="Hipervnculo"/>
            <w:sz w:val="24"/>
            <w:szCs w:val="24"/>
          </w:rPr>
          <w:t>#BogotáEstáMejorando</w:t>
        </w:r>
      </w:hyperlink>
    </w:p>
    <w:p w14:paraId="2748832C" w14:textId="676C6A63" w:rsidR="00F13126" w:rsidRDefault="00F13126" w:rsidP="00F13126">
      <w:pPr>
        <w:rPr>
          <w:lang w:val="es-MX"/>
        </w:rPr>
      </w:pPr>
      <w:r>
        <w:rPr>
          <w:noProof/>
          <w:lang w:val="es-CO" w:eastAsia="es-CO"/>
        </w:rPr>
        <w:drawing>
          <wp:inline distT="0" distB="0" distL="0" distR="0" wp14:anchorId="525B16BB" wp14:editId="559B1E49">
            <wp:extent cx="354521" cy="338202"/>
            <wp:effectExtent l="0" t="0" r="7620" b="5080"/>
            <wp:docPr id="2" name="Imagen 2" descr="Botón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ón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629" cy="344029"/>
                    </a:xfrm>
                    <a:prstGeom prst="rect">
                      <a:avLst/>
                    </a:prstGeom>
                    <a:noFill/>
                    <a:ln>
                      <a:noFill/>
                    </a:ln>
                  </pic:spPr>
                </pic:pic>
              </a:graphicData>
            </a:graphic>
          </wp:inline>
        </w:drawing>
      </w:r>
      <w:r w:rsidRPr="00F13126">
        <w:t xml:space="preserve"> </w:t>
      </w:r>
      <w:hyperlink r:id="rId10" w:history="1">
        <w:r w:rsidRPr="002D210C">
          <w:rPr>
            <w:rStyle w:val="Hipervnculo"/>
            <w:lang w:val="es-MX"/>
          </w:rPr>
          <w:t>https://www.youtube.com/watch?v=UYPwH1WY0zc</w:t>
        </w:r>
      </w:hyperlink>
      <w:r>
        <w:rPr>
          <w:lang w:val="es-MX"/>
        </w:rPr>
        <w:t xml:space="preserve">  </w:t>
      </w:r>
    </w:p>
    <w:p w14:paraId="1959DB8E" w14:textId="30F07599" w:rsidR="00F13126" w:rsidRDefault="00F13126" w:rsidP="001D3D8F">
      <w:pPr>
        <w:spacing w:line="240" w:lineRule="auto"/>
        <w:jc w:val="center"/>
        <w:rPr>
          <w:i/>
          <w:iCs/>
          <w:lang w:val="es-MX"/>
        </w:rPr>
      </w:pPr>
      <w:r>
        <w:rPr>
          <w:noProof/>
          <w:lang w:val="es-CO" w:eastAsia="es-CO"/>
        </w:rPr>
        <w:drawing>
          <wp:inline distT="0" distB="0" distL="0" distR="0" wp14:anchorId="13DC4BCC" wp14:editId="72F4C2CD">
            <wp:extent cx="4033381" cy="2580005"/>
            <wp:effectExtent l="0" t="0" r="5715" b="0"/>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11"/>
                    <a:srcRect t="9484" r="28121" b="7643"/>
                    <a:stretch/>
                  </pic:blipFill>
                  <pic:spPr bwMode="auto">
                    <a:xfrm>
                      <a:off x="0" y="0"/>
                      <a:ext cx="4033939" cy="2580362"/>
                    </a:xfrm>
                    <a:prstGeom prst="rect">
                      <a:avLst/>
                    </a:prstGeom>
                    <a:ln>
                      <a:noFill/>
                    </a:ln>
                    <a:extLst>
                      <a:ext uri="{53640926-AAD7-44D8-BBD7-CCE9431645EC}">
                        <a14:shadowObscured xmlns:a14="http://schemas.microsoft.com/office/drawing/2010/main"/>
                      </a:ext>
                    </a:extLst>
                  </pic:spPr>
                </pic:pic>
              </a:graphicData>
            </a:graphic>
          </wp:inline>
        </w:drawing>
      </w:r>
    </w:p>
    <w:p w14:paraId="60126A6D" w14:textId="3D89BA5B" w:rsidR="00692B07" w:rsidRDefault="00692B07" w:rsidP="00F13126">
      <w:pPr>
        <w:spacing w:line="240" w:lineRule="auto"/>
        <w:jc w:val="both"/>
        <w:rPr>
          <w:i/>
          <w:iCs/>
          <w:lang w:val="es-MX"/>
        </w:rPr>
      </w:pPr>
    </w:p>
    <w:p w14:paraId="67BEF7F8" w14:textId="37AC0C22" w:rsidR="00692B07" w:rsidRPr="00692B07" w:rsidRDefault="00692B07" w:rsidP="00692B07">
      <w:pPr>
        <w:pStyle w:val="Prrafodelista"/>
        <w:numPr>
          <w:ilvl w:val="0"/>
          <w:numId w:val="19"/>
        </w:numPr>
        <w:spacing w:line="240" w:lineRule="auto"/>
        <w:jc w:val="both"/>
        <w:rPr>
          <w:lang w:val="es-MX"/>
        </w:rPr>
      </w:pPr>
      <w:r w:rsidRPr="00F13126">
        <w:rPr>
          <w:b/>
          <w:bCs/>
          <w:u w:val="single"/>
        </w:rPr>
        <w:t xml:space="preserve">Pregunta planteada por </w:t>
      </w:r>
      <w:r>
        <w:rPr>
          <w:b/>
          <w:bCs/>
          <w:u w:val="single"/>
        </w:rPr>
        <w:t xml:space="preserve">Ingrid. </w:t>
      </w:r>
      <w:r w:rsidRPr="00692B07">
        <w:rPr>
          <w:b/>
          <w:bCs/>
          <w:i/>
          <w:iCs/>
        </w:rPr>
        <w:t>Carolina Urrutia, sería bueno conocer ¿</w:t>
      </w:r>
      <w:r w:rsidR="001D3D8F">
        <w:rPr>
          <w:b/>
          <w:bCs/>
          <w:i/>
          <w:iCs/>
        </w:rPr>
        <w:t>C</w:t>
      </w:r>
      <w:r w:rsidRPr="00692B07">
        <w:rPr>
          <w:b/>
          <w:bCs/>
          <w:i/>
          <w:iCs/>
        </w:rPr>
        <w:t>uál fue la meta y el resultado en la atención de PQRS (respuesta calidad /oportunidad) a cargo de la Subdirección de Calidad de Aire, Auditiva y Visual?</w:t>
      </w:r>
    </w:p>
    <w:p w14:paraId="6D3CD151" w14:textId="77777777" w:rsidR="00692B07" w:rsidRDefault="00692B07" w:rsidP="00692B07">
      <w:pPr>
        <w:spacing w:line="240" w:lineRule="auto"/>
        <w:ind w:left="360"/>
        <w:jc w:val="both"/>
        <w:rPr>
          <w:b/>
          <w:bCs/>
        </w:rPr>
      </w:pPr>
    </w:p>
    <w:p w14:paraId="3B291DAE" w14:textId="1E76DABB" w:rsidR="00885B2E" w:rsidRPr="00885B2E" w:rsidRDefault="00692B07" w:rsidP="00885B2E">
      <w:pPr>
        <w:shd w:val="clear" w:color="auto" w:fill="FFFFFF"/>
        <w:jc w:val="both"/>
        <w:rPr>
          <w:rFonts w:eastAsia="Times New Roman"/>
          <w:color w:val="222222"/>
          <w:sz w:val="24"/>
          <w:szCs w:val="24"/>
          <w:lang w:val="es-CO" w:eastAsia="es-CO"/>
        </w:rPr>
      </w:pPr>
      <w:r w:rsidRPr="00692B07">
        <w:rPr>
          <w:b/>
          <w:bCs/>
        </w:rPr>
        <w:t>Respuesta:</w:t>
      </w:r>
      <w:r w:rsidR="00885B2E">
        <w:rPr>
          <w:b/>
          <w:bCs/>
        </w:rPr>
        <w:t xml:space="preserve"> </w:t>
      </w:r>
      <w:r w:rsidR="00885B2E" w:rsidRPr="004B45D9">
        <w:rPr>
          <w:rFonts w:eastAsia="Times New Roman"/>
          <w:lang w:val="es-CO" w:eastAsia="es-CO"/>
        </w:rPr>
        <w:t xml:space="preserve">El presente resumen describe la gestión de las peticiones ciudadanas y de grupos de valor asignadas a la </w:t>
      </w:r>
      <w:r w:rsidR="004B45D9">
        <w:rPr>
          <w:rFonts w:eastAsia="Times New Roman"/>
          <w:lang w:val="es-CO" w:eastAsia="es-CO"/>
        </w:rPr>
        <w:t>subdirección</w:t>
      </w:r>
      <w:r w:rsidR="00885B2E" w:rsidRPr="004B45D9">
        <w:rPr>
          <w:rFonts w:eastAsia="Times New Roman"/>
          <w:lang w:val="es-CO" w:eastAsia="es-CO"/>
        </w:rPr>
        <w:t xml:space="preserve"> por el tema atmosférico </w:t>
      </w:r>
      <w:r w:rsidR="004B45D9">
        <w:rPr>
          <w:rFonts w:eastAsia="Times New Roman"/>
          <w:lang w:val="es-CO" w:eastAsia="es-CO"/>
        </w:rPr>
        <w:t>de</w:t>
      </w:r>
      <w:r w:rsidR="00885B2E" w:rsidRPr="004B45D9">
        <w:rPr>
          <w:rFonts w:eastAsia="Times New Roman"/>
          <w:lang w:val="es-CO" w:eastAsia="es-CO"/>
        </w:rPr>
        <w:t xml:space="preserve"> aire, auditivo y</w:t>
      </w:r>
      <w:r w:rsidR="004B45D9">
        <w:rPr>
          <w:rFonts w:eastAsia="Times New Roman"/>
          <w:lang w:val="es-CO" w:eastAsia="es-CO"/>
        </w:rPr>
        <w:t xml:space="preserve"> visual en la ciudad de Bogotá, </w:t>
      </w:r>
      <w:r w:rsidR="00885B2E" w:rsidRPr="004B45D9">
        <w:rPr>
          <w:rFonts w:eastAsia="Times New Roman"/>
          <w:lang w:val="es-CO" w:eastAsia="es-CO"/>
        </w:rPr>
        <w:t xml:space="preserve">registradas en el periodo comprendido entre el 1  de enero de 2021 y el 31 de diciembre de 2021, estos datos se encuentran consignados en el aplicativo </w:t>
      </w:r>
      <w:r w:rsidR="00885B2E" w:rsidRPr="004A5CF9">
        <w:rPr>
          <w:rFonts w:eastAsia="Times New Roman"/>
          <w:lang w:val="es-CO" w:eastAsia="es-CO"/>
        </w:rPr>
        <w:t>FOREST como</w:t>
      </w:r>
      <w:r w:rsidR="00885B2E" w:rsidRPr="004B45D9">
        <w:rPr>
          <w:rFonts w:eastAsia="Times New Roman"/>
          <w:lang w:val="es-CO" w:eastAsia="es-CO"/>
        </w:rPr>
        <w:t xml:space="preserve"> fuente de información oficial de la Secretaría Distrital de Ambiente. A continuación, se mostrará y describirá el comportamiento de las peticiones de acuerdo con</w:t>
      </w:r>
      <w:r w:rsidR="004A5CF9">
        <w:rPr>
          <w:rFonts w:eastAsia="Times New Roman"/>
          <w:lang w:val="es-CO" w:eastAsia="es-CO"/>
        </w:rPr>
        <w:t xml:space="preserve"> las competencias de la entidad.</w:t>
      </w:r>
    </w:p>
    <w:p w14:paraId="3364615F" w14:textId="77777777" w:rsidR="00885B2E" w:rsidRPr="00885B2E" w:rsidRDefault="00885B2E" w:rsidP="00885B2E">
      <w:pPr>
        <w:shd w:val="clear" w:color="auto" w:fill="FFFFFF"/>
        <w:spacing w:line="240" w:lineRule="auto"/>
        <w:rPr>
          <w:rFonts w:eastAsia="Times New Roman"/>
          <w:color w:val="222222"/>
          <w:sz w:val="24"/>
          <w:szCs w:val="24"/>
          <w:lang w:val="es-CO" w:eastAsia="es-CO"/>
        </w:rPr>
      </w:pPr>
    </w:p>
    <w:tbl>
      <w:tblPr>
        <w:tblW w:w="7280" w:type="dxa"/>
        <w:tblCellMar>
          <w:left w:w="0" w:type="dxa"/>
          <w:right w:w="0" w:type="dxa"/>
        </w:tblCellMar>
        <w:tblLook w:val="04A0" w:firstRow="1" w:lastRow="0" w:firstColumn="1" w:lastColumn="0" w:noHBand="0" w:noVBand="1"/>
      </w:tblPr>
      <w:tblGrid>
        <w:gridCol w:w="5551"/>
        <w:gridCol w:w="784"/>
        <w:gridCol w:w="945"/>
        <w:gridCol w:w="16"/>
      </w:tblGrid>
      <w:tr w:rsidR="00885B2E" w:rsidRPr="00885B2E" w14:paraId="4BA5AC42" w14:textId="77777777" w:rsidTr="00885B2E">
        <w:trPr>
          <w:gridAfter w:val="1"/>
          <w:trHeight w:val="291"/>
        </w:trPr>
        <w:tc>
          <w:tcPr>
            <w:tcW w:w="7280" w:type="dxa"/>
            <w:gridSpan w:val="3"/>
            <w:vMerge w:val="restart"/>
            <w:tcBorders>
              <w:top w:val="nil"/>
              <w:left w:val="nil"/>
              <w:bottom w:val="nil"/>
              <w:right w:val="nil"/>
            </w:tcBorders>
            <w:shd w:val="clear" w:color="auto" w:fill="548235"/>
            <w:noWrap/>
            <w:tcMar>
              <w:top w:w="15" w:type="dxa"/>
              <w:left w:w="15" w:type="dxa"/>
              <w:bottom w:w="0" w:type="dxa"/>
              <w:right w:w="15" w:type="dxa"/>
            </w:tcMar>
            <w:vAlign w:val="center"/>
            <w:hideMark/>
          </w:tcPr>
          <w:p w14:paraId="2CF84617" w14:textId="078864D3" w:rsidR="00885B2E" w:rsidRPr="00885B2E" w:rsidRDefault="004B45D9" w:rsidP="00885B2E">
            <w:pPr>
              <w:spacing w:line="240" w:lineRule="auto"/>
              <w:jc w:val="center"/>
              <w:rPr>
                <w:rFonts w:ascii="Calibri" w:eastAsia="Times New Roman" w:hAnsi="Calibri" w:cs="Calibri"/>
                <w:b/>
                <w:bCs/>
                <w:color w:val="FFFFFF"/>
                <w:lang w:val="es-CO" w:eastAsia="es-CO"/>
              </w:rPr>
            </w:pPr>
            <w:r>
              <w:rPr>
                <w:rFonts w:ascii="Calibri" w:eastAsia="Times New Roman" w:hAnsi="Calibri" w:cs="Calibri"/>
                <w:b/>
                <w:bCs/>
                <w:color w:val="FFFFFF"/>
                <w:lang w:val="es-CO" w:eastAsia="es-CO"/>
              </w:rPr>
              <w:t>RESUMEN GESTIÓ</w:t>
            </w:r>
            <w:r w:rsidR="00885B2E" w:rsidRPr="00885B2E">
              <w:rPr>
                <w:rFonts w:ascii="Calibri" w:eastAsia="Times New Roman" w:hAnsi="Calibri" w:cs="Calibri"/>
                <w:b/>
                <w:bCs/>
                <w:color w:val="FFFFFF"/>
                <w:lang w:val="es-CO" w:eastAsia="es-CO"/>
              </w:rPr>
              <w:t>N</w:t>
            </w:r>
          </w:p>
        </w:tc>
      </w:tr>
      <w:tr w:rsidR="00885B2E" w:rsidRPr="00885B2E" w14:paraId="33A4A8DD" w14:textId="77777777" w:rsidTr="00885B2E">
        <w:trPr>
          <w:trHeight w:val="288"/>
        </w:trPr>
        <w:tc>
          <w:tcPr>
            <w:tcW w:w="0" w:type="auto"/>
            <w:gridSpan w:val="3"/>
            <w:vMerge/>
            <w:tcBorders>
              <w:top w:val="nil"/>
              <w:left w:val="nil"/>
              <w:bottom w:val="nil"/>
              <w:right w:val="nil"/>
            </w:tcBorders>
            <w:vAlign w:val="center"/>
            <w:hideMark/>
          </w:tcPr>
          <w:p w14:paraId="2DCE39E4" w14:textId="77777777" w:rsidR="00885B2E" w:rsidRPr="00885B2E" w:rsidRDefault="00885B2E" w:rsidP="00885B2E">
            <w:pPr>
              <w:spacing w:line="240" w:lineRule="auto"/>
              <w:rPr>
                <w:rFonts w:ascii="Calibri" w:eastAsia="Times New Roman" w:hAnsi="Calibri" w:cs="Calibri"/>
                <w:b/>
                <w:bCs/>
                <w:color w:val="FFFFFF"/>
                <w:lang w:val="es-CO" w:eastAsia="es-CO"/>
              </w:rPr>
            </w:pPr>
          </w:p>
        </w:tc>
        <w:tc>
          <w:tcPr>
            <w:tcW w:w="0" w:type="auto"/>
            <w:vAlign w:val="center"/>
            <w:hideMark/>
          </w:tcPr>
          <w:p w14:paraId="5B8FB878" w14:textId="77777777" w:rsidR="00885B2E" w:rsidRPr="00885B2E" w:rsidRDefault="00885B2E" w:rsidP="00885B2E">
            <w:pPr>
              <w:spacing w:line="240" w:lineRule="auto"/>
              <w:jc w:val="center"/>
              <w:rPr>
                <w:rFonts w:ascii="Calibri" w:eastAsia="Times New Roman" w:hAnsi="Calibri" w:cs="Calibri"/>
                <w:b/>
                <w:bCs/>
                <w:color w:val="FFFFFF"/>
                <w:lang w:val="es-CO" w:eastAsia="es-CO"/>
              </w:rPr>
            </w:pPr>
          </w:p>
        </w:tc>
      </w:tr>
      <w:tr w:rsidR="00885B2E" w:rsidRPr="00885B2E" w14:paraId="6C421779" w14:textId="77777777" w:rsidTr="00885B2E">
        <w:trPr>
          <w:trHeight w:val="288"/>
        </w:trPr>
        <w:tc>
          <w:tcPr>
            <w:tcW w:w="0" w:type="auto"/>
            <w:tcBorders>
              <w:top w:val="single" w:sz="4" w:space="0" w:color="auto"/>
              <w:left w:val="single" w:sz="8" w:space="0" w:color="auto"/>
              <w:bottom w:val="single" w:sz="4" w:space="0" w:color="auto"/>
              <w:right w:val="single" w:sz="4" w:space="0" w:color="auto"/>
            </w:tcBorders>
            <w:shd w:val="clear" w:color="auto" w:fill="E2EFDA"/>
            <w:noWrap/>
            <w:tcMar>
              <w:top w:w="15" w:type="dxa"/>
              <w:left w:w="15" w:type="dxa"/>
              <w:bottom w:w="0" w:type="dxa"/>
              <w:right w:w="15" w:type="dxa"/>
            </w:tcMar>
            <w:vAlign w:val="bottom"/>
            <w:hideMark/>
          </w:tcPr>
          <w:p w14:paraId="4EEEF4E2" w14:textId="4BFAF35A" w:rsidR="00885B2E" w:rsidRPr="00885B2E" w:rsidRDefault="004B45D9" w:rsidP="00885B2E">
            <w:pPr>
              <w:spacing w:line="240" w:lineRule="auto"/>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EN TÉ</w:t>
            </w:r>
            <w:r w:rsidR="00885B2E" w:rsidRPr="00885B2E">
              <w:rPr>
                <w:rFonts w:ascii="Calibri" w:eastAsia="Times New Roman" w:hAnsi="Calibri" w:cs="Calibri"/>
                <w:color w:val="000000"/>
                <w:lang w:val="es-CO" w:eastAsia="es-CO"/>
              </w:rPr>
              <w:t>RMINO</w:t>
            </w:r>
          </w:p>
        </w:tc>
        <w:tc>
          <w:tcPr>
            <w:tcW w:w="0" w:type="auto"/>
            <w:tcBorders>
              <w:top w:val="single" w:sz="4" w:space="0" w:color="auto"/>
              <w:left w:val="nil"/>
              <w:bottom w:val="single" w:sz="4" w:space="0" w:color="auto"/>
              <w:right w:val="single" w:sz="8" w:space="0" w:color="auto"/>
            </w:tcBorders>
            <w:shd w:val="clear" w:color="auto" w:fill="E2EFDA"/>
            <w:noWrap/>
            <w:tcMar>
              <w:top w:w="15" w:type="dxa"/>
              <w:left w:w="15" w:type="dxa"/>
              <w:bottom w:w="0" w:type="dxa"/>
              <w:right w:w="15" w:type="dxa"/>
            </w:tcMar>
            <w:vAlign w:val="center"/>
            <w:hideMark/>
          </w:tcPr>
          <w:p w14:paraId="403570B2" w14:textId="77777777"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4730</w:t>
            </w:r>
          </w:p>
        </w:tc>
        <w:tc>
          <w:tcPr>
            <w:tcW w:w="0" w:type="auto"/>
            <w:tcBorders>
              <w:top w:val="single" w:sz="4" w:space="0" w:color="auto"/>
              <w:left w:val="nil"/>
              <w:bottom w:val="single" w:sz="4" w:space="0" w:color="auto"/>
              <w:right w:val="single" w:sz="8" w:space="0" w:color="auto"/>
            </w:tcBorders>
            <w:shd w:val="clear" w:color="auto" w:fill="E2EFDA"/>
            <w:noWrap/>
            <w:tcMar>
              <w:top w:w="15" w:type="dxa"/>
              <w:left w:w="15" w:type="dxa"/>
              <w:bottom w:w="0" w:type="dxa"/>
              <w:right w:w="15" w:type="dxa"/>
            </w:tcMar>
            <w:vAlign w:val="center"/>
            <w:hideMark/>
          </w:tcPr>
          <w:p w14:paraId="5D313A66" w14:textId="2A438589"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92</w:t>
            </w:r>
            <w:r w:rsidR="004B45D9">
              <w:rPr>
                <w:rFonts w:ascii="Calibri" w:eastAsia="Times New Roman" w:hAnsi="Calibri" w:cs="Calibri"/>
                <w:color w:val="000000"/>
                <w:lang w:val="es-CO" w:eastAsia="es-CO"/>
              </w:rPr>
              <w:t xml:space="preserve"> </w:t>
            </w:r>
            <w:r w:rsidRPr="00885B2E">
              <w:rPr>
                <w:rFonts w:ascii="Calibri" w:eastAsia="Times New Roman" w:hAnsi="Calibri" w:cs="Calibri"/>
                <w:color w:val="000000"/>
                <w:lang w:val="es-CO" w:eastAsia="es-CO"/>
              </w:rPr>
              <w:t>%</w:t>
            </w:r>
          </w:p>
        </w:tc>
        <w:tc>
          <w:tcPr>
            <w:tcW w:w="0" w:type="auto"/>
            <w:vAlign w:val="center"/>
            <w:hideMark/>
          </w:tcPr>
          <w:p w14:paraId="449A3DCF" w14:textId="77777777" w:rsidR="00885B2E" w:rsidRPr="00885B2E" w:rsidRDefault="00885B2E" w:rsidP="00885B2E">
            <w:pPr>
              <w:spacing w:line="240" w:lineRule="auto"/>
              <w:rPr>
                <w:rFonts w:ascii="Times New Roman" w:eastAsia="Times New Roman" w:hAnsi="Times New Roman" w:cs="Times New Roman"/>
                <w:sz w:val="20"/>
                <w:szCs w:val="20"/>
                <w:lang w:val="es-CO" w:eastAsia="es-CO"/>
              </w:rPr>
            </w:pPr>
          </w:p>
        </w:tc>
      </w:tr>
      <w:tr w:rsidR="00885B2E" w:rsidRPr="00885B2E" w14:paraId="577A94FD" w14:textId="77777777" w:rsidTr="00885B2E">
        <w:trPr>
          <w:trHeight w:val="288"/>
        </w:trPr>
        <w:tc>
          <w:tcPr>
            <w:tcW w:w="0" w:type="auto"/>
            <w:tcBorders>
              <w:top w:val="single" w:sz="4" w:space="0" w:color="auto"/>
              <w:left w:val="single" w:sz="8" w:space="0" w:color="auto"/>
              <w:bottom w:val="single" w:sz="4" w:space="0" w:color="auto"/>
              <w:right w:val="single" w:sz="4" w:space="0" w:color="auto"/>
            </w:tcBorders>
            <w:shd w:val="clear" w:color="auto" w:fill="548235"/>
            <w:noWrap/>
            <w:tcMar>
              <w:top w:w="15" w:type="dxa"/>
              <w:left w:w="15" w:type="dxa"/>
              <w:bottom w:w="0" w:type="dxa"/>
              <w:right w:w="15" w:type="dxa"/>
            </w:tcMar>
            <w:vAlign w:val="bottom"/>
            <w:hideMark/>
          </w:tcPr>
          <w:p w14:paraId="3E8B5EAA" w14:textId="1B6E7D48" w:rsidR="00885B2E" w:rsidRPr="00885B2E" w:rsidRDefault="004B45D9" w:rsidP="00885B2E">
            <w:pPr>
              <w:spacing w:line="240" w:lineRule="auto"/>
              <w:jc w:val="center"/>
              <w:rPr>
                <w:rFonts w:ascii="Calibri" w:eastAsia="Times New Roman" w:hAnsi="Calibri" w:cs="Calibri"/>
                <w:b/>
                <w:bCs/>
                <w:color w:val="FFFFFF"/>
                <w:lang w:val="es-CO" w:eastAsia="es-CO"/>
              </w:rPr>
            </w:pPr>
            <w:r>
              <w:rPr>
                <w:rFonts w:ascii="Calibri" w:eastAsia="Times New Roman" w:hAnsi="Calibri" w:cs="Calibri"/>
                <w:b/>
                <w:bCs/>
                <w:color w:val="FFFFFF"/>
                <w:lang w:val="es-CO" w:eastAsia="es-CO"/>
              </w:rPr>
              <w:t>FUERA DE TÉ</w:t>
            </w:r>
            <w:r w:rsidR="00885B2E" w:rsidRPr="00885B2E">
              <w:rPr>
                <w:rFonts w:ascii="Calibri" w:eastAsia="Times New Roman" w:hAnsi="Calibri" w:cs="Calibri"/>
                <w:b/>
                <w:bCs/>
                <w:color w:val="FFFFFF"/>
                <w:lang w:val="es-CO" w:eastAsia="es-CO"/>
              </w:rPr>
              <w:t>RMINO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3BB7435" w14:textId="77777777"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359</w:t>
            </w:r>
          </w:p>
        </w:tc>
        <w:tc>
          <w:tcPr>
            <w:tcW w:w="0" w:type="auto"/>
            <w:tcBorders>
              <w:top w:val="nil"/>
              <w:left w:val="nil"/>
              <w:bottom w:val="single" w:sz="4" w:space="0" w:color="auto"/>
              <w:right w:val="single" w:sz="8" w:space="0" w:color="auto"/>
            </w:tcBorders>
            <w:shd w:val="clear" w:color="auto" w:fill="E2EFDA"/>
            <w:noWrap/>
            <w:tcMar>
              <w:top w:w="15" w:type="dxa"/>
              <w:left w:w="15" w:type="dxa"/>
              <w:bottom w:w="0" w:type="dxa"/>
              <w:right w:w="15" w:type="dxa"/>
            </w:tcMar>
            <w:vAlign w:val="center"/>
            <w:hideMark/>
          </w:tcPr>
          <w:p w14:paraId="4965BD91" w14:textId="7B66ACC3"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7</w:t>
            </w:r>
            <w:r w:rsidR="004B45D9">
              <w:rPr>
                <w:rFonts w:ascii="Calibri" w:eastAsia="Times New Roman" w:hAnsi="Calibri" w:cs="Calibri"/>
                <w:color w:val="000000"/>
                <w:lang w:val="es-CO" w:eastAsia="es-CO"/>
              </w:rPr>
              <w:t xml:space="preserve"> </w:t>
            </w:r>
            <w:r w:rsidRPr="00885B2E">
              <w:rPr>
                <w:rFonts w:ascii="Calibri" w:eastAsia="Times New Roman" w:hAnsi="Calibri" w:cs="Calibri"/>
                <w:color w:val="000000"/>
                <w:lang w:val="es-CO" w:eastAsia="es-CO"/>
              </w:rPr>
              <w:t>%</w:t>
            </w:r>
          </w:p>
        </w:tc>
        <w:tc>
          <w:tcPr>
            <w:tcW w:w="0" w:type="auto"/>
            <w:vAlign w:val="center"/>
            <w:hideMark/>
          </w:tcPr>
          <w:p w14:paraId="5F2632E0" w14:textId="77777777" w:rsidR="00885B2E" w:rsidRPr="00885B2E" w:rsidRDefault="00885B2E" w:rsidP="00885B2E">
            <w:pPr>
              <w:spacing w:line="240" w:lineRule="auto"/>
              <w:rPr>
                <w:rFonts w:ascii="Times New Roman" w:eastAsia="Times New Roman" w:hAnsi="Times New Roman" w:cs="Times New Roman"/>
                <w:sz w:val="20"/>
                <w:szCs w:val="20"/>
                <w:lang w:val="es-CO" w:eastAsia="es-CO"/>
              </w:rPr>
            </w:pPr>
          </w:p>
        </w:tc>
      </w:tr>
      <w:tr w:rsidR="00885B2E" w:rsidRPr="00885B2E" w14:paraId="689BB433" w14:textId="77777777" w:rsidTr="00885B2E">
        <w:trPr>
          <w:trHeight w:val="288"/>
        </w:trPr>
        <w:tc>
          <w:tcPr>
            <w:tcW w:w="0" w:type="auto"/>
            <w:tcBorders>
              <w:top w:val="single" w:sz="4" w:space="0" w:color="auto"/>
              <w:left w:val="single" w:sz="8" w:space="0" w:color="auto"/>
              <w:bottom w:val="single" w:sz="4" w:space="0" w:color="auto"/>
              <w:right w:val="single" w:sz="4" w:space="0" w:color="auto"/>
            </w:tcBorders>
            <w:shd w:val="clear" w:color="auto" w:fill="548235"/>
            <w:noWrap/>
            <w:tcMar>
              <w:top w:w="15" w:type="dxa"/>
              <w:left w:w="15" w:type="dxa"/>
              <w:bottom w:w="0" w:type="dxa"/>
              <w:right w:w="15" w:type="dxa"/>
            </w:tcMar>
            <w:vAlign w:val="bottom"/>
            <w:hideMark/>
          </w:tcPr>
          <w:p w14:paraId="14B2910B" w14:textId="7EDAE4C4" w:rsidR="00885B2E" w:rsidRPr="00885B2E" w:rsidRDefault="004B45D9" w:rsidP="00885B2E">
            <w:pPr>
              <w:spacing w:line="240" w:lineRule="auto"/>
              <w:jc w:val="center"/>
              <w:rPr>
                <w:rFonts w:ascii="Calibri" w:eastAsia="Times New Roman" w:hAnsi="Calibri" w:cs="Calibri"/>
                <w:b/>
                <w:bCs/>
                <w:color w:val="FFFFFF"/>
                <w:lang w:val="es-CO" w:eastAsia="es-CO"/>
              </w:rPr>
            </w:pPr>
            <w:r>
              <w:rPr>
                <w:rFonts w:ascii="Calibri" w:eastAsia="Times New Roman" w:hAnsi="Calibri" w:cs="Calibri"/>
                <w:b/>
                <w:bCs/>
                <w:color w:val="FFFFFF"/>
                <w:lang w:val="es-CO" w:eastAsia="es-CO"/>
              </w:rPr>
              <w:t>SIN RESPUESTA EN TÉ</w:t>
            </w:r>
            <w:r w:rsidR="00885B2E" w:rsidRPr="00885B2E">
              <w:rPr>
                <w:rFonts w:ascii="Calibri" w:eastAsia="Times New Roman" w:hAnsi="Calibri" w:cs="Calibri"/>
                <w:b/>
                <w:bCs/>
                <w:color w:val="FFFFFF"/>
                <w:lang w:val="es-CO" w:eastAsia="es-CO"/>
              </w:rPr>
              <w:t>RMINO </w:t>
            </w:r>
          </w:p>
        </w:tc>
        <w:tc>
          <w:tcPr>
            <w:tcW w:w="0" w:type="auto"/>
            <w:tcBorders>
              <w:top w:val="nil"/>
              <w:left w:val="nil"/>
              <w:bottom w:val="single" w:sz="4" w:space="0" w:color="auto"/>
              <w:right w:val="single" w:sz="8" w:space="0" w:color="auto"/>
            </w:tcBorders>
            <w:shd w:val="clear" w:color="auto" w:fill="E2EFDA"/>
            <w:noWrap/>
            <w:tcMar>
              <w:top w:w="15" w:type="dxa"/>
              <w:left w:w="15" w:type="dxa"/>
              <w:bottom w:w="0" w:type="dxa"/>
              <w:right w:w="15" w:type="dxa"/>
            </w:tcMar>
            <w:vAlign w:val="center"/>
            <w:hideMark/>
          </w:tcPr>
          <w:p w14:paraId="21731263" w14:textId="77777777"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1</w:t>
            </w:r>
          </w:p>
        </w:tc>
        <w:tc>
          <w:tcPr>
            <w:tcW w:w="0" w:type="auto"/>
            <w:tcBorders>
              <w:top w:val="nil"/>
              <w:left w:val="nil"/>
              <w:bottom w:val="single" w:sz="4" w:space="0" w:color="auto"/>
              <w:right w:val="single" w:sz="8" w:space="0" w:color="auto"/>
            </w:tcBorders>
            <w:shd w:val="clear" w:color="auto" w:fill="E2EFDA"/>
            <w:noWrap/>
            <w:tcMar>
              <w:top w:w="15" w:type="dxa"/>
              <w:left w:w="15" w:type="dxa"/>
              <w:bottom w:w="0" w:type="dxa"/>
              <w:right w:w="15" w:type="dxa"/>
            </w:tcMar>
            <w:vAlign w:val="center"/>
            <w:hideMark/>
          </w:tcPr>
          <w:p w14:paraId="56952D11" w14:textId="2CFEA66F"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0</w:t>
            </w:r>
            <w:r w:rsidR="004B45D9">
              <w:rPr>
                <w:rFonts w:ascii="Calibri" w:eastAsia="Times New Roman" w:hAnsi="Calibri" w:cs="Calibri"/>
                <w:color w:val="000000"/>
                <w:lang w:val="es-CO" w:eastAsia="es-CO"/>
              </w:rPr>
              <w:t xml:space="preserve"> </w:t>
            </w:r>
            <w:r w:rsidRPr="00885B2E">
              <w:rPr>
                <w:rFonts w:ascii="Calibri" w:eastAsia="Times New Roman" w:hAnsi="Calibri" w:cs="Calibri"/>
                <w:color w:val="000000"/>
                <w:lang w:val="es-CO" w:eastAsia="es-CO"/>
              </w:rPr>
              <w:t>%</w:t>
            </w:r>
          </w:p>
        </w:tc>
        <w:tc>
          <w:tcPr>
            <w:tcW w:w="0" w:type="auto"/>
            <w:vAlign w:val="center"/>
            <w:hideMark/>
          </w:tcPr>
          <w:p w14:paraId="33EEBB7F" w14:textId="77777777" w:rsidR="00885B2E" w:rsidRPr="00885B2E" w:rsidRDefault="00885B2E" w:rsidP="00885B2E">
            <w:pPr>
              <w:spacing w:line="240" w:lineRule="auto"/>
              <w:rPr>
                <w:rFonts w:ascii="Times New Roman" w:eastAsia="Times New Roman" w:hAnsi="Times New Roman" w:cs="Times New Roman"/>
                <w:sz w:val="20"/>
                <w:szCs w:val="20"/>
                <w:lang w:val="es-CO" w:eastAsia="es-CO"/>
              </w:rPr>
            </w:pPr>
          </w:p>
        </w:tc>
      </w:tr>
      <w:tr w:rsidR="00885B2E" w:rsidRPr="00885B2E" w14:paraId="0D9BA861" w14:textId="77777777" w:rsidTr="00885B2E">
        <w:trPr>
          <w:trHeight w:val="288"/>
        </w:trPr>
        <w:tc>
          <w:tcPr>
            <w:tcW w:w="0" w:type="auto"/>
            <w:tcBorders>
              <w:top w:val="single" w:sz="4" w:space="0" w:color="auto"/>
              <w:left w:val="single" w:sz="8" w:space="0" w:color="auto"/>
              <w:bottom w:val="single" w:sz="4" w:space="0" w:color="auto"/>
              <w:right w:val="single" w:sz="4" w:space="0" w:color="auto"/>
            </w:tcBorders>
            <w:shd w:val="clear" w:color="auto" w:fill="548235"/>
            <w:noWrap/>
            <w:tcMar>
              <w:top w:w="15" w:type="dxa"/>
              <w:left w:w="15" w:type="dxa"/>
              <w:bottom w:w="0" w:type="dxa"/>
              <w:right w:w="15" w:type="dxa"/>
            </w:tcMar>
            <w:vAlign w:val="bottom"/>
            <w:hideMark/>
          </w:tcPr>
          <w:p w14:paraId="385D0A27" w14:textId="7DE7375A" w:rsidR="00885B2E" w:rsidRPr="00885B2E" w:rsidRDefault="004B45D9" w:rsidP="00885B2E">
            <w:pPr>
              <w:spacing w:line="240" w:lineRule="auto"/>
              <w:jc w:val="center"/>
              <w:rPr>
                <w:rFonts w:ascii="Calibri" w:eastAsia="Times New Roman" w:hAnsi="Calibri" w:cs="Calibri"/>
                <w:b/>
                <w:bCs/>
                <w:color w:val="FFFFFF"/>
                <w:lang w:val="es-CO" w:eastAsia="es-CO"/>
              </w:rPr>
            </w:pPr>
            <w:r>
              <w:rPr>
                <w:rFonts w:ascii="Calibri" w:eastAsia="Times New Roman" w:hAnsi="Calibri" w:cs="Calibri"/>
                <w:b/>
                <w:bCs/>
                <w:color w:val="FFFFFF"/>
                <w:lang w:val="es-CO" w:eastAsia="es-CO"/>
              </w:rPr>
              <w:t>SIN RESPUESTA FUERA DE TÉ</w:t>
            </w:r>
            <w:r w:rsidR="00885B2E" w:rsidRPr="00885B2E">
              <w:rPr>
                <w:rFonts w:ascii="Calibri" w:eastAsia="Times New Roman" w:hAnsi="Calibri" w:cs="Calibri"/>
                <w:b/>
                <w:bCs/>
                <w:color w:val="FFFFFF"/>
                <w:lang w:val="es-CO" w:eastAsia="es-CO"/>
              </w:rPr>
              <w:t>RMINO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645B5D25" w14:textId="77777777"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27</w:t>
            </w:r>
          </w:p>
        </w:tc>
        <w:tc>
          <w:tcPr>
            <w:tcW w:w="0" w:type="auto"/>
            <w:tcBorders>
              <w:top w:val="nil"/>
              <w:left w:val="nil"/>
              <w:bottom w:val="single" w:sz="4" w:space="0" w:color="auto"/>
              <w:right w:val="single" w:sz="8" w:space="0" w:color="auto"/>
            </w:tcBorders>
            <w:shd w:val="clear" w:color="auto" w:fill="E2EFDA"/>
            <w:noWrap/>
            <w:tcMar>
              <w:top w:w="15" w:type="dxa"/>
              <w:left w:w="15" w:type="dxa"/>
              <w:bottom w:w="0" w:type="dxa"/>
              <w:right w:w="15" w:type="dxa"/>
            </w:tcMar>
            <w:vAlign w:val="center"/>
            <w:hideMark/>
          </w:tcPr>
          <w:p w14:paraId="2011529F" w14:textId="4043B1E3" w:rsidR="00885B2E" w:rsidRPr="00885B2E" w:rsidRDefault="00885B2E" w:rsidP="00885B2E">
            <w:pPr>
              <w:spacing w:line="240" w:lineRule="auto"/>
              <w:jc w:val="center"/>
              <w:rPr>
                <w:rFonts w:ascii="Calibri" w:eastAsia="Times New Roman" w:hAnsi="Calibri" w:cs="Calibri"/>
                <w:color w:val="000000"/>
                <w:lang w:val="es-CO" w:eastAsia="es-CO"/>
              </w:rPr>
            </w:pPr>
            <w:r w:rsidRPr="00885B2E">
              <w:rPr>
                <w:rFonts w:ascii="Calibri" w:eastAsia="Times New Roman" w:hAnsi="Calibri" w:cs="Calibri"/>
                <w:color w:val="000000"/>
                <w:lang w:val="es-CO" w:eastAsia="es-CO"/>
              </w:rPr>
              <w:t>1</w:t>
            </w:r>
            <w:r w:rsidR="004B45D9">
              <w:rPr>
                <w:rFonts w:ascii="Calibri" w:eastAsia="Times New Roman" w:hAnsi="Calibri" w:cs="Calibri"/>
                <w:color w:val="000000"/>
                <w:lang w:val="es-CO" w:eastAsia="es-CO"/>
              </w:rPr>
              <w:t xml:space="preserve"> </w:t>
            </w:r>
            <w:r w:rsidRPr="00885B2E">
              <w:rPr>
                <w:rFonts w:ascii="Calibri" w:eastAsia="Times New Roman" w:hAnsi="Calibri" w:cs="Calibri"/>
                <w:color w:val="000000"/>
                <w:lang w:val="es-CO" w:eastAsia="es-CO"/>
              </w:rPr>
              <w:t>%</w:t>
            </w:r>
          </w:p>
        </w:tc>
        <w:tc>
          <w:tcPr>
            <w:tcW w:w="0" w:type="auto"/>
            <w:vAlign w:val="center"/>
            <w:hideMark/>
          </w:tcPr>
          <w:p w14:paraId="539B731B" w14:textId="77777777" w:rsidR="00885B2E" w:rsidRPr="00885B2E" w:rsidRDefault="00885B2E" w:rsidP="00885B2E">
            <w:pPr>
              <w:spacing w:line="240" w:lineRule="auto"/>
              <w:rPr>
                <w:rFonts w:ascii="Times New Roman" w:eastAsia="Times New Roman" w:hAnsi="Times New Roman" w:cs="Times New Roman"/>
                <w:sz w:val="20"/>
                <w:szCs w:val="20"/>
                <w:lang w:val="es-CO" w:eastAsia="es-CO"/>
              </w:rPr>
            </w:pPr>
          </w:p>
        </w:tc>
      </w:tr>
      <w:tr w:rsidR="00885B2E" w:rsidRPr="00885B2E" w14:paraId="2956ACE4" w14:textId="77777777" w:rsidTr="00885B2E">
        <w:trPr>
          <w:trHeight w:val="300"/>
        </w:trPr>
        <w:tc>
          <w:tcPr>
            <w:tcW w:w="0" w:type="auto"/>
            <w:tcBorders>
              <w:top w:val="single" w:sz="4" w:space="0" w:color="auto"/>
              <w:left w:val="single" w:sz="8" w:space="0" w:color="auto"/>
              <w:bottom w:val="single" w:sz="8" w:space="0" w:color="auto"/>
              <w:right w:val="single" w:sz="4" w:space="0" w:color="auto"/>
            </w:tcBorders>
            <w:shd w:val="clear" w:color="auto" w:fill="E2EFDA"/>
            <w:noWrap/>
            <w:tcMar>
              <w:top w:w="15" w:type="dxa"/>
              <w:left w:w="15" w:type="dxa"/>
              <w:bottom w:w="0" w:type="dxa"/>
              <w:right w:w="15" w:type="dxa"/>
            </w:tcMar>
            <w:vAlign w:val="bottom"/>
            <w:hideMark/>
          </w:tcPr>
          <w:p w14:paraId="2797555A" w14:textId="77777777" w:rsidR="00885B2E" w:rsidRPr="00885B2E" w:rsidRDefault="00885B2E" w:rsidP="00885B2E">
            <w:pPr>
              <w:spacing w:line="240" w:lineRule="auto"/>
              <w:jc w:val="center"/>
              <w:rPr>
                <w:rFonts w:ascii="Calibri" w:eastAsia="Times New Roman" w:hAnsi="Calibri" w:cs="Calibri"/>
                <w:b/>
                <w:bCs/>
                <w:color w:val="000000"/>
                <w:lang w:val="es-CO" w:eastAsia="es-CO"/>
              </w:rPr>
            </w:pPr>
            <w:r w:rsidRPr="00885B2E">
              <w:rPr>
                <w:rFonts w:ascii="Calibri" w:eastAsia="Times New Roman" w:hAnsi="Calibri" w:cs="Calibri"/>
                <w:b/>
                <w:bCs/>
                <w:color w:val="000000"/>
                <w:lang w:val="es-CO" w:eastAsia="es-CO"/>
              </w:rPr>
              <w:t>TOTAL </w:t>
            </w:r>
          </w:p>
        </w:tc>
        <w:tc>
          <w:tcPr>
            <w:tcW w:w="0" w:type="auto"/>
            <w:tcBorders>
              <w:top w:val="nil"/>
              <w:left w:val="single" w:sz="8" w:space="0" w:color="auto"/>
              <w:bottom w:val="single" w:sz="8" w:space="0" w:color="auto"/>
              <w:right w:val="single" w:sz="4" w:space="0" w:color="auto"/>
            </w:tcBorders>
            <w:shd w:val="clear" w:color="auto" w:fill="E2EFDA"/>
            <w:noWrap/>
            <w:tcMar>
              <w:top w:w="15" w:type="dxa"/>
              <w:left w:w="15" w:type="dxa"/>
              <w:bottom w:w="0" w:type="dxa"/>
              <w:right w:w="15" w:type="dxa"/>
            </w:tcMar>
            <w:vAlign w:val="bottom"/>
            <w:hideMark/>
          </w:tcPr>
          <w:p w14:paraId="73B21570" w14:textId="77777777" w:rsidR="00885B2E" w:rsidRPr="00885B2E" w:rsidRDefault="00885B2E" w:rsidP="00885B2E">
            <w:pPr>
              <w:spacing w:line="240" w:lineRule="auto"/>
              <w:jc w:val="center"/>
              <w:rPr>
                <w:rFonts w:ascii="Calibri" w:eastAsia="Times New Roman" w:hAnsi="Calibri" w:cs="Calibri"/>
                <w:b/>
                <w:bCs/>
                <w:color w:val="000000"/>
                <w:lang w:val="es-CO" w:eastAsia="es-CO"/>
              </w:rPr>
            </w:pPr>
            <w:r w:rsidRPr="00885B2E">
              <w:rPr>
                <w:rFonts w:ascii="Calibri" w:eastAsia="Times New Roman" w:hAnsi="Calibri" w:cs="Calibri"/>
                <w:b/>
                <w:bCs/>
                <w:color w:val="000000"/>
                <w:lang w:val="es-CO" w:eastAsia="es-CO"/>
              </w:rPr>
              <w:t>5117</w:t>
            </w:r>
          </w:p>
        </w:tc>
        <w:tc>
          <w:tcPr>
            <w:tcW w:w="0" w:type="auto"/>
            <w:tcBorders>
              <w:top w:val="nil"/>
              <w:left w:val="single" w:sz="8" w:space="0" w:color="auto"/>
              <w:bottom w:val="single" w:sz="8" w:space="0" w:color="auto"/>
              <w:right w:val="single" w:sz="4" w:space="0" w:color="auto"/>
            </w:tcBorders>
            <w:shd w:val="clear" w:color="auto" w:fill="E2EFDA"/>
            <w:noWrap/>
            <w:tcMar>
              <w:top w:w="15" w:type="dxa"/>
              <w:left w:w="15" w:type="dxa"/>
              <w:bottom w:w="0" w:type="dxa"/>
              <w:right w:w="15" w:type="dxa"/>
            </w:tcMar>
            <w:vAlign w:val="bottom"/>
            <w:hideMark/>
          </w:tcPr>
          <w:p w14:paraId="11ED6F4A" w14:textId="000C28D6" w:rsidR="00885B2E" w:rsidRPr="00885B2E" w:rsidRDefault="00885B2E" w:rsidP="00885B2E">
            <w:pPr>
              <w:spacing w:line="240" w:lineRule="auto"/>
              <w:jc w:val="center"/>
              <w:rPr>
                <w:rFonts w:ascii="Calibri" w:eastAsia="Times New Roman" w:hAnsi="Calibri" w:cs="Calibri"/>
                <w:b/>
                <w:bCs/>
                <w:color w:val="000000"/>
                <w:lang w:val="es-CO" w:eastAsia="es-CO"/>
              </w:rPr>
            </w:pPr>
            <w:r w:rsidRPr="00885B2E">
              <w:rPr>
                <w:rFonts w:ascii="Calibri" w:eastAsia="Times New Roman" w:hAnsi="Calibri" w:cs="Calibri"/>
                <w:b/>
                <w:bCs/>
                <w:color w:val="000000"/>
                <w:lang w:val="es-CO" w:eastAsia="es-CO"/>
              </w:rPr>
              <w:t>100</w:t>
            </w:r>
            <w:r w:rsidR="004B45D9">
              <w:rPr>
                <w:rFonts w:ascii="Calibri" w:eastAsia="Times New Roman" w:hAnsi="Calibri" w:cs="Calibri"/>
                <w:b/>
                <w:bCs/>
                <w:color w:val="000000"/>
                <w:lang w:val="es-CO" w:eastAsia="es-CO"/>
              </w:rPr>
              <w:t xml:space="preserve"> </w:t>
            </w:r>
            <w:r w:rsidRPr="00885B2E">
              <w:rPr>
                <w:rFonts w:ascii="Calibri" w:eastAsia="Times New Roman" w:hAnsi="Calibri" w:cs="Calibri"/>
                <w:b/>
                <w:bCs/>
                <w:color w:val="000000"/>
                <w:lang w:val="es-CO" w:eastAsia="es-CO"/>
              </w:rPr>
              <w:t>%</w:t>
            </w:r>
          </w:p>
        </w:tc>
        <w:tc>
          <w:tcPr>
            <w:tcW w:w="0" w:type="auto"/>
            <w:vAlign w:val="center"/>
            <w:hideMark/>
          </w:tcPr>
          <w:p w14:paraId="5CD31843" w14:textId="77777777" w:rsidR="00885B2E" w:rsidRPr="00885B2E" w:rsidRDefault="00885B2E" w:rsidP="00885B2E">
            <w:pPr>
              <w:spacing w:line="240" w:lineRule="auto"/>
              <w:rPr>
                <w:rFonts w:ascii="Times New Roman" w:eastAsia="Times New Roman" w:hAnsi="Times New Roman" w:cs="Times New Roman"/>
                <w:sz w:val="20"/>
                <w:szCs w:val="20"/>
                <w:lang w:val="es-CO" w:eastAsia="es-CO"/>
              </w:rPr>
            </w:pPr>
          </w:p>
        </w:tc>
      </w:tr>
    </w:tbl>
    <w:p w14:paraId="7D33658A" w14:textId="77777777" w:rsidR="00885B2E" w:rsidRPr="00885B2E" w:rsidRDefault="00885B2E" w:rsidP="00885B2E">
      <w:pPr>
        <w:shd w:val="clear" w:color="auto" w:fill="FFFFFF"/>
        <w:spacing w:line="240" w:lineRule="auto"/>
        <w:rPr>
          <w:rFonts w:eastAsia="Times New Roman"/>
          <w:color w:val="222222"/>
          <w:sz w:val="24"/>
          <w:szCs w:val="24"/>
          <w:lang w:val="es-CO" w:eastAsia="es-CO"/>
        </w:rPr>
      </w:pPr>
    </w:p>
    <w:p w14:paraId="37CB609C" w14:textId="77777777" w:rsidR="00885B2E" w:rsidRPr="00885B2E" w:rsidRDefault="00885B2E" w:rsidP="00885B2E">
      <w:pPr>
        <w:shd w:val="clear" w:color="auto" w:fill="FFFFFF"/>
        <w:spacing w:line="240" w:lineRule="auto"/>
        <w:rPr>
          <w:rFonts w:eastAsia="Times New Roman"/>
          <w:color w:val="222222"/>
          <w:sz w:val="24"/>
          <w:szCs w:val="24"/>
          <w:lang w:val="es-CO" w:eastAsia="es-CO"/>
        </w:rPr>
      </w:pPr>
      <w:r w:rsidRPr="00885B2E">
        <w:rPr>
          <w:rFonts w:eastAsia="Times New Roman"/>
          <w:color w:val="222222"/>
          <w:sz w:val="24"/>
          <w:szCs w:val="24"/>
          <w:lang w:val="es-CO" w:eastAsia="es-CO"/>
        </w:rPr>
        <w:t>--</w:t>
      </w:r>
    </w:p>
    <w:p w14:paraId="06FE501B" w14:textId="2199BA54" w:rsidR="00692B07" w:rsidRPr="00AB642F" w:rsidRDefault="00AB642F" w:rsidP="00692B07">
      <w:pPr>
        <w:pStyle w:val="Prrafodelista"/>
        <w:numPr>
          <w:ilvl w:val="0"/>
          <w:numId w:val="19"/>
        </w:numPr>
        <w:spacing w:line="240" w:lineRule="auto"/>
        <w:jc w:val="both"/>
        <w:rPr>
          <w:b/>
          <w:bCs/>
          <w:i/>
          <w:iCs/>
        </w:rPr>
      </w:pPr>
      <w:r w:rsidRPr="00AB642F">
        <w:rPr>
          <w:b/>
          <w:bCs/>
          <w:u w:val="single"/>
        </w:rPr>
        <w:lastRenderedPageBreak/>
        <w:t>Pregunta planteada por Kenny Espinoza</w:t>
      </w:r>
      <w:r>
        <w:rPr>
          <w:b/>
          <w:bCs/>
        </w:rPr>
        <w:t xml:space="preserve"> </w:t>
      </w:r>
      <w:r w:rsidR="00692B07" w:rsidRPr="00AB642F">
        <w:rPr>
          <w:b/>
          <w:bCs/>
          <w:i/>
          <w:iCs/>
        </w:rPr>
        <w:t>Hola @ambientebogota ¿La estación Carvajal Sevillana logró establecer operaciones en medición MP y N20?</w:t>
      </w:r>
    </w:p>
    <w:p w14:paraId="43A510D4" w14:textId="1F662008" w:rsidR="00692B07" w:rsidRDefault="00692B07" w:rsidP="00692B07">
      <w:pPr>
        <w:spacing w:line="240" w:lineRule="auto"/>
        <w:ind w:left="360"/>
        <w:jc w:val="both"/>
        <w:rPr>
          <w:lang w:val="es-MX"/>
        </w:rPr>
      </w:pPr>
    </w:p>
    <w:p w14:paraId="68D8156C" w14:textId="1FC44A21" w:rsidR="00FF7C08" w:rsidRPr="004B45D9" w:rsidRDefault="00AB642F" w:rsidP="00FF7C08">
      <w:pPr>
        <w:shd w:val="clear" w:color="auto" w:fill="FFFFFF"/>
        <w:ind w:left="141"/>
        <w:jc w:val="both"/>
      </w:pPr>
      <w:r w:rsidRPr="00692B07">
        <w:rPr>
          <w:b/>
          <w:bCs/>
        </w:rPr>
        <w:t>Respuesta:</w:t>
      </w:r>
      <w:r w:rsidR="00FF7C08">
        <w:rPr>
          <w:b/>
          <w:bCs/>
        </w:rPr>
        <w:t xml:space="preserve"> </w:t>
      </w:r>
      <w:r w:rsidR="00FF7C08" w:rsidRPr="00D7097A">
        <w:t>Con corte al 28 de febrero de 2022,</w:t>
      </w:r>
      <w:r w:rsidR="004B45D9">
        <w:t xml:space="preserve"> la estación Carvajal-Sevillana</w:t>
      </w:r>
      <w:r w:rsidR="00FF7C08" w:rsidRPr="00D7097A">
        <w:t xml:space="preserve"> aún no retoma el monitoreo de material particulado ni de óxidos de nitrógeno, debido a problemas de tipo logístico, </w:t>
      </w:r>
      <w:r w:rsidR="00FF7C08" w:rsidRPr="004B45D9">
        <w:t>que impiden el acceso</w:t>
      </w:r>
      <w:r w:rsidR="004B45D9" w:rsidRPr="004B45D9">
        <w:t xml:space="preserve"> a la estación de forma segura. E</w:t>
      </w:r>
      <w:r w:rsidR="00FF7C08" w:rsidRPr="004B45D9">
        <w:t>sta se encuentra sobre una terraza que actualmente no cuenta con los elementos técnicos para realizar un ascenso seguro p</w:t>
      </w:r>
      <w:r w:rsidR="004B45D9" w:rsidRPr="004B45D9">
        <w:t>or parte del personal de la SDA,</w:t>
      </w:r>
      <w:r w:rsidR="00FF7C08" w:rsidRPr="004B45D9">
        <w:t xml:space="preserve"> y por esto, la gerencia de Seguridad y Salud en el Trabajo del propietario del predio, no autoriza el ingreso y ascenso, por lo que resulta imposible realizar los mantenimientos y la atención a los equipos.</w:t>
      </w:r>
    </w:p>
    <w:p w14:paraId="44BAD096" w14:textId="77777777" w:rsidR="00FF7C08" w:rsidRPr="004B45D9" w:rsidRDefault="00FF7C08" w:rsidP="00FF7C08">
      <w:pPr>
        <w:shd w:val="clear" w:color="auto" w:fill="FFFFFF"/>
        <w:ind w:left="141"/>
        <w:jc w:val="both"/>
      </w:pPr>
    </w:p>
    <w:p w14:paraId="4DE0EA1A" w14:textId="7FD5AD11" w:rsidR="00FF7C08" w:rsidRPr="004B45D9" w:rsidRDefault="00FF7C08" w:rsidP="00FF7C08">
      <w:pPr>
        <w:shd w:val="clear" w:color="auto" w:fill="FFFFFF"/>
        <w:ind w:left="141"/>
        <w:jc w:val="both"/>
      </w:pPr>
      <w:r w:rsidRPr="004B45D9">
        <w:t xml:space="preserve">Con el fin de generar alternativas que permitan retomar el monitoreo en la zona, la SDA ha </w:t>
      </w:r>
      <w:r w:rsidR="004B45D9" w:rsidRPr="004B45D9">
        <w:t xml:space="preserve">realizado diferentes gestiones </w:t>
      </w:r>
      <w:r w:rsidRPr="004B45D9">
        <w:t>como adquirir y contratar elementos, equipos y personal especializado para trabajo en alturas, de acuerdo a los lineamientos</w:t>
      </w:r>
      <w:r w:rsidR="004B45D9">
        <w:t xml:space="preserve"> de dados por el administrador.</w:t>
      </w:r>
    </w:p>
    <w:p w14:paraId="4881B898" w14:textId="77777777" w:rsidR="00FF7C08" w:rsidRPr="004B45D9" w:rsidRDefault="00FF7C08" w:rsidP="00FF7C08">
      <w:pPr>
        <w:shd w:val="clear" w:color="auto" w:fill="FFFFFF"/>
        <w:ind w:left="141"/>
        <w:jc w:val="both"/>
      </w:pPr>
    </w:p>
    <w:p w14:paraId="33936E32" w14:textId="7F6F199E" w:rsidR="00FF7C08" w:rsidRPr="004B45D9" w:rsidRDefault="00FF7C08" w:rsidP="00FF7C08">
      <w:pPr>
        <w:shd w:val="clear" w:color="auto" w:fill="FFFFFF"/>
        <w:ind w:left="141"/>
        <w:jc w:val="both"/>
      </w:pPr>
      <w:r w:rsidRPr="004B45D9">
        <w:t>De forma paralela, se han venido evaluando algunos predios en cercanías de la ubicación actual de la estación, sin embargo, por las condiciones de la zona, caracterizada por actividad industria</w:t>
      </w:r>
      <w:r w:rsidR="004B45D9">
        <w:t>l,</w:t>
      </w:r>
      <w:r w:rsidRPr="004B45D9">
        <w:t xml:space="preserve"> es difícil encontrar una ubicación en la que se cumplan las condiciones adecuadas para el monitoreo</w:t>
      </w:r>
      <w:r w:rsidR="004B45D9">
        <w:t>,</w:t>
      </w:r>
      <w:r w:rsidRPr="004B45D9">
        <w:t xml:space="preserve"> de acuerdo con el protocolo establecido por el Ministerio de Ambiente. Pese a esto, en la actualidad se adelantan conversaciones con una empresa del sector, en las que se evalúa la posibilidad de establecer una estación de monitoreo muy cerca de la ubicación actual de Carvajal-Sevillana.   </w:t>
      </w:r>
    </w:p>
    <w:p w14:paraId="39F738E0" w14:textId="77777777" w:rsidR="00FF7C08" w:rsidRDefault="00FF7C08" w:rsidP="00FF7C08">
      <w:pPr>
        <w:shd w:val="clear" w:color="auto" w:fill="FFFFFF"/>
        <w:ind w:left="141"/>
        <w:jc w:val="both"/>
        <w:rPr>
          <w:color w:val="222222"/>
        </w:rPr>
      </w:pPr>
    </w:p>
    <w:p w14:paraId="70E6980C" w14:textId="5C4DB281" w:rsidR="00AB642F" w:rsidRDefault="00AB642F" w:rsidP="00AB642F">
      <w:pPr>
        <w:spacing w:line="240" w:lineRule="auto"/>
        <w:ind w:left="360"/>
        <w:jc w:val="both"/>
        <w:rPr>
          <w:b/>
          <w:bCs/>
        </w:rPr>
      </w:pPr>
    </w:p>
    <w:p w14:paraId="2BE7A661" w14:textId="0236BFE0" w:rsidR="00D9146E" w:rsidRDefault="00D9146E">
      <w:pPr>
        <w:rPr>
          <w:lang w:val="es-MX"/>
        </w:rPr>
      </w:pPr>
      <w:r>
        <w:rPr>
          <w:lang w:val="es-MX"/>
        </w:rPr>
        <w:br w:type="page"/>
      </w:r>
    </w:p>
    <w:p w14:paraId="3DEFA5AF" w14:textId="1EBD8081" w:rsidR="00F13126" w:rsidRDefault="00F13126" w:rsidP="00F13126">
      <w:pPr>
        <w:rPr>
          <w:lang w:val="es-MX"/>
        </w:rPr>
      </w:pPr>
      <w:r>
        <w:rPr>
          <w:noProof/>
          <w:lang w:val="es-CO" w:eastAsia="es-CO"/>
        </w:rPr>
        <w:lastRenderedPageBreak/>
        <w:drawing>
          <wp:inline distT="0" distB="0" distL="0" distR="0" wp14:anchorId="2B9702F7" wp14:editId="40DAB133">
            <wp:extent cx="453000" cy="432148"/>
            <wp:effectExtent l="0" t="0" r="4445" b="6350"/>
            <wp:docPr id="4" name="Imagen 4" descr="Botó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ón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87" cy="437382"/>
                    </a:xfrm>
                    <a:prstGeom prst="rect">
                      <a:avLst/>
                    </a:prstGeom>
                    <a:noFill/>
                    <a:ln>
                      <a:noFill/>
                    </a:ln>
                  </pic:spPr>
                </pic:pic>
              </a:graphicData>
            </a:graphic>
          </wp:inline>
        </w:drawing>
      </w:r>
      <w:r>
        <w:t xml:space="preserve"> </w:t>
      </w:r>
      <w:hyperlink r:id="rId13" w:history="1">
        <w:r w:rsidRPr="006578D1">
          <w:rPr>
            <w:rStyle w:val="Hipervnculo"/>
            <w:lang w:val="es-MX"/>
          </w:rPr>
          <w:t>https://www.facebook.com/AmbienteBogota/videos/1010728456478199/</w:t>
        </w:r>
      </w:hyperlink>
      <w:r>
        <w:rPr>
          <w:lang w:val="es-MX"/>
        </w:rPr>
        <w:t xml:space="preserve"> </w:t>
      </w:r>
    </w:p>
    <w:p w14:paraId="2DB3FEA5" w14:textId="77777777" w:rsidR="00F13126" w:rsidRDefault="00F13126" w:rsidP="001D3D8F">
      <w:pPr>
        <w:jc w:val="center"/>
        <w:rPr>
          <w:lang w:val="es-MX"/>
        </w:rPr>
      </w:pPr>
      <w:r>
        <w:rPr>
          <w:noProof/>
          <w:lang w:val="es-CO" w:eastAsia="es-CO"/>
        </w:rPr>
        <w:drawing>
          <wp:inline distT="0" distB="0" distL="0" distR="0" wp14:anchorId="51566C85" wp14:editId="0BC57F8E">
            <wp:extent cx="4721860" cy="1872641"/>
            <wp:effectExtent l="0" t="0" r="2540" b="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rotWithShape="1">
                    <a:blip r:embed="rId14"/>
                    <a:srcRect t="10187" r="15843" b="30475"/>
                    <a:stretch/>
                  </pic:blipFill>
                  <pic:spPr bwMode="auto">
                    <a:xfrm>
                      <a:off x="0" y="0"/>
                      <a:ext cx="4722975" cy="1873083"/>
                    </a:xfrm>
                    <a:prstGeom prst="rect">
                      <a:avLst/>
                    </a:prstGeom>
                    <a:ln>
                      <a:noFill/>
                    </a:ln>
                    <a:extLst>
                      <a:ext uri="{53640926-AAD7-44D8-BBD7-CCE9431645EC}">
                        <a14:shadowObscured xmlns:a14="http://schemas.microsoft.com/office/drawing/2010/main"/>
                      </a:ext>
                    </a:extLst>
                  </pic:spPr>
                </pic:pic>
              </a:graphicData>
            </a:graphic>
          </wp:inline>
        </w:drawing>
      </w:r>
    </w:p>
    <w:p w14:paraId="6D3CD223" w14:textId="77777777" w:rsidR="00F13126" w:rsidRDefault="00F13126" w:rsidP="00F13126">
      <w:pPr>
        <w:rPr>
          <w:lang w:val="es-MX"/>
        </w:rPr>
      </w:pPr>
    </w:p>
    <w:p w14:paraId="00E41BB0" w14:textId="146BC007" w:rsidR="00F13126" w:rsidRDefault="00F13126" w:rsidP="00F13126">
      <w:pPr>
        <w:pStyle w:val="Prrafodelista"/>
        <w:numPr>
          <w:ilvl w:val="0"/>
          <w:numId w:val="18"/>
        </w:numPr>
        <w:spacing w:line="240" w:lineRule="auto"/>
        <w:jc w:val="both"/>
        <w:rPr>
          <w:b/>
          <w:bCs/>
        </w:rPr>
      </w:pPr>
      <w:r w:rsidRPr="00F13126">
        <w:rPr>
          <w:b/>
          <w:bCs/>
          <w:u w:val="single"/>
        </w:rPr>
        <w:t xml:space="preserve">Pregunta planteada por Ingrid </w:t>
      </w:r>
      <w:r w:rsidR="00692B07" w:rsidRPr="00F13126">
        <w:rPr>
          <w:b/>
          <w:bCs/>
          <w:u w:val="single"/>
        </w:rPr>
        <w:t>Galván</w:t>
      </w:r>
      <w:r w:rsidRPr="00F13126">
        <w:rPr>
          <w:b/>
          <w:bCs/>
          <w:u w:val="single"/>
        </w:rPr>
        <w:t xml:space="preserve"> </w:t>
      </w:r>
      <w:r w:rsidRPr="00692B07">
        <w:rPr>
          <w:b/>
          <w:bCs/>
          <w:i/>
          <w:iCs/>
        </w:rPr>
        <w:t>Como</w:t>
      </w:r>
      <w:r w:rsidRPr="00F13126">
        <w:rPr>
          <w:b/>
          <w:bCs/>
          <w:i/>
          <w:iCs/>
        </w:rPr>
        <w:t xml:space="preserve"> ciudadana me preocupa la calidad del aire. Señores Ambiente ¿qué hacen con las mediciones? ¿Cuáles son las acciones que hacen tras obtener estos resultados?</w:t>
      </w:r>
      <w:r w:rsidRPr="00F13126">
        <w:rPr>
          <w:b/>
          <w:bCs/>
        </w:rPr>
        <w:t xml:space="preserve"> </w:t>
      </w:r>
    </w:p>
    <w:p w14:paraId="2F824F4D" w14:textId="61E17DC4" w:rsidR="00F13126" w:rsidRDefault="00F13126" w:rsidP="00F13126">
      <w:pPr>
        <w:spacing w:line="240" w:lineRule="auto"/>
        <w:ind w:left="360"/>
        <w:jc w:val="both"/>
        <w:rPr>
          <w:b/>
          <w:bCs/>
        </w:rPr>
      </w:pPr>
    </w:p>
    <w:p w14:paraId="72F5488A" w14:textId="77777777" w:rsidR="00FF7C08" w:rsidRPr="00D7097A" w:rsidRDefault="00F13126" w:rsidP="00FF7C08">
      <w:pPr>
        <w:shd w:val="clear" w:color="auto" w:fill="FFFFFF"/>
        <w:ind w:left="141"/>
        <w:jc w:val="both"/>
        <w:rPr>
          <w:b/>
          <w:i/>
        </w:rPr>
      </w:pPr>
      <w:r>
        <w:rPr>
          <w:b/>
          <w:bCs/>
        </w:rPr>
        <w:t>Respuesta:</w:t>
      </w:r>
      <w:r w:rsidR="00FF7C08">
        <w:rPr>
          <w:b/>
          <w:bCs/>
        </w:rPr>
        <w:t xml:space="preserve"> </w:t>
      </w:r>
      <w:r w:rsidR="00FF7C08" w:rsidRPr="00D7097A">
        <w:rPr>
          <w:b/>
          <w:i/>
        </w:rPr>
        <w:t xml:space="preserve">¿qué hacen con las mediciones? </w:t>
      </w:r>
    </w:p>
    <w:p w14:paraId="46ECB85D" w14:textId="77777777" w:rsidR="00FF7C08" w:rsidRPr="00D7097A" w:rsidRDefault="00FF7C08" w:rsidP="00FF7C08">
      <w:pPr>
        <w:shd w:val="clear" w:color="auto" w:fill="FFFFFF"/>
        <w:ind w:left="141"/>
        <w:jc w:val="both"/>
        <w:rPr>
          <w:b/>
          <w:i/>
        </w:rPr>
      </w:pPr>
    </w:p>
    <w:p w14:paraId="0269A6B9" w14:textId="11B3570C" w:rsidR="00FF7C08" w:rsidRPr="00115452" w:rsidRDefault="00FF7C08" w:rsidP="00FF7C08">
      <w:pPr>
        <w:shd w:val="clear" w:color="auto" w:fill="FFFFFF"/>
        <w:ind w:left="141"/>
        <w:jc w:val="both"/>
      </w:pPr>
      <w:r w:rsidRPr="00115452">
        <w:t xml:space="preserve">Además de medir las concentraciones de contaminantes en la ciudad, que son la base de la gestión pública </w:t>
      </w:r>
      <w:r w:rsidR="00115452">
        <w:t>para</w:t>
      </w:r>
      <w:r w:rsidRPr="00115452">
        <w:t xml:space="preserve"> mejorar las condiciones de calidad del aire, la Red de Monitore</w:t>
      </w:r>
      <w:r w:rsidR="00115452">
        <w:t>o de Calidad del Aire de Bogotá</w:t>
      </w:r>
      <w:r w:rsidRPr="00115452">
        <w:t xml:space="preserve"> tiene como función evaluar el cumplimiento normativo de los límites permisibles</w:t>
      </w:r>
      <w:r w:rsidR="00115452">
        <w:t>,</w:t>
      </w:r>
      <w:r w:rsidRPr="00115452">
        <w:t xml:space="preserve"> establecidos en la no</w:t>
      </w:r>
      <w:r w:rsidR="00115452">
        <w:t>rma de calidad del aire vigente:</w:t>
      </w:r>
      <w:r w:rsidRPr="00115452">
        <w:t xml:space="preserve"> la Resolución 2254 de 2017 del Ministerio de Ambiente y Desarrollo Sostenible. </w:t>
      </w:r>
    </w:p>
    <w:p w14:paraId="2A2DC001" w14:textId="77777777" w:rsidR="00FF7C08" w:rsidRPr="00115452" w:rsidRDefault="00FF7C08" w:rsidP="00FF7C08">
      <w:pPr>
        <w:shd w:val="clear" w:color="auto" w:fill="FFFFFF"/>
        <w:ind w:left="141"/>
        <w:jc w:val="both"/>
      </w:pPr>
    </w:p>
    <w:p w14:paraId="3094668A" w14:textId="77777777" w:rsidR="00115452" w:rsidRDefault="00FF7C08" w:rsidP="00FF7C08">
      <w:pPr>
        <w:shd w:val="clear" w:color="auto" w:fill="FFFFFF"/>
        <w:ind w:left="141"/>
        <w:jc w:val="both"/>
      </w:pPr>
      <w:r w:rsidRPr="00115452">
        <w:t>Adicionalmente</w:t>
      </w:r>
      <w:r w:rsidR="00115452">
        <w:t>,</w:t>
      </w:r>
      <w:r w:rsidRPr="00115452">
        <w:t xml:space="preserve"> la ciudad cuenta con el Índice Bogotano de Calidad del Aire y Riesgo en Salud </w:t>
      </w:r>
      <w:r w:rsidR="00115452">
        <w:t xml:space="preserve">(IBOCA), </w:t>
      </w:r>
      <w:r w:rsidRPr="00115452">
        <w:t>que es el instrumento a través del cual se comunica de forma articulada el estado de la calidad del aire y el nivel de riesgo de deterioro de la salud humana por los efectos de la contaminación atmosférica en la ciudad.</w:t>
      </w:r>
    </w:p>
    <w:p w14:paraId="79CD638F" w14:textId="77777777" w:rsidR="00115452" w:rsidRDefault="00115452" w:rsidP="00FF7C08">
      <w:pPr>
        <w:shd w:val="clear" w:color="auto" w:fill="FFFFFF"/>
        <w:ind w:left="141"/>
        <w:jc w:val="both"/>
      </w:pPr>
    </w:p>
    <w:p w14:paraId="382BB411" w14:textId="6DF6C700" w:rsidR="00FF7C08" w:rsidRPr="00115452" w:rsidRDefault="00FF7C08" w:rsidP="00FF7C08">
      <w:pPr>
        <w:shd w:val="clear" w:color="auto" w:fill="FFFFFF"/>
        <w:ind w:left="141"/>
        <w:jc w:val="both"/>
      </w:pPr>
      <w:r w:rsidRPr="00115452">
        <w:t xml:space="preserve">El IBOCA define y orienta para cada nivel </w:t>
      </w:r>
      <w:r w:rsidR="00115452">
        <w:t>de riesgo las acciones a seguir. P</w:t>
      </w:r>
      <w:r w:rsidRPr="00115452">
        <w:t>ara los niveles de prevención se establece</w:t>
      </w:r>
      <w:r w:rsidR="00115452">
        <w:t>n</w:t>
      </w:r>
      <w:r w:rsidRPr="00115452">
        <w:t xml:space="preserve"> medidas estructurales que permitan mejorar la calidad del aire en la ciudad. Así mismo</w:t>
      </w:r>
      <w:r w:rsidR="00115452">
        <w:t>,</w:t>
      </w:r>
      <w:r w:rsidRPr="00115452">
        <w:t xml:space="preserve"> el IBOCA define cuándo se deben activar alertas y emergencias por contaminación del aire, con el fin de poner en marcha acciones multisectoriales de actuación o respuesta, en el marco del Sistema Distrital de Alertas del Sistema Distrital de Gestión del Riesgo y Cambio Climático. </w:t>
      </w:r>
    </w:p>
    <w:p w14:paraId="7FA7C883" w14:textId="77777777" w:rsidR="00FF7C08" w:rsidRPr="00115452" w:rsidRDefault="00FF7C08" w:rsidP="00FF7C08">
      <w:pPr>
        <w:shd w:val="clear" w:color="auto" w:fill="FFFFFF"/>
        <w:ind w:left="141"/>
        <w:jc w:val="both"/>
      </w:pPr>
    </w:p>
    <w:p w14:paraId="4E1C4715" w14:textId="77777777" w:rsidR="00115452" w:rsidRDefault="00FF7C08" w:rsidP="00FF7C08">
      <w:pPr>
        <w:shd w:val="clear" w:color="auto" w:fill="FFFFFF"/>
        <w:ind w:left="141"/>
        <w:jc w:val="both"/>
      </w:pPr>
      <w:r w:rsidRPr="00115452">
        <w:t xml:space="preserve">Finalmente, como parte de la gestión de la calidad de aire en la ciudad de Bogotá, la Secretaría Distrital de Ambiente cuenta con el Sistema de Modelación Atmosférica, </w:t>
      </w:r>
      <w:r w:rsidR="00115452">
        <w:t>que</w:t>
      </w:r>
      <w:r w:rsidRPr="00115452">
        <w:t xml:space="preserve"> es un conjunto de personal especializado, software y hardware que, basados e</w:t>
      </w:r>
      <w:r w:rsidR="00115452">
        <w:t>n las mediciones,  permite</w:t>
      </w:r>
      <w:r w:rsidRPr="00115452">
        <w:t>:</w:t>
      </w:r>
    </w:p>
    <w:p w14:paraId="2B5960D4" w14:textId="77777777" w:rsidR="00115452" w:rsidRDefault="00FF7C08" w:rsidP="00FF7C08">
      <w:pPr>
        <w:shd w:val="clear" w:color="auto" w:fill="FFFFFF"/>
        <w:ind w:left="141"/>
        <w:jc w:val="both"/>
      </w:pPr>
      <w:r w:rsidRPr="00115452">
        <w:t>(1) estimar concentraciones de distintos contaminantes con fines de pronosticar el estado de la calidad del aire y meteorología con una ventana de pronóstico de 90 horas</w:t>
      </w:r>
      <w:r w:rsidR="00115452">
        <w:t>.</w:t>
      </w:r>
    </w:p>
    <w:p w14:paraId="22BB2F1A" w14:textId="77777777" w:rsidR="00115452" w:rsidRDefault="00FF7C08" w:rsidP="00FF7C08">
      <w:pPr>
        <w:shd w:val="clear" w:color="auto" w:fill="FFFFFF"/>
        <w:ind w:left="141"/>
        <w:jc w:val="both"/>
      </w:pPr>
      <w:r w:rsidRPr="00115452">
        <w:lastRenderedPageBreak/>
        <w:t xml:space="preserve">(2) </w:t>
      </w:r>
      <w:r w:rsidR="00115452">
        <w:t xml:space="preserve">evaluar escenarios de modelación para </w:t>
      </w:r>
      <w:r w:rsidRPr="00115452">
        <w:t xml:space="preserve">distintas políticas y medidas de reducción de </w:t>
      </w:r>
      <w:r w:rsidR="00115452">
        <w:t>emisiones a corto y largo plazo.</w:t>
      </w:r>
    </w:p>
    <w:p w14:paraId="4428AB32" w14:textId="77777777" w:rsidR="00115452" w:rsidRDefault="00FF7C08" w:rsidP="00FF7C08">
      <w:pPr>
        <w:shd w:val="clear" w:color="auto" w:fill="FFFFFF"/>
        <w:ind w:left="141"/>
        <w:jc w:val="both"/>
      </w:pPr>
      <w:r w:rsidRPr="00115452">
        <w:t xml:space="preserve">(3) hacerle seguimiento a distintos eventos de contaminación regional como </w:t>
      </w:r>
      <w:r w:rsidR="00115452">
        <w:t>la quema de b</w:t>
      </w:r>
      <w:r w:rsidRPr="00115452">
        <w:t>iom</w:t>
      </w:r>
      <w:r w:rsidR="00115452">
        <w:t xml:space="preserve">asa en la Orinoquía y Amazonía y </w:t>
      </w:r>
      <w:r w:rsidRPr="00115452">
        <w:t>las nubes de polvo pr</w:t>
      </w:r>
      <w:r w:rsidR="00115452">
        <w:t>ovenientes del polvo del Sahara.</w:t>
      </w:r>
    </w:p>
    <w:p w14:paraId="62C44FB6" w14:textId="497DBFB2" w:rsidR="00FF7C08" w:rsidRPr="00115452" w:rsidRDefault="00115452" w:rsidP="00FF7C08">
      <w:pPr>
        <w:shd w:val="clear" w:color="auto" w:fill="FFFFFF"/>
        <w:ind w:left="141"/>
        <w:jc w:val="both"/>
      </w:pPr>
      <w:r>
        <w:t>(4) e</w:t>
      </w:r>
      <w:r w:rsidR="00FF7C08" w:rsidRPr="00115452">
        <w:t>ntender la dinámica de la atmósfera en la ciudad. Muchos de los modelos meteorológicos y de calidad de aire son comparados y validados con los datos registrados por la Red de Monitoreo de Calidad de Aire de Bogotá</w:t>
      </w:r>
      <w:r>
        <w:t>.</w:t>
      </w:r>
    </w:p>
    <w:p w14:paraId="2032D85A" w14:textId="77777777" w:rsidR="00FF7C08" w:rsidRPr="00115452" w:rsidRDefault="00FF7C08" w:rsidP="00FF7C08">
      <w:pPr>
        <w:shd w:val="clear" w:color="auto" w:fill="FFFFFF"/>
        <w:ind w:left="141"/>
        <w:jc w:val="both"/>
      </w:pPr>
    </w:p>
    <w:p w14:paraId="5513D85D" w14:textId="77777777" w:rsidR="00FF7C08" w:rsidRPr="00115452" w:rsidRDefault="00FF7C08" w:rsidP="00FF7C08">
      <w:pPr>
        <w:shd w:val="clear" w:color="auto" w:fill="FFFFFF"/>
        <w:ind w:left="141"/>
        <w:jc w:val="both"/>
        <w:rPr>
          <w:b/>
          <w:i/>
        </w:rPr>
      </w:pPr>
      <w:r w:rsidRPr="00115452">
        <w:rPr>
          <w:b/>
          <w:i/>
        </w:rPr>
        <w:t>¿Cuáles son las acciones que hacen tras obtener estos resultados?</w:t>
      </w:r>
    </w:p>
    <w:p w14:paraId="756050FB" w14:textId="77777777" w:rsidR="00FF7C08" w:rsidRDefault="00FF7C08" w:rsidP="00FF7C08">
      <w:pPr>
        <w:pBdr>
          <w:top w:val="nil"/>
          <w:left w:val="nil"/>
          <w:bottom w:val="nil"/>
          <w:right w:val="nil"/>
          <w:between w:val="nil"/>
        </w:pBdr>
        <w:jc w:val="both"/>
      </w:pPr>
    </w:p>
    <w:p w14:paraId="0B0FAE4A" w14:textId="0EBD8532" w:rsidR="00FF7C08" w:rsidRDefault="00FF7C08" w:rsidP="00FF7C08">
      <w:pPr>
        <w:pBdr>
          <w:top w:val="nil"/>
          <w:left w:val="nil"/>
          <w:bottom w:val="nil"/>
          <w:right w:val="nil"/>
          <w:between w:val="nil"/>
        </w:pBdr>
        <w:jc w:val="both"/>
      </w:pPr>
      <w:r>
        <w:t xml:space="preserve">El Plan Aire 2030 es la herramienta de gestión determinada con base en el resultado del análisis de las mediciones que realiza el </w:t>
      </w:r>
      <w:r w:rsidR="00115452">
        <w:t>D</w:t>
      </w:r>
      <w:r>
        <w:t xml:space="preserve">istrito para gestionar la contaminación del aire.   Este Plan fue adoptado el </w:t>
      </w:r>
      <w:r w:rsidR="00115452">
        <w:t>7</w:t>
      </w:r>
      <w:r>
        <w:t xml:space="preserve"> de septiembre de 2021 (documento completo link:</w:t>
      </w:r>
      <w:hyperlink r:id="rId15">
        <w:r>
          <w:t xml:space="preserve"> </w:t>
        </w:r>
      </w:hyperlink>
      <w:hyperlink r:id="rId16">
        <w:r>
          <w:t>https://ambientebogota.gov.co/plan-aire-2030</w:t>
        </w:r>
      </w:hyperlink>
      <w:r>
        <w:t>). El Plan Aire se compone de 45 proyectos que tienen acciones asociadas a reducir emisiones, mejorar control de contaminantes al aire, disminuir el riesgo por exposición a contaminación, a</w:t>
      </w:r>
      <w:r w:rsidR="00115452">
        <w:t>ctualización e investigación</w:t>
      </w:r>
      <w:r w:rsidR="000323C4">
        <w:t>,</w:t>
      </w:r>
      <w:r w:rsidR="00115452">
        <w:t xml:space="preserve"> y gobernanza. B</w:t>
      </w:r>
      <w:r>
        <w:t xml:space="preserve">uscan lograr 2 grandes </w:t>
      </w:r>
      <w:r w:rsidR="000323C4">
        <w:t>metas a 10 a</w:t>
      </w:r>
      <w:r w:rsidRPr="000323C4">
        <w:t>ños,</w:t>
      </w:r>
      <w:r>
        <w:t xml:space="preserve"> reducir emisiones y concentración d</w:t>
      </w:r>
      <w:r w:rsidR="000323C4">
        <w:t>e contaminantes criterio PM2,5 y</w:t>
      </w:r>
      <w:r>
        <w:t xml:space="preserve"> PM10 en Bogotá, </w:t>
      </w:r>
      <w:proofErr w:type="gramStart"/>
      <w:r>
        <w:t>de acuerdo a</w:t>
      </w:r>
      <w:proofErr w:type="gramEnd"/>
      <w:r>
        <w:t xml:space="preserve"> las recomendaciones de la OMS. </w:t>
      </w:r>
    </w:p>
    <w:p w14:paraId="739DFF28" w14:textId="77777777" w:rsidR="00FF7C08" w:rsidRDefault="00FF7C08" w:rsidP="00FF7C08">
      <w:pPr>
        <w:pBdr>
          <w:top w:val="nil"/>
          <w:left w:val="nil"/>
          <w:bottom w:val="nil"/>
          <w:right w:val="nil"/>
          <w:between w:val="nil"/>
        </w:pBdr>
        <w:jc w:val="both"/>
      </w:pPr>
    </w:p>
    <w:p w14:paraId="0F529D2B" w14:textId="77777777" w:rsidR="00FF7C08" w:rsidRDefault="00FF7C08" w:rsidP="00FF7C08">
      <w:pPr>
        <w:pBdr>
          <w:top w:val="nil"/>
          <w:left w:val="nil"/>
          <w:bottom w:val="nil"/>
          <w:right w:val="nil"/>
          <w:between w:val="nil"/>
        </w:pBdr>
        <w:jc w:val="both"/>
      </w:pPr>
      <w:r>
        <w:t>La priorización de las acciones del Plan Aire se basa en:</w:t>
      </w:r>
    </w:p>
    <w:p w14:paraId="6F642301" w14:textId="2AF61149" w:rsidR="00FF7C08" w:rsidRDefault="00FF7C08" w:rsidP="00FF7C08">
      <w:pPr>
        <w:numPr>
          <w:ilvl w:val="0"/>
          <w:numId w:val="22"/>
        </w:numPr>
        <w:pBdr>
          <w:top w:val="nil"/>
          <w:left w:val="nil"/>
          <w:bottom w:val="nil"/>
          <w:right w:val="nil"/>
          <w:between w:val="nil"/>
        </w:pBdr>
        <w:jc w:val="both"/>
      </w:pPr>
      <w:r>
        <w:t xml:space="preserve">Mediciones Red de Monitoreo Calidad del Aire </w:t>
      </w:r>
      <w:r w:rsidR="000323C4">
        <w:t>(</w:t>
      </w:r>
      <w:r>
        <w:t>RMCAB</w:t>
      </w:r>
      <w:r w:rsidR="000323C4">
        <w:t>).</w:t>
      </w:r>
    </w:p>
    <w:p w14:paraId="6F9FD9E4" w14:textId="3D01DFD5" w:rsidR="00FF7C08" w:rsidRDefault="00FF7C08" w:rsidP="00FF7C08">
      <w:pPr>
        <w:numPr>
          <w:ilvl w:val="0"/>
          <w:numId w:val="22"/>
        </w:numPr>
        <w:pBdr>
          <w:top w:val="nil"/>
          <w:left w:val="nil"/>
          <w:bottom w:val="nil"/>
          <w:right w:val="nil"/>
          <w:between w:val="nil"/>
        </w:pBdr>
        <w:jc w:val="both"/>
      </w:pPr>
      <w:r>
        <w:t>Mediciones y reporte Índice Bogotano Calidad del Aire IBOCA – APP Aire Bogotá</w:t>
      </w:r>
      <w:r w:rsidR="000323C4">
        <w:t>.</w:t>
      </w:r>
    </w:p>
    <w:p w14:paraId="6276FBD5" w14:textId="3609F8A3" w:rsidR="00FF7C08" w:rsidRDefault="00FF7C08" w:rsidP="00FF7C08">
      <w:pPr>
        <w:numPr>
          <w:ilvl w:val="0"/>
          <w:numId w:val="22"/>
        </w:numPr>
        <w:pBdr>
          <w:top w:val="nil"/>
          <w:left w:val="nil"/>
          <w:bottom w:val="nil"/>
          <w:right w:val="nil"/>
          <w:between w:val="nil"/>
        </w:pBdr>
        <w:jc w:val="both"/>
      </w:pPr>
      <w:r>
        <w:t>Consoli</w:t>
      </w:r>
      <w:r w:rsidR="000323C4">
        <w:t>dado de emisiones a través del i</w:t>
      </w:r>
      <w:r>
        <w:t>nventario</w:t>
      </w:r>
      <w:r w:rsidR="000323C4">
        <w:t xml:space="preserve"> de emisiones de contaminantes.</w:t>
      </w:r>
    </w:p>
    <w:p w14:paraId="09A80BE6" w14:textId="78EF748D" w:rsidR="00FF7C08" w:rsidRDefault="00FF7C08" w:rsidP="00FF7C08">
      <w:pPr>
        <w:numPr>
          <w:ilvl w:val="0"/>
          <w:numId w:val="22"/>
        </w:numPr>
        <w:pBdr>
          <w:top w:val="nil"/>
          <w:left w:val="nil"/>
          <w:bottom w:val="nil"/>
          <w:right w:val="nil"/>
          <w:between w:val="nil"/>
        </w:pBdr>
        <w:jc w:val="both"/>
      </w:pPr>
      <w:r>
        <w:t>Participación de la comunidad a través de</w:t>
      </w:r>
      <w:r w:rsidR="000323C4">
        <w:t xml:space="preserve"> los círculos de colaboración (g</w:t>
      </w:r>
      <w:r>
        <w:t>remios, ciudadanía, academia, entre otros)</w:t>
      </w:r>
      <w:r w:rsidR="000323C4">
        <w:t>.</w:t>
      </w:r>
    </w:p>
    <w:p w14:paraId="0EDD3127" w14:textId="77777777" w:rsidR="00FF7C08" w:rsidRDefault="00FF7C08" w:rsidP="00FF7C08">
      <w:pPr>
        <w:pBdr>
          <w:top w:val="nil"/>
          <w:left w:val="nil"/>
          <w:bottom w:val="nil"/>
          <w:right w:val="nil"/>
          <w:between w:val="nil"/>
        </w:pBdr>
        <w:ind w:left="720"/>
        <w:jc w:val="both"/>
      </w:pPr>
    </w:p>
    <w:p w14:paraId="56B35A4B" w14:textId="512F37D8" w:rsidR="00FF7C08" w:rsidRPr="00D7097A" w:rsidRDefault="00FF7C08" w:rsidP="00FF7C08">
      <w:pPr>
        <w:jc w:val="both"/>
      </w:pPr>
      <w:r>
        <w:t xml:space="preserve">Adicional a la gestión </w:t>
      </w:r>
      <w:r w:rsidRPr="00D7097A">
        <w:t xml:space="preserve">enmarcada en el Plan Aire, dentro de las acciones realizadas de control para reducir emisiones y concentración de contaminantes se encuentran la planeación de acciones de control y seguimiento a las fuentes fijas y las fuentes móviles en las </w:t>
      </w:r>
      <w:r w:rsidR="000323C4">
        <w:t>diferentes zonas de la ciudad.</w:t>
      </w:r>
    </w:p>
    <w:p w14:paraId="19A5922F" w14:textId="7FE5CA6B" w:rsidR="00F13126" w:rsidRDefault="00F13126" w:rsidP="00F13126">
      <w:pPr>
        <w:spacing w:line="240" w:lineRule="auto"/>
        <w:ind w:left="360"/>
        <w:jc w:val="both"/>
        <w:rPr>
          <w:b/>
          <w:bCs/>
        </w:rPr>
      </w:pPr>
    </w:p>
    <w:p w14:paraId="2D9377AA" w14:textId="7F80A82C" w:rsidR="00F13126" w:rsidRDefault="00F13126" w:rsidP="00F13126">
      <w:pPr>
        <w:pStyle w:val="Prrafodelista"/>
        <w:numPr>
          <w:ilvl w:val="0"/>
          <w:numId w:val="18"/>
        </w:numPr>
        <w:spacing w:line="240" w:lineRule="auto"/>
        <w:jc w:val="both"/>
        <w:rPr>
          <w:b/>
          <w:bCs/>
        </w:rPr>
      </w:pPr>
      <w:r w:rsidRPr="00F13126">
        <w:rPr>
          <w:b/>
          <w:bCs/>
          <w:u w:val="single"/>
        </w:rPr>
        <w:t>Pregunta planeada por Leidy D. Lara</w:t>
      </w:r>
      <w:r>
        <w:rPr>
          <w:b/>
          <w:bCs/>
        </w:rPr>
        <w:t xml:space="preserve"> </w:t>
      </w:r>
      <w:r w:rsidRPr="00F13126">
        <w:rPr>
          <w:b/>
          <w:bCs/>
          <w:i/>
          <w:iCs/>
        </w:rPr>
        <w:t>¿Cuándo abren convocatoria para empleo en esa secretaria?</w:t>
      </w:r>
    </w:p>
    <w:p w14:paraId="7781F334" w14:textId="77777777" w:rsidR="00F13126" w:rsidRDefault="00F13126" w:rsidP="00F13126">
      <w:pPr>
        <w:spacing w:line="240" w:lineRule="auto"/>
        <w:ind w:left="360"/>
        <w:jc w:val="both"/>
        <w:rPr>
          <w:b/>
          <w:bCs/>
        </w:rPr>
      </w:pPr>
    </w:p>
    <w:p w14:paraId="7986D6A2" w14:textId="559F970F" w:rsidR="00F13126" w:rsidRDefault="00F13126" w:rsidP="009D7ACF">
      <w:pPr>
        <w:spacing w:line="240" w:lineRule="auto"/>
        <w:jc w:val="both"/>
        <w:rPr>
          <w:b/>
          <w:bCs/>
        </w:rPr>
      </w:pPr>
      <w:r w:rsidRPr="00F13126">
        <w:rPr>
          <w:b/>
          <w:bCs/>
        </w:rPr>
        <w:t>Respuesta:</w:t>
      </w:r>
      <w:r w:rsidR="001D3D8F">
        <w:rPr>
          <w:b/>
          <w:bCs/>
        </w:rPr>
        <w:t xml:space="preserve"> </w:t>
      </w:r>
      <w:r w:rsidR="001D3D8F" w:rsidRPr="001D3D8F">
        <w:t xml:space="preserve">La </w:t>
      </w:r>
      <w:r w:rsidR="001D3D8F">
        <w:t>S</w:t>
      </w:r>
      <w:r w:rsidR="001D3D8F" w:rsidRPr="001D3D8F">
        <w:t xml:space="preserve">ecretaría </w:t>
      </w:r>
      <w:r w:rsidR="001D3D8F">
        <w:t xml:space="preserve">Distrital </w:t>
      </w:r>
      <w:r w:rsidR="000323C4">
        <w:t>de A</w:t>
      </w:r>
      <w:r w:rsidR="001D3D8F" w:rsidRPr="001D3D8F">
        <w:t xml:space="preserve">mbiente </w:t>
      </w:r>
      <w:r w:rsidR="001D3D8F">
        <w:t xml:space="preserve">abre convocatorias </w:t>
      </w:r>
      <w:r w:rsidR="009C1B89">
        <w:t xml:space="preserve">para el empleo público </w:t>
      </w:r>
      <w:r w:rsidR="001D3D8F">
        <w:t xml:space="preserve">de acuerdo con la misma programación </w:t>
      </w:r>
      <w:r w:rsidR="001D3D8F" w:rsidRPr="001D3D8F">
        <w:t xml:space="preserve">de las convocatorias que </w:t>
      </w:r>
      <w:r w:rsidR="009C1B89">
        <w:t xml:space="preserve">inicie </w:t>
      </w:r>
      <w:r w:rsidR="001D3D8F" w:rsidRPr="001D3D8F">
        <w:t xml:space="preserve">la </w:t>
      </w:r>
      <w:r w:rsidR="009C1B89">
        <w:t>C</w:t>
      </w:r>
      <w:r w:rsidR="001D3D8F" w:rsidRPr="001D3D8F">
        <w:t xml:space="preserve">omisión </w:t>
      </w:r>
      <w:r w:rsidR="009C1B89">
        <w:t>N</w:t>
      </w:r>
      <w:r w:rsidR="001D3D8F" w:rsidRPr="001D3D8F">
        <w:t xml:space="preserve">acional del </w:t>
      </w:r>
      <w:r w:rsidR="009C1B89">
        <w:t>S</w:t>
      </w:r>
      <w:r w:rsidR="001D3D8F" w:rsidRPr="001D3D8F">
        <w:t xml:space="preserve">ervicio </w:t>
      </w:r>
      <w:r w:rsidR="009C1B89">
        <w:t>C</w:t>
      </w:r>
      <w:r w:rsidR="001D3D8F" w:rsidRPr="001D3D8F">
        <w:t xml:space="preserve">ivil </w:t>
      </w:r>
      <w:r w:rsidR="009C1B89">
        <w:t>D</w:t>
      </w:r>
      <w:r w:rsidR="001D3D8F" w:rsidRPr="001D3D8F">
        <w:t xml:space="preserve">istrital, teniendo en cuenta </w:t>
      </w:r>
      <w:r w:rsidR="00D9146E" w:rsidRPr="001D3D8F">
        <w:t>que,</w:t>
      </w:r>
      <w:r w:rsidR="009C1B89">
        <w:t xml:space="preserve"> por principios de economía y eficiencia del gasto público, se realizan las convocatorias de varios sectores y no la entidad sola. </w:t>
      </w:r>
    </w:p>
    <w:p w14:paraId="167D3F17" w14:textId="5DEA236E" w:rsidR="00F13126" w:rsidRDefault="00F13126" w:rsidP="00F13126">
      <w:pPr>
        <w:spacing w:line="240" w:lineRule="auto"/>
        <w:ind w:left="360"/>
        <w:jc w:val="both"/>
        <w:rPr>
          <w:b/>
          <w:bCs/>
        </w:rPr>
      </w:pPr>
    </w:p>
    <w:p w14:paraId="31C2C2EB" w14:textId="3AA255C3" w:rsidR="00692B07" w:rsidRPr="009B27DA" w:rsidRDefault="00692B07" w:rsidP="00692B07">
      <w:pPr>
        <w:pStyle w:val="Prrafodelista"/>
        <w:numPr>
          <w:ilvl w:val="0"/>
          <w:numId w:val="18"/>
        </w:numPr>
        <w:spacing w:line="240" w:lineRule="auto"/>
        <w:jc w:val="both"/>
        <w:rPr>
          <w:b/>
          <w:bCs/>
          <w:i/>
          <w:iCs/>
        </w:rPr>
      </w:pPr>
      <w:r w:rsidRPr="00F13126">
        <w:rPr>
          <w:b/>
          <w:bCs/>
          <w:u w:val="single"/>
        </w:rPr>
        <w:t xml:space="preserve">Pregunta planeada por </w:t>
      </w:r>
      <w:r w:rsidRPr="00692B07">
        <w:rPr>
          <w:b/>
          <w:bCs/>
          <w:u w:val="single"/>
        </w:rPr>
        <w:t>Camilo Armando Buitrago</w:t>
      </w:r>
      <w:r>
        <w:rPr>
          <w:b/>
          <w:bCs/>
        </w:rPr>
        <w:t xml:space="preserve"> </w:t>
      </w:r>
      <w:r w:rsidR="00F13126" w:rsidRPr="009B27DA">
        <w:rPr>
          <w:b/>
          <w:bCs/>
          <w:i/>
          <w:iCs/>
        </w:rPr>
        <w:t xml:space="preserve">¿Por qué continúan sembrando con </w:t>
      </w:r>
      <w:proofErr w:type="spellStart"/>
      <w:r w:rsidR="00F13126" w:rsidRPr="009B27DA">
        <w:rPr>
          <w:b/>
          <w:bCs/>
          <w:i/>
          <w:iCs/>
        </w:rPr>
        <w:t>liquidambar</w:t>
      </w:r>
      <w:proofErr w:type="spellEnd"/>
      <w:r w:rsidR="00F13126" w:rsidRPr="009B27DA">
        <w:rPr>
          <w:b/>
          <w:bCs/>
          <w:i/>
          <w:iCs/>
        </w:rPr>
        <w:t xml:space="preserve"> y eucaliptos?</w:t>
      </w:r>
    </w:p>
    <w:p w14:paraId="00C0EBBE" w14:textId="77777777" w:rsidR="00692B07" w:rsidRPr="00692B07" w:rsidRDefault="00692B07" w:rsidP="00692B07">
      <w:pPr>
        <w:pStyle w:val="Prrafodelista"/>
        <w:spacing w:line="240" w:lineRule="auto"/>
        <w:jc w:val="both"/>
        <w:rPr>
          <w:b/>
          <w:bCs/>
        </w:rPr>
      </w:pPr>
    </w:p>
    <w:p w14:paraId="47894E59" w14:textId="77777777" w:rsidR="003A56B6" w:rsidRPr="000323C4" w:rsidRDefault="00F13126" w:rsidP="009D7ACF">
      <w:pPr>
        <w:spacing w:line="240" w:lineRule="auto"/>
        <w:jc w:val="both"/>
        <w:rPr>
          <w:shd w:val="clear" w:color="auto" w:fill="FFFFFF"/>
        </w:rPr>
      </w:pPr>
      <w:r w:rsidRPr="00F13126">
        <w:rPr>
          <w:b/>
          <w:bCs/>
        </w:rPr>
        <w:t>Respuesta:</w:t>
      </w:r>
      <w:r w:rsidR="003A56B6">
        <w:rPr>
          <w:b/>
          <w:bCs/>
        </w:rPr>
        <w:t xml:space="preserve"> </w:t>
      </w:r>
      <w:r w:rsidR="003A56B6" w:rsidRPr="000323C4">
        <w:rPr>
          <w:shd w:val="clear" w:color="auto" w:fill="FFFFFF"/>
        </w:rPr>
        <w:t xml:space="preserve">El arbolado urbano de Bogotá es el resultado de una mezcla de especies nativas y exóticas. La decisión de incluir algunas especies exóticas obedece al conocimiento de su </w:t>
      </w:r>
      <w:r w:rsidR="003A56B6" w:rsidRPr="000323C4">
        <w:rPr>
          <w:shd w:val="clear" w:color="auto" w:fill="FFFFFF"/>
        </w:rPr>
        <w:lastRenderedPageBreak/>
        <w:t xml:space="preserve">adaptación y comportamiento en condiciones urbanas y el amplio umbral de resistencia a las difíciles circunstancias que enfrentan, especialmente ambientales. </w:t>
      </w:r>
    </w:p>
    <w:p w14:paraId="13FE01EF" w14:textId="77777777" w:rsidR="003A56B6" w:rsidRPr="000323C4" w:rsidRDefault="003A56B6" w:rsidP="00F13126">
      <w:pPr>
        <w:spacing w:line="240" w:lineRule="auto"/>
        <w:ind w:left="360"/>
        <w:jc w:val="both"/>
        <w:rPr>
          <w:shd w:val="clear" w:color="auto" w:fill="FFFFFF"/>
        </w:rPr>
      </w:pPr>
    </w:p>
    <w:p w14:paraId="272B9C44" w14:textId="52423CBB" w:rsidR="003A56B6" w:rsidRPr="000323C4" w:rsidRDefault="004F0E41" w:rsidP="00F13126">
      <w:pPr>
        <w:spacing w:line="240" w:lineRule="auto"/>
        <w:ind w:left="360"/>
        <w:jc w:val="both"/>
        <w:rPr>
          <w:shd w:val="clear" w:color="auto" w:fill="FFFFFF"/>
        </w:rPr>
      </w:pPr>
      <w:r>
        <w:rPr>
          <w:shd w:val="clear" w:color="auto" w:fill="FFFFFF"/>
        </w:rPr>
        <w:t>El l</w:t>
      </w:r>
      <w:r w:rsidR="003A56B6" w:rsidRPr="000323C4">
        <w:rPr>
          <w:shd w:val="clear" w:color="auto" w:fill="FFFFFF"/>
        </w:rPr>
        <w:t>iquidámbar (</w:t>
      </w:r>
      <w:r w:rsidR="003A56B6" w:rsidRPr="000323C4">
        <w:rPr>
          <w:i/>
          <w:iCs/>
          <w:shd w:val="clear" w:color="auto" w:fill="FFFFFF"/>
        </w:rPr>
        <w:t xml:space="preserve">Liquidámbar </w:t>
      </w:r>
      <w:proofErr w:type="spellStart"/>
      <w:r w:rsidR="003A56B6" w:rsidRPr="000323C4">
        <w:rPr>
          <w:i/>
          <w:iCs/>
          <w:shd w:val="clear" w:color="auto" w:fill="FFFFFF"/>
        </w:rPr>
        <w:t>styraciflua</w:t>
      </w:r>
      <w:proofErr w:type="spellEnd"/>
      <w:r w:rsidR="003A56B6" w:rsidRPr="000323C4">
        <w:rPr>
          <w:i/>
          <w:iCs/>
          <w:shd w:val="clear" w:color="auto" w:fill="FFFFFF"/>
        </w:rPr>
        <w:t>) </w:t>
      </w:r>
      <w:r w:rsidR="003A56B6" w:rsidRPr="000323C4">
        <w:rPr>
          <w:shd w:val="clear" w:color="auto" w:fill="FFFFFF"/>
        </w:rPr>
        <w:t xml:space="preserve">es una especia ampliamente usada mediante arreglos urbanos desde Estados Unidos hasta Argentina, se destaca por su resistencia a las condiciones ambientales que, para el caso de Bogotá, podríamos mencionar los problemas de calidad del aire por material particulado suspendido, el cual se adhiere a sus hojas y ramas, obstruyendo su proceso normal de fotosíntesis. </w:t>
      </w:r>
    </w:p>
    <w:p w14:paraId="3560046D" w14:textId="77777777" w:rsidR="003A56B6" w:rsidRPr="000323C4" w:rsidRDefault="003A56B6" w:rsidP="00F13126">
      <w:pPr>
        <w:spacing w:line="240" w:lineRule="auto"/>
        <w:ind w:left="360"/>
        <w:jc w:val="both"/>
        <w:rPr>
          <w:shd w:val="clear" w:color="auto" w:fill="FFFFFF"/>
        </w:rPr>
      </w:pPr>
    </w:p>
    <w:p w14:paraId="63129F92" w14:textId="77777777" w:rsidR="004F0E41" w:rsidRDefault="003A56B6" w:rsidP="00F13126">
      <w:pPr>
        <w:spacing w:line="240" w:lineRule="auto"/>
        <w:ind w:left="360"/>
        <w:jc w:val="both"/>
        <w:rPr>
          <w:shd w:val="clear" w:color="auto" w:fill="FFFFFF"/>
        </w:rPr>
      </w:pPr>
      <w:r w:rsidRPr="000323C4">
        <w:rPr>
          <w:shd w:val="clear" w:color="auto" w:fill="FFFFFF"/>
        </w:rPr>
        <w:t>Su arquitectura se reconoce por ser de fuste (tronco) único, que facilita las actividades de manejo silvicultural. En varios perio</w:t>
      </w:r>
      <w:r w:rsidR="004F0E41">
        <w:rPr>
          <w:shd w:val="clear" w:color="auto" w:fill="FFFFFF"/>
        </w:rPr>
        <w:t>dos a lo largo del año, elimina</w:t>
      </w:r>
      <w:r w:rsidRPr="000323C4">
        <w:rPr>
          <w:shd w:val="clear" w:color="auto" w:fill="FFFFFF"/>
        </w:rPr>
        <w:t xml:space="preserve"> sus hojas</w:t>
      </w:r>
      <w:r w:rsidR="004F0E41">
        <w:rPr>
          <w:shd w:val="clear" w:color="auto" w:fill="FFFFFF"/>
        </w:rPr>
        <w:t>,</w:t>
      </w:r>
      <w:r w:rsidRPr="000323C4">
        <w:rPr>
          <w:shd w:val="clear" w:color="auto" w:fill="FFFFFF"/>
        </w:rPr>
        <w:t xml:space="preserve"> iniciado nuevamente la regeneración de tejidos jóvenes que producen oxígeno y evitan el daño del árbol por la acumulación de material particulado en su follaje.</w:t>
      </w:r>
    </w:p>
    <w:p w14:paraId="69B12954" w14:textId="77777777" w:rsidR="004F0E41" w:rsidRDefault="004F0E41" w:rsidP="00F13126">
      <w:pPr>
        <w:spacing w:line="240" w:lineRule="auto"/>
        <w:ind w:left="360"/>
        <w:jc w:val="both"/>
        <w:rPr>
          <w:shd w:val="clear" w:color="auto" w:fill="FFFFFF"/>
        </w:rPr>
      </w:pPr>
    </w:p>
    <w:p w14:paraId="51BCB692" w14:textId="61D4DED6" w:rsidR="003A56B6" w:rsidRPr="000323C4" w:rsidRDefault="003A56B6" w:rsidP="00F13126">
      <w:pPr>
        <w:spacing w:line="240" w:lineRule="auto"/>
        <w:ind w:left="360"/>
        <w:jc w:val="both"/>
        <w:rPr>
          <w:shd w:val="clear" w:color="auto" w:fill="FFFFFF"/>
        </w:rPr>
      </w:pPr>
      <w:r w:rsidRPr="000323C4">
        <w:rPr>
          <w:shd w:val="clear" w:color="auto" w:fill="FFFFFF"/>
        </w:rPr>
        <w:t>Con respecto a los eucaliptos, es necesario destacar que es una familia botánica muy amplia, con cerca de 700 especies vegetales. En Colombia se distribuyó en gran medida el</w:t>
      </w:r>
      <w:r w:rsidRPr="000323C4">
        <w:rPr>
          <w:i/>
          <w:iCs/>
          <w:shd w:val="clear" w:color="auto" w:fill="FFFFFF"/>
        </w:rPr>
        <w:t> E. Glóbulos</w:t>
      </w:r>
      <w:r w:rsidRPr="000323C4">
        <w:rPr>
          <w:shd w:val="clear" w:color="auto" w:fill="FFFFFF"/>
        </w:rPr>
        <w:t>, ejemplar de alto porte y rápido crecimiento, muy frec</w:t>
      </w:r>
      <w:r w:rsidR="004F0E41">
        <w:rPr>
          <w:shd w:val="clear" w:color="auto" w:fill="FFFFFF"/>
        </w:rPr>
        <w:t>uente en la sabana de Bogotá y Cerros O</w:t>
      </w:r>
      <w:r w:rsidRPr="000323C4">
        <w:rPr>
          <w:shd w:val="clear" w:color="auto" w:fill="FFFFFF"/>
        </w:rPr>
        <w:t xml:space="preserve">rientales. Esta especie no es usada en </w:t>
      </w:r>
      <w:r w:rsidR="00FF7C08" w:rsidRPr="000323C4">
        <w:rPr>
          <w:shd w:val="clear" w:color="auto" w:fill="FFFFFF"/>
        </w:rPr>
        <w:t>los procesos</w:t>
      </w:r>
      <w:r w:rsidRPr="000323C4">
        <w:rPr>
          <w:shd w:val="clear" w:color="auto" w:fill="FFFFFF"/>
        </w:rPr>
        <w:t xml:space="preserve"> de arborización por lo que representa en temas de deterioro de los suelos y los ecosistemas. </w:t>
      </w:r>
    </w:p>
    <w:p w14:paraId="675E6801" w14:textId="77777777" w:rsidR="003A56B6" w:rsidRPr="000323C4" w:rsidRDefault="003A56B6" w:rsidP="00F13126">
      <w:pPr>
        <w:spacing w:line="240" w:lineRule="auto"/>
        <w:ind w:left="360"/>
        <w:jc w:val="both"/>
        <w:rPr>
          <w:shd w:val="clear" w:color="auto" w:fill="FFFFFF"/>
        </w:rPr>
      </w:pPr>
    </w:p>
    <w:p w14:paraId="5FBA4EEE" w14:textId="612C1DF0" w:rsidR="003A56B6" w:rsidRPr="000323C4" w:rsidRDefault="003A56B6" w:rsidP="00F13126">
      <w:pPr>
        <w:spacing w:line="240" w:lineRule="auto"/>
        <w:ind w:left="360"/>
        <w:jc w:val="both"/>
        <w:rPr>
          <w:shd w:val="clear" w:color="auto" w:fill="FFFFFF"/>
        </w:rPr>
      </w:pPr>
      <w:r w:rsidRPr="000323C4">
        <w:rPr>
          <w:shd w:val="clear" w:color="auto" w:fill="FFFFFF"/>
        </w:rPr>
        <w:t>A nivel urbano se usan dos especies de bajo y mediano porte de</w:t>
      </w:r>
      <w:r w:rsidR="004F0E41">
        <w:rPr>
          <w:shd w:val="clear" w:color="auto" w:fill="FFFFFF"/>
        </w:rPr>
        <w:t xml:space="preserve"> la familia de los eucaliptos: eucalipto </w:t>
      </w:r>
      <w:proofErr w:type="spellStart"/>
      <w:r w:rsidR="004F0E41">
        <w:rPr>
          <w:shd w:val="clear" w:color="auto" w:fill="FFFFFF"/>
        </w:rPr>
        <w:t>pomarroso</w:t>
      </w:r>
      <w:proofErr w:type="spellEnd"/>
      <w:r w:rsidR="004F0E41">
        <w:rPr>
          <w:shd w:val="clear" w:color="auto" w:fill="FFFFFF"/>
        </w:rPr>
        <w:t xml:space="preserve"> y eucalipto </w:t>
      </w:r>
      <w:proofErr w:type="spellStart"/>
      <w:r w:rsidR="004F0E41">
        <w:rPr>
          <w:shd w:val="clear" w:color="auto" w:fill="FFFFFF"/>
        </w:rPr>
        <w:t>c</w:t>
      </w:r>
      <w:r w:rsidRPr="000323C4">
        <w:rPr>
          <w:shd w:val="clear" w:color="auto" w:fill="FFFFFF"/>
        </w:rPr>
        <w:t>alistemo</w:t>
      </w:r>
      <w:proofErr w:type="spellEnd"/>
      <w:r w:rsidRPr="000323C4">
        <w:rPr>
          <w:shd w:val="clear" w:color="auto" w:fill="FFFFFF"/>
        </w:rPr>
        <w:t>, son dos especies con características ornamentales por su floración y colores vistosos. </w:t>
      </w:r>
    </w:p>
    <w:p w14:paraId="19B1452B" w14:textId="77777777" w:rsidR="003A56B6" w:rsidRPr="000323C4" w:rsidRDefault="003A56B6" w:rsidP="00F13126">
      <w:pPr>
        <w:spacing w:line="240" w:lineRule="auto"/>
        <w:ind w:left="360"/>
        <w:jc w:val="both"/>
        <w:rPr>
          <w:shd w:val="clear" w:color="auto" w:fill="FFFFFF"/>
        </w:rPr>
      </w:pPr>
    </w:p>
    <w:p w14:paraId="5A5B8198" w14:textId="748562F1" w:rsidR="00F13126" w:rsidRPr="000323C4" w:rsidRDefault="004F0E41" w:rsidP="00F13126">
      <w:pPr>
        <w:spacing w:line="240" w:lineRule="auto"/>
        <w:ind w:left="360"/>
        <w:jc w:val="both"/>
        <w:rPr>
          <w:b/>
          <w:bCs/>
        </w:rPr>
      </w:pPr>
      <w:r>
        <w:rPr>
          <w:shd w:val="clear" w:color="auto" w:fill="FFFFFF"/>
        </w:rPr>
        <w:t>Estas especies mencionadas</w:t>
      </w:r>
      <w:r w:rsidR="003A56B6" w:rsidRPr="000323C4">
        <w:rPr>
          <w:shd w:val="clear" w:color="auto" w:fill="FFFFFF"/>
        </w:rPr>
        <w:t xml:space="preserve"> no son usadas en procesos de recuperación y restauración ecológica, solo en procesos urbanos por su capacidad de adaptación y resistencia al medio. </w:t>
      </w:r>
    </w:p>
    <w:p w14:paraId="00E0B021" w14:textId="46D19F94" w:rsidR="00F13126" w:rsidRDefault="00F13126" w:rsidP="00F13126">
      <w:pPr>
        <w:spacing w:line="240" w:lineRule="auto"/>
        <w:ind w:left="360"/>
        <w:jc w:val="both"/>
        <w:rPr>
          <w:b/>
          <w:bCs/>
        </w:rPr>
      </w:pPr>
    </w:p>
    <w:p w14:paraId="72E3D671" w14:textId="5302BD7B" w:rsidR="00F13126" w:rsidRPr="009B27DA" w:rsidRDefault="00692B07" w:rsidP="00F13126">
      <w:pPr>
        <w:pStyle w:val="Prrafodelista"/>
        <w:numPr>
          <w:ilvl w:val="0"/>
          <w:numId w:val="18"/>
        </w:numPr>
        <w:spacing w:line="240" w:lineRule="auto"/>
        <w:jc w:val="both"/>
        <w:rPr>
          <w:b/>
          <w:bCs/>
          <w:i/>
          <w:iCs/>
        </w:rPr>
      </w:pPr>
      <w:r w:rsidRPr="00F13126">
        <w:rPr>
          <w:b/>
          <w:bCs/>
          <w:u w:val="single"/>
        </w:rPr>
        <w:t>Pregunta planeada por</w:t>
      </w:r>
      <w:r>
        <w:rPr>
          <w:b/>
          <w:bCs/>
          <w:u w:val="single"/>
        </w:rPr>
        <w:t xml:space="preserve"> </w:t>
      </w:r>
      <w:proofErr w:type="spellStart"/>
      <w:r w:rsidRPr="00692B07">
        <w:rPr>
          <w:b/>
          <w:bCs/>
          <w:u w:val="single"/>
        </w:rPr>
        <w:t>Zhamy</w:t>
      </w:r>
      <w:proofErr w:type="spellEnd"/>
      <w:r w:rsidRPr="00692B07">
        <w:rPr>
          <w:b/>
          <w:bCs/>
          <w:u w:val="single"/>
        </w:rPr>
        <w:t xml:space="preserve"> Rous</w:t>
      </w:r>
      <w:r>
        <w:rPr>
          <w:b/>
          <w:bCs/>
          <w:u w:val="single"/>
        </w:rPr>
        <w:t xml:space="preserve"> </w:t>
      </w:r>
      <w:r w:rsidRPr="009B27DA">
        <w:rPr>
          <w:b/>
          <w:bCs/>
          <w:i/>
          <w:iCs/>
        </w:rPr>
        <w:t>¿El programa mujeres que reverdecen sigue o se acaba el mes entrante? ¿Hay programas de inclusión para el programa mujeres que reverdecen?</w:t>
      </w:r>
    </w:p>
    <w:p w14:paraId="0D901261" w14:textId="63941FE3" w:rsidR="00692B07" w:rsidRDefault="00692B07" w:rsidP="00692B07">
      <w:pPr>
        <w:spacing w:line="240" w:lineRule="auto"/>
        <w:ind w:left="360"/>
        <w:jc w:val="both"/>
        <w:rPr>
          <w:b/>
          <w:bCs/>
        </w:rPr>
      </w:pPr>
    </w:p>
    <w:p w14:paraId="77B1077C" w14:textId="564D226A" w:rsidR="009D7ACF" w:rsidRPr="00CE24F1" w:rsidRDefault="00692B07" w:rsidP="009D7ACF">
      <w:pPr>
        <w:spacing w:line="240" w:lineRule="auto"/>
        <w:ind w:left="360"/>
        <w:jc w:val="both"/>
        <w:rPr>
          <w:shd w:val="clear" w:color="auto" w:fill="FFFFFF"/>
        </w:rPr>
      </w:pPr>
      <w:r w:rsidRPr="00CE24F1">
        <w:rPr>
          <w:b/>
          <w:bCs/>
          <w:shd w:val="clear" w:color="auto" w:fill="FFFFFF"/>
        </w:rPr>
        <w:t>Respuesta:</w:t>
      </w:r>
      <w:r w:rsidR="009D7ACF" w:rsidRPr="00CE24F1">
        <w:rPr>
          <w:shd w:val="clear" w:color="auto" w:fill="FFFFFF"/>
        </w:rPr>
        <w:t xml:space="preserve"> El programa Mujeres que </w:t>
      </w:r>
      <w:r w:rsidR="00413E6A">
        <w:rPr>
          <w:shd w:val="clear" w:color="auto" w:fill="FFFFFF"/>
        </w:rPr>
        <w:t>R</w:t>
      </w:r>
      <w:r w:rsidR="009D7ACF" w:rsidRPr="00CE24F1">
        <w:rPr>
          <w:shd w:val="clear" w:color="auto" w:fill="FFFFFF"/>
        </w:rPr>
        <w:t>everdecen tiene una duración de 6 meses, dando inicio en el mes de octubre de 2021 y finalizando en el mes de abril de 2022. La continuidad del programa depende de la adición de recursos presupuestales, los cuales están en revisión, pero esta decisión solo se puede tomar fina</w:t>
      </w:r>
      <w:r w:rsidR="00413E6A">
        <w:rPr>
          <w:shd w:val="clear" w:color="auto" w:fill="FFFFFF"/>
        </w:rPr>
        <w:t>lizado el periodo de la Ley de G</w:t>
      </w:r>
      <w:r w:rsidR="009D7ACF" w:rsidRPr="00CE24F1">
        <w:rPr>
          <w:shd w:val="clear" w:color="auto" w:fill="FFFFFF"/>
        </w:rPr>
        <w:t>arantía</w:t>
      </w:r>
      <w:r w:rsidR="00413E6A">
        <w:rPr>
          <w:shd w:val="clear" w:color="auto" w:fill="FFFFFF"/>
        </w:rPr>
        <w:t>s</w:t>
      </w:r>
      <w:r w:rsidR="009D7ACF" w:rsidRPr="00CE24F1">
        <w:rPr>
          <w:shd w:val="clear" w:color="auto" w:fill="FFFFFF"/>
        </w:rPr>
        <w:t>.</w:t>
      </w:r>
    </w:p>
    <w:p w14:paraId="5D79092B" w14:textId="77777777" w:rsidR="009D7ACF" w:rsidRPr="00CE24F1" w:rsidRDefault="009D7ACF" w:rsidP="009D7ACF">
      <w:pPr>
        <w:spacing w:line="240" w:lineRule="auto"/>
        <w:ind w:left="360"/>
        <w:jc w:val="both"/>
        <w:rPr>
          <w:shd w:val="clear" w:color="auto" w:fill="FFFFFF"/>
        </w:rPr>
      </w:pPr>
    </w:p>
    <w:p w14:paraId="0761B0D5" w14:textId="4A347A55" w:rsidR="009D7ACF" w:rsidRPr="00CE24F1" w:rsidRDefault="009D7ACF" w:rsidP="009D7ACF">
      <w:pPr>
        <w:spacing w:line="240" w:lineRule="auto"/>
        <w:ind w:left="360"/>
        <w:jc w:val="both"/>
        <w:rPr>
          <w:shd w:val="clear" w:color="auto" w:fill="FFFFFF"/>
        </w:rPr>
      </w:pPr>
      <w:r w:rsidRPr="00CE24F1">
        <w:rPr>
          <w:shd w:val="clear" w:color="auto" w:fill="FFFFFF"/>
        </w:rPr>
        <w:t>Teniendo en cuenta que el progra</w:t>
      </w:r>
      <w:r w:rsidR="00413E6A">
        <w:rPr>
          <w:shd w:val="clear" w:color="auto" w:fill="FFFFFF"/>
        </w:rPr>
        <w:t>ma Mujeres que Reverdecen recibió</w:t>
      </w:r>
      <w:r w:rsidRPr="00CE24F1">
        <w:rPr>
          <w:shd w:val="clear" w:color="auto" w:fill="FFFFFF"/>
        </w:rPr>
        <w:t xml:space="preserve"> su aval de financiación mediante el acuerdo 816 del 25 de agosto de 2021</w:t>
      </w:r>
      <w:r w:rsidR="00413E6A">
        <w:rPr>
          <w:shd w:val="clear" w:color="auto" w:fill="FFFFFF"/>
        </w:rPr>
        <w:t>,</w:t>
      </w:r>
      <w:r w:rsidRPr="00CE24F1">
        <w:rPr>
          <w:shd w:val="clear" w:color="auto" w:fill="FFFFFF"/>
        </w:rPr>
        <w:t xml:space="preserve"> por el cual se efectúan unas modificaciones en materia hacendaria para</w:t>
      </w:r>
      <w:r w:rsidR="00413E6A">
        <w:rPr>
          <w:shd w:val="clear" w:color="auto" w:fill="FFFFFF"/>
        </w:rPr>
        <w:t xml:space="preserve"> el rescate social y económico. E</w:t>
      </w:r>
      <w:r w:rsidRPr="00CE24F1">
        <w:rPr>
          <w:shd w:val="clear" w:color="auto" w:fill="FFFFFF"/>
        </w:rPr>
        <w:t>n el parágrafo del artículo 3 establece que  “Para acceder a los programas sociales, se continuará focalizando la población a través</w:t>
      </w:r>
      <w:r w:rsidR="00413E6A">
        <w:rPr>
          <w:shd w:val="clear" w:color="auto" w:fill="FFFFFF"/>
        </w:rPr>
        <w:t xml:space="preserve"> de la Base Maestra de Secretarí</w:t>
      </w:r>
      <w:r w:rsidRPr="00CE24F1">
        <w:rPr>
          <w:shd w:val="clear" w:color="auto" w:fill="FFFFFF"/>
        </w:rPr>
        <w:t xml:space="preserve">a Distrital de Planeación y/o mediante la aplicación de criterios </w:t>
      </w:r>
      <w:proofErr w:type="spellStart"/>
      <w:r w:rsidRPr="00CE24F1">
        <w:rPr>
          <w:shd w:val="clear" w:color="auto" w:fill="FFFFFF"/>
        </w:rPr>
        <w:t>técnicos</w:t>
      </w:r>
      <w:proofErr w:type="spellEnd"/>
      <w:r w:rsidRPr="00CE24F1">
        <w:rPr>
          <w:shd w:val="clear" w:color="auto" w:fill="FFFFFF"/>
        </w:rPr>
        <w:t xml:space="preserve"> definidos por las secretarías a cargo de las poblaciones a atender</w:t>
      </w:r>
      <w:r w:rsidR="00413E6A">
        <w:rPr>
          <w:shd w:val="clear" w:color="auto" w:fill="FFFFFF"/>
        </w:rPr>
        <w:t xml:space="preserve"> y de los respectivos programas”</w:t>
      </w:r>
      <w:r w:rsidRPr="00CE24F1">
        <w:rPr>
          <w:shd w:val="clear" w:color="auto" w:fill="FFFFFF"/>
        </w:rPr>
        <w:t xml:space="preserve">, </w:t>
      </w:r>
      <w:r w:rsidR="00413E6A">
        <w:rPr>
          <w:shd w:val="clear" w:color="auto" w:fill="FFFFFF"/>
        </w:rPr>
        <w:t xml:space="preserve">por eso, </w:t>
      </w:r>
      <w:r w:rsidRPr="00CE24F1">
        <w:rPr>
          <w:shd w:val="clear" w:color="auto" w:fill="FFFFFF"/>
        </w:rPr>
        <w:t>la Secretaría Distrital de Ambiente desarrolló el proceso de identificación a partir de la base de datos maestra compartida por la Secretaría de Planeación con base en unos criterios establecidos previamente por el comité técnico conformado para tal fin, teniendo como resultado el siguiente perfil de beneficiarias:</w:t>
      </w:r>
    </w:p>
    <w:p w14:paraId="49C998AC" w14:textId="77777777" w:rsidR="009D7ACF" w:rsidRPr="009D7ACF" w:rsidRDefault="009D7ACF" w:rsidP="009D7ACF">
      <w:pPr>
        <w:spacing w:line="240" w:lineRule="auto"/>
        <w:ind w:left="360"/>
        <w:jc w:val="both"/>
        <w:rPr>
          <w:color w:val="222222"/>
          <w:shd w:val="clear" w:color="auto" w:fill="FFFFFF"/>
        </w:rPr>
      </w:pPr>
    </w:p>
    <w:p w14:paraId="55F2C84A" w14:textId="48FA75A0" w:rsidR="009D7ACF" w:rsidRPr="00CE24F1" w:rsidRDefault="009D7ACF" w:rsidP="009D7ACF">
      <w:pPr>
        <w:spacing w:line="240" w:lineRule="auto"/>
        <w:ind w:left="360"/>
        <w:jc w:val="both"/>
        <w:rPr>
          <w:shd w:val="clear" w:color="auto" w:fill="FFFFFF"/>
        </w:rPr>
      </w:pPr>
      <w:r w:rsidRPr="00CE24F1">
        <w:rPr>
          <w:shd w:val="clear" w:color="auto" w:fill="FFFFFF"/>
        </w:rPr>
        <w:lastRenderedPageBreak/>
        <w:t>1. Mujeres de jefatura femenina con ausencia en generación de ingreso</w:t>
      </w:r>
      <w:r w:rsidR="00413E6A">
        <w:rPr>
          <w:shd w:val="clear" w:color="auto" w:fill="FFFFFF"/>
        </w:rPr>
        <w:t>.</w:t>
      </w:r>
    </w:p>
    <w:p w14:paraId="5DFA9580" w14:textId="5A45F5FB" w:rsidR="009D7ACF" w:rsidRPr="00CE24F1" w:rsidRDefault="009D7ACF" w:rsidP="009D7ACF">
      <w:pPr>
        <w:spacing w:line="240" w:lineRule="auto"/>
        <w:ind w:left="360"/>
        <w:jc w:val="both"/>
        <w:rPr>
          <w:shd w:val="clear" w:color="auto" w:fill="FFFFFF"/>
        </w:rPr>
      </w:pPr>
      <w:r w:rsidRPr="00CE24F1">
        <w:rPr>
          <w:shd w:val="clear" w:color="auto" w:fill="FFFFFF"/>
        </w:rPr>
        <w:t>2. Mujeres jóvenes que no estudian ni trabajan</w:t>
      </w:r>
      <w:r w:rsidR="00413E6A">
        <w:rPr>
          <w:shd w:val="clear" w:color="auto" w:fill="FFFFFF"/>
        </w:rPr>
        <w:t>.</w:t>
      </w:r>
    </w:p>
    <w:p w14:paraId="71462870" w14:textId="0E88355B" w:rsidR="009D7ACF" w:rsidRPr="00CE24F1" w:rsidRDefault="009D7ACF" w:rsidP="009D7ACF">
      <w:pPr>
        <w:spacing w:line="240" w:lineRule="auto"/>
        <w:ind w:left="360"/>
        <w:jc w:val="both"/>
        <w:rPr>
          <w:shd w:val="clear" w:color="auto" w:fill="FFFFFF"/>
        </w:rPr>
      </w:pPr>
      <w:r w:rsidRPr="00CE24F1">
        <w:rPr>
          <w:shd w:val="clear" w:color="auto" w:fill="FFFFFF"/>
        </w:rPr>
        <w:t>3. Mujere</w:t>
      </w:r>
      <w:r w:rsidR="00413E6A">
        <w:rPr>
          <w:shd w:val="clear" w:color="auto" w:fill="FFFFFF"/>
        </w:rPr>
        <w:t xml:space="preserve">s que pertenezca a grupo étnico </w:t>
      </w:r>
      <w:proofErr w:type="spellStart"/>
      <w:r w:rsidR="00413E6A">
        <w:rPr>
          <w:shd w:val="clear" w:color="auto" w:fill="FFFFFF"/>
        </w:rPr>
        <w:t>room</w:t>
      </w:r>
      <w:proofErr w:type="spellEnd"/>
      <w:r w:rsidR="00413E6A">
        <w:rPr>
          <w:shd w:val="clear" w:color="auto" w:fill="FFFFFF"/>
        </w:rPr>
        <w:t>-gitano, indígena, negro(a) o afrocolombiano(a), palanquero, r</w:t>
      </w:r>
      <w:r w:rsidRPr="00CE24F1">
        <w:rPr>
          <w:shd w:val="clear" w:color="auto" w:fill="FFFFFF"/>
        </w:rPr>
        <w:t>aizal del Archipiélago de San Andrés y Providencia.</w:t>
      </w:r>
    </w:p>
    <w:p w14:paraId="2B8A41D5" w14:textId="1A739C8F" w:rsidR="009D7ACF" w:rsidRPr="00CE24F1" w:rsidRDefault="009D7ACF" w:rsidP="009D7ACF">
      <w:pPr>
        <w:spacing w:line="240" w:lineRule="auto"/>
        <w:ind w:left="360"/>
        <w:jc w:val="both"/>
        <w:rPr>
          <w:shd w:val="clear" w:color="auto" w:fill="FFFFFF"/>
        </w:rPr>
      </w:pPr>
      <w:r w:rsidRPr="00CE24F1">
        <w:rPr>
          <w:shd w:val="clear" w:color="auto" w:fill="FFFFFF"/>
        </w:rPr>
        <w:t>4. Mujeres víctimas de violencias</w:t>
      </w:r>
      <w:r w:rsidR="00413E6A">
        <w:rPr>
          <w:shd w:val="clear" w:color="auto" w:fill="FFFFFF"/>
        </w:rPr>
        <w:t>.</w:t>
      </w:r>
    </w:p>
    <w:p w14:paraId="720C46A4" w14:textId="6049CBC6" w:rsidR="009D7ACF" w:rsidRPr="00CE24F1" w:rsidRDefault="009D7ACF" w:rsidP="009D7ACF">
      <w:pPr>
        <w:spacing w:line="240" w:lineRule="auto"/>
        <w:ind w:left="360"/>
        <w:jc w:val="both"/>
        <w:rPr>
          <w:shd w:val="clear" w:color="auto" w:fill="FFFFFF"/>
        </w:rPr>
      </w:pPr>
      <w:r w:rsidRPr="00CE24F1">
        <w:rPr>
          <w:shd w:val="clear" w:color="auto" w:fill="FFFFFF"/>
        </w:rPr>
        <w:t>5. Mujeres que tengan a su cuidado persona con discapacidad, niños, niñas de primera infancia o personas mayores (para este caso se tendrá en cuenta que en el marco de la convocatoria manifiesten disponibilidad de tiempo y contar con un familiar que les apoye en el cuidado de la persona para los momentos que requieran realizar las actividades prácticas)</w:t>
      </w:r>
      <w:r w:rsidR="00413E6A">
        <w:rPr>
          <w:shd w:val="clear" w:color="auto" w:fill="FFFFFF"/>
        </w:rPr>
        <w:t>.</w:t>
      </w:r>
    </w:p>
    <w:p w14:paraId="5BFEFF9B" w14:textId="0A1B631E" w:rsidR="009D7ACF" w:rsidRPr="00CE24F1" w:rsidRDefault="009D7ACF" w:rsidP="009D7ACF">
      <w:pPr>
        <w:spacing w:line="240" w:lineRule="auto"/>
        <w:ind w:left="360"/>
        <w:jc w:val="both"/>
        <w:rPr>
          <w:shd w:val="clear" w:color="auto" w:fill="FFFFFF"/>
        </w:rPr>
      </w:pPr>
      <w:r w:rsidRPr="00CE24F1">
        <w:rPr>
          <w:shd w:val="clear" w:color="auto" w:fill="FFFFFF"/>
        </w:rPr>
        <w:t>6. Mujeres que hacen parte de los sectores LGBTI</w:t>
      </w:r>
      <w:r w:rsidR="00413E6A">
        <w:rPr>
          <w:shd w:val="clear" w:color="auto" w:fill="FFFFFF"/>
        </w:rPr>
        <w:t>.</w:t>
      </w:r>
    </w:p>
    <w:p w14:paraId="209221D7" w14:textId="60A0CB3A" w:rsidR="00692B07" w:rsidRDefault="00692B07" w:rsidP="00692B07">
      <w:pPr>
        <w:spacing w:line="240" w:lineRule="auto"/>
        <w:ind w:left="360"/>
        <w:jc w:val="both"/>
        <w:rPr>
          <w:b/>
          <w:bCs/>
        </w:rPr>
      </w:pPr>
    </w:p>
    <w:p w14:paraId="36A1E943" w14:textId="7C7E7DD9" w:rsidR="00692B07" w:rsidRDefault="00692B07" w:rsidP="00692B07">
      <w:pPr>
        <w:spacing w:line="240" w:lineRule="auto"/>
        <w:ind w:left="360"/>
        <w:jc w:val="both"/>
        <w:rPr>
          <w:b/>
          <w:bCs/>
        </w:rPr>
      </w:pPr>
    </w:p>
    <w:p w14:paraId="1BAEF06F" w14:textId="24617DF7" w:rsidR="00692B07" w:rsidRPr="00692B07" w:rsidRDefault="00692B07" w:rsidP="00692B07">
      <w:pPr>
        <w:pStyle w:val="Prrafodelista"/>
        <w:numPr>
          <w:ilvl w:val="0"/>
          <w:numId w:val="18"/>
        </w:numPr>
        <w:spacing w:line="240" w:lineRule="auto"/>
        <w:jc w:val="both"/>
        <w:rPr>
          <w:b/>
          <w:bCs/>
        </w:rPr>
      </w:pPr>
      <w:r w:rsidRPr="00F13126">
        <w:rPr>
          <w:b/>
          <w:bCs/>
          <w:u w:val="single"/>
        </w:rPr>
        <w:t>Pregunta planeada por</w:t>
      </w:r>
      <w:r>
        <w:rPr>
          <w:b/>
          <w:bCs/>
          <w:u w:val="single"/>
        </w:rPr>
        <w:t xml:space="preserve"> </w:t>
      </w:r>
      <w:r w:rsidRPr="009B27DA">
        <w:rPr>
          <w:b/>
          <w:bCs/>
          <w:u w:val="single"/>
        </w:rPr>
        <w:t>Gestores Plan Colina</w:t>
      </w:r>
      <w:r>
        <w:rPr>
          <w:b/>
          <w:bCs/>
        </w:rPr>
        <w:t xml:space="preserve"> </w:t>
      </w:r>
      <w:r w:rsidRPr="009B27DA">
        <w:rPr>
          <w:b/>
          <w:bCs/>
          <w:i/>
          <w:iCs/>
        </w:rPr>
        <w:t xml:space="preserve">¿Qué se puede hacer con los profesores de escuelas deportivas que </w:t>
      </w:r>
      <w:r w:rsidR="00DD0D9E" w:rsidRPr="009B27DA">
        <w:rPr>
          <w:b/>
          <w:bCs/>
          <w:i/>
          <w:iCs/>
        </w:rPr>
        <w:t>arrancan los</w:t>
      </w:r>
      <w:r w:rsidRPr="009B27DA">
        <w:rPr>
          <w:b/>
          <w:bCs/>
          <w:i/>
          <w:iCs/>
        </w:rPr>
        <w:t xml:space="preserve"> árboles que se siembran en los parques para adapta estos espacios como campos deportivos?</w:t>
      </w:r>
      <w:r w:rsidRPr="00692B07">
        <w:rPr>
          <w:b/>
          <w:bCs/>
          <w:u w:val="single"/>
        </w:rPr>
        <w:t xml:space="preserve"> </w:t>
      </w:r>
      <w:r>
        <w:rPr>
          <w:b/>
          <w:bCs/>
          <w:u w:val="single"/>
        </w:rPr>
        <w:t xml:space="preserve"> </w:t>
      </w:r>
    </w:p>
    <w:p w14:paraId="449844BF" w14:textId="2128EF67" w:rsidR="00692B07" w:rsidRDefault="00692B07" w:rsidP="00692B07">
      <w:pPr>
        <w:spacing w:line="240" w:lineRule="auto"/>
        <w:ind w:left="360"/>
        <w:jc w:val="both"/>
        <w:rPr>
          <w:b/>
          <w:bCs/>
        </w:rPr>
      </w:pPr>
    </w:p>
    <w:p w14:paraId="3A750208" w14:textId="47B22E6C" w:rsidR="00692B07" w:rsidRPr="00413E6A" w:rsidRDefault="003A56B6" w:rsidP="009D7ACF">
      <w:pPr>
        <w:spacing w:line="240" w:lineRule="auto"/>
        <w:jc w:val="both"/>
        <w:rPr>
          <w:b/>
          <w:bCs/>
        </w:rPr>
      </w:pPr>
      <w:r w:rsidRPr="00413E6A">
        <w:rPr>
          <w:b/>
          <w:bCs/>
        </w:rPr>
        <w:t xml:space="preserve">Respuesta: </w:t>
      </w:r>
      <w:r w:rsidRPr="00413E6A">
        <w:rPr>
          <w:shd w:val="clear" w:color="auto" w:fill="FFFFFF"/>
        </w:rPr>
        <w:t>La sostenibilidad de la arborización urbana depende en gran medida del proceso de corresponsabilidad y apropiación social de los beneficios ambientales, sociales y e</w:t>
      </w:r>
      <w:r w:rsidR="00413E6A">
        <w:rPr>
          <w:shd w:val="clear" w:color="auto" w:fill="FFFFFF"/>
        </w:rPr>
        <w:t>cosistémicos. Actualmente el Jardín Botánico</w:t>
      </w:r>
      <w:r w:rsidRPr="00413E6A">
        <w:rPr>
          <w:shd w:val="clear" w:color="auto" w:fill="FFFFFF"/>
        </w:rPr>
        <w:t xml:space="preserve"> trabaja en la consolidación de 73 redes de cuidadores y cuidadoras ambientales que promueven actitudes de respeto y cuidado de las coberturas vegetales de la ciudad. Estamos acercándonos a muchas organizaciones deportivas para vincularlas en el </w:t>
      </w:r>
      <w:r w:rsidR="00413E6A">
        <w:rPr>
          <w:shd w:val="clear" w:color="auto" w:fill="FFFFFF"/>
        </w:rPr>
        <w:t>proceso de protección y cuidado.</w:t>
      </w:r>
    </w:p>
    <w:p w14:paraId="593827CB" w14:textId="77777777" w:rsidR="00F13126" w:rsidRPr="00F13126" w:rsidRDefault="00F13126" w:rsidP="00F13126">
      <w:pPr>
        <w:pStyle w:val="Prrafodelista"/>
        <w:spacing w:line="240" w:lineRule="auto"/>
        <w:jc w:val="both"/>
        <w:rPr>
          <w:b/>
          <w:bCs/>
        </w:rPr>
      </w:pPr>
    </w:p>
    <w:p w14:paraId="0B9BEF3B" w14:textId="77777777" w:rsidR="009D7ACF" w:rsidRDefault="009D7ACF">
      <w:pPr>
        <w:rPr>
          <w:b/>
          <w:bCs/>
        </w:rPr>
      </w:pPr>
    </w:p>
    <w:p w14:paraId="5DB67AE2" w14:textId="77777777" w:rsidR="006A28F3" w:rsidRDefault="006A28F3" w:rsidP="006A28F3">
      <w:pPr>
        <w:spacing w:line="240" w:lineRule="auto"/>
        <w:jc w:val="center"/>
        <w:rPr>
          <w:b/>
          <w:bCs/>
          <w:lang w:val="es-MX"/>
        </w:rPr>
      </w:pPr>
      <w:r>
        <w:rPr>
          <w:b/>
          <w:bCs/>
          <w:lang w:val="es-MX"/>
        </w:rPr>
        <w:t>ALCANCE A RESPUESTAS REMITIDAS POR EL FORMULACIO EN LINEA</w:t>
      </w:r>
    </w:p>
    <w:p w14:paraId="7DAC12BE" w14:textId="30704291" w:rsidR="006A28F3" w:rsidRPr="0008386D" w:rsidRDefault="006A28F3" w:rsidP="006A28F3">
      <w:pPr>
        <w:spacing w:line="240" w:lineRule="auto"/>
        <w:jc w:val="center"/>
        <w:rPr>
          <w:b/>
          <w:bCs/>
          <w:lang w:val="es-MX"/>
        </w:rPr>
      </w:pPr>
      <w:r w:rsidRPr="0008386D">
        <w:rPr>
          <w:b/>
          <w:bCs/>
          <w:lang w:val="es-MX"/>
        </w:rPr>
        <w:t>RENDICIÓN DE CUENTAS DE LA SDA VIGENCIA 2021</w:t>
      </w:r>
    </w:p>
    <w:p w14:paraId="4D57EFAB" w14:textId="3C951182" w:rsidR="006A28F3" w:rsidRDefault="006A28F3" w:rsidP="006A28F3">
      <w:pPr>
        <w:spacing w:line="240" w:lineRule="auto"/>
        <w:rPr>
          <w:b/>
          <w:bCs/>
        </w:rPr>
      </w:pPr>
    </w:p>
    <w:p w14:paraId="61AFA3BB" w14:textId="77777777" w:rsidR="009D7ACF" w:rsidRDefault="009D7ACF" w:rsidP="006A28F3">
      <w:pPr>
        <w:spacing w:line="240" w:lineRule="auto"/>
        <w:rPr>
          <w:b/>
          <w:bCs/>
        </w:rPr>
      </w:pPr>
    </w:p>
    <w:p w14:paraId="3DCD8729" w14:textId="455825D1" w:rsidR="006A28F3" w:rsidRDefault="006A28F3" w:rsidP="006A28F3">
      <w:pPr>
        <w:spacing w:line="240" w:lineRule="auto"/>
        <w:rPr>
          <w:b/>
          <w:bCs/>
        </w:rPr>
      </w:pPr>
      <w:r>
        <w:rPr>
          <w:b/>
          <w:bCs/>
        </w:rPr>
        <w:t>A continuación, se da la respuesta a la pregunta No. 30 remitida a la UAESP.</w:t>
      </w:r>
    </w:p>
    <w:p w14:paraId="3482ACBF" w14:textId="1429E50B" w:rsidR="009D7ACF" w:rsidRDefault="009D7ACF" w:rsidP="006A28F3">
      <w:pPr>
        <w:spacing w:line="240" w:lineRule="auto"/>
        <w:rPr>
          <w:b/>
          <w:bCs/>
        </w:rPr>
      </w:pPr>
    </w:p>
    <w:p w14:paraId="26449FAE" w14:textId="77777777" w:rsidR="009D7ACF" w:rsidRDefault="009D7ACF" w:rsidP="006A28F3">
      <w:pPr>
        <w:spacing w:line="240" w:lineRule="auto"/>
        <w:rPr>
          <w:b/>
          <w:bCs/>
        </w:rPr>
      </w:pPr>
    </w:p>
    <w:p w14:paraId="19030010" w14:textId="77777777" w:rsidR="006A28F3" w:rsidRPr="0008386D" w:rsidRDefault="006A28F3" w:rsidP="006A28F3">
      <w:pPr>
        <w:spacing w:line="240" w:lineRule="auto"/>
        <w:rPr>
          <w:b/>
          <w:bCs/>
        </w:rPr>
      </w:pPr>
    </w:p>
    <w:p w14:paraId="41925BA5" w14:textId="77777777" w:rsidR="006A28F3" w:rsidRPr="00C00337" w:rsidRDefault="006A28F3" w:rsidP="006A28F3">
      <w:pPr>
        <w:pStyle w:val="Prrafodelista"/>
        <w:numPr>
          <w:ilvl w:val="0"/>
          <w:numId w:val="20"/>
        </w:numPr>
        <w:spacing w:line="240" w:lineRule="auto"/>
        <w:jc w:val="both"/>
        <w:rPr>
          <w:b/>
          <w:bCs/>
          <w:lang w:val="es-MX"/>
        </w:rPr>
      </w:pPr>
      <w:r w:rsidRPr="00C00337">
        <w:rPr>
          <w:b/>
          <w:bCs/>
          <w:color w:val="000000"/>
          <w:u w:val="single"/>
          <w:shd w:val="clear" w:color="auto" w:fill="FFFFFF"/>
        </w:rPr>
        <w:t>Pregunta planteada por Cecilia Bacca González</w:t>
      </w:r>
      <w:r w:rsidRPr="00C00337">
        <w:rPr>
          <w:color w:val="000000"/>
          <w:shd w:val="clear" w:color="auto" w:fill="FFFFFF"/>
        </w:rPr>
        <w:t xml:space="preserve">. </w:t>
      </w:r>
      <w:r w:rsidRPr="00C00337">
        <w:rPr>
          <w:b/>
          <w:bCs/>
          <w:i/>
          <w:iCs/>
          <w:color w:val="000000"/>
          <w:shd w:val="clear" w:color="auto" w:fill="FFFFFF"/>
        </w:rPr>
        <w:t>¿Cómo se van a recoger los residuos orgánicos?, mucha ciudadanía separándolos desde la fuente y van a dar al camión de la basura. Por favor no nos digan que llevándolos a las huertas que pusieron en los parques porque ya se colmataron y se empezaron a llenar de roedores,</w:t>
      </w:r>
      <w:r w:rsidRPr="00C00337">
        <w:rPr>
          <w:b/>
          <w:bCs/>
          <w:color w:val="000000"/>
          <w:shd w:val="clear" w:color="auto" w:fill="FFFFFF"/>
        </w:rPr>
        <w:t xml:space="preserve"> </w:t>
      </w:r>
    </w:p>
    <w:p w14:paraId="26D2B1B1" w14:textId="77777777" w:rsidR="006A28F3" w:rsidRPr="0008386D" w:rsidRDefault="006A28F3" w:rsidP="006A28F3">
      <w:pPr>
        <w:spacing w:line="240" w:lineRule="auto"/>
        <w:jc w:val="both"/>
        <w:rPr>
          <w:b/>
          <w:bCs/>
          <w:i/>
          <w:iCs/>
          <w:lang w:val="es-MX"/>
        </w:rPr>
      </w:pPr>
    </w:p>
    <w:p w14:paraId="7BF7AA97" w14:textId="77777777" w:rsidR="006A28F3" w:rsidRPr="00DC237D" w:rsidRDefault="006A28F3" w:rsidP="006A28F3">
      <w:pPr>
        <w:spacing w:line="240" w:lineRule="auto"/>
        <w:jc w:val="both"/>
        <w:rPr>
          <w:b/>
          <w:bCs/>
          <w:i/>
          <w:iCs/>
          <w:lang w:val="es-MX"/>
        </w:rPr>
      </w:pPr>
      <w:r w:rsidRPr="0008386D">
        <w:rPr>
          <w:b/>
          <w:bCs/>
        </w:rPr>
        <w:t>Respuesta</w:t>
      </w:r>
      <w:r w:rsidRPr="0008386D">
        <w:rPr>
          <w:b/>
          <w:bCs/>
          <w:i/>
          <w:iCs/>
          <w:lang w:val="es-MX"/>
        </w:rPr>
        <w:t xml:space="preserve">: </w:t>
      </w:r>
      <w:r w:rsidRPr="0008386D">
        <w:t xml:space="preserve">Conforme a las competencias y funciones de la Secretaría Distrital de Ambiente en el Decreto 109 de 2009, no le corresponde los temas de recolección o aprovechamiento de residuos </w:t>
      </w:r>
      <w:r w:rsidRPr="00DC237D">
        <w:t>sólidos, la entidad encargada</w:t>
      </w:r>
      <w:r w:rsidRPr="00DC237D">
        <w:rPr>
          <w:lang w:val="es-MX"/>
        </w:rPr>
        <w:t xml:space="preserve"> es la Unidad Administrativa de Servicios Públicos. </w:t>
      </w:r>
    </w:p>
    <w:p w14:paraId="67585425" w14:textId="77777777" w:rsidR="006A28F3" w:rsidRPr="00DC237D" w:rsidRDefault="006A28F3" w:rsidP="006A28F3">
      <w:pPr>
        <w:spacing w:line="240" w:lineRule="auto"/>
        <w:jc w:val="both"/>
        <w:rPr>
          <w:b/>
          <w:bCs/>
          <w:i/>
          <w:iCs/>
          <w:lang w:val="es-MX"/>
        </w:rPr>
      </w:pPr>
    </w:p>
    <w:p w14:paraId="42A101DB" w14:textId="1FDADB14" w:rsidR="006A28F3" w:rsidRPr="00DC237D" w:rsidRDefault="006A28F3" w:rsidP="006A28F3">
      <w:pPr>
        <w:pStyle w:val="NormalWeb"/>
        <w:shd w:val="clear" w:color="auto" w:fill="FFFFFF"/>
        <w:spacing w:before="0" w:beforeAutospacing="0" w:after="0" w:afterAutospacing="0"/>
        <w:jc w:val="both"/>
        <w:rPr>
          <w:rFonts w:ascii="Arial" w:hAnsi="Arial" w:cs="Arial"/>
          <w:color w:val="000000"/>
          <w:sz w:val="22"/>
          <w:szCs w:val="22"/>
          <w:lang w:val="es-CO" w:eastAsia="es-CO"/>
        </w:rPr>
      </w:pPr>
      <w:r w:rsidRPr="00DC237D">
        <w:rPr>
          <w:rFonts w:ascii="Arial" w:hAnsi="Arial" w:cs="Arial"/>
          <w:b/>
          <w:bCs/>
          <w:sz w:val="22"/>
          <w:szCs w:val="22"/>
          <w:lang w:val="es-MX"/>
        </w:rPr>
        <w:t xml:space="preserve">Respuesta dada por la UAESP: </w:t>
      </w:r>
      <w:r w:rsidRPr="00DC237D">
        <w:rPr>
          <w:rFonts w:ascii="Arial" w:hAnsi="Arial" w:cs="Arial"/>
          <w:color w:val="000000"/>
          <w:sz w:val="22"/>
          <w:szCs w:val="22"/>
          <w:lang w:val="es-ES" w:eastAsia="es-CO"/>
        </w:rPr>
        <w:t>Al respecto, la UAESP se permite informar lo siguiente: si bien la Resolución 2184 de 2019 modifica el código de colores incluyendo la bolsa verde para la separación de residuos orgánicos aprovechables, también indica que la implementación se hará en el marco de los programas de aprovechamiento de acuerdo con lo establecido en el Plan de Gestión</w:t>
      </w:r>
      <w:r w:rsidR="00413E6A">
        <w:rPr>
          <w:rFonts w:ascii="Arial" w:hAnsi="Arial" w:cs="Arial"/>
          <w:color w:val="000000"/>
          <w:sz w:val="22"/>
          <w:szCs w:val="22"/>
          <w:lang w:val="es-ES" w:eastAsia="es-CO"/>
        </w:rPr>
        <w:t xml:space="preserve"> Integral de Residuos Sólidos (</w:t>
      </w:r>
      <w:r w:rsidRPr="00DC237D">
        <w:rPr>
          <w:rFonts w:ascii="Arial" w:hAnsi="Arial" w:cs="Arial"/>
          <w:color w:val="000000"/>
          <w:sz w:val="22"/>
          <w:szCs w:val="22"/>
          <w:lang w:val="es-ES" w:eastAsia="es-CO"/>
        </w:rPr>
        <w:t>PGIRS</w:t>
      </w:r>
      <w:r w:rsidR="00413E6A">
        <w:rPr>
          <w:rFonts w:ascii="Arial" w:hAnsi="Arial" w:cs="Arial"/>
          <w:color w:val="000000"/>
          <w:sz w:val="22"/>
          <w:szCs w:val="22"/>
          <w:lang w:val="es-ES" w:eastAsia="es-CO"/>
        </w:rPr>
        <w:t>) para cada municipio o d</w:t>
      </w:r>
      <w:r w:rsidRPr="00DC237D">
        <w:rPr>
          <w:rFonts w:ascii="Arial" w:hAnsi="Arial" w:cs="Arial"/>
          <w:color w:val="000000"/>
          <w:sz w:val="22"/>
          <w:szCs w:val="22"/>
          <w:lang w:val="es-ES" w:eastAsia="es-CO"/>
        </w:rPr>
        <w:t>istrito. </w:t>
      </w:r>
    </w:p>
    <w:p w14:paraId="35D11669" w14:textId="77777777" w:rsidR="006A28F3" w:rsidRPr="00DC237D" w:rsidRDefault="006A28F3" w:rsidP="006A28F3">
      <w:pPr>
        <w:shd w:val="clear" w:color="auto" w:fill="FFFFFF"/>
        <w:spacing w:line="240" w:lineRule="auto"/>
        <w:jc w:val="both"/>
        <w:rPr>
          <w:rFonts w:eastAsia="Times New Roman"/>
          <w:color w:val="000000"/>
          <w:lang w:val="es-CO" w:eastAsia="es-CO"/>
        </w:rPr>
      </w:pPr>
      <w:r w:rsidRPr="00DC237D">
        <w:rPr>
          <w:rFonts w:eastAsia="Times New Roman"/>
          <w:color w:val="000000"/>
          <w:lang w:val="es-ES" w:eastAsia="es-CO"/>
        </w:rPr>
        <w:t> </w:t>
      </w:r>
    </w:p>
    <w:p w14:paraId="31558A8B" w14:textId="4C42302B" w:rsidR="006A28F3" w:rsidRPr="00DC237D" w:rsidRDefault="006A28F3" w:rsidP="006A28F3">
      <w:pPr>
        <w:shd w:val="clear" w:color="auto" w:fill="FFFFFF"/>
        <w:spacing w:line="240" w:lineRule="auto"/>
        <w:jc w:val="both"/>
        <w:rPr>
          <w:rFonts w:eastAsia="Times New Roman"/>
          <w:color w:val="000000"/>
          <w:lang w:val="es-CO" w:eastAsia="es-CO"/>
        </w:rPr>
      </w:pPr>
      <w:r w:rsidRPr="00DC237D">
        <w:rPr>
          <w:rFonts w:eastAsia="Times New Roman"/>
          <w:color w:val="000000"/>
          <w:lang w:val="es-ES" w:eastAsia="es-CO"/>
        </w:rPr>
        <w:lastRenderedPageBreak/>
        <w:t>Teniendo en cuenta lo anterio</w:t>
      </w:r>
      <w:r w:rsidR="00413E6A">
        <w:rPr>
          <w:rFonts w:eastAsia="Times New Roman"/>
          <w:color w:val="000000"/>
          <w:lang w:val="es-ES" w:eastAsia="es-CO"/>
        </w:rPr>
        <w:t>r, en el PGIRS vigente para la c</w:t>
      </w:r>
      <w:r w:rsidRPr="00DC237D">
        <w:rPr>
          <w:rFonts w:eastAsia="Times New Roman"/>
          <w:color w:val="000000"/>
          <w:lang w:val="es-ES" w:eastAsia="es-CO"/>
        </w:rPr>
        <w:t>iudad de Bogotá</w:t>
      </w:r>
      <w:r w:rsidR="00413E6A">
        <w:rPr>
          <w:rFonts w:eastAsia="Times New Roman"/>
          <w:color w:val="000000"/>
          <w:lang w:val="es-ES" w:eastAsia="es-CO"/>
        </w:rPr>
        <w:t>,</w:t>
      </w:r>
      <w:r w:rsidRPr="00DC237D">
        <w:rPr>
          <w:rFonts w:eastAsia="Times New Roman"/>
          <w:color w:val="000000"/>
          <w:lang w:val="es-ES" w:eastAsia="es-CO"/>
        </w:rPr>
        <w:t xml:space="preserve"> adoptado mediante el Decreto 345 de 2020</w:t>
      </w:r>
      <w:r w:rsidR="00413E6A">
        <w:rPr>
          <w:rFonts w:eastAsia="Times New Roman"/>
          <w:color w:val="000000"/>
          <w:lang w:val="es-ES" w:eastAsia="es-CO"/>
        </w:rPr>
        <w:t>,</w:t>
      </w:r>
      <w:r w:rsidRPr="00DC237D">
        <w:rPr>
          <w:rFonts w:eastAsia="Times New Roman"/>
          <w:color w:val="000000"/>
          <w:lang w:val="es-ES" w:eastAsia="es-CO"/>
        </w:rPr>
        <w:t xml:space="preserve"> se plantean proyectos y programas para la implementación de la estrategia técnica, operativa y administrativa para la presentación, recolección, transporte y tratamiento diferenciado de los residuos sólidos orgánicos. Es importante mencionar que el Distrito ha decidido realizar la recolección de los residuos orgánicos gradualmente, dicha gradualidad depende de la disponibilidad de los predios en los que se pueden implementar los proyectos de transformación de residuos y de esta forma ampliar la experiencia.  </w:t>
      </w:r>
    </w:p>
    <w:p w14:paraId="39B0CC84" w14:textId="77777777" w:rsidR="006A28F3" w:rsidRPr="00DC237D" w:rsidRDefault="006A28F3" w:rsidP="006A28F3">
      <w:pPr>
        <w:shd w:val="clear" w:color="auto" w:fill="FFFFFF"/>
        <w:spacing w:line="240" w:lineRule="auto"/>
        <w:jc w:val="both"/>
        <w:rPr>
          <w:rFonts w:eastAsia="Times New Roman"/>
          <w:color w:val="000000"/>
          <w:lang w:val="es-CO" w:eastAsia="es-CO"/>
        </w:rPr>
      </w:pPr>
      <w:r w:rsidRPr="00DC237D">
        <w:rPr>
          <w:rFonts w:eastAsia="Times New Roman"/>
          <w:color w:val="000000"/>
          <w:lang w:val="es-ES" w:eastAsia="es-CO"/>
        </w:rPr>
        <w:t> </w:t>
      </w:r>
    </w:p>
    <w:p w14:paraId="4EA2AB82" w14:textId="5D81DA54" w:rsidR="006A28F3" w:rsidRPr="00DC237D" w:rsidRDefault="006A28F3" w:rsidP="006A28F3">
      <w:pPr>
        <w:shd w:val="clear" w:color="auto" w:fill="FFFFFF"/>
        <w:spacing w:line="240" w:lineRule="auto"/>
        <w:jc w:val="both"/>
        <w:rPr>
          <w:rFonts w:eastAsia="Times New Roman"/>
          <w:color w:val="000000"/>
          <w:lang w:val="es-CO" w:eastAsia="es-CO"/>
        </w:rPr>
      </w:pPr>
      <w:r w:rsidRPr="00DC237D">
        <w:rPr>
          <w:rFonts w:eastAsia="Times New Roman"/>
          <w:color w:val="000000"/>
          <w:lang w:val="es-ES" w:eastAsia="es-CO"/>
        </w:rPr>
        <w:t>Actualmente se cuenta con dos plantas piloto de aprovechamiento en las localida</w:t>
      </w:r>
      <w:r w:rsidR="00413E6A">
        <w:rPr>
          <w:rFonts w:eastAsia="Times New Roman"/>
          <w:color w:val="000000"/>
          <w:lang w:val="es-ES" w:eastAsia="es-CO"/>
        </w:rPr>
        <w:t>des de Cuidad Bolívar y Usaquén y</w:t>
      </w:r>
      <w:r w:rsidRPr="00DC237D">
        <w:rPr>
          <w:rFonts w:eastAsia="Times New Roman"/>
          <w:color w:val="000000"/>
          <w:lang w:val="es-ES" w:eastAsia="es-CO"/>
        </w:rPr>
        <w:t xml:space="preserve"> se encuentran vigentes 3 rutas para la recolección de residuos orgánicos en 3 zonas específicas de la ciudad:  </w:t>
      </w:r>
    </w:p>
    <w:p w14:paraId="519A85F9" w14:textId="4BC1CC8C" w:rsidR="006A28F3" w:rsidRPr="00DC237D" w:rsidRDefault="006A28F3" w:rsidP="006A28F3">
      <w:pPr>
        <w:pStyle w:val="Prrafodelista"/>
        <w:numPr>
          <w:ilvl w:val="0"/>
          <w:numId w:val="21"/>
        </w:numPr>
        <w:shd w:val="clear" w:color="auto" w:fill="FFFFFF"/>
        <w:spacing w:before="100" w:beforeAutospacing="1" w:after="100" w:afterAutospacing="1" w:line="240" w:lineRule="auto"/>
        <w:jc w:val="both"/>
        <w:rPr>
          <w:rFonts w:eastAsia="Times New Roman"/>
          <w:color w:val="000000"/>
          <w:lang w:val="es-CO" w:eastAsia="es-CO"/>
        </w:rPr>
      </w:pPr>
      <w:r w:rsidRPr="00DC237D">
        <w:rPr>
          <w:rFonts w:eastAsia="Times New Roman"/>
          <w:color w:val="000000"/>
          <w:lang w:val="es-ES" w:eastAsia="es-CO"/>
        </w:rPr>
        <w:t>Localidad de Ciudad Bolívar, en el sector de Mochuelo Bajo</w:t>
      </w:r>
      <w:r w:rsidR="00413E6A">
        <w:rPr>
          <w:rFonts w:eastAsia="Times New Roman"/>
          <w:color w:val="000000"/>
          <w:lang w:val="es-ES" w:eastAsia="es-CO"/>
        </w:rPr>
        <w:t>, operada por la o</w:t>
      </w:r>
      <w:r w:rsidRPr="00DC237D">
        <w:rPr>
          <w:rFonts w:eastAsia="Times New Roman"/>
          <w:color w:val="000000"/>
          <w:lang w:val="es-ES" w:eastAsia="es-CO"/>
        </w:rPr>
        <w:t>rganización de recicladores SINEAMBORE. </w:t>
      </w:r>
    </w:p>
    <w:p w14:paraId="301282F1" w14:textId="77777777" w:rsidR="006A28F3" w:rsidRPr="00DC237D" w:rsidRDefault="006A28F3" w:rsidP="006A28F3">
      <w:pPr>
        <w:pStyle w:val="Prrafodelista"/>
        <w:numPr>
          <w:ilvl w:val="0"/>
          <w:numId w:val="21"/>
        </w:numPr>
        <w:shd w:val="clear" w:color="auto" w:fill="FFFFFF"/>
        <w:spacing w:before="100" w:beforeAutospacing="1" w:after="100" w:afterAutospacing="1" w:line="240" w:lineRule="auto"/>
        <w:jc w:val="both"/>
        <w:rPr>
          <w:rFonts w:eastAsia="Times New Roman"/>
          <w:color w:val="000000"/>
          <w:lang w:val="es-CO" w:eastAsia="es-CO"/>
        </w:rPr>
      </w:pPr>
      <w:r w:rsidRPr="00DC237D">
        <w:rPr>
          <w:rFonts w:eastAsia="Times New Roman"/>
          <w:color w:val="000000"/>
          <w:lang w:val="es-ES" w:eastAsia="es-CO"/>
        </w:rPr>
        <w:t>Localidad de Suba, en establecimientos de comercio de frutas y verduras de la localidad de operada por Área Limpia. </w:t>
      </w:r>
    </w:p>
    <w:p w14:paraId="51361717" w14:textId="7733707A" w:rsidR="006A28F3" w:rsidRPr="00DC237D" w:rsidRDefault="006A28F3" w:rsidP="006A28F3">
      <w:pPr>
        <w:pStyle w:val="Prrafodelista"/>
        <w:numPr>
          <w:ilvl w:val="0"/>
          <w:numId w:val="21"/>
        </w:numPr>
        <w:shd w:val="clear" w:color="auto" w:fill="FFFFFF"/>
        <w:spacing w:before="100" w:beforeAutospacing="1" w:after="100" w:afterAutospacing="1" w:line="240" w:lineRule="auto"/>
        <w:jc w:val="both"/>
        <w:rPr>
          <w:rFonts w:eastAsia="Times New Roman"/>
          <w:color w:val="000000"/>
          <w:lang w:val="es-CO" w:eastAsia="es-CO"/>
        </w:rPr>
      </w:pPr>
      <w:r w:rsidRPr="00DC237D">
        <w:rPr>
          <w:rFonts w:eastAsia="Times New Roman"/>
          <w:color w:val="000000"/>
          <w:lang w:val="es-ES" w:eastAsia="es-CO"/>
        </w:rPr>
        <w:t>Localidades de Suba y Usaquén en unidades</w:t>
      </w:r>
      <w:r w:rsidR="00413E6A">
        <w:rPr>
          <w:rFonts w:eastAsia="Times New Roman"/>
          <w:color w:val="000000"/>
          <w:lang w:val="es-ES" w:eastAsia="es-CO"/>
        </w:rPr>
        <w:t xml:space="preserve"> residenciales operadas por la organización de r</w:t>
      </w:r>
      <w:r w:rsidRPr="00DC237D">
        <w:rPr>
          <w:rFonts w:eastAsia="Times New Roman"/>
          <w:color w:val="000000"/>
          <w:lang w:val="es-ES" w:eastAsia="es-CO"/>
        </w:rPr>
        <w:t>ecicladores M&amp;M Universal.</w:t>
      </w:r>
    </w:p>
    <w:p w14:paraId="3D46E5D8" w14:textId="77777777" w:rsidR="00413E6A" w:rsidRDefault="006A28F3" w:rsidP="006A28F3">
      <w:pPr>
        <w:shd w:val="clear" w:color="auto" w:fill="FFFFFF"/>
        <w:spacing w:before="100" w:beforeAutospacing="1" w:after="100" w:afterAutospacing="1" w:line="240" w:lineRule="auto"/>
        <w:jc w:val="both"/>
        <w:rPr>
          <w:rFonts w:eastAsia="Times New Roman"/>
          <w:color w:val="000000"/>
          <w:lang w:val="es-ES" w:eastAsia="es-CO"/>
        </w:rPr>
      </w:pPr>
      <w:r w:rsidRPr="00DC237D">
        <w:rPr>
          <w:rFonts w:eastAsia="Times New Roman"/>
          <w:color w:val="000000"/>
          <w:lang w:val="es-ES" w:eastAsia="es-CO"/>
        </w:rPr>
        <w:t>Las plantas de tra</w:t>
      </w:r>
      <w:r w:rsidR="00413E6A">
        <w:rPr>
          <w:rFonts w:eastAsia="Times New Roman"/>
          <w:color w:val="000000"/>
          <w:lang w:val="es-ES" w:eastAsia="es-CO"/>
        </w:rPr>
        <w:t>tamiento con las que cuenta la c</w:t>
      </w:r>
      <w:r w:rsidRPr="00DC237D">
        <w:rPr>
          <w:rFonts w:eastAsia="Times New Roman"/>
          <w:color w:val="000000"/>
          <w:lang w:val="es-ES" w:eastAsia="es-CO"/>
        </w:rPr>
        <w:t>uidad actualmente tiene tecnología y capacidad para procesar 140 toneladas de residuos orgánicos mensualmente. </w:t>
      </w:r>
      <w:r w:rsidRPr="00DC237D">
        <w:rPr>
          <w:rFonts w:eastAsia="Times New Roman"/>
          <w:color w:val="000000"/>
          <w:lang w:val="es-CO" w:eastAsia="es-CO"/>
        </w:rPr>
        <w:br/>
      </w:r>
      <w:r w:rsidRPr="00DC237D">
        <w:rPr>
          <w:rFonts w:eastAsia="Times New Roman"/>
          <w:color w:val="000000"/>
          <w:lang w:val="es-CO" w:eastAsia="es-CO"/>
        </w:rPr>
        <w:br/>
      </w:r>
      <w:r w:rsidRPr="00DC237D">
        <w:rPr>
          <w:rFonts w:eastAsia="Times New Roman"/>
          <w:color w:val="000000"/>
          <w:lang w:val="es-ES" w:eastAsia="es-CO"/>
        </w:rPr>
        <w:t xml:space="preserve">Es importante mencionar que desde la UAESP se está trabajando para incluir nuevas rutas de recolección y áreas de tratamiento de residuos orgánicos en la ciudad, para esto, se suscribió con la Universidad Distrital Francisco José de Caldas la consultoría para la elaboración de estudios y diseños de plantas de tratamiento de residuos orgánicos a través de las cuales se proyecta el aprovechamiento de 300 Ton/día de </w:t>
      </w:r>
      <w:r w:rsidR="00413E6A">
        <w:rPr>
          <w:rFonts w:eastAsia="Times New Roman"/>
          <w:color w:val="000000"/>
          <w:lang w:val="es-ES" w:eastAsia="es-CO"/>
        </w:rPr>
        <w:t>residuos sólidos orgánico y se busca evitar que</w:t>
      </w:r>
      <w:r w:rsidRPr="00DC237D">
        <w:rPr>
          <w:rFonts w:eastAsia="Times New Roman"/>
          <w:color w:val="000000"/>
          <w:lang w:val="es-ES" w:eastAsia="es-CO"/>
        </w:rPr>
        <w:t xml:space="preserve"> sean disp</w:t>
      </w:r>
      <w:r w:rsidR="00413E6A">
        <w:rPr>
          <w:rFonts w:eastAsia="Times New Roman"/>
          <w:color w:val="000000"/>
          <w:lang w:val="es-ES" w:eastAsia="es-CO"/>
        </w:rPr>
        <w:t>uestos en el relleno sanitario D</w:t>
      </w:r>
      <w:r w:rsidRPr="00DC237D">
        <w:rPr>
          <w:rFonts w:eastAsia="Times New Roman"/>
          <w:color w:val="000000"/>
          <w:lang w:val="es-ES" w:eastAsia="es-CO"/>
        </w:rPr>
        <w:t>oña Juana</w:t>
      </w:r>
      <w:r w:rsidR="00413E6A">
        <w:rPr>
          <w:rFonts w:eastAsia="Times New Roman"/>
          <w:color w:val="000000"/>
          <w:lang w:val="es-ES" w:eastAsia="es-CO"/>
        </w:rPr>
        <w:t xml:space="preserve">. </w:t>
      </w:r>
    </w:p>
    <w:p w14:paraId="2320A865" w14:textId="262A8324" w:rsidR="006A28F3" w:rsidRPr="00DC237D" w:rsidRDefault="00413E6A" w:rsidP="006A28F3">
      <w:pPr>
        <w:shd w:val="clear" w:color="auto" w:fill="FFFFFF"/>
        <w:spacing w:before="100" w:beforeAutospacing="1" w:after="100" w:afterAutospacing="1" w:line="240" w:lineRule="auto"/>
        <w:jc w:val="both"/>
        <w:rPr>
          <w:b/>
          <w:bCs/>
          <w:lang w:val="es-MX"/>
        </w:rPr>
      </w:pPr>
      <w:r>
        <w:rPr>
          <w:rFonts w:eastAsia="Times New Roman"/>
          <w:color w:val="000000"/>
          <w:lang w:val="es-ES" w:eastAsia="es-CO"/>
        </w:rPr>
        <w:t>D</w:t>
      </w:r>
      <w:r w:rsidR="006A28F3" w:rsidRPr="00DC237D">
        <w:rPr>
          <w:rFonts w:eastAsia="Times New Roman"/>
          <w:color w:val="000000"/>
          <w:lang w:val="es-ES" w:eastAsia="es-CO"/>
        </w:rPr>
        <w:t>entro de este mismo contrato se está realizando la investigación de tecnología que permita hacer más eficiente la transformación y la valorización de estos residuos. Adicionalmente, se está promoviendo y apoyando a organizaciones de recicladores de oficio en la formulación de proyectos de transformación de residuos orgánicos y de esta forma ampliar la cobertura de las rutas de recolección selectiva de residuos orgánicos y transformar los residuos. </w:t>
      </w:r>
    </w:p>
    <w:sectPr w:rsidR="006A28F3" w:rsidRPr="00DC237D" w:rsidSect="009D7ACF">
      <w:headerReference w:type="default" r:id="rId17"/>
      <w:footerReference w:type="default" r:id="rId18"/>
      <w:pgSz w:w="11909" w:h="16834"/>
      <w:pgMar w:top="1843" w:right="1440" w:bottom="2127" w:left="1440" w:header="42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08362" w14:textId="77777777" w:rsidR="00ED6471" w:rsidRDefault="00ED6471" w:rsidP="00B51BA1">
      <w:pPr>
        <w:spacing w:line="240" w:lineRule="auto"/>
      </w:pPr>
      <w:r>
        <w:separator/>
      </w:r>
    </w:p>
  </w:endnote>
  <w:endnote w:type="continuationSeparator" w:id="0">
    <w:p w14:paraId="7413A618" w14:textId="77777777" w:rsidR="00ED6471" w:rsidRDefault="00ED6471" w:rsidP="00B51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7F89" w14:textId="0339EA83" w:rsidR="00B51BA1" w:rsidRPr="009A343C" w:rsidRDefault="00CA3FE5" w:rsidP="00B51BA1">
    <w:pPr>
      <w:pStyle w:val="Piedepgina"/>
      <w:rPr>
        <w:sz w:val="20"/>
        <w:szCs w:val="20"/>
      </w:rPr>
    </w:pPr>
    <w:r>
      <w:rPr>
        <w:noProof/>
        <w:lang w:val="es-CO" w:eastAsia="es-CO"/>
      </w:rPr>
      <w:drawing>
        <wp:anchor distT="0" distB="0" distL="114300" distR="114300" simplePos="0" relativeHeight="251662336" behindDoc="0" locked="0" layoutInCell="1" allowOverlap="1" wp14:anchorId="0E7B8980" wp14:editId="5408D271">
          <wp:simplePos x="0" y="0"/>
          <wp:positionH relativeFrom="margin">
            <wp:posOffset>4024923</wp:posOffset>
          </wp:positionH>
          <wp:positionV relativeFrom="margin">
            <wp:posOffset>8324899</wp:posOffset>
          </wp:positionV>
          <wp:extent cx="1748790" cy="939800"/>
          <wp:effectExtent l="0" t="0" r="3810" b="0"/>
          <wp:wrapNone/>
          <wp:docPr id="22" name="Imagen 2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879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BA1" w:rsidRPr="009A343C">
      <w:rPr>
        <w:sz w:val="20"/>
        <w:szCs w:val="20"/>
      </w:rPr>
      <w:t>Secretaría Distrital de Ambiente</w:t>
    </w:r>
  </w:p>
  <w:p w14:paraId="25546597" w14:textId="72ACF5F0" w:rsidR="00B51BA1" w:rsidRPr="009A343C" w:rsidRDefault="00B51BA1" w:rsidP="00B51BA1">
    <w:pPr>
      <w:pStyle w:val="Piedepgina"/>
      <w:rPr>
        <w:sz w:val="20"/>
        <w:szCs w:val="20"/>
      </w:rPr>
    </w:pPr>
    <w:r w:rsidRPr="009A343C">
      <w:rPr>
        <w:sz w:val="20"/>
        <w:szCs w:val="20"/>
      </w:rPr>
      <w:t>Av. Caracas N</w:t>
    </w:r>
    <w:r w:rsidRPr="009A343C">
      <w:rPr>
        <w:sz w:val="20"/>
        <w:szCs w:val="20"/>
        <w:vertAlign w:val="superscript"/>
      </w:rPr>
      <w:t xml:space="preserve">0 </w:t>
    </w:r>
    <w:r w:rsidRPr="009A343C">
      <w:rPr>
        <w:sz w:val="20"/>
        <w:szCs w:val="20"/>
      </w:rPr>
      <w:t>54-38</w:t>
    </w:r>
  </w:p>
  <w:p w14:paraId="31CA1BE3" w14:textId="7C4B41F0" w:rsidR="00B51BA1" w:rsidRPr="009A343C" w:rsidRDefault="00B51BA1" w:rsidP="00B51BA1">
    <w:pPr>
      <w:pStyle w:val="Piedepgina"/>
      <w:tabs>
        <w:tab w:val="clear" w:pos="4419"/>
        <w:tab w:val="clear" w:pos="8838"/>
        <w:tab w:val="left" w:pos="5400"/>
      </w:tabs>
      <w:rPr>
        <w:sz w:val="20"/>
        <w:szCs w:val="20"/>
      </w:rPr>
    </w:pPr>
    <w:r>
      <w:rPr>
        <w:sz w:val="20"/>
        <w:szCs w:val="20"/>
      </w:rPr>
      <w:t>PBX: 3778899</w:t>
    </w:r>
    <w:r>
      <w:rPr>
        <w:sz w:val="20"/>
        <w:szCs w:val="20"/>
      </w:rPr>
      <w:tab/>
    </w:r>
  </w:p>
  <w:p w14:paraId="319C98A0" w14:textId="77777777" w:rsidR="00B51BA1" w:rsidRPr="009A343C" w:rsidRDefault="00B51BA1" w:rsidP="00B51BA1">
    <w:pPr>
      <w:pStyle w:val="Piedepgina"/>
      <w:rPr>
        <w:sz w:val="20"/>
        <w:szCs w:val="20"/>
      </w:rPr>
    </w:pPr>
    <w:r w:rsidRPr="00747E55">
      <w:rPr>
        <w:sz w:val="20"/>
        <w:szCs w:val="20"/>
      </w:rPr>
      <w:t>www.ambientebogota.gov.co</w:t>
    </w:r>
  </w:p>
  <w:p w14:paraId="5F97FEB3" w14:textId="6CD6B064" w:rsidR="00B51BA1" w:rsidRPr="009A343C" w:rsidRDefault="00B51BA1" w:rsidP="00B51BA1">
    <w:pPr>
      <w:pStyle w:val="Piedepgina"/>
      <w:rPr>
        <w:sz w:val="20"/>
        <w:szCs w:val="20"/>
      </w:rPr>
    </w:pPr>
    <w:r>
      <w:rPr>
        <w:sz w:val="20"/>
        <w:szCs w:val="20"/>
      </w:rPr>
      <w:t>Bogotá</w:t>
    </w:r>
    <w:r w:rsidRPr="009A343C">
      <w:rPr>
        <w:sz w:val="20"/>
        <w:szCs w:val="20"/>
      </w:rPr>
      <w:t xml:space="preserve"> D.C</w:t>
    </w:r>
    <w:r>
      <w:rPr>
        <w:sz w:val="20"/>
        <w:szCs w:val="20"/>
      </w:rPr>
      <w:t>.</w:t>
    </w:r>
    <w:r w:rsidRPr="009A343C">
      <w:rPr>
        <w:sz w:val="20"/>
        <w:szCs w:val="20"/>
      </w:rPr>
      <w:t xml:space="preserve"> Colombi</w:t>
    </w:r>
    <w:r>
      <w:rPr>
        <w:sz w:val="20"/>
        <w:szCs w:val="20"/>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9C801" w14:textId="77777777" w:rsidR="00ED6471" w:rsidRDefault="00ED6471" w:rsidP="00B51BA1">
      <w:pPr>
        <w:spacing w:line="240" w:lineRule="auto"/>
      </w:pPr>
      <w:r>
        <w:separator/>
      </w:r>
    </w:p>
  </w:footnote>
  <w:footnote w:type="continuationSeparator" w:id="0">
    <w:p w14:paraId="1BDF4F8F" w14:textId="77777777" w:rsidR="00ED6471" w:rsidRDefault="00ED6471" w:rsidP="00B51B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EFF2" w14:textId="12385DA5" w:rsidR="00B51BA1" w:rsidRDefault="00CA3FE5">
    <w:pPr>
      <w:pStyle w:val="Encabezado"/>
    </w:pPr>
    <w:r>
      <w:rPr>
        <w:noProof/>
        <w:lang w:val="es-CO" w:eastAsia="es-CO"/>
      </w:rPr>
      <w:drawing>
        <wp:anchor distT="0" distB="0" distL="114300" distR="114300" simplePos="0" relativeHeight="251660288" behindDoc="0" locked="0" layoutInCell="1" allowOverlap="1" wp14:anchorId="3A0DA39D" wp14:editId="7C421385">
          <wp:simplePos x="0" y="0"/>
          <wp:positionH relativeFrom="margin">
            <wp:posOffset>4061056</wp:posOffset>
          </wp:positionH>
          <wp:positionV relativeFrom="paragraph">
            <wp:posOffset>-80682</wp:posOffset>
          </wp:positionV>
          <wp:extent cx="1801450" cy="510988"/>
          <wp:effectExtent l="0" t="0" r="0" b="3810"/>
          <wp:wrapNone/>
          <wp:docPr id="20" name="Imagen 20">
            <a:extLst xmlns:a="http://schemas.openxmlformats.org/drawingml/2006/main">
              <a:ext uri="{FF2B5EF4-FFF2-40B4-BE49-F238E27FC236}">
                <a16:creationId xmlns:a16="http://schemas.microsoft.com/office/drawing/2014/main" id="{45578BC7-F812-4557-825E-51187B78C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45578BC7-F812-4557-825E-51187B78C00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11309" cy="513784"/>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176D4914" wp14:editId="70629710">
          <wp:extent cx="2382644" cy="490818"/>
          <wp:effectExtent l="0" t="0" r="0" b="5080"/>
          <wp:docPr id="21" name="Imagen 13" descr="Texto&#10;&#10;Descripción generada automáticamente">
            <a:extLst xmlns:a="http://schemas.openxmlformats.org/drawingml/2006/main">
              <a:ext uri="{FF2B5EF4-FFF2-40B4-BE49-F238E27FC236}">
                <a16:creationId xmlns:a16="http://schemas.microsoft.com/office/drawing/2014/main" id="{56B8D047-A69F-4DA6-AC1C-4627D50AF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Texto&#10;&#10;Descripción generada automáticamente">
                    <a:extLst>
                      <a:ext uri="{FF2B5EF4-FFF2-40B4-BE49-F238E27FC236}">
                        <a16:creationId xmlns:a16="http://schemas.microsoft.com/office/drawing/2014/main" id="{56B8D047-A69F-4DA6-AC1C-4627D50AF2C0}"/>
                      </a:ext>
                    </a:extLst>
                  </pic:cNvPr>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394673" cy="49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1BF5"/>
    <w:multiLevelType w:val="hybridMultilevel"/>
    <w:tmpl w:val="D37CC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184131"/>
    <w:multiLevelType w:val="hybridMultilevel"/>
    <w:tmpl w:val="0F244732"/>
    <w:lvl w:ilvl="0" w:tplc="43101B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AE48E0"/>
    <w:multiLevelType w:val="hybridMultilevel"/>
    <w:tmpl w:val="1868A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F3AFD"/>
    <w:multiLevelType w:val="hybridMultilevel"/>
    <w:tmpl w:val="937C8C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FC4BD8"/>
    <w:multiLevelType w:val="hybridMultilevel"/>
    <w:tmpl w:val="06206854"/>
    <w:lvl w:ilvl="0" w:tplc="023AC57E">
      <w:start w:val="30"/>
      <w:numFmt w:val="decimal"/>
      <w:lvlText w:val="%1."/>
      <w:lvlJc w:val="left"/>
      <w:pPr>
        <w:ind w:left="360" w:hanging="360"/>
      </w:pPr>
      <w:rPr>
        <w:rFonts w:hint="default"/>
        <w:color w:val="000000"/>
        <w:u w:val="singl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3F376DD"/>
    <w:multiLevelType w:val="hybridMultilevel"/>
    <w:tmpl w:val="7CC2A8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B8C71FC"/>
    <w:multiLevelType w:val="hybridMultilevel"/>
    <w:tmpl w:val="38F445AA"/>
    <w:lvl w:ilvl="0" w:tplc="EF08CBC2">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8B2F2B"/>
    <w:multiLevelType w:val="hybridMultilevel"/>
    <w:tmpl w:val="857C8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3B2446"/>
    <w:multiLevelType w:val="hybridMultilevel"/>
    <w:tmpl w:val="18527818"/>
    <w:lvl w:ilvl="0" w:tplc="BF408A06">
      <w:start w:val="1"/>
      <w:numFmt w:val="decimal"/>
      <w:lvlText w:val="%1."/>
      <w:lvlJc w:val="left"/>
      <w:pPr>
        <w:ind w:left="720" w:hanging="360"/>
      </w:pPr>
      <w:rPr>
        <w:b/>
        <w:bCs/>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4939DB"/>
    <w:multiLevelType w:val="hybridMultilevel"/>
    <w:tmpl w:val="130AC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E17763"/>
    <w:multiLevelType w:val="hybridMultilevel"/>
    <w:tmpl w:val="CD3C1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A00D3B"/>
    <w:multiLevelType w:val="hybridMultilevel"/>
    <w:tmpl w:val="99D05156"/>
    <w:lvl w:ilvl="0" w:tplc="59BCE8DA">
      <w:start w:val="1"/>
      <w:numFmt w:val="decimal"/>
      <w:lvlText w:val="%1."/>
      <w:lvlJc w:val="left"/>
      <w:pPr>
        <w:ind w:left="360" w:hanging="360"/>
      </w:pPr>
      <w:rPr>
        <w:b/>
        <w:bCs/>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DDA0D55"/>
    <w:multiLevelType w:val="multilevel"/>
    <w:tmpl w:val="2ACAD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7E46CF"/>
    <w:multiLevelType w:val="multilevel"/>
    <w:tmpl w:val="71729F7E"/>
    <w:lvl w:ilvl="0">
      <w:start w:val="1"/>
      <w:numFmt w:val="bullet"/>
      <w:lvlText w:val="●"/>
      <w:lvlJc w:val="left"/>
      <w:pPr>
        <w:ind w:left="9291" w:hanging="360"/>
      </w:pPr>
      <w:rPr>
        <w:u w:val="none"/>
      </w:rPr>
    </w:lvl>
    <w:lvl w:ilvl="1">
      <w:start w:val="1"/>
      <w:numFmt w:val="bullet"/>
      <w:lvlText w:val="○"/>
      <w:lvlJc w:val="left"/>
      <w:pPr>
        <w:ind w:left="10011" w:hanging="360"/>
      </w:pPr>
      <w:rPr>
        <w:u w:val="none"/>
      </w:rPr>
    </w:lvl>
    <w:lvl w:ilvl="2">
      <w:start w:val="1"/>
      <w:numFmt w:val="bullet"/>
      <w:lvlText w:val="■"/>
      <w:lvlJc w:val="left"/>
      <w:pPr>
        <w:ind w:left="10731" w:hanging="360"/>
      </w:pPr>
      <w:rPr>
        <w:u w:val="none"/>
      </w:rPr>
    </w:lvl>
    <w:lvl w:ilvl="3">
      <w:start w:val="1"/>
      <w:numFmt w:val="bullet"/>
      <w:lvlText w:val="●"/>
      <w:lvlJc w:val="left"/>
      <w:pPr>
        <w:ind w:left="11451" w:hanging="360"/>
      </w:pPr>
      <w:rPr>
        <w:u w:val="none"/>
      </w:rPr>
    </w:lvl>
    <w:lvl w:ilvl="4">
      <w:start w:val="1"/>
      <w:numFmt w:val="bullet"/>
      <w:lvlText w:val="○"/>
      <w:lvlJc w:val="left"/>
      <w:pPr>
        <w:ind w:left="12171" w:hanging="360"/>
      </w:pPr>
      <w:rPr>
        <w:u w:val="none"/>
      </w:rPr>
    </w:lvl>
    <w:lvl w:ilvl="5">
      <w:start w:val="1"/>
      <w:numFmt w:val="bullet"/>
      <w:lvlText w:val="■"/>
      <w:lvlJc w:val="left"/>
      <w:pPr>
        <w:ind w:left="12891" w:hanging="360"/>
      </w:pPr>
      <w:rPr>
        <w:u w:val="none"/>
      </w:rPr>
    </w:lvl>
    <w:lvl w:ilvl="6">
      <w:start w:val="1"/>
      <w:numFmt w:val="bullet"/>
      <w:lvlText w:val="●"/>
      <w:lvlJc w:val="left"/>
      <w:pPr>
        <w:ind w:left="13611" w:hanging="360"/>
      </w:pPr>
      <w:rPr>
        <w:u w:val="none"/>
      </w:rPr>
    </w:lvl>
    <w:lvl w:ilvl="7">
      <w:start w:val="1"/>
      <w:numFmt w:val="bullet"/>
      <w:lvlText w:val="○"/>
      <w:lvlJc w:val="left"/>
      <w:pPr>
        <w:ind w:left="14331" w:hanging="360"/>
      </w:pPr>
      <w:rPr>
        <w:u w:val="none"/>
      </w:rPr>
    </w:lvl>
    <w:lvl w:ilvl="8">
      <w:start w:val="1"/>
      <w:numFmt w:val="bullet"/>
      <w:lvlText w:val="■"/>
      <w:lvlJc w:val="left"/>
      <w:pPr>
        <w:ind w:left="15051" w:hanging="360"/>
      </w:pPr>
      <w:rPr>
        <w:u w:val="none"/>
      </w:rPr>
    </w:lvl>
  </w:abstractNum>
  <w:abstractNum w:abstractNumId="14" w15:restartNumberingAfterBreak="0">
    <w:nsid w:val="47AD6DDA"/>
    <w:multiLevelType w:val="hybridMultilevel"/>
    <w:tmpl w:val="9CF01ACC"/>
    <w:lvl w:ilvl="0" w:tplc="FFFFFFFF">
      <w:start w:val="1"/>
      <w:numFmt w:val="decimal"/>
      <w:lvlText w:val="%1."/>
      <w:lvlJc w:val="left"/>
      <w:pPr>
        <w:ind w:left="720" w:hanging="360"/>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CF19D2"/>
    <w:multiLevelType w:val="multilevel"/>
    <w:tmpl w:val="A4A6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001AA"/>
    <w:multiLevelType w:val="hybridMultilevel"/>
    <w:tmpl w:val="F948C5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8592338"/>
    <w:multiLevelType w:val="multilevel"/>
    <w:tmpl w:val="A4A6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05106"/>
    <w:multiLevelType w:val="hybridMultilevel"/>
    <w:tmpl w:val="4D16C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9013EC"/>
    <w:multiLevelType w:val="hybridMultilevel"/>
    <w:tmpl w:val="DE5A9E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E0A2451"/>
    <w:multiLevelType w:val="hybridMultilevel"/>
    <w:tmpl w:val="18469ECC"/>
    <w:lvl w:ilvl="0" w:tplc="240A000B">
      <w:start w:val="1"/>
      <w:numFmt w:val="bullet"/>
      <w:lvlText w:val=""/>
      <w:lvlJc w:val="left"/>
      <w:pPr>
        <w:ind w:left="720" w:hanging="360"/>
      </w:pPr>
      <w:rPr>
        <w:rFonts w:ascii="Wingdings" w:hAnsi="Wingdings" w:hint="default"/>
        <w:color w:val="auto"/>
      </w:rPr>
    </w:lvl>
    <w:lvl w:ilvl="1" w:tplc="E8EAFF26" w:tentative="1">
      <w:start w:val="1"/>
      <w:numFmt w:val="lowerLetter"/>
      <w:lvlText w:val="%2."/>
      <w:lvlJc w:val="left"/>
      <w:pPr>
        <w:ind w:left="1440" w:hanging="360"/>
      </w:pPr>
    </w:lvl>
    <w:lvl w:ilvl="2" w:tplc="EE90A016" w:tentative="1">
      <w:start w:val="1"/>
      <w:numFmt w:val="lowerRoman"/>
      <w:lvlText w:val="%3."/>
      <w:lvlJc w:val="right"/>
      <w:pPr>
        <w:ind w:left="2160" w:hanging="180"/>
      </w:pPr>
    </w:lvl>
    <w:lvl w:ilvl="3" w:tplc="FB707F76" w:tentative="1">
      <w:start w:val="1"/>
      <w:numFmt w:val="decimal"/>
      <w:lvlText w:val="%4."/>
      <w:lvlJc w:val="left"/>
      <w:pPr>
        <w:ind w:left="2880" w:hanging="360"/>
      </w:pPr>
    </w:lvl>
    <w:lvl w:ilvl="4" w:tplc="44D05428" w:tentative="1">
      <w:start w:val="1"/>
      <w:numFmt w:val="lowerLetter"/>
      <w:lvlText w:val="%5."/>
      <w:lvlJc w:val="left"/>
      <w:pPr>
        <w:ind w:left="3600" w:hanging="360"/>
      </w:pPr>
    </w:lvl>
    <w:lvl w:ilvl="5" w:tplc="11462DCE" w:tentative="1">
      <w:start w:val="1"/>
      <w:numFmt w:val="lowerRoman"/>
      <w:lvlText w:val="%6."/>
      <w:lvlJc w:val="right"/>
      <w:pPr>
        <w:ind w:left="4320" w:hanging="180"/>
      </w:pPr>
    </w:lvl>
    <w:lvl w:ilvl="6" w:tplc="92E284C6" w:tentative="1">
      <w:start w:val="1"/>
      <w:numFmt w:val="decimal"/>
      <w:lvlText w:val="%7."/>
      <w:lvlJc w:val="left"/>
      <w:pPr>
        <w:ind w:left="5040" w:hanging="360"/>
      </w:pPr>
    </w:lvl>
    <w:lvl w:ilvl="7" w:tplc="020A7BA6" w:tentative="1">
      <w:start w:val="1"/>
      <w:numFmt w:val="lowerLetter"/>
      <w:lvlText w:val="%8."/>
      <w:lvlJc w:val="left"/>
      <w:pPr>
        <w:ind w:left="5760" w:hanging="360"/>
      </w:pPr>
    </w:lvl>
    <w:lvl w:ilvl="8" w:tplc="16F88554" w:tentative="1">
      <w:start w:val="1"/>
      <w:numFmt w:val="lowerRoman"/>
      <w:lvlText w:val="%9."/>
      <w:lvlJc w:val="right"/>
      <w:pPr>
        <w:ind w:left="6480" w:hanging="180"/>
      </w:pPr>
    </w:lvl>
  </w:abstractNum>
  <w:abstractNum w:abstractNumId="21" w15:restartNumberingAfterBreak="0">
    <w:nsid w:val="7E943799"/>
    <w:multiLevelType w:val="hybridMultilevel"/>
    <w:tmpl w:val="9CF01ACC"/>
    <w:lvl w:ilvl="0" w:tplc="240A000F">
      <w:start w:val="1"/>
      <w:numFmt w:val="decimal"/>
      <w:lvlText w:val="%1."/>
      <w:lvlJc w:val="left"/>
      <w:pPr>
        <w:ind w:left="720" w:hanging="360"/>
      </w:pPr>
      <w:rPr>
        <w:rFonts w:hint="default"/>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17"/>
  </w:num>
  <w:num w:numId="3">
    <w:abstractNumId w:val="1"/>
  </w:num>
  <w:num w:numId="4">
    <w:abstractNumId w:val="9"/>
  </w:num>
  <w:num w:numId="5">
    <w:abstractNumId w:val="2"/>
  </w:num>
  <w:num w:numId="6">
    <w:abstractNumId w:val="7"/>
  </w:num>
  <w:num w:numId="7">
    <w:abstractNumId w:val="18"/>
  </w:num>
  <w:num w:numId="8">
    <w:abstractNumId w:val="15"/>
  </w:num>
  <w:num w:numId="9">
    <w:abstractNumId w:val="3"/>
  </w:num>
  <w:num w:numId="10">
    <w:abstractNumId w:val="11"/>
  </w:num>
  <w:num w:numId="11">
    <w:abstractNumId w:val="21"/>
  </w:num>
  <w:num w:numId="12">
    <w:abstractNumId w:val="6"/>
  </w:num>
  <w:num w:numId="13">
    <w:abstractNumId w:val="19"/>
  </w:num>
  <w:num w:numId="14">
    <w:abstractNumId w:val="16"/>
  </w:num>
  <w:num w:numId="15">
    <w:abstractNumId w:val="20"/>
  </w:num>
  <w:num w:numId="16">
    <w:abstractNumId w:val="14"/>
  </w:num>
  <w:num w:numId="17">
    <w:abstractNumId w:val="0"/>
  </w:num>
  <w:num w:numId="18">
    <w:abstractNumId w:val="5"/>
  </w:num>
  <w:num w:numId="19">
    <w:abstractNumId w:val="8"/>
  </w:num>
  <w:num w:numId="20">
    <w:abstractNumId w:val="4"/>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D6D"/>
    <w:rsid w:val="000323C4"/>
    <w:rsid w:val="0004105D"/>
    <w:rsid w:val="000522FD"/>
    <w:rsid w:val="000563A4"/>
    <w:rsid w:val="0008386D"/>
    <w:rsid w:val="000F212B"/>
    <w:rsid w:val="001008A9"/>
    <w:rsid w:val="001030C1"/>
    <w:rsid w:val="00115452"/>
    <w:rsid w:val="00127D64"/>
    <w:rsid w:val="00165E70"/>
    <w:rsid w:val="0018758F"/>
    <w:rsid w:val="0019047C"/>
    <w:rsid w:val="0019535B"/>
    <w:rsid w:val="00197D16"/>
    <w:rsid w:val="001A4A00"/>
    <w:rsid w:val="001C05BF"/>
    <w:rsid w:val="001D25AD"/>
    <w:rsid w:val="001D2FF0"/>
    <w:rsid w:val="001D3D8F"/>
    <w:rsid w:val="001D69FE"/>
    <w:rsid w:val="001F354D"/>
    <w:rsid w:val="002257C5"/>
    <w:rsid w:val="00225F5A"/>
    <w:rsid w:val="00245239"/>
    <w:rsid w:val="00265B99"/>
    <w:rsid w:val="00275F00"/>
    <w:rsid w:val="00296BC2"/>
    <w:rsid w:val="002B010A"/>
    <w:rsid w:val="002B67AF"/>
    <w:rsid w:val="002C71B1"/>
    <w:rsid w:val="003551E6"/>
    <w:rsid w:val="003A56B6"/>
    <w:rsid w:val="003C43A3"/>
    <w:rsid w:val="00411F21"/>
    <w:rsid w:val="00413E6A"/>
    <w:rsid w:val="004153BE"/>
    <w:rsid w:val="004252FD"/>
    <w:rsid w:val="00444DC2"/>
    <w:rsid w:val="00482507"/>
    <w:rsid w:val="004A5CF9"/>
    <w:rsid w:val="004B45D9"/>
    <w:rsid w:val="004F0E41"/>
    <w:rsid w:val="00515540"/>
    <w:rsid w:val="005321D7"/>
    <w:rsid w:val="0059259C"/>
    <w:rsid w:val="005D67AE"/>
    <w:rsid w:val="00614323"/>
    <w:rsid w:val="00646234"/>
    <w:rsid w:val="006559E3"/>
    <w:rsid w:val="0066650A"/>
    <w:rsid w:val="00692B07"/>
    <w:rsid w:val="006A28F3"/>
    <w:rsid w:val="006D72A5"/>
    <w:rsid w:val="006E19C2"/>
    <w:rsid w:val="006F1886"/>
    <w:rsid w:val="0070146F"/>
    <w:rsid w:val="00710EE2"/>
    <w:rsid w:val="00716A9C"/>
    <w:rsid w:val="00747150"/>
    <w:rsid w:val="007A250B"/>
    <w:rsid w:val="007B2F08"/>
    <w:rsid w:val="007F0178"/>
    <w:rsid w:val="00871D76"/>
    <w:rsid w:val="00885B2E"/>
    <w:rsid w:val="00913E71"/>
    <w:rsid w:val="0094637A"/>
    <w:rsid w:val="00997C6E"/>
    <w:rsid w:val="009B27DA"/>
    <w:rsid w:val="009C1B89"/>
    <w:rsid w:val="009D7ACF"/>
    <w:rsid w:val="00A20876"/>
    <w:rsid w:val="00A629E5"/>
    <w:rsid w:val="00A62ECD"/>
    <w:rsid w:val="00A83846"/>
    <w:rsid w:val="00A94A6F"/>
    <w:rsid w:val="00AB642F"/>
    <w:rsid w:val="00B318A9"/>
    <w:rsid w:val="00B46D6D"/>
    <w:rsid w:val="00B51BA1"/>
    <w:rsid w:val="00B61450"/>
    <w:rsid w:val="00B65351"/>
    <w:rsid w:val="00C01152"/>
    <w:rsid w:val="00C209F1"/>
    <w:rsid w:val="00C51E44"/>
    <w:rsid w:val="00C55AAD"/>
    <w:rsid w:val="00C830C8"/>
    <w:rsid w:val="00C906F0"/>
    <w:rsid w:val="00C94686"/>
    <w:rsid w:val="00C9473C"/>
    <w:rsid w:val="00CA3FE5"/>
    <w:rsid w:val="00CE24F1"/>
    <w:rsid w:val="00D269BE"/>
    <w:rsid w:val="00D71828"/>
    <w:rsid w:val="00D8156E"/>
    <w:rsid w:val="00D9146E"/>
    <w:rsid w:val="00DA6D2B"/>
    <w:rsid w:val="00DD0D9E"/>
    <w:rsid w:val="00DD6639"/>
    <w:rsid w:val="00DE1A06"/>
    <w:rsid w:val="00E46827"/>
    <w:rsid w:val="00E745D4"/>
    <w:rsid w:val="00EA2ADC"/>
    <w:rsid w:val="00ED6471"/>
    <w:rsid w:val="00EF02AD"/>
    <w:rsid w:val="00F13126"/>
    <w:rsid w:val="00F31DB4"/>
    <w:rsid w:val="00F341BF"/>
    <w:rsid w:val="00F8125A"/>
    <w:rsid w:val="00FB4333"/>
    <w:rsid w:val="00FD2D2C"/>
    <w:rsid w:val="00FF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D81DD"/>
  <w15:docId w15:val="{FE0E34F3-1EC3-45BA-9A87-0B98469D3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047C"/>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F02A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02AD"/>
    <w:rPr>
      <w:rFonts w:ascii="Segoe UI" w:hAnsi="Segoe UI" w:cs="Segoe UI"/>
      <w:sz w:val="18"/>
      <w:szCs w:val="18"/>
    </w:rPr>
  </w:style>
  <w:style w:type="character" w:styleId="Hipervnculo">
    <w:name w:val="Hyperlink"/>
    <w:basedOn w:val="Fuentedeprrafopredeter"/>
    <w:uiPriority w:val="99"/>
    <w:unhideWhenUsed/>
    <w:rsid w:val="00EF02AD"/>
    <w:rPr>
      <w:color w:val="0000FF"/>
      <w:u w:val="single"/>
    </w:rPr>
  </w:style>
  <w:style w:type="paragraph" w:styleId="NormalWeb">
    <w:name w:val="Normal (Web)"/>
    <w:basedOn w:val="Normal"/>
    <w:uiPriority w:val="99"/>
    <w:unhideWhenUsed/>
    <w:rsid w:val="001030C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aliases w:val="Bolita,Guión,Párrafo de lista3,BOLA,Párrafo de lista21,Titulo 8,TITULO1REQ,HOJA,Lista vistosa - Énfasis 11,titulo 5,Párrafo de lista4,Párrafo de lista5,items,Ha,BOLADEF,List Paragraph,parrafo,Segundo nivel de viñetas,List Paragraph1,Bo"/>
    <w:basedOn w:val="Normal"/>
    <w:link w:val="PrrafodelistaCar"/>
    <w:uiPriority w:val="34"/>
    <w:qFormat/>
    <w:rsid w:val="00F31DB4"/>
    <w:pPr>
      <w:ind w:left="720"/>
      <w:contextualSpacing/>
    </w:pPr>
  </w:style>
  <w:style w:type="character" w:customStyle="1" w:styleId="Mencinsinresolver1">
    <w:name w:val="Mención sin resolver1"/>
    <w:basedOn w:val="Fuentedeprrafopredeter"/>
    <w:uiPriority w:val="99"/>
    <w:semiHidden/>
    <w:unhideWhenUsed/>
    <w:rsid w:val="00245239"/>
    <w:rPr>
      <w:color w:val="605E5C"/>
      <w:shd w:val="clear" w:color="auto" w:fill="E1DFDD"/>
    </w:rPr>
  </w:style>
  <w:style w:type="character" w:customStyle="1" w:styleId="Mencinsinresolver2">
    <w:name w:val="Mención sin resolver2"/>
    <w:basedOn w:val="Fuentedeprrafopredeter"/>
    <w:uiPriority w:val="99"/>
    <w:semiHidden/>
    <w:unhideWhenUsed/>
    <w:rsid w:val="0004105D"/>
    <w:rPr>
      <w:color w:val="605E5C"/>
      <w:shd w:val="clear" w:color="auto" w:fill="E1DFDD"/>
    </w:rPr>
  </w:style>
  <w:style w:type="paragraph" w:styleId="Encabezado">
    <w:name w:val="header"/>
    <w:basedOn w:val="Normal"/>
    <w:link w:val="EncabezadoCar"/>
    <w:uiPriority w:val="99"/>
    <w:unhideWhenUsed/>
    <w:rsid w:val="00B51BA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51BA1"/>
  </w:style>
  <w:style w:type="paragraph" w:styleId="Piedepgina">
    <w:name w:val="footer"/>
    <w:basedOn w:val="Normal"/>
    <w:link w:val="PiedepginaCar"/>
    <w:uiPriority w:val="99"/>
    <w:unhideWhenUsed/>
    <w:rsid w:val="00B51BA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51BA1"/>
  </w:style>
  <w:style w:type="character" w:customStyle="1" w:styleId="PrrafodelistaCar">
    <w:name w:val="Párrafo de lista Car"/>
    <w:aliases w:val="Bolita Car,Guión Car,Párrafo de lista3 Car,BOLA Car,Párrafo de lista21 Car,Titulo 8 Car,TITULO1REQ Car,HOJA Car,Lista vistosa - Énfasis 11 Car,titulo 5 Car,Párrafo de lista4 Car,Párrafo de lista5 Car,items Car,Ha Car,BOLADEF Car"/>
    <w:link w:val="Prrafodelista"/>
    <w:uiPriority w:val="34"/>
    <w:qFormat/>
    <w:rsid w:val="00A629E5"/>
  </w:style>
  <w:style w:type="table" w:customStyle="1" w:styleId="Tablaconcuadrcula5oscura-nfasis61">
    <w:name w:val="Tabla con cuadrícula 5 oscura - Énfasis 61"/>
    <w:basedOn w:val="Tablanormal"/>
    <w:uiPriority w:val="50"/>
    <w:rsid w:val="00A629E5"/>
    <w:pPr>
      <w:spacing w:line="240" w:lineRule="auto"/>
    </w:pPr>
    <w:rPr>
      <w:rFonts w:asciiTheme="minorHAnsi" w:eastAsiaTheme="minorHAnsi" w:hAnsiTheme="minorHAnsi" w:cstheme="minorBidi"/>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Descripcin">
    <w:name w:val="caption"/>
    <w:aliases w:val="TABLA,Epígrafe1,Descripción2,Car1 Car Car Car,Car Car11 Car,Car1 Car Car Car1 Car,Car1 Car Car Car1,Car Car11 Car Car,Caption Char,Caption Char Car,Epígrafe,Tabla,Tablas,tabla,Car Car Car,Car Car,Titulo Tablas,Cuadros,Figuras,ETC,ETC Car Car"/>
    <w:basedOn w:val="Normal"/>
    <w:next w:val="Normal"/>
    <w:link w:val="DescripcinCar"/>
    <w:autoRedefine/>
    <w:uiPriority w:val="35"/>
    <w:unhideWhenUsed/>
    <w:qFormat/>
    <w:rsid w:val="0070146F"/>
    <w:pPr>
      <w:keepNext/>
      <w:spacing w:line="240" w:lineRule="auto"/>
      <w:jc w:val="both"/>
    </w:pPr>
    <w:rPr>
      <w:rFonts w:ascii="Times New Roman" w:eastAsia="Calibri" w:hAnsi="Times New Roman" w:cs="Times New Roman"/>
      <w:bCs/>
      <w:sz w:val="20"/>
      <w:szCs w:val="20"/>
      <w:lang w:val="es-ES"/>
    </w:rPr>
  </w:style>
  <w:style w:type="character" w:customStyle="1" w:styleId="DescripcinCar">
    <w:name w:val="Descripción Car"/>
    <w:aliases w:val="TABLA Car,Epígrafe1 Car,Descripción2 Car,Car1 Car Car Car Car,Car Car11 Car Car1,Car1 Car Car Car1 Car Car,Car1 Car Car Car1 Car1,Car Car11 Car Car Car,Caption Char Car1,Caption Char Car Car,Epígrafe Car,Tabla Car,Tablas Car,tabla Car"/>
    <w:link w:val="Descripcin"/>
    <w:uiPriority w:val="35"/>
    <w:locked/>
    <w:rsid w:val="0070146F"/>
    <w:rPr>
      <w:rFonts w:ascii="Times New Roman" w:eastAsia="Calibri" w:hAnsi="Times New Roman" w:cs="Times New Roman"/>
      <w:bCs/>
      <w:sz w:val="20"/>
      <w:szCs w:val="20"/>
      <w:lang w:val="es-ES"/>
    </w:rPr>
  </w:style>
  <w:style w:type="character" w:styleId="Hipervnculovisitado">
    <w:name w:val="FollowedHyperlink"/>
    <w:basedOn w:val="Fuentedeprrafopredeter"/>
    <w:uiPriority w:val="99"/>
    <w:semiHidden/>
    <w:unhideWhenUsed/>
    <w:rsid w:val="00692B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462096">
      <w:bodyDiv w:val="1"/>
      <w:marLeft w:val="0"/>
      <w:marRight w:val="0"/>
      <w:marTop w:val="0"/>
      <w:marBottom w:val="0"/>
      <w:divBdr>
        <w:top w:val="none" w:sz="0" w:space="0" w:color="auto"/>
        <w:left w:val="none" w:sz="0" w:space="0" w:color="auto"/>
        <w:bottom w:val="none" w:sz="0" w:space="0" w:color="auto"/>
        <w:right w:val="none" w:sz="0" w:space="0" w:color="auto"/>
      </w:divBdr>
    </w:div>
    <w:div w:id="263415869">
      <w:bodyDiv w:val="1"/>
      <w:marLeft w:val="0"/>
      <w:marRight w:val="0"/>
      <w:marTop w:val="0"/>
      <w:marBottom w:val="0"/>
      <w:divBdr>
        <w:top w:val="none" w:sz="0" w:space="0" w:color="auto"/>
        <w:left w:val="none" w:sz="0" w:space="0" w:color="auto"/>
        <w:bottom w:val="none" w:sz="0" w:space="0" w:color="auto"/>
        <w:right w:val="none" w:sz="0" w:space="0" w:color="auto"/>
      </w:divBdr>
    </w:div>
    <w:div w:id="383406522">
      <w:bodyDiv w:val="1"/>
      <w:marLeft w:val="0"/>
      <w:marRight w:val="0"/>
      <w:marTop w:val="0"/>
      <w:marBottom w:val="0"/>
      <w:divBdr>
        <w:top w:val="none" w:sz="0" w:space="0" w:color="auto"/>
        <w:left w:val="none" w:sz="0" w:space="0" w:color="auto"/>
        <w:bottom w:val="none" w:sz="0" w:space="0" w:color="auto"/>
        <w:right w:val="none" w:sz="0" w:space="0" w:color="auto"/>
      </w:divBdr>
    </w:div>
    <w:div w:id="476722628">
      <w:bodyDiv w:val="1"/>
      <w:marLeft w:val="0"/>
      <w:marRight w:val="0"/>
      <w:marTop w:val="0"/>
      <w:marBottom w:val="0"/>
      <w:divBdr>
        <w:top w:val="none" w:sz="0" w:space="0" w:color="auto"/>
        <w:left w:val="none" w:sz="0" w:space="0" w:color="auto"/>
        <w:bottom w:val="none" w:sz="0" w:space="0" w:color="auto"/>
        <w:right w:val="none" w:sz="0" w:space="0" w:color="auto"/>
      </w:divBdr>
    </w:div>
    <w:div w:id="498696053">
      <w:bodyDiv w:val="1"/>
      <w:marLeft w:val="0"/>
      <w:marRight w:val="0"/>
      <w:marTop w:val="0"/>
      <w:marBottom w:val="0"/>
      <w:divBdr>
        <w:top w:val="none" w:sz="0" w:space="0" w:color="auto"/>
        <w:left w:val="none" w:sz="0" w:space="0" w:color="auto"/>
        <w:bottom w:val="none" w:sz="0" w:space="0" w:color="auto"/>
        <w:right w:val="none" w:sz="0" w:space="0" w:color="auto"/>
      </w:divBdr>
    </w:div>
    <w:div w:id="1634289179">
      <w:bodyDiv w:val="1"/>
      <w:marLeft w:val="0"/>
      <w:marRight w:val="0"/>
      <w:marTop w:val="0"/>
      <w:marBottom w:val="0"/>
      <w:divBdr>
        <w:top w:val="none" w:sz="0" w:space="0" w:color="auto"/>
        <w:left w:val="none" w:sz="0" w:space="0" w:color="auto"/>
        <w:bottom w:val="none" w:sz="0" w:space="0" w:color="auto"/>
        <w:right w:val="none" w:sz="0" w:space="0" w:color="auto"/>
      </w:divBdr>
      <w:divsChild>
        <w:div w:id="424234081">
          <w:marLeft w:val="0"/>
          <w:marRight w:val="0"/>
          <w:marTop w:val="0"/>
          <w:marBottom w:val="0"/>
          <w:divBdr>
            <w:top w:val="none" w:sz="0" w:space="0" w:color="auto"/>
            <w:left w:val="none" w:sz="0" w:space="0" w:color="auto"/>
            <w:bottom w:val="none" w:sz="0" w:space="0" w:color="auto"/>
            <w:right w:val="none" w:sz="0" w:space="0" w:color="auto"/>
          </w:divBdr>
        </w:div>
        <w:div w:id="1178890409">
          <w:marLeft w:val="0"/>
          <w:marRight w:val="0"/>
          <w:marTop w:val="0"/>
          <w:marBottom w:val="0"/>
          <w:divBdr>
            <w:top w:val="none" w:sz="0" w:space="0" w:color="auto"/>
            <w:left w:val="none" w:sz="0" w:space="0" w:color="auto"/>
            <w:bottom w:val="none" w:sz="0" w:space="0" w:color="auto"/>
            <w:right w:val="none" w:sz="0" w:space="0" w:color="auto"/>
          </w:divBdr>
        </w:div>
        <w:div w:id="121579431">
          <w:marLeft w:val="0"/>
          <w:marRight w:val="0"/>
          <w:marTop w:val="0"/>
          <w:marBottom w:val="0"/>
          <w:divBdr>
            <w:top w:val="none" w:sz="0" w:space="0" w:color="auto"/>
            <w:left w:val="none" w:sz="0" w:space="0" w:color="auto"/>
            <w:bottom w:val="none" w:sz="0" w:space="0" w:color="auto"/>
            <w:right w:val="none" w:sz="0" w:space="0" w:color="auto"/>
          </w:divBdr>
        </w:div>
        <w:div w:id="857348507">
          <w:marLeft w:val="0"/>
          <w:marRight w:val="0"/>
          <w:marTop w:val="0"/>
          <w:marBottom w:val="0"/>
          <w:divBdr>
            <w:top w:val="none" w:sz="0" w:space="0" w:color="auto"/>
            <w:left w:val="none" w:sz="0" w:space="0" w:color="auto"/>
            <w:bottom w:val="none" w:sz="0" w:space="0" w:color="auto"/>
            <w:right w:val="none" w:sz="0" w:space="0" w:color="auto"/>
          </w:divBdr>
          <w:divsChild>
            <w:div w:id="13559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2003">
      <w:bodyDiv w:val="1"/>
      <w:marLeft w:val="0"/>
      <w:marRight w:val="0"/>
      <w:marTop w:val="0"/>
      <w:marBottom w:val="0"/>
      <w:divBdr>
        <w:top w:val="none" w:sz="0" w:space="0" w:color="auto"/>
        <w:left w:val="none" w:sz="0" w:space="0" w:color="auto"/>
        <w:bottom w:val="none" w:sz="0" w:space="0" w:color="auto"/>
        <w:right w:val="none" w:sz="0" w:space="0" w:color="auto"/>
      </w:divBdr>
    </w:div>
    <w:div w:id="2058049117">
      <w:bodyDiv w:val="1"/>
      <w:marLeft w:val="0"/>
      <w:marRight w:val="0"/>
      <w:marTop w:val="0"/>
      <w:marBottom w:val="0"/>
      <w:divBdr>
        <w:top w:val="none" w:sz="0" w:space="0" w:color="auto"/>
        <w:left w:val="none" w:sz="0" w:space="0" w:color="auto"/>
        <w:bottom w:val="none" w:sz="0" w:space="0" w:color="auto"/>
        <w:right w:val="none" w:sz="0" w:space="0" w:color="auto"/>
      </w:divBdr>
      <w:divsChild>
        <w:div w:id="440757739">
          <w:marLeft w:val="0"/>
          <w:marRight w:val="0"/>
          <w:marTop w:val="0"/>
          <w:marBottom w:val="0"/>
          <w:divBdr>
            <w:top w:val="none" w:sz="0" w:space="0" w:color="auto"/>
            <w:left w:val="none" w:sz="0" w:space="0" w:color="auto"/>
            <w:bottom w:val="none" w:sz="0" w:space="0" w:color="auto"/>
            <w:right w:val="none" w:sz="0" w:space="0" w:color="auto"/>
          </w:divBdr>
        </w:div>
        <w:div w:id="19729019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hashtag/bogot%C3%A1est%C3%A1mejorando" TargetMode="External"/><Relationship Id="rId13" Type="http://schemas.openxmlformats.org/officeDocument/2006/relationships/hyperlink" Target="https://www.facebook.com/AmbienteBogota/videos/1010728456478199/"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mbientebogota.gov.co/plan-aire-203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ambientebogota.gov.co/plan-aire-2030" TargetMode="External"/><Relationship Id="rId10" Type="http://schemas.openxmlformats.org/officeDocument/2006/relationships/hyperlink" Target="https://www.youtube.com/watch?v=UYPwH1WY0z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A3842-F629-465C-9DF5-7E79FEE9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2477</Words>
  <Characters>13626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Garcia</dc:creator>
  <cp:lastModifiedBy>alquiler213</cp:lastModifiedBy>
  <cp:revision>2</cp:revision>
  <dcterms:created xsi:type="dcterms:W3CDTF">2022-03-14T15:24:00Z</dcterms:created>
  <dcterms:modified xsi:type="dcterms:W3CDTF">2022-03-14T15:24:00Z</dcterms:modified>
</cp:coreProperties>
</file>