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4F72B7">
      <w:pPr>
        <w:pBdr>
          <w:top w:val="single" w:sz="4" w:space="1" w:color="000000"/>
          <w:left w:val="single" w:sz="4" w:space="27" w:color="000000"/>
          <w:bottom w:val="single" w:sz="4" w:space="1" w:color="000000"/>
          <w:right w:val="single" w:sz="4" w:space="9"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4F72B7">
      <w:pPr>
        <w:pBdr>
          <w:top w:val="single" w:sz="4" w:space="1" w:color="000000"/>
          <w:left w:val="single" w:sz="4" w:space="27" w:color="000000"/>
          <w:bottom w:val="single" w:sz="4" w:space="1" w:color="000000"/>
          <w:right w:val="single" w:sz="4" w:space="9"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4F72B7">
      <w:pPr>
        <w:pBdr>
          <w:top w:val="single" w:sz="4" w:space="1" w:color="000000"/>
          <w:left w:val="single" w:sz="4" w:space="27" w:color="000000"/>
          <w:bottom w:val="single" w:sz="4" w:space="1" w:color="000000"/>
          <w:right w:val="single" w:sz="4" w:space="9"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4F72B7">
      <w:pPr>
        <w:pBdr>
          <w:top w:val="single" w:sz="4" w:space="1" w:color="000000"/>
          <w:left w:val="single" w:sz="4" w:space="27" w:color="000000"/>
          <w:bottom w:val="single" w:sz="4" w:space="1" w:color="000000"/>
          <w:right w:val="single" w:sz="4" w:space="9"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4F72B7">
      <w:pPr>
        <w:pBdr>
          <w:top w:val="single" w:sz="4" w:space="1" w:color="000000"/>
          <w:left w:val="single" w:sz="4" w:space="27" w:color="000000"/>
          <w:bottom w:val="single" w:sz="4" w:space="1" w:color="000000"/>
          <w:right w:val="single" w:sz="4" w:space="9"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4F72B7">
      <w:pPr>
        <w:pBdr>
          <w:top w:val="single" w:sz="4" w:space="1" w:color="000000"/>
          <w:left w:val="single" w:sz="4" w:space="27" w:color="000000"/>
          <w:bottom w:val="single" w:sz="4" w:space="1" w:color="000000"/>
          <w:right w:val="single" w:sz="4" w:space="9"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4F72B7">
      <w:pPr>
        <w:pBdr>
          <w:top w:val="single" w:sz="4" w:space="1" w:color="000000"/>
          <w:left w:val="single" w:sz="4" w:space="27" w:color="000000"/>
          <w:bottom w:val="single" w:sz="4" w:space="1" w:color="000000"/>
          <w:right w:val="single" w:sz="4" w:space="9"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4F72B7">
      <w:pPr>
        <w:pBdr>
          <w:top w:val="single" w:sz="4" w:space="1" w:color="000000"/>
          <w:left w:val="single" w:sz="4" w:space="27" w:color="000000"/>
          <w:bottom w:val="single" w:sz="4" w:space="1" w:color="000000"/>
          <w:right w:val="single" w:sz="4" w:space="9"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602C18F6" w:rsidR="003E25F6" w:rsidRPr="00EE4F68" w:rsidRDefault="003E25F6" w:rsidP="004F72B7">
      <w:pPr>
        <w:pBdr>
          <w:top w:val="single" w:sz="4" w:space="1" w:color="000000"/>
          <w:left w:val="single" w:sz="4" w:space="27" w:color="000000"/>
          <w:bottom w:val="single" w:sz="4" w:space="1" w:color="000000"/>
          <w:right w:val="single" w:sz="4" w:space="9"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9B3570">
        <w:rPr>
          <w:sz w:val="22"/>
          <w:szCs w:val="22"/>
          <w:lang w:val="es-ES_tradnl"/>
        </w:rPr>
        <w:t>7778-</w:t>
      </w:r>
      <w:r w:rsidRPr="00EE4F68">
        <w:rPr>
          <w:sz w:val="22"/>
          <w:szCs w:val="22"/>
          <w:lang w:val="es-ES_tradnl"/>
        </w:rPr>
        <w:t>Control a los Factores de Deterioro de Calidad del Aire, Acústica y Visual del Distrito Capital - Bogotá.</w:t>
      </w:r>
    </w:p>
    <w:p w14:paraId="4D9028E0" w14:textId="60329B66" w:rsidR="003E25F6" w:rsidRPr="00EE4F68" w:rsidRDefault="003E25F6" w:rsidP="004F72B7">
      <w:pPr>
        <w:pBdr>
          <w:top w:val="single" w:sz="4" w:space="1" w:color="000000"/>
          <w:left w:val="single" w:sz="4" w:space="27" w:color="000000"/>
          <w:bottom w:val="single" w:sz="4" w:space="1" w:color="000000"/>
          <w:right w:val="single" w:sz="4" w:space="9" w:color="000000"/>
        </w:pBdr>
        <w:contextualSpacing/>
        <w:rPr>
          <w:sz w:val="22"/>
          <w:szCs w:val="22"/>
          <w:lang w:val="es-ES_tradnl"/>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r>
      <w:r w:rsidR="00874073" w:rsidRPr="00874073">
        <w:rPr>
          <w:sz w:val="22"/>
          <w:szCs w:val="22"/>
          <w:lang w:val="es-ES_tradnl"/>
        </w:rPr>
        <w:t>Conservación y manejo ambiental</w:t>
      </w:r>
      <w:r w:rsidRPr="00EE4F68">
        <w:rPr>
          <w:sz w:val="22"/>
          <w:szCs w:val="22"/>
          <w:lang w:val="es-ES_tradnl"/>
        </w:rPr>
        <w:t xml:space="preserve"> </w:t>
      </w:r>
    </w:p>
    <w:p w14:paraId="044E0DD4" w14:textId="70D0D5A5" w:rsidR="00F550E3" w:rsidRPr="00EE4F68" w:rsidRDefault="003E25F6" w:rsidP="004F72B7">
      <w:pPr>
        <w:pBdr>
          <w:top w:val="single" w:sz="4" w:space="1" w:color="000000"/>
          <w:left w:val="single" w:sz="4" w:space="27" w:color="000000"/>
          <w:bottom w:val="single" w:sz="4" w:space="1" w:color="000000"/>
          <w:right w:val="single" w:sz="4" w:space="9" w:color="000000"/>
        </w:pBdr>
        <w:contextualSpacing/>
        <w:rPr>
          <w:sz w:val="22"/>
          <w:szCs w:val="22"/>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9B3570">
        <w:rPr>
          <w:sz w:val="22"/>
          <w:szCs w:val="22"/>
          <w:lang w:val="es-ES_tradnl"/>
        </w:rPr>
        <w:t xml:space="preserve">No </w:t>
      </w:r>
      <w:r w:rsidR="005E5360">
        <w:rPr>
          <w:sz w:val="22"/>
          <w:szCs w:val="22"/>
          <w:lang w:val="es-ES_tradnl"/>
        </w:rPr>
        <w:t>15</w:t>
      </w:r>
      <w:r w:rsidRPr="009B3570">
        <w:rPr>
          <w:sz w:val="22"/>
          <w:szCs w:val="22"/>
          <w:lang w:val="es-ES_tradnl"/>
        </w:rPr>
        <w:t xml:space="preserve"> </w:t>
      </w:r>
      <w:r w:rsidR="00737232">
        <w:rPr>
          <w:sz w:val="22"/>
          <w:szCs w:val="22"/>
          <w:lang w:val="es-ES_tradnl"/>
        </w:rPr>
        <w:t>–</w:t>
      </w:r>
      <w:r w:rsidRPr="009B3570">
        <w:rPr>
          <w:sz w:val="22"/>
          <w:szCs w:val="22"/>
          <w:lang w:val="es-ES_tradnl"/>
        </w:rPr>
        <w:t xml:space="preserve"> Fecha</w:t>
      </w:r>
      <w:r w:rsidR="00737232">
        <w:rPr>
          <w:sz w:val="22"/>
          <w:szCs w:val="22"/>
          <w:lang w:val="es-ES_tradnl"/>
        </w:rPr>
        <w:t>: 30/0</w:t>
      </w:r>
      <w:r w:rsidR="003E3D78">
        <w:rPr>
          <w:sz w:val="22"/>
          <w:szCs w:val="22"/>
          <w:lang w:val="es-ES_tradnl"/>
        </w:rPr>
        <w:t>9</w:t>
      </w:r>
      <w:r w:rsidR="00737232">
        <w:rPr>
          <w:sz w:val="22"/>
          <w:szCs w:val="22"/>
          <w:lang w:val="es-ES_tradnl"/>
        </w:rPr>
        <w:t>/</w:t>
      </w:r>
      <w:r w:rsidR="0050506F" w:rsidRPr="009B3570">
        <w:rPr>
          <w:sz w:val="22"/>
          <w:szCs w:val="22"/>
          <w:lang w:val="es-ES_tradnl"/>
        </w:rPr>
        <w:t>202</w:t>
      </w:r>
      <w:r w:rsidR="005B559B" w:rsidRPr="009B3570">
        <w:rPr>
          <w:sz w:val="22"/>
          <w:szCs w:val="22"/>
          <w:lang w:val="es-ES_tradnl"/>
        </w:rPr>
        <w:t>2</w:t>
      </w:r>
    </w:p>
    <w:p w14:paraId="41753384" w14:textId="77777777" w:rsidR="00F550E3" w:rsidRPr="00EE4F68" w:rsidRDefault="00F550E3" w:rsidP="004F72B7">
      <w:pPr>
        <w:pBdr>
          <w:top w:val="single" w:sz="4" w:space="1" w:color="000000"/>
          <w:left w:val="single" w:sz="4" w:space="27" w:color="000000"/>
          <w:bottom w:val="single" w:sz="4" w:space="1" w:color="000000"/>
          <w:right w:val="single" w:sz="4" w:space="9" w:color="000000"/>
        </w:pBdr>
        <w:contextualSpacing/>
        <w:rPr>
          <w:sz w:val="22"/>
          <w:szCs w:val="22"/>
          <w:lang w:val="es-ES_tradnl"/>
        </w:rPr>
      </w:pPr>
    </w:p>
    <w:p w14:paraId="38081889" w14:textId="76F6E90E" w:rsidR="00F550E3" w:rsidRPr="00EE4F68" w:rsidRDefault="00F550E3"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41F4FA18" w14:textId="77777777" w:rsidR="009B3570" w:rsidRPr="009B3570" w:rsidRDefault="009B3570" w:rsidP="009B3570">
      <w:pPr>
        <w:pStyle w:val="Prrafodelista"/>
        <w:pBdr>
          <w:top w:val="nil"/>
          <w:left w:val="nil"/>
          <w:bottom w:val="nil"/>
          <w:right w:val="nil"/>
          <w:between w:val="nil"/>
        </w:pBdr>
        <w:tabs>
          <w:tab w:val="center" w:pos="4252"/>
          <w:tab w:val="right" w:pos="8504"/>
        </w:tabs>
        <w:ind w:left="1080"/>
        <w:jc w:val="center"/>
        <w:rPr>
          <w:b/>
          <w:color w:val="000000"/>
          <w:sz w:val="28"/>
          <w:szCs w:val="28"/>
        </w:rPr>
      </w:pPr>
      <w:r w:rsidRPr="009B3570">
        <w:rPr>
          <w:b/>
          <w:color w:val="000000"/>
          <w:sz w:val="28"/>
          <w:szCs w:val="28"/>
        </w:rPr>
        <w:t>MÓDULOS</w:t>
      </w:r>
    </w:p>
    <w:p w14:paraId="04E435EA" w14:textId="77777777" w:rsidR="009B3570" w:rsidRDefault="009B3570" w:rsidP="009B3570">
      <w:pPr>
        <w:pStyle w:val="Ttulo1"/>
        <w:snapToGrid w:val="0"/>
        <w:spacing w:before="0" w:after="0"/>
        <w:contextualSpacing/>
        <w:jc w:val="center"/>
        <w:rPr>
          <w:lang w:val="es-ES_tradnl"/>
        </w:rPr>
      </w:pPr>
    </w:p>
    <w:p w14:paraId="4E0E8D70" w14:textId="6C333E26" w:rsidR="00B863C6" w:rsidRDefault="0018003D" w:rsidP="00A12FC9">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 xml:space="preserve">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w:t>
      </w:r>
      <w:r w:rsidRPr="00A92A86">
        <w:rPr>
          <w:lang w:val="es-ES_tradnl"/>
        </w:rPr>
        <w:lastRenderedPageBreak/>
        <w:t>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 xml:space="preserve">La meta del Pacto por la </w:t>
      </w:r>
      <w:proofErr w:type="gramStart"/>
      <w:r w:rsidRPr="00EE4F68">
        <w:rPr>
          <w:lang w:val="es-ES_tradnl"/>
        </w:rPr>
        <w:t>Sostenibilidad,</w:t>
      </w:r>
      <w:proofErr w:type="gramEnd"/>
      <w:r w:rsidRPr="00EE4F68">
        <w:rPr>
          <w:lang w:val="es-ES_tradnl"/>
        </w:rPr>
        <w:t xml:space="preserve">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D41AA0">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lastRenderedPageBreak/>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w:t>
      </w:r>
      <w:proofErr w:type="spellStart"/>
      <w:r w:rsidRPr="00EE4F68">
        <w:rPr>
          <w:lang w:val="es-ES_tradnl"/>
        </w:rPr>
        <w:t>Resilente</w:t>
      </w:r>
      <w:proofErr w:type="spellEnd"/>
      <w:r w:rsidRPr="00EE4F68">
        <w:rPr>
          <w:lang w:val="es-ES_tradnl"/>
        </w:rPr>
        <w:t xml:space="preserv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5FC5FDE7" w:rsidR="009012C9" w:rsidRPr="00EE4F68" w:rsidRDefault="009012C9" w:rsidP="000511C1">
      <w:pPr>
        <w:contextualSpacing/>
        <w:jc w:val="both"/>
        <w:rPr>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D41AA0">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lastRenderedPageBreak/>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w:t>
      </w:r>
      <w:r w:rsidRPr="00EE4F68">
        <w:rPr>
          <w:szCs w:val="24"/>
          <w:lang w:val="es-ES_tradnl"/>
        </w:rPr>
        <w:lastRenderedPageBreak/>
        <w:t>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Meta Trazadora</w:t>
      </w:r>
      <w:r w:rsidRPr="00EE4F68">
        <w:rPr>
          <w:szCs w:val="24"/>
          <w:lang w:val="es-ES_tradnl"/>
        </w:rPr>
        <w:t xml:space="preserve">: Reducir en el 10% como promedio ponderado ciudad, la concentración de material </w:t>
      </w:r>
      <w:proofErr w:type="spellStart"/>
      <w:r w:rsidRPr="00EE4F68">
        <w:rPr>
          <w:szCs w:val="24"/>
          <w:lang w:val="es-ES_tradnl"/>
        </w:rPr>
        <w:t>partículado</w:t>
      </w:r>
      <w:proofErr w:type="spellEnd"/>
      <w:r w:rsidRPr="00EE4F68">
        <w:rPr>
          <w:szCs w:val="24"/>
          <w:lang w:val="es-ES_tradnl"/>
        </w:rPr>
        <w:t xml:space="preserve">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w:t>
      </w:r>
      <w:proofErr w:type="spellStart"/>
      <w:r w:rsidRPr="00EE4F68">
        <w:rPr>
          <w:szCs w:val="24"/>
          <w:lang w:val="es-ES_tradnl"/>
        </w:rPr>
        <w:t>partículado</w:t>
      </w:r>
      <w:proofErr w:type="spellEnd"/>
      <w:r w:rsidRPr="00EE4F68">
        <w:rPr>
          <w:szCs w:val="24"/>
          <w:lang w:val="es-ES_tradnl"/>
        </w:rPr>
        <w:t>;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D41AA0">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 xml:space="preserve">Manejo y prevención de contaminación. Reducir la mortalidad por contaminación del aire por material </w:t>
            </w:r>
            <w:proofErr w:type="spellStart"/>
            <w:r w:rsidRPr="00996E20">
              <w:rPr>
                <w:sz w:val="18"/>
                <w:szCs w:val="18"/>
                <w:lang w:val="es-ES_tradnl"/>
              </w:rPr>
              <w:t>partículado</w:t>
            </w:r>
            <w:proofErr w:type="spellEnd"/>
            <w:r w:rsidRPr="00996E20">
              <w:rPr>
                <w:sz w:val="18"/>
                <w:szCs w:val="18"/>
                <w:lang w:val="es-ES_tradnl"/>
              </w:rPr>
              <w:t xml:space="preserve">;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w:t>
            </w:r>
            <w:r w:rsidRPr="00996E20">
              <w:rPr>
                <w:sz w:val="18"/>
                <w:szCs w:val="18"/>
                <w:lang w:val="es-ES_tradnl"/>
              </w:rPr>
              <w:lastRenderedPageBreak/>
              <w:t>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47"/>
        <w:gridCol w:w="1083"/>
        <w:gridCol w:w="3116"/>
      </w:tblGrid>
      <w:tr w:rsidR="00F24C00" w:rsidRPr="00F24C00" w14:paraId="2A61B4EB" w14:textId="77777777" w:rsidTr="008C10AB">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66C0B7" w14:textId="77777777" w:rsidR="00F24C00" w:rsidRPr="00F24C00" w:rsidRDefault="00F24C00" w:rsidP="00F24C00">
            <w:pPr>
              <w:jc w:val="center"/>
              <w:rPr>
                <w:b/>
                <w:bCs/>
                <w:color w:val="FFFFFF"/>
                <w:sz w:val="16"/>
                <w:szCs w:val="16"/>
              </w:rPr>
            </w:pPr>
            <w:r w:rsidRPr="00F24C00">
              <w:rPr>
                <w:b/>
                <w:bCs/>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7FC0400" w14:textId="77777777" w:rsidR="00F24C00" w:rsidRPr="00F24C00" w:rsidRDefault="00F24C00" w:rsidP="00F24C00">
            <w:pPr>
              <w:jc w:val="center"/>
              <w:rPr>
                <w:b/>
                <w:bCs/>
                <w:color w:val="FFFFFF"/>
                <w:sz w:val="16"/>
                <w:szCs w:val="16"/>
              </w:rPr>
            </w:pPr>
            <w:r w:rsidRPr="00F24C00">
              <w:rPr>
                <w:b/>
                <w:bCs/>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A322D79" w14:textId="77777777" w:rsidR="00F24C00" w:rsidRPr="00F24C00" w:rsidRDefault="00F24C00" w:rsidP="00F24C00">
            <w:pPr>
              <w:jc w:val="center"/>
              <w:rPr>
                <w:b/>
                <w:bCs/>
                <w:color w:val="FFFFFF"/>
                <w:sz w:val="16"/>
                <w:szCs w:val="16"/>
              </w:rPr>
            </w:pPr>
            <w:r w:rsidRPr="00F24C00">
              <w:rPr>
                <w:b/>
                <w:bCs/>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2073AA5" w14:textId="77777777" w:rsidR="00F24C00" w:rsidRPr="00F24C00" w:rsidRDefault="00F24C00" w:rsidP="00F24C00">
            <w:pPr>
              <w:jc w:val="center"/>
              <w:rPr>
                <w:b/>
                <w:bCs/>
                <w:color w:val="FFFFFF"/>
                <w:sz w:val="16"/>
                <w:szCs w:val="16"/>
              </w:rPr>
            </w:pPr>
            <w:proofErr w:type="gramStart"/>
            <w:r w:rsidRPr="00F24C00">
              <w:rPr>
                <w:b/>
                <w:bCs/>
                <w:color w:val="FFFFFF"/>
                <w:sz w:val="16"/>
                <w:szCs w:val="16"/>
                <w:lang w:val="es-ES_tradnl"/>
              </w:rPr>
              <w:t>META PLAN</w:t>
            </w:r>
            <w:proofErr w:type="gramEnd"/>
            <w:r w:rsidRPr="00F24C00">
              <w:rPr>
                <w:b/>
                <w:bCs/>
                <w:color w:val="FFFFFF"/>
                <w:sz w:val="16"/>
                <w:szCs w:val="16"/>
                <w:lang w:val="es-ES_tradnl"/>
              </w:rPr>
              <w:t xml:space="preserve"> DE DESARROLO</w:t>
            </w:r>
          </w:p>
        </w:tc>
      </w:tr>
      <w:tr w:rsidR="00F24C00" w:rsidRPr="00F24C00"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F24C00" w:rsidRDefault="00F24C00" w:rsidP="00F24C00">
            <w:pPr>
              <w:jc w:val="center"/>
              <w:rPr>
                <w:color w:val="000000"/>
                <w:sz w:val="16"/>
                <w:szCs w:val="16"/>
              </w:rPr>
            </w:pPr>
            <w:r w:rsidRPr="00F24C00">
              <w:rPr>
                <w:color w:val="000000"/>
                <w:sz w:val="16"/>
                <w:szCs w:val="16"/>
                <w:lang w:val="es-ES_tradnl"/>
              </w:rPr>
              <w:t xml:space="preserve">7. Garantizar el acceso a una energía asequible, fiable, sostenible y moderna para todos. </w:t>
            </w:r>
            <w:r w:rsidRPr="00F24C00">
              <w:rPr>
                <w:color w:val="000000"/>
                <w:sz w:val="16"/>
                <w:szCs w:val="16"/>
                <w:lang w:val="es-ES_tradnl"/>
              </w:rPr>
              <w:br/>
            </w:r>
            <w:r w:rsidRPr="00F24C00">
              <w:rPr>
                <w:color w:val="000000"/>
                <w:sz w:val="16"/>
                <w:szCs w:val="16"/>
                <w:lang w:val="es-ES_tradnl"/>
              </w:rPr>
              <w:br/>
              <w:t xml:space="preserve">9.. Construir infraestructuras resilientes, promover la industrialización inclusiva y sostenible y fomentar la innovación. </w:t>
            </w:r>
            <w:r w:rsidRPr="00F24C00">
              <w:rPr>
                <w:color w:val="000000"/>
                <w:sz w:val="16"/>
                <w:szCs w:val="16"/>
                <w:lang w:val="es-ES_tradnl"/>
              </w:rPr>
              <w:br/>
            </w:r>
            <w:r w:rsidRPr="00F24C00">
              <w:rPr>
                <w:color w:val="000000"/>
                <w:sz w:val="16"/>
                <w:szCs w:val="16"/>
                <w:lang w:val="es-ES_tradnl"/>
              </w:rPr>
              <w:br/>
              <w:t xml:space="preserve">11. Lograr que las ciudades y los asentamientos humanos sean inclusivos, seguros, resilientes y sostenibles. </w:t>
            </w:r>
            <w:r w:rsidRPr="00F24C00">
              <w:rPr>
                <w:color w:val="000000"/>
                <w:sz w:val="16"/>
                <w:szCs w:val="16"/>
                <w:lang w:val="es-ES_tradnl"/>
              </w:rPr>
              <w:br/>
            </w:r>
            <w:r w:rsidRPr="00F24C00">
              <w:rPr>
                <w:color w:val="000000"/>
                <w:sz w:val="16"/>
                <w:szCs w:val="16"/>
                <w:lang w:val="es-ES_tradnl"/>
              </w:rPr>
              <w:br/>
              <w:t xml:space="preserve">12. Garantizar </w:t>
            </w:r>
            <w:r w:rsidRPr="00F24C00">
              <w:rPr>
                <w:color w:val="000000"/>
                <w:sz w:val="16"/>
                <w:szCs w:val="16"/>
                <w:lang w:val="es-ES_tradnl"/>
              </w:rPr>
              <w:lastRenderedPageBreak/>
              <w:t xml:space="preserve">modalidades de consumo y producción sostenibles. </w:t>
            </w:r>
            <w:r w:rsidRPr="00F24C00">
              <w:rPr>
                <w:color w:val="000000"/>
                <w:sz w:val="16"/>
                <w:szCs w:val="16"/>
                <w:lang w:val="es-ES_tradnl"/>
              </w:rPr>
              <w:br/>
            </w:r>
            <w:r w:rsidRPr="00F24C00">
              <w:rPr>
                <w:color w:val="000000"/>
                <w:sz w:val="16"/>
                <w:szCs w:val="16"/>
                <w:lang w:val="es-ES_tradnl"/>
              </w:rPr>
              <w:br/>
              <w:t>13. Adoptar medidas urgentes para combatir el cambio climático y 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F24C00" w:rsidRDefault="00F24C00" w:rsidP="00F24C00">
            <w:pPr>
              <w:jc w:val="center"/>
              <w:rPr>
                <w:color w:val="000000"/>
                <w:sz w:val="16"/>
                <w:szCs w:val="16"/>
              </w:rPr>
            </w:pPr>
            <w:r w:rsidRPr="00F24C00">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F24C00" w:rsidRDefault="00F24C00" w:rsidP="00F24C00">
            <w:pPr>
              <w:jc w:val="center"/>
              <w:rPr>
                <w:color w:val="000000"/>
                <w:sz w:val="16"/>
                <w:szCs w:val="16"/>
              </w:rPr>
            </w:pPr>
            <w:r w:rsidRPr="00F24C00">
              <w:rPr>
                <w:color w:val="000000"/>
                <w:sz w:val="16"/>
                <w:szCs w:val="16"/>
                <w:lang w:val="es-ES_tradnl"/>
              </w:rPr>
              <w:t>Realizar 4.000 acciones de seguimiento y control sobre los elementos de publicidad exterior visual instalados en las zonas con mayor densidad</w:t>
            </w:r>
          </w:p>
        </w:tc>
      </w:tr>
      <w:tr w:rsidR="00F24C00" w:rsidRPr="00F24C00"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F24C00" w:rsidRDefault="00F24C00" w:rsidP="00F24C00">
            <w:pPr>
              <w:jc w:val="center"/>
              <w:rPr>
                <w:color w:val="000000"/>
                <w:sz w:val="16"/>
                <w:szCs w:val="16"/>
              </w:rPr>
            </w:pPr>
            <w:r w:rsidRPr="00F24C00">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F24C00" w:rsidRDefault="00F24C00" w:rsidP="00F24C00">
            <w:pPr>
              <w:rPr>
                <w:color w:val="000000"/>
                <w:sz w:val="16"/>
                <w:szCs w:val="16"/>
              </w:rPr>
            </w:pPr>
          </w:p>
        </w:tc>
      </w:tr>
      <w:tr w:rsidR="00F24C00" w:rsidRPr="00F24C00"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F24C00" w:rsidRDefault="00F24C00" w:rsidP="00F24C00">
            <w:pPr>
              <w:jc w:val="center"/>
              <w:rPr>
                <w:color w:val="000000"/>
                <w:sz w:val="16"/>
                <w:szCs w:val="16"/>
              </w:rPr>
            </w:pPr>
            <w:r w:rsidRPr="00F24C00">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F24C00" w:rsidRDefault="00F24C00" w:rsidP="00F24C00">
            <w:pPr>
              <w:rPr>
                <w:color w:val="000000"/>
                <w:sz w:val="16"/>
                <w:szCs w:val="16"/>
              </w:rPr>
            </w:pPr>
          </w:p>
        </w:tc>
      </w:tr>
      <w:tr w:rsidR="00F24C00" w:rsidRPr="00F24C00"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F24C00" w:rsidRDefault="00F24C00" w:rsidP="00F24C00">
            <w:pPr>
              <w:rPr>
                <w:color w:val="000000"/>
                <w:sz w:val="16"/>
                <w:szCs w:val="16"/>
              </w:rPr>
            </w:pPr>
          </w:p>
        </w:tc>
      </w:tr>
      <w:tr w:rsidR="00F24C00" w:rsidRPr="00F24C00"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F24C00" w:rsidRDefault="00F24C00" w:rsidP="00F24C00">
            <w:pPr>
              <w:jc w:val="center"/>
              <w:rPr>
                <w:color w:val="000000"/>
                <w:sz w:val="16"/>
                <w:szCs w:val="16"/>
              </w:rPr>
            </w:pPr>
            <w:r w:rsidRPr="00F24C00">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F24C00" w:rsidRDefault="00F24C00" w:rsidP="00F24C00">
            <w:pPr>
              <w:jc w:val="center"/>
              <w:rPr>
                <w:color w:val="000000"/>
                <w:sz w:val="16"/>
                <w:szCs w:val="16"/>
              </w:rPr>
            </w:pPr>
            <w:r w:rsidRPr="00F24C00">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F24C00"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F24C00" w:rsidRDefault="00F24C00" w:rsidP="00F24C00">
            <w:pPr>
              <w:jc w:val="center"/>
              <w:rPr>
                <w:color w:val="000000"/>
                <w:sz w:val="16"/>
                <w:szCs w:val="16"/>
              </w:rPr>
            </w:pPr>
            <w:r w:rsidRPr="00F24C00">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F24C00" w:rsidRDefault="00F24C00" w:rsidP="00F24C00">
            <w:pPr>
              <w:jc w:val="center"/>
              <w:rPr>
                <w:color w:val="000000"/>
                <w:sz w:val="16"/>
                <w:szCs w:val="16"/>
              </w:rPr>
            </w:pPr>
            <w:r w:rsidRPr="00F24C00">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F24C00" w:rsidRDefault="00F24C00" w:rsidP="00F24C00">
            <w:pPr>
              <w:rPr>
                <w:color w:val="000000"/>
                <w:sz w:val="16"/>
                <w:szCs w:val="16"/>
              </w:rPr>
            </w:pPr>
          </w:p>
        </w:tc>
      </w:tr>
      <w:tr w:rsidR="00F24C00" w:rsidRPr="00F24C00"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F24C00" w:rsidRDefault="00F24C00" w:rsidP="00F24C00">
            <w:pPr>
              <w:jc w:val="center"/>
              <w:rPr>
                <w:color w:val="000000"/>
                <w:sz w:val="16"/>
                <w:szCs w:val="16"/>
              </w:rPr>
            </w:pPr>
            <w:r w:rsidRPr="00F24C00">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F24C00" w:rsidRDefault="00F24C00" w:rsidP="00F24C00">
            <w:pPr>
              <w:jc w:val="center"/>
              <w:rPr>
                <w:color w:val="000000"/>
                <w:sz w:val="16"/>
                <w:szCs w:val="16"/>
              </w:rPr>
            </w:pPr>
            <w:r w:rsidRPr="00F24C00">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F24C00"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F24C00" w:rsidRDefault="00F24C00" w:rsidP="00F24C00">
            <w:pPr>
              <w:jc w:val="center"/>
              <w:rPr>
                <w:color w:val="000000"/>
                <w:sz w:val="16"/>
                <w:szCs w:val="16"/>
              </w:rPr>
            </w:pPr>
            <w:r w:rsidRPr="00F24C00">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F24C00" w:rsidRDefault="00F24C00" w:rsidP="00F24C00">
            <w:pPr>
              <w:jc w:val="center"/>
              <w:rPr>
                <w:color w:val="000000"/>
                <w:sz w:val="16"/>
                <w:szCs w:val="16"/>
              </w:rPr>
            </w:pPr>
            <w:r w:rsidRPr="00F24C00">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F24C00" w:rsidRDefault="00F24C00" w:rsidP="00F24C00">
            <w:pPr>
              <w:rPr>
                <w:color w:val="000000"/>
                <w:sz w:val="16"/>
                <w:szCs w:val="16"/>
              </w:rPr>
            </w:pPr>
          </w:p>
        </w:tc>
      </w:tr>
      <w:tr w:rsidR="00F24C00" w:rsidRPr="00F24C00"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F24C00" w:rsidRDefault="00F24C00" w:rsidP="00F24C00">
            <w:pPr>
              <w:jc w:val="center"/>
              <w:rPr>
                <w:color w:val="000000"/>
                <w:sz w:val="16"/>
                <w:szCs w:val="16"/>
              </w:rPr>
            </w:pPr>
            <w:r w:rsidRPr="00F24C00">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F24C00" w:rsidRDefault="00F24C00" w:rsidP="00F24C00">
            <w:pPr>
              <w:jc w:val="center"/>
              <w:rPr>
                <w:color w:val="000000"/>
                <w:sz w:val="16"/>
                <w:szCs w:val="16"/>
              </w:rPr>
            </w:pPr>
            <w:r w:rsidRPr="00F24C00">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F24C00" w:rsidRDefault="00F24C00" w:rsidP="00F24C00">
            <w:pPr>
              <w:jc w:val="center"/>
              <w:rPr>
                <w:color w:val="000000"/>
                <w:sz w:val="16"/>
                <w:szCs w:val="16"/>
              </w:rPr>
            </w:pPr>
            <w:r w:rsidRPr="00F24C00">
              <w:rPr>
                <w:color w:val="000000"/>
                <w:sz w:val="16"/>
                <w:szCs w:val="16"/>
                <w:lang w:val="es-ES_tradnl"/>
              </w:rPr>
              <w:t xml:space="preserve">Reducir en el 10% como promedio ponderado ciudad, la concentración de material </w:t>
            </w:r>
            <w:proofErr w:type="spellStart"/>
            <w:r w:rsidRPr="00F24C00">
              <w:rPr>
                <w:color w:val="000000"/>
                <w:sz w:val="16"/>
                <w:szCs w:val="16"/>
                <w:lang w:val="es-ES_tradnl"/>
              </w:rPr>
              <w:t>partículado</w:t>
            </w:r>
            <w:proofErr w:type="spellEnd"/>
            <w:r w:rsidRPr="00F24C00">
              <w:rPr>
                <w:color w:val="000000"/>
                <w:sz w:val="16"/>
                <w:szCs w:val="16"/>
                <w:lang w:val="es-ES_tradnl"/>
              </w:rPr>
              <w:t xml:space="preserve"> PM10 y PM2.5, mediante la implementación del Plan de Gestión Integral de la Calidad de Aire de Bogotá 2030, que incluirá la Gobernanza del Aire como uno de sus pilares</w:t>
            </w:r>
          </w:p>
        </w:tc>
      </w:tr>
      <w:tr w:rsidR="00F24C00" w:rsidRPr="00F24C00"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F24C00" w:rsidRDefault="00F24C00" w:rsidP="00F24C00">
            <w:pPr>
              <w:jc w:val="center"/>
              <w:rPr>
                <w:color w:val="000000"/>
                <w:sz w:val="16"/>
                <w:szCs w:val="16"/>
              </w:rPr>
            </w:pPr>
            <w:r w:rsidRPr="00F24C00">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F24C00" w:rsidRDefault="00F24C00" w:rsidP="00F24C00">
            <w:pPr>
              <w:jc w:val="center"/>
              <w:rPr>
                <w:color w:val="000000"/>
                <w:sz w:val="16"/>
                <w:szCs w:val="16"/>
              </w:rPr>
            </w:pPr>
            <w:r w:rsidRPr="00F24C00">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F24C00" w:rsidRDefault="00F24C00" w:rsidP="00F24C00">
            <w:pPr>
              <w:rPr>
                <w:color w:val="000000"/>
                <w:sz w:val="16"/>
                <w:szCs w:val="16"/>
              </w:rPr>
            </w:pPr>
          </w:p>
        </w:tc>
      </w:tr>
      <w:tr w:rsidR="00F24C00" w:rsidRPr="00F24C00"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F24C00" w:rsidRDefault="00F24C00" w:rsidP="00F24C00">
            <w:pPr>
              <w:jc w:val="center"/>
              <w:rPr>
                <w:color w:val="000000"/>
                <w:sz w:val="16"/>
                <w:szCs w:val="16"/>
              </w:rPr>
            </w:pPr>
            <w:r w:rsidRPr="00F24C00">
              <w:rPr>
                <w:color w:val="000000"/>
                <w:sz w:val="16"/>
                <w:szCs w:val="16"/>
                <w:lang w:val="es-ES_tradnl"/>
              </w:rPr>
              <w:t xml:space="preserve">De aquí a 2030, </w:t>
            </w:r>
            <w:proofErr w:type="gramStart"/>
            <w:r w:rsidRPr="00F24C00">
              <w:rPr>
                <w:color w:val="000000"/>
                <w:sz w:val="16"/>
                <w:szCs w:val="16"/>
                <w:lang w:val="es-ES_tradnl"/>
              </w:rPr>
              <w:t>asegurar</w:t>
            </w:r>
            <w:proofErr w:type="gramEnd"/>
            <w:r w:rsidRPr="00F24C00">
              <w:rPr>
                <w:color w:val="000000"/>
                <w:sz w:val="16"/>
                <w:szCs w:val="16"/>
                <w:lang w:val="es-ES_tradnl"/>
              </w:rPr>
              <w:t xml:space="preserve">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F24C00" w:rsidRDefault="00F24C00" w:rsidP="00F24C00">
            <w:pPr>
              <w:jc w:val="center"/>
              <w:rPr>
                <w:color w:val="000000"/>
                <w:sz w:val="16"/>
                <w:szCs w:val="16"/>
              </w:rPr>
            </w:pPr>
            <w:r w:rsidRPr="00F24C00">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F24C00" w:rsidRDefault="00F24C00" w:rsidP="00F24C00">
            <w:pPr>
              <w:rPr>
                <w:color w:val="000000"/>
                <w:sz w:val="16"/>
                <w:szCs w:val="16"/>
              </w:rPr>
            </w:pPr>
          </w:p>
        </w:tc>
      </w:tr>
      <w:tr w:rsidR="00F24C00" w:rsidRPr="00F24C00"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F24C00" w:rsidRDefault="00F24C00" w:rsidP="00F24C00">
            <w:pPr>
              <w:jc w:val="center"/>
              <w:rPr>
                <w:color w:val="000000"/>
                <w:sz w:val="16"/>
                <w:szCs w:val="16"/>
              </w:rPr>
            </w:pPr>
            <w:r w:rsidRPr="00F24C00">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F24C00" w:rsidRDefault="00F24C00" w:rsidP="00F24C00">
            <w:pPr>
              <w:jc w:val="center"/>
              <w:rPr>
                <w:color w:val="000000"/>
                <w:sz w:val="16"/>
                <w:szCs w:val="16"/>
              </w:rPr>
            </w:pPr>
            <w:r w:rsidRPr="00F24C00">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F24C00" w:rsidRDefault="00F24C00" w:rsidP="00F24C00">
            <w:pPr>
              <w:rPr>
                <w:color w:val="000000"/>
                <w:sz w:val="16"/>
                <w:szCs w:val="16"/>
              </w:rPr>
            </w:pPr>
          </w:p>
        </w:tc>
      </w:tr>
      <w:tr w:rsidR="00F24C00" w:rsidRPr="00F24C00"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F24C00" w:rsidRDefault="00F24C00" w:rsidP="00F24C00">
            <w:pPr>
              <w:jc w:val="center"/>
              <w:rPr>
                <w:color w:val="000000"/>
                <w:sz w:val="16"/>
                <w:szCs w:val="16"/>
              </w:rPr>
            </w:pPr>
            <w:r w:rsidRPr="00F24C00">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F24C00" w:rsidRDefault="00F24C00" w:rsidP="00F24C00">
            <w:pPr>
              <w:jc w:val="center"/>
              <w:rPr>
                <w:color w:val="000000"/>
                <w:sz w:val="16"/>
                <w:szCs w:val="16"/>
              </w:rPr>
            </w:pPr>
            <w:r w:rsidRPr="00F24C00">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F24C00" w:rsidRDefault="00F24C00" w:rsidP="00F24C00">
            <w:pPr>
              <w:rPr>
                <w:color w:val="000000"/>
                <w:sz w:val="16"/>
                <w:szCs w:val="16"/>
              </w:rPr>
            </w:pPr>
          </w:p>
        </w:tc>
      </w:tr>
      <w:tr w:rsidR="00F24C00" w:rsidRPr="00F24C00"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F24C00"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F24C00" w:rsidRDefault="00F24C00" w:rsidP="00F24C00">
            <w:pPr>
              <w:jc w:val="center"/>
              <w:rPr>
                <w:color w:val="000000"/>
                <w:sz w:val="16"/>
                <w:szCs w:val="16"/>
              </w:rPr>
            </w:pPr>
            <w:r w:rsidRPr="00F24C00">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F24C00" w:rsidRDefault="00F24C00" w:rsidP="00F24C00">
            <w:pPr>
              <w:jc w:val="center"/>
              <w:rPr>
                <w:color w:val="000000"/>
                <w:sz w:val="16"/>
                <w:szCs w:val="16"/>
              </w:rPr>
            </w:pPr>
            <w:r w:rsidRPr="00F24C00">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F24C00"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lastRenderedPageBreak/>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 xml:space="preserve">Ineficiencia en: i) utilización de combustibles, </w:t>
      </w:r>
      <w:proofErr w:type="spellStart"/>
      <w:r w:rsidRPr="00EE4F68">
        <w:rPr>
          <w:szCs w:val="24"/>
          <w:lang w:val="es-ES_tradnl"/>
        </w:rPr>
        <w:t>ii</w:t>
      </w:r>
      <w:proofErr w:type="spellEnd"/>
      <w:r w:rsidRPr="00EE4F68">
        <w:rPr>
          <w:szCs w:val="24"/>
          <w:lang w:val="es-ES_tradnl"/>
        </w:rPr>
        <w:t xml:space="preserve">) aplicación de prácticas de mantenimiento industrial/vehicular y </w:t>
      </w:r>
      <w:proofErr w:type="spellStart"/>
      <w:r w:rsidRPr="00EE4F68">
        <w:rPr>
          <w:szCs w:val="24"/>
          <w:lang w:val="es-ES_tradnl"/>
        </w:rPr>
        <w:t>iii</w:t>
      </w:r>
      <w:proofErr w:type="spellEnd"/>
      <w:r w:rsidRPr="00EE4F68">
        <w:rPr>
          <w:szCs w:val="24"/>
          <w:lang w:val="es-ES_tradnl"/>
        </w:rPr>
        <w:t>)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lastRenderedPageBreak/>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 xml:space="preserve">Las concentraciones de material </w:t>
      </w:r>
      <w:proofErr w:type="spellStart"/>
      <w:r w:rsidRPr="00EE4F68">
        <w:rPr>
          <w:lang w:val="es-ES_tradnl"/>
        </w:rPr>
        <w:t>partículado</w:t>
      </w:r>
      <w:proofErr w:type="spellEnd"/>
      <w:r w:rsidRPr="00EE4F68">
        <w:rPr>
          <w:lang w:val="es-ES_tradnl"/>
        </w:rPr>
        <w:t xml:space="preserve">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w:t>
      </w:r>
      <w:proofErr w:type="spellStart"/>
      <w:r w:rsidRPr="00EE4F68">
        <w:rPr>
          <w:lang w:val="es-ES_tradnl"/>
        </w:rPr>
        <w:t>partículado</w:t>
      </w:r>
      <w:proofErr w:type="spellEnd"/>
      <w:r w:rsidRPr="00EE4F68">
        <w:rPr>
          <w:lang w:val="es-ES_tradnl"/>
        </w:rPr>
        <w:t xml:space="preserve">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w:t>
      </w:r>
      <w:proofErr w:type="spellStart"/>
      <w:r w:rsidRPr="00EE4F68">
        <w:rPr>
          <w:lang w:val="es-ES_tradnl"/>
        </w:rPr>
        <w:t>partículado</w:t>
      </w:r>
      <w:proofErr w:type="spellEnd"/>
      <w:r w:rsidRPr="00EE4F68">
        <w:rPr>
          <w:lang w:val="es-ES_tradnl"/>
        </w:rPr>
        <w:t xml:space="preserve">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 xml:space="preserve">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w:t>
      </w:r>
      <w:r w:rsidRPr="00EE4F68">
        <w:rPr>
          <w:lang w:val="es-ES_tradnl"/>
        </w:rPr>
        <w:lastRenderedPageBreak/>
        <w:t>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Un instrumento de planeación importante, a corto y mediano plazo, con el cual cuenta Bogotá es el llamado Plan Decenal de Descontaminación del Aire para Bogotá (2010-2020) –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Línea Base: Datos RMCAB - inventario de Emisiones - Modelación de </w:t>
            </w:r>
            <w:r w:rsidRPr="00EE4F68">
              <w:rPr>
                <w:rFonts w:cs="Arial"/>
                <w:color w:val="000000"/>
                <w:sz w:val="18"/>
                <w:szCs w:val="18"/>
                <w:lang w:val="es-ES_tradnl"/>
              </w:rPr>
              <w:lastRenderedPageBreak/>
              <w:t>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roofErr w:type="gramStart"/>
            <w:r w:rsidRPr="00EE4F68">
              <w:rPr>
                <w:rFonts w:cs="Arial"/>
                <w:color w:val="000000"/>
                <w:sz w:val="18"/>
                <w:szCs w:val="18"/>
                <w:lang w:val="es-ES_tradnl"/>
              </w:rPr>
              <w:t>),.</w:t>
            </w:r>
            <w:proofErr w:type="gramEnd"/>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89312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9D4EEB5"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r1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A40F378"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B52C7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8C15774"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MN9Q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9392CDA"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2AA0A3D"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A762EE"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AAAC5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69B8728"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E766E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B7175C3"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1B751F0"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8C678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Desfavorables condiciones acústico-ambientales que aseguren el bienestar, la salud y 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4BF0E2"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3355AB"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A2E870"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78A4F7"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C8A9F78"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apropiación de la responsabilidad ciudadana frente al cumplimiento normativo y desarticulación interinstitucional, intersectorial e </w:t>
            </w:r>
            <w:r w:rsidRPr="00EE4F68">
              <w:rPr>
                <w:rFonts w:cs="Arial"/>
                <w:color w:val="000000"/>
                <w:sz w:val="18"/>
                <w:szCs w:val="18"/>
                <w:lang w:val="es-ES_tradnl"/>
              </w:rPr>
              <w:lastRenderedPageBreak/>
              <w:t>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capacidad operativa de la autoridad ambiental para realizar la evaluación, el control y seguimiento a las emisiones generadas por las </w:t>
            </w:r>
            <w:r w:rsidRPr="00EE4F68">
              <w:rPr>
                <w:rFonts w:cs="Arial"/>
                <w:color w:val="000000"/>
                <w:sz w:val="18"/>
                <w:szCs w:val="18"/>
                <w:lang w:val="es-ES_tradnl"/>
              </w:rPr>
              <w:lastRenderedPageBreak/>
              <w:t>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 xml:space="preserve">Ineficiencia en: i) utilización de combustibles, </w:t>
            </w:r>
            <w:proofErr w:type="spellStart"/>
            <w:r w:rsidRPr="00EE4F68">
              <w:rPr>
                <w:rFonts w:cs="Arial"/>
                <w:color w:val="000000"/>
                <w:sz w:val="18"/>
                <w:szCs w:val="18"/>
                <w:lang w:val="es-ES_tradnl"/>
              </w:rPr>
              <w:t>ii</w:t>
            </w:r>
            <w:proofErr w:type="spellEnd"/>
            <w:r w:rsidRPr="00EE4F68">
              <w:rPr>
                <w:rFonts w:cs="Arial"/>
                <w:color w:val="000000"/>
                <w:sz w:val="18"/>
                <w:szCs w:val="18"/>
                <w:lang w:val="es-ES_tradnl"/>
              </w:rPr>
              <w:t xml:space="preserve">) aplicación de prácticas de mantenimiento industrial/vehicular y </w:t>
            </w:r>
            <w:proofErr w:type="spellStart"/>
            <w:r w:rsidRPr="00EE4F68">
              <w:rPr>
                <w:rFonts w:cs="Arial"/>
                <w:color w:val="000000"/>
                <w:sz w:val="18"/>
                <w:szCs w:val="18"/>
                <w:lang w:val="es-ES_tradnl"/>
              </w:rPr>
              <w:t>iii</w:t>
            </w:r>
            <w:proofErr w:type="spellEnd"/>
            <w:r w:rsidRPr="00EE4F68">
              <w:rPr>
                <w:rFonts w:cs="Arial"/>
                <w:color w:val="000000"/>
                <w:sz w:val="18"/>
                <w:szCs w:val="18"/>
                <w:lang w:val="es-ES_tradnl"/>
              </w:rPr>
              <w:t>)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 xml:space="preserve">Durante la revisión del PDDAB del año 2017, presentada como el documento técnico de soporte </w:t>
      </w:r>
      <w:proofErr w:type="spellStart"/>
      <w:r w:rsidRPr="00EE4F68">
        <w:rPr>
          <w:lang w:val="es-ES_tradnl"/>
        </w:rPr>
        <w:t>N°</w:t>
      </w:r>
      <w:proofErr w:type="spellEnd"/>
      <w:r w:rsidRPr="00EE4F68">
        <w:rPr>
          <w:lang w:val="es-ES_tradnl"/>
        </w:rPr>
        <w:t xml:space="preserve">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 xml:space="preserve">La identificación de las debilidades y oportunidades de mejoramiento en la formulación del </w:t>
      </w:r>
      <w:proofErr w:type="gramStart"/>
      <w:r w:rsidRPr="00EE4F68">
        <w:rPr>
          <w:lang w:val="es-ES_tradnl"/>
        </w:rPr>
        <w:t>proyecto,</w:t>
      </w:r>
      <w:proofErr w:type="gramEnd"/>
      <w:r w:rsidRPr="00EE4F68">
        <w:rPr>
          <w:lang w:val="es-ES_tradnl"/>
        </w:rPr>
        <w:t xml:space="preserve">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w:t>
      </w:r>
      <w:r w:rsidRPr="00EE4F68">
        <w:rPr>
          <w:lang w:val="es-ES_tradnl"/>
        </w:rPr>
        <w:lastRenderedPageBreak/>
        <w:t xml:space="preserve">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 xml:space="preserve">Con el propósito de vigilar el estado de la calidad de aire, se realizan mediciones de concentración de contaminantes en sitios estratégicos del territorio, que permiten estimar, en primera instancia, la magnitud de </w:t>
      </w:r>
      <w:proofErr w:type="gramStart"/>
      <w:r w:rsidRPr="00EE4F68">
        <w:rPr>
          <w:lang w:val="es-ES_tradnl"/>
        </w:rPr>
        <w:t>las mismas</w:t>
      </w:r>
      <w:proofErr w:type="gramEnd"/>
      <w:r w:rsidRPr="00EE4F68">
        <w:rPr>
          <w:lang w:val="es-ES_tradnl"/>
        </w:rPr>
        <w:t>;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 xml:space="preserve">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w:t>
      </w:r>
      <w:r w:rsidRPr="00EE4F68">
        <w:rPr>
          <w:lang w:val="es-ES_tradnl"/>
        </w:rPr>
        <w:lastRenderedPageBreak/>
        <w:t>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 xml:space="preserve">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la zona, es necesario robustecer en información a los modelos numéricos para lo cual se hace imprescindible, la unificación de esfuerzos interinstitucionales y la </w:t>
      </w:r>
      <w:proofErr w:type="gramStart"/>
      <w:r w:rsidRPr="00EE4F68">
        <w:rPr>
          <w:lang w:val="es-ES_tradnl"/>
        </w:rPr>
        <w:t>participación activa</w:t>
      </w:r>
      <w:proofErr w:type="gramEnd"/>
      <w:r w:rsidRPr="00EE4F68">
        <w:rPr>
          <w:lang w:val="es-ES_tradnl"/>
        </w:rPr>
        <w:t xml:space="preserve">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 xml:space="preserve">Una problemática adicional en materia de contaminación del </w:t>
      </w:r>
      <w:proofErr w:type="gramStart"/>
      <w:r w:rsidRPr="00EE4F68">
        <w:rPr>
          <w:lang w:val="es-ES_tradnl"/>
        </w:rPr>
        <w:t>aire,</w:t>
      </w:r>
      <w:proofErr w:type="gramEnd"/>
      <w:r w:rsidRPr="00EE4F68">
        <w:rPr>
          <w:lang w:val="es-ES_tradnl"/>
        </w:rPr>
        <w:t xml:space="preserv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lastRenderedPageBreak/>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 xml:space="preserve">Como se evidencia en el Observatorio Ambiental de Bogotá, el sector económico comercial incumple los estándares máximos permisibles de emisión de ruido en un 88,3%; porcentaje que se relaciona con el volumen de </w:t>
      </w:r>
      <w:proofErr w:type="spellStart"/>
      <w:r w:rsidRPr="00EE4F68">
        <w:rPr>
          <w:lang w:val="es-ES_tradnl"/>
        </w:rPr>
        <w:t>PQRs</w:t>
      </w:r>
      <w:proofErr w:type="spellEnd"/>
      <w:r w:rsidRPr="00EE4F68">
        <w:rPr>
          <w:lang w:val="es-ES_tradnl"/>
        </w:rPr>
        <w:t>, que ingresan al área, siendo en promedio 350 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 xml:space="preserve">El control a las fuentes generadoras de ruido se dificulta debido a que las condiciones meteorológicas limitan la operatividad, toda vez que la normatividad ambiental vigente en materia de emisión de ruido en el Art.20 R0627-2006 indica que la medición de la emisión de </w:t>
      </w:r>
      <w:proofErr w:type="gramStart"/>
      <w:r w:rsidRPr="00EE4F68">
        <w:rPr>
          <w:lang w:val="es-ES_tradnl"/>
        </w:rPr>
        <w:t>ruido,</w:t>
      </w:r>
      <w:proofErr w:type="gramEnd"/>
      <w:r w:rsidRPr="00EE4F68">
        <w:rPr>
          <w:lang w:val="es-ES_tradnl"/>
        </w:rPr>
        <w:t xml:space="preserve">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E4F68">
        <w:rPr>
          <w:lang w:val="es-ES_tradnl"/>
        </w:rPr>
        <w:t>ciudadanía,</w:t>
      </w:r>
      <w:proofErr w:type="gramEnd"/>
      <w:r w:rsidRPr="00EE4F68">
        <w:rPr>
          <w:lang w:val="es-ES_tradnl"/>
        </w:rPr>
        <w:t xml:space="preserve">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lastRenderedPageBreak/>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 xml:space="preserve">Basado en los rangos establecidos en el Índice Bogotano de Calidad del Aire - IBOCA, los efectos de la contaminación del aire en la ciudad de </w:t>
      </w:r>
      <w:proofErr w:type="gramStart"/>
      <w:r w:rsidRPr="00EE4F68">
        <w:rPr>
          <w:lang w:val="es-ES_tradnl"/>
        </w:rPr>
        <w:t>Bogotá,</w:t>
      </w:r>
      <w:proofErr w:type="gramEnd"/>
      <w:r w:rsidRPr="00EE4F68">
        <w:rPr>
          <w:lang w:val="es-ES_tradnl"/>
        </w:rPr>
        <w:t xml:space="preserve">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y se han presentado 34 eventos de contaminación asociados a excedencias 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 xml:space="preserve">Considerando que la dinámica meteorológica sobre la región puede variar por época del año, principalmente el comportamiento de vientos y </w:t>
      </w:r>
      <w:proofErr w:type="gramStart"/>
      <w:r w:rsidRPr="00EE4F68">
        <w:rPr>
          <w:lang w:val="es-ES_tradnl"/>
        </w:rPr>
        <w:t>lluvias,</w:t>
      </w:r>
      <w:proofErr w:type="gramEnd"/>
      <w:r w:rsidRPr="00EE4F68">
        <w:rPr>
          <w:lang w:val="es-ES_tradnl"/>
        </w:rPr>
        <w:t xml:space="preserve">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 xml:space="preserve">Con respecto al Plan Decenal de Descontaminación de Calidad del Aire para Bogotá - PDDAB, se establecieron las siguientes magnitudes al problema teniendo en cuenta que es la línea base de algunas causas, las cuales son: 1. El inventario de emisiones del año 2018 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w:t>
      </w:r>
      <w:proofErr w:type="spellStart"/>
      <w:r w:rsidRPr="00EE4F68">
        <w:rPr>
          <w:lang w:val="es-ES_tradnl"/>
        </w:rPr>
        <w:t>partículado</w:t>
      </w:r>
      <w:proofErr w:type="spellEnd"/>
      <w:r w:rsidRPr="00EE4F68">
        <w:rPr>
          <w:lang w:val="es-ES_tradnl"/>
        </w:rPr>
        <w:t xml:space="preserve"> </w:t>
      </w:r>
      <w:proofErr w:type="spellStart"/>
      <w:r w:rsidRPr="00EE4F68">
        <w:rPr>
          <w:lang w:val="es-ES_tradnl"/>
        </w:rPr>
        <w:t>resuspendido</w:t>
      </w:r>
      <w:proofErr w:type="spellEnd"/>
      <w:r w:rsidRPr="00EE4F68">
        <w:rPr>
          <w:lang w:val="es-ES_tradnl"/>
        </w:rPr>
        <w:t xml:space="preserve">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lastRenderedPageBreak/>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w:t>
      </w:r>
      <w:r w:rsidRPr="00EE4F68">
        <w:rPr>
          <w:lang w:val="es-ES_tradnl"/>
        </w:rPr>
        <w:lastRenderedPageBreak/>
        <w:t xml:space="preserve">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t xml:space="preserve">Los antecedentes de los últimos </w:t>
      </w:r>
      <w:proofErr w:type="gramStart"/>
      <w:r w:rsidRPr="0066406D">
        <w:rPr>
          <w:lang w:val="es-ES_tradnl"/>
        </w:rPr>
        <w:t>años,</w:t>
      </w:r>
      <w:proofErr w:type="gramEnd"/>
      <w:r w:rsidRPr="0066406D">
        <w:rPr>
          <w:lang w:val="es-ES_tradnl"/>
        </w:rPr>
        <w:t xml:space="preserve"> indican que el principal problema en materia de calidad del aire en Bogotá, lo constituye la concentración en la atmósfera de material </w:t>
      </w:r>
      <w:proofErr w:type="spellStart"/>
      <w:r w:rsidRPr="0066406D">
        <w:rPr>
          <w:lang w:val="es-ES_tradnl"/>
        </w:rPr>
        <w:t>partículado</w:t>
      </w:r>
      <w:proofErr w:type="spellEnd"/>
      <w:r w:rsidRPr="0066406D">
        <w:rPr>
          <w:lang w:val="es-ES_tradnl"/>
        </w:rPr>
        <w:t xml:space="preserve">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5EA1A2F3" w:rsidR="0066406D" w:rsidRDefault="0066406D" w:rsidP="000511C1">
      <w:pPr>
        <w:contextualSpacing/>
        <w:jc w:val="both"/>
        <w:rPr>
          <w:lang w:val="es-ES_tradnl"/>
        </w:rPr>
      </w:pPr>
      <w:r w:rsidRPr="0066406D">
        <w:rPr>
          <w:lang w:val="es-ES_tradnl"/>
        </w:rPr>
        <w:t xml:space="preserve">Con base en los datos registrados, Bogotá cuenta con las concentraciones más bajas de material </w:t>
      </w:r>
      <w:r w:rsidR="00546627" w:rsidRPr="0066406D">
        <w:rPr>
          <w:lang w:val="es-ES_tradnl"/>
        </w:rPr>
        <w:t>particulado</w:t>
      </w:r>
      <w:r w:rsidRPr="0066406D">
        <w:rPr>
          <w:lang w:val="es-ES_tradnl"/>
        </w:rPr>
        <w:t xml:space="preserve">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143A5B7C" w:rsidR="0066406D" w:rsidRDefault="0066406D" w:rsidP="000511C1">
      <w:pPr>
        <w:contextualSpacing/>
        <w:jc w:val="both"/>
        <w:rPr>
          <w:lang w:val="es-ES_tradnl"/>
        </w:rPr>
      </w:pPr>
      <w:r w:rsidRPr="0066406D">
        <w:rPr>
          <w:lang w:val="es-ES_tradnl"/>
        </w:rPr>
        <w:t xml:space="preserve">El mapa que se presenta a </w:t>
      </w:r>
      <w:r w:rsidR="00546627" w:rsidRPr="0066406D">
        <w:rPr>
          <w:lang w:val="es-ES_tradnl"/>
        </w:rPr>
        <w:t>continuación</w:t>
      </w:r>
      <w:r w:rsidRPr="0066406D">
        <w:rPr>
          <w:lang w:val="es-ES_tradnl"/>
        </w:rPr>
        <w:t xml:space="preserve">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780BABE1" w:rsidR="0066406D" w:rsidRDefault="0066406D" w:rsidP="000511C1">
      <w:pPr>
        <w:contextualSpacing/>
        <w:jc w:val="both"/>
        <w:rPr>
          <w:lang w:val="es-ES_tradnl"/>
        </w:rPr>
      </w:pPr>
      <w:r w:rsidRPr="0066406D">
        <w:rPr>
          <w:lang w:val="es-ES_tradnl"/>
        </w:rPr>
        <w:t xml:space="preserve">Desde el 2008, la concentración promedio de material </w:t>
      </w:r>
      <w:r w:rsidR="00546627" w:rsidRPr="0066406D">
        <w:rPr>
          <w:lang w:val="es-ES_tradnl"/>
        </w:rPr>
        <w:t>particulado</w:t>
      </w:r>
      <w:r w:rsidRPr="0066406D">
        <w:rPr>
          <w:lang w:val="es-ES_tradnl"/>
        </w:rPr>
        <w:t xml:space="preserve">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lastRenderedPageBreak/>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 xml:space="preserve">La disminución en la concentración de material </w:t>
      </w:r>
      <w:proofErr w:type="spellStart"/>
      <w:r w:rsidRPr="0066406D">
        <w:rPr>
          <w:lang w:val="es-ES_tradnl"/>
        </w:rPr>
        <w:t>partículado</w:t>
      </w:r>
      <w:proofErr w:type="spellEnd"/>
      <w:r w:rsidRPr="0066406D">
        <w:rPr>
          <w:lang w:val="es-ES_tradnl"/>
        </w:rPr>
        <w:t>,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 xml:space="preserve">Los límites que establece la normatividad colombiana en materia de calidad de aire son cada vez más estrictos a fin de proteger mejor la salud de los habitantes, es así como el país en </w:t>
      </w:r>
      <w:r w:rsidRPr="0066406D">
        <w:rPr>
          <w:rFonts w:eastAsia="Arial"/>
          <w:lang w:val="es-ES_tradnl"/>
        </w:rPr>
        <w:lastRenderedPageBreak/>
        <w:t>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w:t>
      </w:r>
      <w:proofErr w:type="spellStart"/>
      <w:r w:rsidRPr="0066406D">
        <w:rPr>
          <w:rFonts w:eastAsia="Arial"/>
          <w:lang w:val="es-ES_tradnl"/>
        </w:rPr>
        <w:t>partículado</w:t>
      </w:r>
      <w:proofErr w:type="spellEnd"/>
      <w:r w:rsidRPr="0066406D">
        <w:rPr>
          <w:rFonts w:eastAsia="Arial"/>
          <w:lang w:val="es-ES_tradnl"/>
        </w:rPr>
        <w:t xml:space="preserve">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 xml:space="preserve">La concentración promedio anual del material </w:t>
      </w:r>
      <w:proofErr w:type="spellStart"/>
      <w:r w:rsidRPr="0066406D">
        <w:rPr>
          <w:rFonts w:eastAsia="Arial"/>
          <w:lang w:val="es-ES_tradnl"/>
        </w:rPr>
        <w:t>partículado</w:t>
      </w:r>
      <w:proofErr w:type="spellEnd"/>
      <w:r w:rsidRPr="0066406D">
        <w:rPr>
          <w:rFonts w:eastAsia="Arial"/>
          <w:lang w:val="es-ES_tradnl"/>
        </w:rPr>
        <w:t xml:space="preserve">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 xml:space="preserve">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w:t>
      </w:r>
      <w:proofErr w:type="spellStart"/>
      <w:r w:rsidRPr="0066406D">
        <w:rPr>
          <w:rFonts w:eastAsia="Arial"/>
          <w:lang w:val="es-ES_tradnl"/>
        </w:rPr>
        <w:t>articulante</w:t>
      </w:r>
      <w:proofErr w:type="spellEnd"/>
      <w:r w:rsidRPr="0066406D">
        <w:rPr>
          <w:rFonts w:eastAsia="Arial"/>
          <w:lang w:val="es-ES_tradnl"/>
        </w:rPr>
        <w:t xml:space="preserve"> Índice Bogotano </w:t>
      </w:r>
      <w:r w:rsidRPr="0066406D">
        <w:rPr>
          <w:rFonts w:eastAsia="Arial"/>
          <w:lang w:val="es-ES_tradnl"/>
        </w:rPr>
        <w:lastRenderedPageBreak/>
        <w:t>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 xml:space="preserve">Las mediciones horarias que hacen los monitores en cada </w:t>
      </w:r>
      <w:proofErr w:type="gramStart"/>
      <w:r w:rsidRPr="00A96754">
        <w:rPr>
          <w:rFonts w:eastAsia="Arial"/>
          <w:lang w:val="es-ES_tradnl"/>
        </w:rPr>
        <w:t>estación,</w:t>
      </w:r>
      <w:proofErr w:type="gramEnd"/>
      <w:r w:rsidRPr="00A96754">
        <w:rPr>
          <w:rFonts w:eastAsia="Arial"/>
          <w:lang w:val="es-ES_tradnl"/>
        </w:rPr>
        <w:t xml:space="preserve">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w:t>
      </w:r>
      <w:proofErr w:type="spellStart"/>
      <w:r w:rsidRPr="00EF314F">
        <w:t>Carbon</w:t>
      </w:r>
      <w:proofErr w:type="spellEnd"/>
      <w:r w:rsidRPr="00EF314F">
        <w:t xml:space="preserve">, partículas ultrafinas de material </w:t>
      </w:r>
      <w:proofErr w:type="spellStart"/>
      <w:r w:rsidRPr="00EF314F">
        <w:t>partículado</w:t>
      </w:r>
      <w:proofErr w:type="spellEnd"/>
      <w:r w:rsidRPr="00EF314F">
        <w:t>,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lastRenderedPageBreak/>
        <w:t>2019</w:t>
      </w:r>
      <w:r w:rsidR="009E0080">
        <w:t xml:space="preserve">: </w:t>
      </w:r>
      <w:r w:rsidRPr="00EF314F">
        <w:t xml:space="preserve">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w:t>
      </w:r>
      <w:proofErr w:type="gramStart"/>
      <w:r w:rsidRPr="00EF314F">
        <w:t>RMCAB,</w:t>
      </w:r>
      <w:proofErr w:type="gramEnd"/>
      <w:r w:rsidRPr="00EF314F">
        <w:t xml:space="preserve">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meteorológica que se complementa con analizadores y puesta en operación analizadores de material </w:t>
      </w:r>
      <w:proofErr w:type="spellStart"/>
      <w:r w:rsidRPr="00A96754">
        <w:rPr>
          <w:rFonts w:eastAsiaTheme="minorHAnsi" w:cs="Times New Roman (Cuerpo en alfa"/>
        </w:rPr>
        <w:t>partículado</w:t>
      </w:r>
      <w:proofErr w:type="spellEnd"/>
      <w:r w:rsidRPr="00A96754">
        <w:rPr>
          <w:rFonts w:eastAsiaTheme="minorHAnsi" w:cs="Times New Roman (Cuerpo en alfa"/>
        </w:rPr>
        <w:t xml:space="preserve">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y puesta en operación de equipos para medición automática de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de comunicación para la interacción y almacenamiento de datos (</w:t>
      </w:r>
      <w:proofErr w:type="spellStart"/>
      <w:r w:rsidRPr="00A96754">
        <w:rPr>
          <w:rFonts w:eastAsiaTheme="minorHAnsi" w:cs="Times New Roman (Cuerpo en alfa"/>
        </w:rPr>
        <w:t>EnvidasUltimate</w:t>
      </w:r>
      <w:proofErr w:type="spellEnd"/>
      <w:r w:rsidRPr="00A96754">
        <w:rPr>
          <w:rFonts w:eastAsiaTheme="minorHAnsi" w:cs="Times New Roman (Cuerpo en alfa"/>
        </w:rPr>
        <w:t xml:space="preserv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w:t>
      </w:r>
      <w:proofErr w:type="gramStart"/>
      <w:r w:rsidRPr="00A96754">
        <w:rPr>
          <w:rFonts w:eastAsiaTheme="minorHAnsi" w:cs="Times New Roman (Cuerpo en alfa"/>
        </w:rPr>
        <w:t>Israelí</w:t>
      </w:r>
      <w:proofErr w:type="gramEnd"/>
      <w:r w:rsidRPr="00A96754">
        <w:rPr>
          <w:rFonts w:eastAsiaTheme="minorHAnsi" w:cs="Times New Roman (Cuerpo en alfa"/>
        </w:rPr>
        <w:t xml:space="preserve">) de gestión de datos ambientales (Envista </w:t>
      </w:r>
      <w:proofErr w:type="spellStart"/>
      <w:r w:rsidRPr="00A96754">
        <w:rPr>
          <w:rFonts w:eastAsiaTheme="minorHAnsi" w:cs="Times New Roman (Cuerpo en alfa"/>
        </w:rPr>
        <w:t>arm</w:t>
      </w:r>
      <w:proofErr w:type="spellEnd"/>
      <w:r w:rsidRPr="00A96754">
        <w:rPr>
          <w:rFonts w:eastAsiaTheme="minorHAnsi" w:cs="Times New Roman (Cuerpo en alfa"/>
        </w:rPr>
        <w:t xml:space="preserve">)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de 14 </w:t>
      </w:r>
      <w:proofErr w:type="spellStart"/>
      <w:r w:rsidRPr="00A96754">
        <w:rPr>
          <w:rFonts w:eastAsiaTheme="minorHAnsi" w:cs="Times New Roman (Cuerpo en alfa"/>
        </w:rPr>
        <w:t>dataloggers</w:t>
      </w:r>
      <w:proofErr w:type="spellEnd"/>
      <w:r w:rsidRPr="00A96754">
        <w:rPr>
          <w:rFonts w:eastAsiaTheme="minorHAnsi" w:cs="Times New Roman (Cuerpo en alfa"/>
        </w:rPr>
        <w:t xml:space="preserve">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Más mediciones, mediciones más cerca del ciudadano. Mediciones de la concentración de contaminantes criterio, tales como, material </w:t>
      </w:r>
      <w:proofErr w:type="spellStart"/>
      <w:r w:rsidRPr="00A96754">
        <w:rPr>
          <w:rFonts w:eastAsiaTheme="minorHAnsi" w:cs="Times New Roman (Cuerpo en alfa"/>
        </w:rPr>
        <w:t>partículado</w:t>
      </w:r>
      <w:proofErr w:type="spellEnd"/>
      <w:r w:rsidRPr="00A96754">
        <w:rPr>
          <w:rFonts w:eastAsiaTheme="minorHAnsi" w:cs="Times New Roman (Cuerpo en alfa"/>
        </w:rPr>
        <w:t xml:space="preserve"> (PM10, PM2.5,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gases (O3, </w:t>
      </w:r>
      <w:proofErr w:type="spellStart"/>
      <w:r w:rsidRPr="00A96754">
        <w:rPr>
          <w:rFonts w:eastAsiaTheme="minorHAnsi" w:cs="Times New Roman (Cuerpo en alfa"/>
        </w:rPr>
        <w:t>NOx</w:t>
      </w:r>
      <w:proofErr w:type="spellEnd"/>
      <w:r w:rsidRPr="00A96754">
        <w:rPr>
          <w:rFonts w:eastAsiaTheme="minorHAnsi" w:cs="Times New Roman (Cuerpo en alfa"/>
        </w:rPr>
        <w:t xml:space="preserve">, SO2, CO), y parámetros meteorológicos (precipitación, </w:t>
      </w:r>
      <w:r w:rsidRPr="00A96754">
        <w:rPr>
          <w:rFonts w:eastAsiaTheme="minorHAnsi" w:cs="Times New Roman (Cuerpo en alfa"/>
        </w:rPr>
        <w:lastRenderedPageBreak/>
        <w:t>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w:t>
      </w:r>
      <w:proofErr w:type="gramStart"/>
      <w:r w:rsidRPr="00A96754">
        <w:rPr>
          <w:rFonts w:eastAsiaTheme="minorHAnsi" w:cs="Times New Roman (Cuerpo en alfa"/>
        </w:rPr>
        <w:t>Secretaria</w:t>
      </w:r>
      <w:proofErr w:type="gramEnd"/>
      <w:r w:rsidRPr="00A96754">
        <w:rPr>
          <w:rFonts w:eastAsiaTheme="minorHAnsi" w:cs="Times New Roman (Cuerpo en alfa"/>
        </w:rPr>
        <w:t xml:space="preserve">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 xml:space="preserve">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w:t>
      </w:r>
      <w:r w:rsidRPr="00A96754">
        <w:rPr>
          <w:rFonts w:cs="Times New Roman (Cuerpo en alfa"/>
        </w:rPr>
        <w:lastRenderedPageBreak/>
        <w:t>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Como fruto del trabajo antes descrito, en el último trimestre del año 2015 se formalizan mediante actos administrativos, la implementación del SATAB y la creación del IBOCA mediante el Decreto Distrital 595 de 2015 y Resolución conjunta entre la SDA y SDS 2410 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w:t>
      </w:r>
      <w:proofErr w:type="spellStart"/>
      <w:r w:rsidRPr="00A96754">
        <w:rPr>
          <w:rFonts w:cs="Times New Roman (Cuerpo en alfa"/>
        </w:rPr>
        <w:t>Carbon</w:t>
      </w:r>
      <w:proofErr w:type="spellEnd"/>
      <w:r w:rsidRPr="00A96754">
        <w:rPr>
          <w:rFonts w:cs="Times New Roman (Cuerpo en alfa"/>
        </w:rPr>
        <w:t xml:space="preserve">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w:t>
      </w:r>
      <w:proofErr w:type="gramStart"/>
      <w:r w:rsidRPr="00A96754">
        <w:rPr>
          <w:rFonts w:cs="Times New Roman (Cuerpo en alfa"/>
          <w:color w:val="auto"/>
        </w:rPr>
        <w:t>protagonista principal</w:t>
      </w:r>
      <w:proofErr w:type="gramEnd"/>
      <w:r w:rsidRPr="00A96754">
        <w:rPr>
          <w:rFonts w:cs="Times New Roman (Cuerpo en alfa"/>
          <w:color w:val="auto"/>
        </w:rPr>
        <w:t xml:space="preserve"> de la calidad del aire; en la medida en que este entienda que es el constructor de la ciudad, entenderá su relación cercana con la legislación </w:t>
      </w:r>
      <w:r w:rsidRPr="00A96754">
        <w:rPr>
          <w:rFonts w:cs="Times New Roman (Cuerpo en alfa"/>
          <w:color w:val="auto"/>
        </w:rPr>
        <w:lastRenderedPageBreak/>
        <w:t xml:space="preserve">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La cobertura vegetal del suelo, así como la cobertura asfáltica de las vías son fundamentales. La </w:t>
      </w:r>
      <w:proofErr w:type="spellStart"/>
      <w:r w:rsidRPr="00A96754">
        <w:rPr>
          <w:rFonts w:cs="Times New Roman (Cuerpo en alfa"/>
        </w:rPr>
        <w:t>resuspensión</w:t>
      </w:r>
      <w:proofErr w:type="spellEnd"/>
      <w:r w:rsidRPr="00A96754">
        <w:rPr>
          <w:rFonts w:cs="Times New Roman (Cuerpo en alfa"/>
        </w:rPr>
        <w:t xml:space="preserve"> de la tierra del suelo aporta el 95% del material </w:t>
      </w:r>
      <w:proofErr w:type="spellStart"/>
      <w:r w:rsidRPr="00A96754">
        <w:rPr>
          <w:rFonts w:cs="Times New Roman (Cuerpo en alfa"/>
        </w:rPr>
        <w:t>partículado</w:t>
      </w:r>
      <w:proofErr w:type="spellEnd"/>
      <w:r w:rsidRPr="00A96754">
        <w:rPr>
          <w:rFonts w:cs="Times New Roman (Cuerpo en alfa"/>
        </w:rPr>
        <w:t xml:space="preserve">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lastRenderedPageBreak/>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proofErr w:type="spellStart"/>
      <w:r w:rsidR="000511C1" w:rsidRPr="00A96754">
        <w:rPr>
          <w:rFonts w:cs="Times New Roman (Cuerpo en alfa"/>
          <w:shd w:val="clear" w:color="auto" w:fill="FFFFFF"/>
        </w:rPr>
        <w:t>partículado</w:t>
      </w:r>
      <w:proofErr w:type="spellEnd"/>
      <w:r w:rsidRPr="00A96754">
        <w:rPr>
          <w:rFonts w:cs="Times New Roman (Cuerpo en alfa"/>
          <w:shd w:val="clear" w:color="auto" w:fill="FFFFFF"/>
        </w:rPr>
        <w:t xml:space="preserve"> </w:t>
      </w:r>
      <w:proofErr w:type="spellStart"/>
      <w:r w:rsidRPr="00A96754">
        <w:rPr>
          <w:rFonts w:cs="Times New Roman (Cuerpo en alfa"/>
          <w:shd w:val="clear" w:color="auto" w:fill="FFFFFF"/>
        </w:rPr>
        <w:t>resuspendido</w:t>
      </w:r>
      <w:proofErr w:type="spellEnd"/>
      <w:r w:rsidRPr="00A96754">
        <w:rPr>
          <w:rFonts w:cs="Times New Roman (Cuerpo en alfa"/>
          <w:shd w:val="clear" w:color="auto" w:fill="FFFFFF"/>
        </w:rPr>
        <w:t xml:space="preserve">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Estrategias Transversales: 1) Realización del estudio de caracterización química de material particulado en algunos puntos de la ciudad de Bogotá, con el objeto de identificar las fuentes principales de emisión por tamaño de partícula. 2) Ejecución de acciones de reporte y 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 xml:space="preserve">Intervenir El 100% de Las Fuentes Fijas Generadoras de Material </w:t>
      </w:r>
      <w:proofErr w:type="spellStart"/>
      <w:r w:rsidRPr="00A96754">
        <w:rPr>
          <w:rFonts w:cs="Times New Roman (Cuerpo en alfa"/>
        </w:rPr>
        <w:t>Partículado</w:t>
      </w:r>
      <w:proofErr w:type="spellEnd"/>
      <w:r w:rsidRPr="00A96754">
        <w:rPr>
          <w:rFonts w:cs="Times New Roman (Cuerpo en alfa"/>
        </w:rPr>
        <w:t xml:space="preserve">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implementó el uso del dispositivo </w:t>
      </w:r>
      <w:proofErr w:type="spellStart"/>
      <w:r w:rsidRPr="00A96754">
        <w:rPr>
          <w:rFonts w:cs="Times New Roman (Cuerpo en alfa"/>
        </w:rPr>
        <w:t>Ontrack</w:t>
      </w:r>
      <w:proofErr w:type="spellEnd"/>
      <w:r w:rsidRPr="00A96754">
        <w:rPr>
          <w:rFonts w:cs="Times New Roman (Cuerpo en alfa"/>
        </w:rPr>
        <w:t xml:space="preserve">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Las citadas resoluciones acreditan al grupo de fuentes fijas para la toma de muestras de contaminantes criterio en fuentes fijas que operan en el distrito: Material </w:t>
      </w:r>
      <w:proofErr w:type="spellStart"/>
      <w:r w:rsidRPr="00A96754">
        <w:rPr>
          <w:rFonts w:cs="Times New Roman (Cuerpo en alfa"/>
        </w:rPr>
        <w:t>Partículado</w:t>
      </w:r>
      <w:proofErr w:type="spellEnd"/>
      <w:r w:rsidRPr="00A96754">
        <w:rPr>
          <w:rFonts w:cs="Times New Roman (Cuerpo en alfa"/>
        </w:rPr>
        <w:t xml:space="preserve"> (MP), Dióxido de Azufre (SO2) y Óxidos de Nitrógeno (</w:t>
      </w:r>
      <w:proofErr w:type="spellStart"/>
      <w:r w:rsidRPr="00A96754">
        <w:rPr>
          <w:rFonts w:cs="Times New Roman (Cuerpo en alfa"/>
        </w:rPr>
        <w:t>NOx</w:t>
      </w:r>
      <w:proofErr w:type="spellEnd"/>
      <w:r w:rsidRPr="00A96754">
        <w:rPr>
          <w:rFonts w:cs="Times New Roman (Cuerpo en alfa"/>
        </w:rPr>
        <w:t xml:space="preserve">).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D41AA0">
        <w:trPr>
          <w:trHeight w:val="160"/>
          <w:jc w:val="center"/>
        </w:trPr>
        <w:tc>
          <w:tcPr>
            <w:tcW w:w="1838" w:type="dxa"/>
            <w:shd w:val="clear" w:color="auto" w:fill="538135" w:themeFill="accent6" w:themeFillShade="BF"/>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538135" w:themeFill="accent6" w:themeFillShade="BF"/>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538135" w:themeFill="accent6" w:themeFillShade="BF"/>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538135" w:themeFill="accent6" w:themeFillShade="BF"/>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538135" w:themeFill="accent6" w:themeFillShade="BF"/>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538135" w:themeFill="accent6" w:themeFillShade="BF"/>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w:t>
      </w:r>
      <w:proofErr w:type="spellStart"/>
      <w:r w:rsidRPr="00EF314F">
        <w:t>Dec</w:t>
      </w:r>
      <w:proofErr w:type="spellEnd"/>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lastRenderedPageBreak/>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t xml:space="preserve">Otro aspecto importante para mejorar la calidad de </w:t>
      </w:r>
      <w:proofErr w:type="gramStart"/>
      <w:r w:rsidRPr="00EF314F">
        <w:t>aire,</w:t>
      </w:r>
      <w:proofErr w:type="gramEnd"/>
      <w:r w:rsidRPr="00EF314F">
        <w:t xml:space="preserv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lastRenderedPageBreak/>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D41AA0">
        <w:trPr>
          <w:trHeight w:val="600"/>
        </w:trPr>
        <w:tc>
          <w:tcPr>
            <w:tcW w:w="2720" w:type="dxa"/>
            <w:shd w:val="clear" w:color="auto" w:fill="538135" w:themeFill="accent6" w:themeFillShade="BF"/>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538135" w:themeFill="accent6" w:themeFillShade="BF"/>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538135" w:themeFill="accent6" w:themeFillShade="BF"/>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538135" w:themeFill="accent6" w:themeFillShade="BF"/>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538135" w:themeFill="accent6" w:themeFillShade="BF"/>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538135" w:themeFill="accent6" w:themeFillShade="BF"/>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lastRenderedPageBreak/>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 xml:space="preserve">No se contaba con acreditación ante el IDEAM, en la matriz aire-emisión de ruido en el método establecido en el Anexo 3 Capítulo I de la Resolución 0627 de 2006 del Ministerio </w:t>
      </w:r>
      <w:r w:rsidRPr="00EF314F">
        <w:lastRenderedPageBreak/>
        <w:t>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D41AA0">
        <w:trPr>
          <w:trHeight w:val="288"/>
        </w:trPr>
        <w:tc>
          <w:tcPr>
            <w:tcW w:w="0" w:type="auto"/>
            <w:shd w:val="clear" w:color="auto" w:fill="538135" w:themeFill="accent6" w:themeFillShade="BF"/>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538135" w:themeFill="accent6" w:themeFillShade="BF"/>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538135" w:themeFill="accent6" w:themeFillShade="BF"/>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proofErr w:type="gramStart"/>
            <w:r w:rsidRPr="00FE16C9">
              <w:rPr>
                <w:sz w:val="18"/>
                <w:szCs w:val="18"/>
                <w:lang w:val="es-ES_tradnl"/>
              </w:rPr>
              <w:t>Total</w:t>
            </w:r>
            <w:proofErr w:type="gramEnd"/>
            <w:r w:rsidRPr="00FE16C9">
              <w:rPr>
                <w:sz w:val="18"/>
                <w:szCs w:val="18"/>
                <w:lang w:val="es-ES_tradnl"/>
              </w:rPr>
              <w:t xml:space="preserve">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lastRenderedPageBreak/>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t xml:space="preserve">Así mismo, los MER indican que el 20% se debe a otros factores ambientales que generan emisiones acústicas: como el sobrevuelo de aeronaves en la ciudad, el ruido generado por </w:t>
      </w:r>
      <w:r w:rsidRPr="00EF314F">
        <w:lastRenderedPageBreak/>
        <w:t>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Lo anterior, hace necesario reducir ese porcentaje de incumplimiento normativo, la reducción de este porcentaje depende principalmente de la buena práctica empresarial y que los establecimientos respeten las políticas distritales sobre el uso del suelo, dado que más del 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proofErr w:type="spellStart"/>
      <w:r w:rsidRPr="00A96754">
        <w:rPr>
          <w:rFonts w:eastAsiaTheme="minorHAnsi" w:cs="Times New Roman (Cuerpo en alfa"/>
          <w:i/>
        </w:rPr>
        <w:t>Oper</w:t>
      </w:r>
      <w:proofErr w:type="spellEnd"/>
      <w:r w:rsidRPr="00A96754">
        <w:rPr>
          <w:rFonts w:eastAsiaTheme="minorHAnsi" w:cs="Times New Roman (Cuerpo en alfa"/>
          <w:i/>
        </w:rPr>
        <w:t>@-Ex.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establecer el sistema de alertas tempranas, con elevada capacidad de articulación </w:t>
      </w:r>
      <w:r w:rsidRPr="00EF314F">
        <w:lastRenderedPageBreak/>
        <w:t>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Sin embargo, para 2016 se recibió en “Reparto” de 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D41AA0">
        <w:trPr>
          <w:trHeight w:val="426"/>
        </w:trPr>
        <w:tc>
          <w:tcPr>
            <w:tcW w:w="812" w:type="dxa"/>
            <w:shd w:val="clear" w:color="auto" w:fill="538135" w:themeFill="accent6" w:themeFillShade="BF"/>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538135" w:themeFill="accent6" w:themeFillShade="BF"/>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lastRenderedPageBreak/>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 xml:space="preserve">Se inició la construcción de la propuesta aprobada, la estandarización de criterios de las bases de datos y la construcción de los módulos de la </w:t>
            </w:r>
            <w:proofErr w:type="gramStart"/>
            <w:r w:rsidRPr="00EF314F">
              <w:rPr>
                <w:rFonts w:eastAsia="MS Mincho"/>
                <w:sz w:val="20"/>
                <w:lang w:val="es-ES_tradnl"/>
              </w:rPr>
              <w:t>interface</w:t>
            </w:r>
            <w:proofErr w:type="gramEnd"/>
            <w:r w:rsidRPr="00EF314F">
              <w:rPr>
                <w:rFonts w:eastAsia="MS Mincho"/>
                <w:sz w:val="20"/>
                <w:lang w:val="es-ES_tradnl"/>
              </w:rPr>
              <w:t xml:space="preserv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lastRenderedPageBreak/>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D41AA0">
        <w:trPr>
          <w:trHeight w:val="131"/>
        </w:trPr>
        <w:tc>
          <w:tcPr>
            <w:tcW w:w="1185" w:type="dxa"/>
            <w:vMerge w:val="restart"/>
            <w:shd w:val="clear" w:color="auto" w:fill="538135" w:themeFill="accent6" w:themeFillShade="BF"/>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538135" w:themeFill="accent6" w:themeFillShade="BF"/>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538135" w:themeFill="accent6" w:themeFillShade="BF"/>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538135" w:themeFill="accent6" w:themeFillShade="BF"/>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D41AA0">
        <w:trPr>
          <w:trHeight w:val="420"/>
        </w:trPr>
        <w:tc>
          <w:tcPr>
            <w:tcW w:w="1185" w:type="dxa"/>
            <w:vMerge/>
            <w:shd w:val="clear" w:color="auto" w:fill="538135" w:themeFill="accent6" w:themeFillShade="BF"/>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538135" w:themeFill="accent6" w:themeFillShade="BF"/>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538135" w:themeFill="accent6" w:themeFillShade="BF"/>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538135" w:themeFill="accent6" w:themeFillShade="BF"/>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538135" w:themeFill="accent6" w:themeFillShade="BF"/>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538135" w:themeFill="accent6" w:themeFillShade="BF"/>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lastRenderedPageBreak/>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 xml:space="preserve">Inversión que realiza una entidad en otra entidad o entidades; corresponde primordialmente a aquellas inversiones que por la naturaleza y misión institucional de una entidad se adelantan en las demás entidades, por </w:t>
      </w:r>
      <w:proofErr w:type="gramStart"/>
      <w:r w:rsidRPr="00CE66FC">
        <w:rPr>
          <w:color w:val="000000"/>
          <w:szCs w:val="24"/>
          <w:lang w:val="es-ES_tradnl" w:eastAsia="es-CO"/>
        </w:rPr>
        <w:t>ejemplo</w:t>
      </w:r>
      <w:proofErr w:type="gramEnd"/>
      <w:r w:rsidRPr="00CE66FC">
        <w:rPr>
          <w:color w:val="000000"/>
          <w:szCs w:val="24"/>
          <w:lang w:val="es-ES_tradnl" w:eastAsia="es-CO"/>
        </w:rPr>
        <w:t xml:space="preserve">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D41AA0">
        <w:trPr>
          <w:trHeight w:val="300"/>
        </w:trPr>
        <w:tc>
          <w:tcPr>
            <w:tcW w:w="0" w:type="auto"/>
            <w:shd w:val="clear" w:color="auto" w:fill="538135" w:themeFill="accent6" w:themeFillShade="BF"/>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538135" w:themeFill="accent6" w:themeFillShade="BF"/>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538135" w:themeFill="accent6" w:themeFillShade="BF"/>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538135" w:themeFill="accent6" w:themeFillShade="BF"/>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 xml:space="preserve">Técnicos. Se sugiere generar políticas para cumplimiento del uso del suelo. </w:t>
            </w:r>
            <w:proofErr w:type="gramStart"/>
            <w:r w:rsidRPr="00EF314F">
              <w:rPr>
                <w:sz w:val="16"/>
                <w:szCs w:val="16"/>
                <w:lang w:val="es-ES_tradnl"/>
              </w:rPr>
              <w:t>Asegurar</w:t>
            </w:r>
            <w:proofErr w:type="gramEnd"/>
            <w:r w:rsidRPr="00EF314F">
              <w:rPr>
                <w:sz w:val="16"/>
                <w:szCs w:val="16"/>
                <w:lang w:val="es-ES_tradnl"/>
              </w:rPr>
              <w:t xml:space="preserve">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lastRenderedPageBreak/>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 xml:space="preserve">ORGANIZACIONES NO GUBERNAMENTALES O SIN ANIMO DE LUCRO (CALAC+, C40, </w:t>
            </w:r>
            <w:proofErr w:type="spellStart"/>
            <w:r w:rsidRPr="00EF314F">
              <w:rPr>
                <w:sz w:val="16"/>
                <w:szCs w:val="16"/>
                <w:lang w:val="es-ES_tradnl"/>
              </w:rPr>
              <w:t>Swisscontact</w:t>
            </w:r>
            <w:proofErr w:type="spellEnd"/>
            <w:r w:rsidRPr="00EF314F">
              <w:rPr>
                <w:sz w:val="16"/>
                <w:szCs w:val="16"/>
                <w:lang w:val="es-ES_tradnl"/>
              </w:rPr>
              <w: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lastRenderedPageBreak/>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lastRenderedPageBreak/>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 xml:space="preserve">Técnicos. Su información es producida de forma diaria y es accesible de forma gratuita. Sin </w:t>
            </w:r>
            <w:proofErr w:type="gramStart"/>
            <w:r w:rsidRPr="00EF314F">
              <w:rPr>
                <w:sz w:val="16"/>
                <w:szCs w:val="16"/>
                <w:lang w:val="es-ES_tradnl"/>
              </w:rPr>
              <w:t>embargo</w:t>
            </w:r>
            <w:proofErr w:type="gramEnd"/>
            <w:r w:rsidRPr="00EF314F">
              <w:rPr>
                <w:sz w:val="16"/>
                <w:szCs w:val="16"/>
                <w:lang w:val="es-ES_tradnl"/>
              </w:rPr>
              <w:t xml:space="preserve">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lastRenderedPageBreak/>
        <w:t xml:space="preserve">El sector movilidad -Secretaría de Distrital de Movilidad, es un socio imprescindible para desarrollar los operativos de control de emisiones de fuentes móviles. Una sentencia de Acción </w:t>
      </w:r>
      <w:proofErr w:type="gramStart"/>
      <w:r w:rsidRPr="00EF314F">
        <w:t>Popular,</w:t>
      </w:r>
      <w:proofErr w:type="gramEnd"/>
      <w:r w:rsidRPr="00EF314F">
        <w:t xml:space="preserve">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 xml:space="preserve">Es con este sector que se debe desarrollar el trabajo de armonización de las restricciones a </w:t>
      </w:r>
      <w:proofErr w:type="spellStart"/>
      <w:r w:rsidRPr="00EF314F">
        <w:t>ña</w:t>
      </w:r>
      <w:proofErr w:type="spellEnd"/>
      <w:r w:rsidRPr="00EF314F">
        <w:t xml:space="preserve">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 xml:space="preserve">La vinculación de la comunidad, las asociaciones ambientales y las instituciones educativas se ha incrementado en los últimos años. En el desarrollo de este proyecto, la participación ciudadana alcanzará su máxima expresión y se constituyen en un mecanismo </w:t>
      </w:r>
      <w:r w:rsidRPr="00EF314F">
        <w:lastRenderedPageBreak/>
        <w:t>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 xml:space="preserve">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w:t>
      </w:r>
      <w:proofErr w:type="gramStart"/>
      <w:r w:rsidRPr="00EF314F">
        <w:t>los mismos</w:t>
      </w:r>
      <w:proofErr w:type="gramEnd"/>
      <w:r w:rsidRPr="00EF314F">
        <w:t xml:space="preserve">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Por otra parte, se deben diseñar estrategias para lograr que los medios de comunicación brinden apoyo en la promoción, difusión y vinculación con diferentes actividades del 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 xml:space="preserve">la reducción de las emisiones y el mejoramiento de la calidad del </w:t>
      </w:r>
      <w:proofErr w:type="gramStart"/>
      <w:r w:rsidRPr="00EF314F">
        <w:rPr>
          <w:shd w:val="clear" w:color="auto" w:fill="FFFFFF"/>
        </w:rPr>
        <w:t>aire,</w:t>
      </w:r>
      <w:proofErr w:type="gramEnd"/>
      <w:r w:rsidRPr="00EF314F">
        <w:rPr>
          <w:shd w:val="clear" w:color="auto" w:fill="FFFFFF"/>
        </w:rPr>
        <w:t xml:space="preserv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 xml:space="preserve">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w:t>
      </w:r>
      <w:proofErr w:type="spellStart"/>
      <w:r w:rsidRPr="00EF314F">
        <w:rPr>
          <w:shd w:val="clear" w:color="auto" w:fill="FFFFFF"/>
        </w:rPr>
        <w:t>Swisscontact</w:t>
      </w:r>
      <w:proofErr w:type="spellEnd"/>
      <w:r w:rsidRPr="00EF314F">
        <w:rPr>
          <w:shd w:val="clear" w:color="auto" w:fill="FFFFFF"/>
        </w:rPr>
        <w: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lastRenderedPageBreak/>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w:t>
      </w:r>
      <w:proofErr w:type="gramStart"/>
      <w:r w:rsidRPr="00EF314F">
        <w:rPr>
          <w:shd w:val="clear" w:color="auto" w:fill="FFFFFF"/>
        </w:rPr>
        <w:t>aire,</w:t>
      </w:r>
      <w:proofErr w:type="gramEnd"/>
      <w:r w:rsidRPr="00EF314F">
        <w:rPr>
          <w:shd w:val="clear" w:color="auto" w:fill="FFFFFF"/>
        </w:rPr>
        <w:t xml:space="preserv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D41AA0">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D41AA0">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D41AA0">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 implementación del presente </w:t>
      </w:r>
      <w:proofErr w:type="gramStart"/>
      <w:r w:rsidRPr="00EF314F">
        <w:rPr>
          <w:shd w:val="clear" w:color="auto" w:fill="FFFFFF"/>
        </w:rPr>
        <w:t>proyecto,</w:t>
      </w:r>
      <w:proofErr w:type="gramEnd"/>
      <w:r w:rsidRPr="00EF314F">
        <w:rPr>
          <w:shd w:val="clear" w:color="auto" w:fill="FFFFFF"/>
        </w:rPr>
        <w:t xml:space="preserve">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017238" w14:paraId="43132D21" w14:textId="77777777" w:rsidTr="00D41AA0">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544FFBA"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01- POBLACIÓN AFECTADA POR EL PROBLEMA AÑO 20</w:t>
            </w:r>
            <w:r>
              <w:rPr>
                <w:b/>
                <w:color w:val="FFFFFF" w:themeColor="background1"/>
                <w:sz w:val="18"/>
                <w:szCs w:val="18"/>
                <w:lang w:val="es-ES_tradnl"/>
              </w:rPr>
              <w:t>21.</w:t>
            </w:r>
          </w:p>
        </w:tc>
      </w:tr>
      <w:tr w:rsidR="00012561" w:rsidRPr="00017238" w14:paraId="707E25A8" w14:textId="77777777" w:rsidTr="00D41AA0">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B72B6C" w14:textId="77777777" w:rsidR="00012561" w:rsidRPr="00017238" w:rsidRDefault="00012561" w:rsidP="00D02682">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B099F4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B3161B5"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012561" w:rsidRPr="00017238" w14:paraId="09283A30" w14:textId="77777777" w:rsidTr="00D41AA0">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3277941F" w14:textId="77777777" w:rsidR="00012561" w:rsidRPr="00017238"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07A26E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9343EBE"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457E766"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B550EDD" w14:textId="77777777" w:rsidR="00012561" w:rsidRPr="00017238" w:rsidRDefault="00012561" w:rsidP="00D02682">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012561" w:rsidRPr="00017238" w14:paraId="6EE60718"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lastRenderedPageBreak/>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017238" w:rsidRDefault="00012561" w:rsidP="00D02682">
            <w:pPr>
              <w:contextualSpacing/>
              <w:jc w:val="center"/>
              <w:rPr>
                <w:sz w:val="18"/>
                <w:szCs w:val="18"/>
                <w:lang w:val="es-ES_tradnl"/>
              </w:rPr>
            </w:pPr>
            <w:r w:rsidRPr="00017238">
              <w:rPr>
                <w:sz w:val="18"/>
                <w:szCs w:val="18"/>
                <w:lang w:val="es-ES_tradnl"/>
              </w:rPr>
              <w:t>711</w:t>
            </w:r>
            <w:r>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017238" w:rsidRDefault="00012561" w:rsidP="00D02682">
            <w:pPr>
              <w:contextualSpacing/>
              <w:jc w:val="center"/>
              <w:rPr>
                <w:sz w:val="18"/>
                <w:szCs w:val="18"/>
                <w:lang w:val="es-ES_tradnl"/>
              </w:rPr>
            </w:pPr>
            <w:r w:rsidRPr="00017238">
              <w:rPr>
                <w:sz w:val="18"/>
                <w:szCs w:val="18"/>
                <w:lang w:val="es-ES_tradnl"/>
              </w:rPr>
              <w:t>741</w:t>
            </w:r>
            <w:r>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017238" w:rsidRDefault="00012561" w:rsidP="00D02682">
            <w:pPr>
              <w:contextualSpacing/>
              <w:jc w:val="center"/>
              <w:rPr>
                <w:sz w:val="18"/>
                <w:szCs w:val="18"/>
                <w:lang w:val="es-ES_tradnl"/>
              </w:rPr>
            </w:pPr>
            <w:r>
              <w:rPr>
                <w:sz w:val="18"/>
                <w:szCs w:val="18"/>
                <w:lang w:val="es-ES_tradnl"/>
              </w:rPr>
              <w:t>X</w:t>
            </w:r>
          </w:p>
        </w:tc>
      </w:tr>
      <w:tr w:rsidR="00012561" w:rsidRPr="00017238" w14:paraId="51CE068D"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017238" w:rsidRDefault="00012561" w:rsidP="00D02682">
            <w:pPr>
              <w:contextualSpacing/>
              <w:jc w:val="center"/>
              <w:rPr>
                <w:sz w:val="18"/>
                <w:szCs w:val="18"/>
                <w:lang w:val="es-ES_tradnl"/>
              </w:rPr>
            </w:pPr>
            <w:r w:rsidRPr="00017238">
              <w:rPr>
                <w:sz w:val="18"/>
                <w:szCs w:val="18"/>
                <w:lang w:val="es-ES_tradnl"/>
              </w:rPr>
              <w:t>299</w:t>
            </w:r>
            <w:r>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017238" w:rsidRDefault="00012561" w:rsidP="00D02682">
            <w:pPr>
              <w:contextualSpacing/>
              <w:jc w:val="center"/>
              <w:rPr>
                <w:sz w:val="18"/>
                <w:szCs w:val="18"/>
                <w:lang w:val="es-ES_tradnl"/>
              </w:rPr>
            </w:pPr>
            <w:r w:rsidRPr="00017238">
              <w:rPr>
                <w:sz w:val="18"/>
                <w:szCs w:val="18"/>
                <w:lang w:val="es-ES_tradnl"/>
              </w:rPr>
              <w:t>301</w:t>
            </w:r>
            <w:r>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76AE502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473</w:t>
            </w:r>
            <w:r>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017238" w:rsidRDefault="00012561" w:rsidP="00D02682">
            <w:pPr>
              <w:contextualSpacing/>
              <w:jc w:val="center"/>
              <w:rPr>
                <w:sz w:val="18"/>
                <w:szCs w:val="18"/>
                <w:lang w:val="es-ES_tradnl"/>
              </w:rPr>
            </w:pPr>
            <w:r w:rsidRPr="00017238">
              <w:rPr>
                <w:sz w:val="18"/>
                <w:szCs w:val="18"/>
                <w:lang w:val="es-ES_tradnl"/>
              </w:rPr>
              <w:t>2</w:t>
            </w:r>
            <w:r>
              <w:rPr>
                <w:sz w:val="18"/>
                <w:szCs w:val="18"/>
                <w:lang w:val="es-ES_tradnl"/>
              </w:rPr>
              <w:t>.</w:t>
            </w:r>
            <w:r w:rsidRPr="00017238">
              <w:rPr>
                <w:sz w:val="18"/>
                <w:szCs w:val="18"/>
                <w:lang w:val="es-ES_tradnl"/>
              </w:rPr>
              <w:t>248</w:t>
            </w:r>
            <w:r>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r w:rsidR="00012561" w:rsidRPr="00017238" w14:paraId="01AD3A7C"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017238" w:rsidRDefault="00012561" w:rsidP="00D02682">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017238" w:rsidRDefault="00012561" w:rsidP="00D02682">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017238" w:rsidRDefault="00012561" w:rsidP="00D02682">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017238"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017238" w:rsidRDefault="00012561" w:rsidP="00D02682">
            <w:pPr>
              <w:contextualSpacing/>
              <w:jc w:val="center"/>
              <w:rPr>
                <w:sz w:val="18"/>
                <w:szCs w:val="18"/>
                <w:lang w:val="es-ES_tradnl"/>
              </w:rPr>
            </w:pPr>
            <w:r w:rsidRPr="00F50B35">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5363CFC"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jJ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ACB999D"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4w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624AE6C"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An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F4087B"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w:t>
            </w:r>
            <w:r w:rsidRPr="00EF314F">
              <w:rPr>
                <w:color w:val="000000"/>
                <w:sz w:val="20"/>
                <w:lang w:val="es-ES_tradnl"/>
              </w:rPr>
              <w:lastRenderedPageBreak/>
              <w:t>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Indicador de Resultado: Informes de la Red de </w:t>
            </w:r>
            <w:r w:rsidRPr="00EF314F">
              <w:rPr>
                <w:color w:val="000000"/>
                <w:sz w:val="20"/>
                <w:lang w:val="es-ES_tradnl"/>
              </w:rPr>
              <w:lastRenderedPageBreak/>
              <w:t>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2B4CE29"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55D1C5"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CA049D"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61F8185"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27105D8"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92674D"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3087A8"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B653708"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5715B3"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BnPA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20B0B1"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CBE43B"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49BC5F"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Adecuar la planeación, ejecución y seguimiento del plan de gestión integral de la calidad </w:t>
            </w:r>
            <w:r w:rsidRPr="00EF314F">
              <w:rPr>
                <w:color w:val="000000"/>
                <w:sz w:val="20"/>
                <w:lang w:val="es-ES_tradnl"/>
              </w:rPr>
              <w:lastRenderedPageBreak/>
              <w:t>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Fortalecer el control de: i) uso de combustibles fósiles, </w:t>
            </w:r>
            <w:proofErr w:type="spellStart"/>
            <w:r w:rsidRPr="00EF314F">
              <w:rPr>
                <w:color w:val="000000"/>
                <w:sz w:val="20"/>
                <w:lang w:val="es-ES_tradnl"/>
              </w:rPr>
              <w:t>ii</w:t>
            </w:r>
            <w:proofErr w:type="spellEnd"/>
            <w:r w:rsidRPr="00EF314F">
              <w:rPr>
                <w:color w:val="000000"/>
                <w:sz w:val="20"/>
                <w:lang w:val="es-ES_tradnl"/>
              </w:rPr>
              <w:t xml:space="preserve">) aplicación de prácticas de mantenimiento industrial/vehicular y </w:t>
            </w:r>
            <w:proofErr w:type="spellStart"/>
            <w:r w:rsidRPr="00EF314F">
              <w:rPr>
                <w:color w:val="000000"/>
                <w:sz w:val="20"/>
                <w:lang w:val="es-ES_tradnl"/>
              </w:rPr>
              <w:t>iii</w:t>
            </w:r>
            <w:proofErr w:type="spellEnd"/>
            <w:r w:rsidRPr="00EF314F">
              <w:rPr>
                <w:color w:val="000000"/>
                <w:sz w:val="20"/>
                <w:lang w:val="es-ES_tradnl"/>
              </w:rPr>
              <w:t>)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w:t>
            </w:r>
            <w:proofErr w:type="spellStart"/>
            <w:r w:rsidRPr="00EF314F">
              <w:rPr>
                <w:color w:val="000000"/>
                <w:sz w:val="20"/>
                <w:lang w:val="es-ES_tradnl"/>
              </w:rPr>
              <w:t>Bitacora</w:t>
            </w:r>
            <w:proofErr w:type="spellEnd"/>
            <w:r w:rsidRPr="00EF314F">
              <w:rPr>
                <w:color w:val="000000"/>
                <w:sz w:val="20"/>
                <w:lang w:val="es-ES_tradnl"/>
              </w:rPr>
              <w:t xml:space="preserve"> Operación de la 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Informes técnicos de seguimiento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Modelos de Calidad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Plan de Gestión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 de operación de la Red de Monitoreo 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D41AA0">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Reducción en la concentración promedio ponderado de material </w:t>
            </w:r>
            <w:proofErr w:type="spellStart"/>
            <w:r w:rsidRPr="00250D41">
              <w:rPr>
                <w:rFonts w:cs="Arial"/>
                <w:sz w:val="16"/>
                <w:szCs w:val="16"/>
                <w:lang w:val="es-ES_tradnl"/>
              </w:rPr>
              <w:t>partículado</w:t>
            </w:r>
            <w:proofErr w:type="spellEnd"/>
            <w:r w:rsidRPr="00250D41">
              <w:rPr>
                <w:rFonts w:cs="Arial"/>
                <w:sz w:val="16"/>
                <w:szCs w:val="16"/>
                <w:lang w:val="es-ES_tradnl"/>
              </w:rPr>
              <w:t xml:space="preserve">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lastRenderedPageBreak/>
              <w:t xml:space="preserve">Reducción en la concentración promedio ponderado de material </w:t>
            </w:r>
            <w:proofErr w:type="spellStart"/>
            <w:r w:rsidRPr="00250D41">
              <w:rPr>
                <w:rFonts w:cs="Arial"/>
                <w:sz w:val="16"/>
                <w:szCs w:val="16"/>
                <w:lang w:val="es-ES_tradnl"/>
              </w:rPr>
              <w:t>partículado</w:t>
            </w:r>
            <w:proofErr w:type="spellEnd"/>
            <w:r w:rsidRPr="00250D41">
              <w:rPr>
                <w:rFonts w:cs="Arial"/>
                <w:sz w:val="16"/>
                <w:szCs w:val="16"/>
                <w:lang w:val="es-ES_tradnl"/>
              </w:rPr>
              <w:t xml:space="preserve">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 xml:space="preserve">Reducir en el 10% como promedio ponderado ciudad, la concentración de material </w:t>
      </w:r>
      <w:proofErr w:type="spellStart"/>
      <w:r w:rsidRPr="00EF314F">
        <w:t>partículado</w:t>
      </w:r>
      <w:proofErr w:type="spellEnd"/>
      <w:r w:rsidRPr="00EF314F">
        <w:t xml:space="preserve">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 xml:space="preserve">La meta para el tema aire quedó planteada como "Reducir en el 10% como promedio ponderado ciudad, la concentración de material </w:t>
      </w:r>
      <w:proofErr w:type="spellStart"/>
      <w:r w:rsidRPr="00EF314F">
        <w:t>partículado</w:t>
      </w:r>
      <w:proofErr w:type="spellEnd"/>
      <w:r w:rsidRPr="00EF314F">
        <w:t xml:space="preserve">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w:t>
      </w:r>
      <w:proofErr w:type="spellStart"/>
      <w:r w:rsidRPr="00EF314F">
        <w:t>partículado</w:t>
      </w:r>
      <w:proofErr w:type="spellEnd"/>
      <w:r w:rsidRPr="00EF314F">
        <w:t xml:space="preserve">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lastRenderedPageBreak/>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 xml:space="preserve">Cabe resaltar que el planteamiento y evaluación de la meta se basa en las tendencias históricas de las concentraciones de material </w:t>
      </w:r>
      <w:proofErr w:type="spellStart"/>
      <w:r w:rsidRPr="00315AF2">
        <w:rPr>
          <w:rFonts w:cs="Times New Roman (Cuerpo en alfa"/>
        </w:rPr>
        <w:t>partículado</w:t>
      </w:r>
      <w:proofErr w:type="spellEnd"/>
      <w:r w:rsidRPr="00315AF2">
        <w:rPr>
          <w:rFonts w:cs="Times New Roman (Cuerpo en alfa"/>
        </w:rPr>
        <w:t xml:space="preserve">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 xml:space="preserve">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w:t>
      </w:r>
      <w:proofErr w:type="spellStart"/>
      <w:r w:rsidRPr="00315AF2">
        <w:rPr>
          <w:rFonts w:cs="Times New Roman (Cuerpo en alfa"/>
        </w:rPr>
        <w:t>partículado</w:t>
      </w:r>
      <w:proofErr w:type="spellEnd"/>
      <w:r w:rsidRPr="00315AF2">
        <w:rPr>
          <w:rFonts w:cs="Times New Roman (Cuerpo en alfa"/>
        </w:rPr>
        <w:t xml:space="preserve">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Para el mes de febrero de la vigencia 2021; en razón a lo indicado por parte</w:t>
      </w:r>
      <w:r w:rsidR="0087035E" w:rsidRPr="00315AF2">
        <w:rPr>
          <w:rFonts w:cs="Times New Roman (Cuerpo en alfa"/>
        </w:rPr>
        <w:t xml:space="preserve"> </w:t>
      </w:r>
      <w:r w:rsidRPr="00315AF2">
        <w:rPr>
          <w:rFonts w:cs="Times New Roman (Cuerpo en alfa"/>
        </w:rPr>
        <w:t xml:space="preserve">de la Secretaria Distrital de Planeación, a través de la Dirección de Planes de Desarrollo, se realizó la modificación del indicador de la meta plan de desarrollo “ Reducir en el 10% como promedio ciudad, la concentración de material </w:t>
      </w:r>
      <w:proofErr w:type="spellStart"/>
      <w:r w:rsidRPr="00315AF2">
        <w:rPr>
          <w:rFonts w:cs="Times New Roman (Cuerpo en alfa"/>
        </w:rPr>
        <w:t>partículado</w:t>
      </w:r>
      <w:proofErr w:type="spellEnd"/>
      <w:r w:rsidRPr="00315AF2">
        <w:rPr>
          <w:rFonts w:cs="Times New Roman (Cuerpo en alfa"/>
        </w:rPr>
        <w:t xml:space="preserve">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 xml:space="preserve">Reducción en la concentración promedio ponderado de material </w:t>
      </w:r>
      <w:proofErr w:type="spellStart"/>
      <w:r w:rsidRPr="00850009">
        <w:t>partículado</w:t>
      </w:r>
      <w:proofErr w:type="spellEnd"/>
      <w:r w:rsidRPr="00850009">
        <w:t xml:space="preserve"> PM10 en la ciudad; Tipología: Decreciente; Unidad de Medida: Microgramos sobre Metros Cúbicos (</w:t>
      </w:r>
      <w:proofErr w:type="spellStart"/>
      <w:r w:rsidRPr="00850009">
        <w:t>ug</w:t>
      </w:r>
      <w:proofErr w:type="spellEnd"/>
      <w:r w:rsidRPr="00850009">
        <w:t>/m3) y una magnitud PD de 33,9.</w:t>
      </w:r>
    </w:p>
    <w:p w14:paraId="3D87567E" w14:textId="00AA8C97" w:rsidR="00850009" w:rsidRDefault="00850009" w:rsidP="00A92A86">
      <w:pPr>
        <w:pStyle w:val="Contenido"/>
        <w:spacing w:before="0" w:beforeAutospacing="0" w:after="0" w:afterAutospacing="0"/>
        <w:ind w:left="720"/>
        <w:contextualSpacing/>
      </w:pPr>
      <w:r w:rsidRPr="00850009">
        <w:t xml:space="preserve">Reducción en la concentración promedio ponderado de material </w:t>
      </w:r>
      <w:proofErr w:type="spellStart"/>
      <w:r w:rsidRPr="00850009">
        <w:t>partículado</w:t>
      </w:r>
      <w:proofErr w:type="spellEnd"/>
      <w:r w:rsidRPr="00850009">
        <w:t xml:space="preserve"> PM2.5 en la ciudad; Tipología: Decreciente; Unidad de Medida: Microgramos sobre Metros Cúbicos (</w:t>
      </w:r>
      <w:proofErr w:type="spellStart"/>
      <w:r w:rsidRPr="00850009">
        <w:t>ug</w:t>
      </w:r>
      <w:proofErr w:type="spellEnd"/>
      <w:r w:rsidRPr="00850009">
        <w:t>/m3)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D41AA0">
        <w:trPr>
          <w:trHeight w:val="616"/>
        </w:trPr>
        <w:tc>
          <w:tcPr>
            <w:tcW w:w="884" w:type="pct"/>
            <w:shd w:val="clear" w:color="auto" w:fill="538135" w:themeFill="accent6" w:themeFillShade="BF"/>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538135" w:themeFill="accent6" w:themeFillShade="BF"/>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538135" w:themeFill="accent6" w:themeFillShade="BF"/>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538135" w:themeFill="accent6" w:themeFillShade="BF"/>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538135" w:themeFill="accent6" w:themeFillShade="BF"/>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lastRenderedPageBreak/>
              <w:t xml:space="preserve">Reducir en el 10% como promedio ponderado ciudad, la concentración de material </w:t>
            </w:r>
            <w:proofErr w:type="spellStart"/>
            <w:r w:rsidRPr="00EF314F">
              <w:rPr>
                <w:color w:val="000000" w:themeColor="text1"/>
                <w:sz w:val="16"/>
                <w:szCs w:val="16"/>
                <w:lang w:val="es-ES_tradnl"/>
              </w:rPr>
              <w:t>partículado</w:t>
            </w:r>
            <w:proofErr w:type="spellEnd"/>
            <w:r w:rsidRPr="00EF314F">
              <w:rPr>
                <w:color w:val="000000" w:themeColor="text1"/>
                <w:sz w:val="16"/>
                <w:szCs w:val="16"/>
                <w:lang w:val="es-ES_tradnl"/>
              </w:rPr>
              <w:t xml:space="preserve">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 xml:space="preserve">Porcentaje de reducción en la concentración promedio ponderado de material </w:t>
            </w:r>
            <w:proofErr w:type="spellStart"/>
            <w:r w:rsidRPr="00EF314F">
              <w:rPr>
                <w:color w:val="000000" w:themeColor="text1"/>
                <w:sz w:val="16"/>
                <w:szCs w:val="16"/>
                <w:lang w:val="es-ES_tradnl"/>
              </w:rPr>
              <w:t>partículado</w:t>
            </w:r>
            <w:proofErr w:type="spellEnd"/>
            <w:r w:rsidRPr="00EF314F">
              <w:rPr>
                <w:color w:val="000000" w:themeColor="text1"/>
                <w:sz w:val="16"/>
                <w:szCs w:val="16"/>
                <w:lang w:val="es-ES_tradnl"/>
              </w:rPr>
              <w:t xml:space="preserve">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 xml:space="preserve">10% de reducción en la concentración promedio ponderado de material </w:t>
            </w:r>
            <w:proofErr w:type="spellStart"/>
            <w:r w:rsidRPr="00EF314F">
              <w:rPr>
                <w:color w:val="000000" w:themeColor="text1"/>
                <w:sz w:val="16"/>
                <w:szCs w:val="16"/>
                <w:lang w:val="es-ES_tradnl"/>
              </w:rPr>
              <w:t>partículado</w:t>
            </w:r>
            <w:proofErr w:type="spellEnd"/>
            <w:r w:rsidRPr="00EF314F">
              <w:rPr>
                <w:color w:val="000000" w:themeColor="text1"/>
                <w:sz w:val="16"/>
                <w:szCs w:val="16"/>
                <w:lang w:val="es-ES_tradnl"/>
              </w:rPr>
              <w:t xml:space="preserve">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C81380">
        <w:trPr>
          <w:trHeight w:val="616"/>
        </w:trPr>
        <w:tc>
          <w:tcPr>
            <w:tcW w:w="884" w:type="pct"/>
            <w:shd w:val="clear" w:color="auto" w:fill="538135" w:themeFill="accent6" w:themeFillShade="BF"/>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538135" w:themeFill="accent6" w:themeFillShade="BF"/>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538135" w:themeFill="accent6" w:themeFillShade="BF"/>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538135" w:themeFill="accent6" w:themeFillShade="BF"/>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538135" w:themeFill="accent6" w:themeFillShade="BF"/>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Realizar 4.700 acciones de seguimiento y control de emisión de 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4.700 técnico jurídicas de evaluación, seguimiento y control de emisión de ruido a los establecimientos de comercio, industria y servicio ubicados 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 xml:space="preserve">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w:t>
      </w:r>
      <w:r w:rsidRPr="00EF314F">
        <w:lastRenderedPageBreak/>
        <w:t>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C81380">
        <w:trPr>
          <w:trHeight w:val="616"/>
        </w:trPr>
        <w:tc>
          <w:tcPr>
            <w:tcW w:w="884" w:type="pct"/>
            <w:shd w:val="clear" w:color="auto" w:fill="538135" w:themeFill="accent6" w:themeFillShade="BF"/>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538135" w:themeFill="accent6" w:themeFillShade="BF"/>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538135" w:themeFill="accent6" w:themeFillShade="BF"/>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538135" w:themeFill="accent6" w:themeFillShade="BF"/>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538135" w:themeFill="accent6" w:themeFillShade="BF"/>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77777777" w:rsidR="00BC484D" w:rsidRPr="00EE4F68" w:rsidRDefault="00BC484D" w:rsidP="00A92A86">
      <w:pPr>
        <w:contextualSpacing/>
        <w:rPr>
          <w:rFonts w:ascii="Arial Narrow" w:eastAsia="Arial" w:hAnsi="Arial Narrow" w:cs="Arial Narrow"/>
          <w:lang w:val="es-ES_tradnl" w:eastAsia="es-CO"/>
        </w:rPr>
      </w:pPr>
    </w:p>
    <w:p w14:paraId="53705668" w14:textId="0B1E0D75" w:rsidR="00F550E3" w:rsidRDefault="0018003D" w:rsidP="00A92A86">
      <w:pPr>
        <w:pStyle w:val="Ttulo4"/>
        <w:numPr>
          <w:ilvl w:val="3"/>
          <w:numId w:val="2"/>
        </w:numPr>
        <w:spacing w:before="0" w:after="0"/>
        <w:ind w:left="0" w:firstLine="0"/>
        <w:contextualSpacing/>
        <w:rPr>
          <w:lang w:val="es-ES_tradnl"/>
        </w:rPr>
      </w:pPr>
      <w:proofErr w:type="spellStart"/>
      <w:r w:rsidRPr="002A0D4D">
        <w:rPr>
          <w:lang w:val="es-ES_tradnl"/>
        </w:rPr>
        <w:t>Anualización</w:t>
      </w:r>
      <w:proofErr w:type="spellEnd"/>
      <w:r w:rsidR="00482CAB" w:rsidRPr="002A0D4D">
        <w:rPr>
          <w:lang w:val="es-ES_tradnl"/>
        </w:rPr>
        <w:t xml:space="preserve"> (a nivel físico)</w:t>
      </w:r>
      <w:r w:rsidR="0011295D">
        <w:rPr>
          <w:lang w:val="es-ES_tradnl"/>
        </w:rPr>
        <w:t>.</w:t>
      </w:r>
    </w:p>
    <w:tbl>
      <w:tblPr>
        <w:tblW w:w="5000" w:type="pct"/>
        <w:tblCellMar>
          <w:left w:w="70" w:type="dxa"/>
          <w:right w:w="70" w:type="dxa"/>
        </w:tblCellMar>
        <w:tblLook w:val="04A0" w:firstRow="1" w:lastRow="0" w:firstColumn="1" w:lastColumn="0" w:noHBand="0" w:noVBand="1"/>
      </w:tblPr>
      <w:tblGrid>
        <w:gridCol w:w="1706"/>
        <w:gridCol w:w="880"/>
        <w:gridCol w:w="725"/>
        <w:gridCol w:w="1159"/>
        <w:gridCol w:w="725"/>
        <w:gridCol w:w="725"/>
        <w:gridCol w:w="725"/>
        <w:gridCol w:w="725"/>
        <w:gridCol w:w="725"/>
        <w:gridCol w:w="725"/>
      </w:tblGrid>
      <w:tr w:rsidR="000B405B" w:rsidRPr="000B405B" w14:paraId="79D2FFD7" w14:textId="77777777" w:rsidTr="00C81380">
        <w:trPr>
          <w:trHeight w:val="440"/>
        </w:trPr>
        <w:tc>
          <w:tcPr>
            <w:tcW w:w="967" w:type="pct"/>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29197A11"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METAPLAN DE DESARROLLO</w:t>
            </w:r>
          </w:p>
        </w:tc>
        <w:tc>
          <w:tcPr>
            <w:tcW w:w="499" w:type="pct"/>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516C9A58"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MAGNITUD</w:t>
            </w:r>
          </w:p>
        </w:tc>
        <w:tc>
          <w:tcPr>
            <w:tcW w:w="411" w:type="pct"/>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4E69F656"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UNIDAD DE MEDIDA</w:t>
            </w:r>
          </w:p>
        </w:tc>
        <w:tc>
          <w:tcPr>
            <w:tcW w:w="657" w:type="pct"/>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521C2F50"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DESCRIPCIÓN</w:t>
            </w:r>
          </w:p>
        </w:tc>
        <w:tc>
          <w:tcPr>
            <w:tcW w:w="2465" w:type="pct"/>
            <w:gridSpan w:val="6"/>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1E4FE363"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AÑOS</w:t>
            </w:r>
          </w:p>
        </w:tc>
      </w:tr>
      <w:tr w:rsidR="000B405B" w:rsidRPr="000B405B" w14:paraId="310BB6A5" w14:textId="77777777" w:rsidTr="00C81380">
        <w:trPr>
          <w:trHeight w:val="440"/>
        </w:trPr>
        <w:tc>
          <w:tcPr>
            <w:tcW w:w="967" w:type="pct"/>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2EADC1C2" w14:textId="77777777" w:rsidR="000B405B" w:rsidRPr="000B405B" w:rsidRDefault="000B405B" w:rsidP="000B405B">
            <w:pPr>
              <w:rPr>
                <w:b/>
                <w:bCs/>
                <w:color w:val="FFFFFF"/>
                <w:sz w:val="13"/>
                <w:szCs w:val="13"/>
              </w:rPr>
            </w:pPr>
          </w:p>
        </w:tc>
        <w:tc>
          <w:tcPr>
            <w:tcW w:w="499" w:type="pct"/>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5AEF039F" w14:textId="77777777" w:rsidR="000B405B" w:rsidRPr="000B405B" w:rsidRDefault="000B405B" w:rsidP="000B405B">
            <w:pPr>
              <w:rPr>
                <w:b/>
                <w:bCs/>
                <w:color w:val="FFFFFF"/>
                <w:sz w:val="13"/>
                <w:szCs w:val="13"/>
              </w:rPr>
            </w:pPr>
          </w:p>
        </w:tc>
        <w:tc>
          <w:tcPr>
            <w:tcW w:w="411" w:type="pct"/>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1E6AC3EE" w14:textId="77777777" w:rsidR="000B405B" w:rsidRPr="000B405B" w:rsidRDefault="000B405B" w:rsidP="000B405B">
            <w:pPr>
              <w:rPr>
                <w:b/>
                <w:bCs/>
                <w:color w:val="FFFFFF"/>
                <w:sz w:val="13"/>
                <w:szCs w:val="13"/>
              </w:rPr>
            </w:pPr>
          </w:p>
        </w:tc>
        <w:tc>
          <w:tcPr>
            <w:tcW w:w="657" w:type="pct"/>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00EB3AC9" w14:textId="77777777" w:rsidR="000B405B" w:rsidRPr="000B405B" w:rsidRDefault="000B405B" w:rsidP="000B405B">
            <w:pPr>
              <w:rPr>
                <w:b/>
                <w:bCs/>
                <w:color w:val="FFFFFF"/>
                <w:sz w:val="13"/>
                <w:szCs w:val="13"/>
              </w:rPr>
            </w:pP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5B3AE2C5"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2020</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7D1A90C8"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2021</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7F313F90"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2022</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1F6081B5"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2023</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545CC31C"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2024</w:t>
            </w:r>
          </w:p>
        </w:tc>
        <w:tc>
          <w:tcPr>
            <w:tcW w:w="411" w:type="pct"/>
            <w:tcBorders>
              <w:top w:val="nil"/>
              <w:left w:val="nil"/>
              <w:bottom w:val="single" w:sz="8" w:space="0" w:color="000000"/>
              <w:right w:val="single" w:sz="8" w:space="0" w:color="000000"/>
            </w:tcBorders>
            <w:shd w:val="clear" w:color="auto" w:fill="538135" w:themeFill="accent6" w:themeFillShade="BF"/>
            <w:vAlign w:val="center"/>
            <w:hideMark/>
          </w:tcPr>
          <w:p w14:paraId="05B5F885" w14:textId="77777777" w:rsidR="000B405B" w:rsidRPr="000B405B" w:rsidRDefault="000B405B" w:rsidP="000B405B">
            <w:pPr>
              <w:jc w:val="center"/>
              <w:rPr>
                <w:b/>
                <w:bCs/>
                <w:color w:val="FFFFFF"/>
                <w:sz w:val="13"/>
                <w:szCs w:val="13"/>
              </w:rPr>
            </w:pPr>
            <w:r w:rsidRPr="000B405B">
              <w:rPr>
                <w:b/>
                <w:bCs/>
                <w:color w:val="FFFFFF" w:themeColor="background1"/>
                <w:sz w:val="13"/>
                <w:szCs w:val="13"/>
                <w:lang w:val="es-ES_tradnl"/>
              </w:rPr>
              <w:t>Total</w:t>
            </w:r>
          </w:p>
        </w:tc>
      </w:tr>
      <w:tr w:rsidR="000B405B" w:rsidRPr="000B405B" w14:paraId="3BAAB76E" w14:textId="77777777" w:rsidTr="000B405B">
        <w:trPr>
          <w:trHeight w:val="1420"/>
        </w:trPr>
        <w:tc>
          <w:tcPr>
            <w:tcW w:w="9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6AB7DA" w14:textId="77777777" w:rsidR="000B405B" w:rsidRPr="000B405B" w:rsidRDefault="000B405B" w:rsidP="000B405B">
            <w:pPr>
              <w:jc w:val="center"/>
              <w:rPr>
                <w:color w:val="000000"/>
                <w:sz w:val="13"/>
                <w:szCs w:val="13"/>
              </w:rPr>
            </w:pPr>
            <w:bookmarkStart w:id="8" w:name="_Hlk42247491" w:colFirst="1" w:colLast="9"/>
            <w:r w:rsidRPr="000B405B">
              <w:rPr>
                <w:color w:val="000000"/>
                <w:sz w:val="13"/>
                <w:szCs w:val="13"/>
                <w:lang w:val="es-ES_tradnl"/>
              </w:rPr>
              <w:t xml:space="preserve">Reducir en el 10% como promedio ponderado ciudad, la concentración de material </w:t>
            </w:r>
            <w:proofErr w:type="spellStart"/>
            <w:r w:rsidRPr="000B405B">
              <w:rPr>
                <w:color w:val="000000"/>
                <w:sz w:val="13"/>
                <w:szCs w:val="13"/>
                <w:lang w:val="es-ES_tradnl"/>
              </w:rPr>
              <w:t>partículado</w:t>
            </w:r>
            <w:proofErr w:type="spellEnd"/>
            <w:r w:rsidRPr="000B405B">
              <w:rPr>
                <w:color w:val="000000"/>
                <w:sz w:val="13"/>
                <w:szCs w:val="13"/>
                <w:lang w:val="es-ES_tradnl"/>
              </w:rPr>
              <w:t xml:space="preserve"> PM10 y PM2.5, mediante la implementación del Plan de Gestión Integral de la Calidad de Aire de Bogotá 2030, que incluirá la Gobernanza del Aire como uno de sus pilares.</w:t>
            </w:r>
          </w:p>
        </w:tc>
        <w:tc>
          <w:tcPr>
            <w:tcW w:w="499" w:type="pct"/>
            <w:tcBorders>
              <w:top w:val="nil"/>
              <w:left w:val="nil"/>
              <w:bottom w:val="single" w:sz="8" w:space="0" w:color="000000"/>
              <w:right w:val="single" w:sz="8" w:space="0" w:color="000000"/>
            </w:tcBorders>
            <w:shd w:val="clear" w:color="auto" w:fill="auto"/>
            <w:vAlign w:val="center"/>
            <w:hideMark/>
          </w:tcPr>
          <w:p w14:paraId="7E1BECD9" w14:textId="77777777" w:rsidR="000B405B" w:rsidRPr="000B405B" w:rsidRDefault="000B405B" w:rsidP="000B405B">
            <w:pPr>
              <w:jc w:val="center"/>
              <w:rPr>
                <w:color w:val="000000"/>
                <w:sz w:val="13"/>
                <w:szCs w:val="13"/>
              </w:rPr>
            </w:pPr>
            <w:r w:rsidRPr="000B405B">
              <w:rPr>
                <w:color w:val="000000"/>
                <w:sz w:val="13"/>
                <w:szCs w:val="13"/>
                <w:lang w:val="es-ES_tradnl"/>
              </w:rPr>
              <w:t>33.9</w:t>
            </w:r>
          </w:p>
        </w:tc>
        <w:tc>
          <w:tcPr>
            <w:tcW w:w="411" w:type="pct"/>
            <w:tcBorders>
              <w:top w:val="nil"/>
              <w:left w:val="nil"/>
              <w:bottom w:val="single" w:sz="8" w:space="0" w:color="000000"/>
              <w:right w:val="single" w:sz="8" w:space="0" w:color="000000"/>
            </w:tcBorders>
            <w:shd w:val="clear" w:color="auto" w:fill="auto"/>
            <w:vAlign w:val="center"/>
            <w:hideMark/>
          </w:tcPr>
          <w:p w14:paraId="105A4C0D" w14:textId="77777777" w:rsidR="000B405B" w:rsidRPr="000B405B" w:rsidRDefault="000B405B" w:rsidP="000B405B">
            <w:pPr>
              <w:jc w:val="center"/>
              <w:rPr>
                <w:color w:val="000000"/>
                <w:sz w:val="13"/>
                <w:szCs w:val="13"/>
              </w:rPr>
            </w:pPr>
            <w:proofErr w:type="spellStart"/>
            <w:r w:rsidRPr="000B405B">
              <w:rPr>
                <w:color w:val="000000"/>
                <w:sz w:val="13"/>
                <w:szCs w:val="13"/>
                <w:lang w:val="es-ES_tradnl"/>
              </w:rPr>
              <w:t>ug</w:t>
            </w:r>
            <w:proofErr w:type="spellEnd"/>
            <w:r w:rsidRPr="000B405B">
              <w:rPr>
                <w:color w:val="000000"/>
                <w:sz w:val="13"/>
                <w:szCs w:val="13"/>
                <w:lang w:val="es-ES_tradnl"/>
              </w:rPr>
              <w:t>/m3</w:t>
            </w:r>
          </w:p>
        </w:tc>
        <w:tc>
          <w:tcPr>
            <w:tcW w:w="657" w:type="pct"/>
            <w:tcBorders>
              <w:top w:val="nil"/>
              <w:left w:val="nil"/>
              <w:bottom w:val="single" w:sz="8" w:space="0" w:color="000000"/>
              <w:right w:val="single" w:sz="8" w:space="0" w:color="000000"/>
            </w:tcBorders>
            <w:shd w:val="clear" w:color="auto" w:fill="auto"/>
            <w:vAlign w:val="center"/>
            <w:hideMark/>
          </w:tcPr>
          <w:p w14:paraId="73245514" w14:textId="77777777" w:rsidR="000B405B" w:rsidRPr="000B405B" w:rsidRDefault="000B405B" w:rsidP="000B405B">
            <w:pPr>
              <w:jc w:val="center"/>
              <w:rPr>
                <w:color w:val="000000"/>
                <w:sz w:val="13"/>
                <w:szCs w:val="13"/>
              </w:rPr>
            </w:pPr>
            <w:r w:rsidRPr="000B405B">
              <w:rPr>
                <w:color w:val="000000"/>
                <w:sz w:val="13"/>
                <w:szCs w:val="13"/>
                <w:lang w:val="es-ES_tradnl"/>
              </w:rPr>
              <w:t xml:space="preserve">Reducción en la concentración promedio ponderado de material </w:t>
            </w:r>
            <w:proofErr w:type="spellStart"/>
            <w:r w:rsidRPr="000B405B">
              <w:rPr>
                <w:color w:val="000000"/>
                <w:sz w:val="13"/>
                <w:szCs w:val="13"/>
                <w:lang w:val="es-ES_tradnl"/>
              </w:rPr>
              <w:t>partículado</w:t>
            </w:r>
            <w:proofErr w:type="spellEnd"/>
            <w:r w:rsidRPr="000B405B">
              <w:rPr>
                <w:color w:val="000000"/>
                <w:sz w:val="13"/>
                <w:szCs w:val="13"/>
                <w:lang w:val="es-ES_tradnl"/>
              </w:rPr>
              <w:t xml:space="preserve"> PM10 en la ciudad</w:t>
            </w:r>
          </w:p>
        </w:tc>
        <w:tc>
          <w:tcPr>
            <w:tcW w:w="411" w:type="pct"/>
            <w:tcBorders>
              <w:top w:val="nil"/>
              <w:left w:val="nil"/>
              <w:bottom w:val="single" w:sz="8" w:space="0" w:color="000000"/>
              <w:right w:val="single" w:sz="8" w:space="0" w:color="000000"/>
            </w:tcBorders>
            <w:shd w:val="clear" w:color="auto" w:fill="auto"/>
            <w:vAlign w:val="center"/>
            <w:hideMark/>
          </w:tcPr>
          <w:p w14:paraId="53E0CF9C" w14:textId="77777777" w:rsidR="000B405B" w:rsidRPr="000B405B" w:rsidRDefault="000B405B" w:rsidP="000B405B">
            <w:pPr>
              <w:jc w:val="center"/>
              <w:rPr>
                <w:color w:val="000000"/>
                <w:sz w:val="13"/>
                <w:szCs w:val="13"/>
              </w:rPr>
            </w:pPr>
            <w:r w:rsidRPr="000B405B">
              <w:rPr>
                <w:color w:val="000000"/>
                <w:sz w:val="13"/>
                <w:szCs w:val="13"/>
                <w:lang w:val="es-ES_tradnl"/>
              </w:rPr>
              <w:t>0</w:t>
            </w:r>
          </w:p>
        </w:tc>
        <w:tc>
          <w:tcPr>
            <w:tcW w:w="411" w:type="pct"/>
            <w:tcBorders>
              <w:top w:val="nil"/>
              <w:left w:val="nil"/>
              <w:bottom w:val="single" w:sz="8" w:space="0" w:color="000000"/>
              <w:right w:val="single" w:sz="8" w:space="0" w:color="000000"/>
            </w:tcBorders>
            <w:shd w:val="clear" w:color="auto" w:fill="auto"/>
            <w:vAlign w:val="center"/>
            <w:hideMark/>
          </w:tcPr>
          <w:p w14:paraId="72896A83" w14:textId="57AC0888" w:rsidR="000B405B" w:rsidRPr="000B405B" w:rsidRDefault="000B405B" w:rsidP="000B405B">
            <w:pPr>
              <w:jc w:val="center"/>
              <w:rPr>
                <w:color w:val="000000"/>
                <w:sz w:val="13"/>
                <w:szCs w:val="13"/>
              </w:rPr>
            </w:pPr>
            <w:r w:rsidRPr="000B405B">
              <w:rPr>
                <w:color w:val="000000"/>
                <w:sz w:val="13"/>
                <w:szCs w:val="13"/>
                <w:lang w:val="es-ES_tradnl"/>
              </w:rPr>
              <w:t>3</w:t>
            </w:r>
            <w:r w:rsidR="008C10AB">
              <w:rPr>
                <w:color w:val="000000"/>
                <w:sz w:val="13"/>
                <w:szCs w:val="13"/>
                <w:lang w:val="es-ES_tradnl"/>
              </w:rPr>
              <w:t>5</w:t>
            </w:r>
            <w:r w:rsidRPr="000B405B">
              <w:rPr>
                <w:color w:val="000000"/>
                <w:sz w:val="13"/>
                <w:szCs w:val="13"/>
                <w:lang w:val="es-ES_tradnl"/>
              </w:rPr>
              <w:t>.</w:t>
            </w:r>
            <w:r w:rsidR="008C10AB">
              <w:rPr>
                <w:color w:val="000000"/>
                <w:sz w:val="13"/>
                <w:szCs w:val="13"/>
                <w:lang w:val="es-ES_tradnl"/>
              </w:rPr>
              <w:t>4</w:t>
            </w:r>
          </w:p>
        </w:tc>
        <w:tc>
          <w:tcPr>
            <w:tcW w:w="411" w:type="pct"/>
            <w:tcBorders>
              <w:top w:val="nil"/>
              <w:left w:val="nil"/>
              <w:bottom w:val="single" w:sz="8" w:space="0" w:color="000000"/>
              <w:right w:val="single" w:sz="8" w:space="0" w:color="000000"/>
            </w:tcBorders>
            <w:shd w:val="clear" w:color="auto" w:fill="auto"/>
            <w:vAlign w:val="center"/>
            <w:hideMark/>
          </w:tcPr>
          <w:p w14:paraId="1CC81170" w14:textId="77777777" w:rsidR="000B405B" w:rsidRPr="000B405B" w:rsidRDefault="000B405B" w:rsidP="000B405B">
            <w:pPr>
              <w:jc w:val="center"/>
              <w:rPr>
                <w:color w:val="000000"/>
                <w:sz w:val="13"/>
                <w:szCs w:val="13"/>
              </w:rPr>
            </w:pPr>
            <w:r w:rsidRPr="000B405B">
              <w:rPr>
                <w:color w:val="000000"/>
                <w:sz w:val="13"/>
                <w:szCs w:val="13"/>
                <w:lang w:val="es-ES_tradnl"/>
              </w:rPr>
              <w:t>36.9</w:t>
            </w:r>
          </w:p>
        </w:tc>
        <w:tc>
          <w:tcPr>
            <w:tcW w:w="411" w:type="pct"/>
            <w:tcBorders>
              <w:top w:val="nil"/>
              <w:left w:val="nil"/>
              <w:bottom w:val="single" w:sz="8" w:space="0" w:color="000000"/>
              <w:right w:val="single" w:sz="8" w:space="0" w:color="000000"/>
            </w:tcBorders>
            <w:shd w:val="clear" w:color="auto" w:fill="auto"/>
            <w:vAlign w:val="center"/>
            <w:hideMark/>
          </w:tcPr>
          <w:p w14:paraId="4251B441" w14:textId="77777777" w:rsidR="000B405B" w:rsidRPr="000B405B" w:rsidRDefault="000B405B" w:rsidP="000B405B">
            <w:pPr>
              <w:jc w:val="center"/>
              <w:rPr>
                <w:color w:val="000000"/>
                <w:sz w:val="13"/>
                <w:szCs w:val="13"/>
              </w:rPr>
            </w:pPr>
            <w:r w:rsidRPr="000B405B">
              <w:rPr>
                <w:color w:val="000000"/>
                <w:sz w:val="13"/>
                <w:szCs w:val="13"/>
                <w:lang w:val="es-ES_tradnl"/>
              </w:rPr>
              <w:t>34.7</w:t>
            </w:r>
          </w:p>
        </w:tc>
        <w:tc>
          <w:tcPr>
            <w:tcW w:w="411" w:type="pct"/>
            <w:tcBorders>
              <w:top w:val="nil"/>
              <w:left w:val="nil"/>
              <w:bottom w:val="single" w:sz="8" w:space="0" w:color="000000"/>
              <w:right w:val="single" w:sz="8" w:space="0" w:color="000000"/>
            </w:tcBorders>
            <w:shd w:val="clear" w:color="auto" w:fill="auto"/>
            <w:vAlign w:val="center"/>
            <w:hideMark/>
          </w:tcPr>
          <w:p w14:paraId="537CEECA" w14:textId="77777777" w:rsidR="000B405B" w:rsidRPr="000B405B" w:rsidRDefault="000B405B" w:rsidP="000B405B">
            <w:pPr>
              <w:jc w:val="center"/>
              <w:rPr>
                <w:color w:val="000000"/>
                <w:sz w:val="13"/>
                <w:szCs w:val="13"/>
              </w:rPr>
            </w:pPr>
            <w:r w:rsidRPr="000B405B">
              <w:rPr>
                <w:color w:val="000000"/>
                <w:sz w:val="13"/>
                <w:szCs w:val="13"/>
                <w:lang w:val="es-ES_tradnl"/>
              </w:rPr>
              <w:t>33.9</w:t>
            </w:r>
          </w:p>
        </w:tc>
        <w:tc>
          <w:tcPr>
            <w:tcW w:w="411" w:type="pct"/>
            <w:tcBorders>
              <w:top w:val="nil"/>
              <w:left w:val="nil"/>
              <w:bottom w:val="single" w:sz="8" w:space="0" w:color="000000"/>
              <w:right w:val="single" w:sz="8" w:space="0" w:color="000000"/>
            </w:tcBorders>
            <w:shd w:val="clear" w:color="auto" w:fill="auto"/>
            <w:vAlign w:val="center"/>
            <w:hideMark/>
          </w:tcPr>
          <w:p w14:paraId="7AE198AA" w14:textId="77777777" w:rsidR="000B405B" w:rsidRPr="000B405B" w:rsidRDefault="000B405B" w:rsidP="000B405B">
            <w:pPr>
              <w:jc w:val="center"/>
              <w:rPr>
                <w:b/>
                <w:bCs/>
                <w:color w:val="000000"/>
                <w:sz w:val="13"/>
                <w:szCs w:val="13"/>
              </w:rPr>
            </w:pPr>
            <w:r w:rsidRPr="000B405B">
              <w:rPr>
                <w:b/>
                <w:bCs/>
                <w:color w:val="000000"/>
                <w:sz w:val="13"/>
                <w:szCs w:val="13"/>
                <w:lang w:val="es-ES_tradnl"/>
              </w:rPr>
              <w:t>33.9</w:t>
            </w:r>
          </w:p>
        </w:tc>
      </w:tr>
      <w:tr w:rsidR="000B405B" w:rsidRPr="000B405B" w14:paraId="2E191A58" w14:textId="77777777" w:rsidTr="000B405B">
        <w:trPr>
          <w:trHeight w:val="1420"/>
        </w:trPr>
        <w:tc>
          <w:tcPr>
            <w:tcW w:w="967" w:type="pct"/>
            <w:vMerge/>
            <w:tcBorders>
              <w:top w:val="nil"/>
              <w:left w:val="single" w:sz="8" w:space="0" w:color="000000"/>
              <w:bottom w:val="single" w:sz="8" w:space="0" w:color="000000"/>
              <w:right w:val="single" w:sz="8" w:space="0" w:color="000000"/>
            </w:tcBorders>
            <w:vAlign w:val="center"/>
            <w:hideMark/>
          </w:tcPr>
          <w:p w14:paraId="1F4BD29A" w14:textId="77777777" w:rsidR="000B405B" w:rsidRPr="000B405B" w:rsidRDefault="000B405B" w:rsidP="000B405B">
            <w:pPr>
              <w:rPr>
                <w:color w:val="000000"/>
                <w:sz w:val="13"/>
                <w:szCs w:val="13"/>
              </w:rPr>
            </w:pPr>
          </w:p>
        </w:tc>
        <w:tc>
          <w:tcPr>
            <w:tcW w:w="499" w:type="pct"/>
            <w:tcBorders>
              <w:top w:val="nil"/>
              <w:left w:val="nil"/>
              <w:bottom w:val="single" w:sz="8" w:space="0" w:color="000000"/>
              <w:right w:val="single" w:sz="8" w:space="0" w:color="000000"/>
            </w:tcBorders>
            <w:shd w:val="clear" w:color="auto" w:fill="auto"/>
            <w:vAlign w:val="center"/>
            <w:hideMark/>
          </w:tcPr>
          <w:p w14:paraId="3ADB170B" w14:textId="77777777" w:rsidR="000B405B" w:rsidRPr="000B405B" w:rsidRDefault="000B405B" w:rsidP="000B405B">
            <w:pPr>
              <w:jc w:val="center"/>
              <w:rPr>
                <w:color w:val="000000"/>
                <w:sz w:val="13"/>
                <w:szCs w:val="13"/>
              </w:rPr>
            </w:pPr>
            <w:r w:rsidRPr="000B405B">
              <w:rPr>
                <w:color w:val="000000"/>
                <w:sz w:val="13"/>
                <w:szCs w:val="13"/>
                <w:lang w:val="es-ES_tradnl"/>
              </w:rPr>
              <w:t>17.3</w:t>
            </w:r>
          </w:p>
        </w:tc>
        <w:tc>
          <w:tcPr>
            <w:tcW w:w="411" w:type="pct"/>
            <w:tcBorders>
              <w:top w:val="nil"/>
              <w:left w:val="nil"/>
              <w:bottom w:val="single" w:sz="8" w:space="0" w:color="000000"/>
              <w:right w:val="single" w:sz="8" w:space="0" w:color="000000"/>
            </w:tcBorders>
            <w:shd w:val="clear" w:color="auto" w:fill="auto"/>
            <w:vAlign w:val="center"/>
            <w:hideMark/>
          </w:tcPr>
          <w:p w14:paraId="020FC436" w14:textId="77777777" w:rsidR="000B405B" w:rsidRPr="000B405B" w:rsidRDefault="000B405B" w:rsidP="000B405B">
            <w:pPr>
              <w:jc w:val="center"/>
              <w:rPr>
                <w:color w:val="000000"/>
                <w:sz w:val="13"/>
                <w:szCs w:val="13"/>
              </w:rPr>
            </w:pPr>
            <w:proofErr w:type="spellStart"/>
            <w:r w:rsidRPr="000B405B">
              <w:rPr>
                <w:color w:val="000000"/>
                <w:sz w:val="13"/>
                <w:szCs w:val="13"/>
                <w:lang w:val="es-ES_tradnl"/>
              </w:rPr>
              <w:t>ug</w:t>
            </w:r>
            <w:proofErr w:type="spellEnd"/>
            <w:r w:rsidRPr="000B405B">
              <w:rPr>
                <w:color w:val="000000"/>
                <w:sz w:val="13"/>
                <w:szCs w:val="13"/>
                <w:lang w:val="es-ES_tradnl"/>
              </w:rPr>
              <w:t>/m3</w:t>
            </w:r>
          </w:p>
        </w:tc>
        <w:tc>
          <w:tcPr>
            <w:tcW w:w="657" w:type="pct"/>
            <w:tcBorders>
              <w:top w:val="nil"/>
              <w:left w:val="nil"/>
              <w:bottom w:val="single" w:sz="8" w:space="0" w:color="000000"/>
              <w:right w:val="single" w:sz="8" w:space="0" w:color="000000"/>
            </w:tcBorders>
            <w:shd w:val="clear" w:color="auto" w:fill="auto"/>
            <w:vAlign w:val="center"/>
            <w:hideMark/>
          </w:tcPr>
          <w:p w14:paraId="31E6FC79" w14:textId="77777777" w:rsidR="000B405B" w:rsidRPr="000B405B" w:rsidRDefault="000B405B" w:rsidP="000B405B">
            <w:pPr>
              <w:jc w:val="center"/>
              <w:rPr>
                <w:color w:val="000000"/>
                <w:sz w:val="13"/>
                <w:szCs w:val="13"/>
              </w:rPr>
            </w:pPr>
            <w:r w:rsidRPr="000B405B">
              <w:rPr>
                <w:color w:val="000000"/>
                <w:sz w:val="13"/>
                <w:szCs w:val="13"/>
                <w:lang w:val="es-ES_tradnl"/>
              </w:rPr>
              <w:t xml:space="preserve">Reducción en la concentración promedio ponderado de material </w:t>
            </w:r>
            <w:proofErr w:type="spellStart"/>
            <w:r w:rsidRPr="000B405B">
              <w:rPr>
                <w:color w:val="000000"/>
                <w:sz w:val="13"/>
                <w:szCs w:val="13"/>
                <w:lang w:val="es-ES_tradnl"/>
              </w:rPr>
              <w:t>partículado</w:t>
            </w:r>
            <w:proofErr w:type="spellEnd"/>
            <w:r w:rsidRPr="000B405B">
              <w:rPr>
                <w:color w:val="000000"/>
                <w:sz w:val="13"/>
                <w:szCs w:val="13"/>
                <w:lang w:val="es-ES_tradnl"/>
              </w:rPr>
              <w:t xml:space="preserve"> PM2.5 en la ciudad</w:t>
            </w:r>
          </w:p>
        </w:tc>
        <w:tc>
          <w:tcPr>
            <w:tcW w:w="411" w:type="pct"/>
            <w:tcBorders>
              <w:top w:val="nil"/>
              <w:left w:val="nil"/>
              <w:bottom w:val="single" w:sz="8" w:space="0" w:color="000000"/>
              <w:right w:val="single" w:sz="8" w:space="0" w:color="000000"/>
            </w:tcBorders>
            <w:shd w:val="clear" w:color="auto" w:fill="auto"/>
            <w:vAlign w:val="center"/>
            <w:hideMark/>
          </w:tcPr>
          <w:p w14:paraId="057071EC" w14:textId="77777777" w:rsidR="000B405B" w:rsidRPr="000B405B" w:rsidRDefault="000B405B" w:rsidP="000B405B">
            <w:pPr>
              <w:jc w:val="center"/>
              <w:rPr>
                <w:color w:val="000000"/>
                <w:sz w:val="13"/>
                <w:szCs w:val="13"/>
              </w:rPr>
            </w:pPr>
            <w:r w:rsidRPr="000B405B">
              <w:rPr>
                <w:color w:val="000000"/>
                <w:sz w:val="13"/>
                <w:szCs w:val="13"/>
                <w:lang w:val="es-ES_tradnl"/>
              </w:rPr>
              <w:t>0</w:t>
            </w:r>
          </w:p>
        </w:tc>
        <w:tc>
          <w:tcPr>
            <w:tcW w:w="411" w:type="pct"/>
            <w:tcBorders>
              <w:top w:val="nil"/>
              <w:left w:val="nil"/>
              <w:bottom w:val="single" w:sz="8" w:space="0" w:color="000000"/>
              <w:right w:val="single" w:sz="8" w:space="0" w:color="000000"/>
            </w:tcBorders>
            <w:shd w:val="clear" w:color="auto" w:fill="auto"/>
            <w:vAlign w:val="center"/>
            <w:hideMark/>
          </w:tcPr>
          <w:p w14:paraId="45CF2B8C" w14:textId="5F1282E8" w:rsidR="000B405B" w:rsidRPr="000B405B" w:rsidRDefault="000B405B" w:rsidP="000B405B">
            <w:pPr>
              <w:jc w:val="center"/>
              <w:rPr>
                <w:color w:val="000000"/>
                <w:sz w:val="13"/>
                <w:szCs w:val="13"/>
              </w:rPr>
            </w:pPr>
            <w:r w:rsidRPr="000B405B">
              <w:rPr>
                <w:color w:val="000000"/>
                <w:sz w:val="13"/>
                <w:szCs w:val="13"/>
                <w:lang w:val="es-ES_tradnl"/>
              </w:rPr>
              <w:t>1</w:t>
            </w:r>
            <w:r w:rsidR="008C10AB">
              <w:rPr>
                <w:color w:val="000000"/>
                <w:sz w:val="13"/>
                <w:szCs w:val="13"/>
                <w:lang w:val="es-ES_tradnl"/>
              </w:rPr>
              <w:t>8</w:t>
            </w:r>
            <w:r w:rsidRPr="000B405B">
              <w:rPr>
                <w:color w:val="000000"/>
                <w:sz w:val="13"/>
                <w:szCs w:val="13"/>
                <w:lang w:val="es-ES_tradnl"/>
              </w:rPr>
              <w:t>.</w:t>
            </w:r>
            <w:r w:rsidR="008C10AB">
              <w:rPr>
                <w:color w:val="000000"/>
                <w:sz w:val="13"/>
                <w:szCs w:val="13"/>
                <w:lang w:val="es-ES_tradnl"/>
              </w:rPr>
              <w:t>3</w:t>
            </w:r>
          </w:p>
        </w:tc>
        <w:tc>
          <w:tcPr>
            <w:tcW w:w="411" w:type="pct"/>
            <w:tcBorders>
              <w:top w:val="nil"/>
              <w:left w:val="nil"/>
              <w:bottom w:val="single" w:sz="8" w:space="0" w:color="000000"/>
              <w:right w:val="single" w:sz="8" w:space="0" w:color="000000"/>
            </w:tcBorders>
            <w:shd w:val="clear" w:color="auto" w:fill="auto"/>
            <w:vAlign w:val="center"/>
            <w:hideMark/>
          </w:tcPr>
          <w:p w14:paraId="37C67845" w14:textId="77777777" w:rsidR="000B405B" w:rsidRPr="000B405B" w:rsidRDefault="000B405B" w:rsidP="000B405B">
            <w:pPr>
              <w:jc w:val="center"/>
              <w:rPr>
                <w:color w:val="000000"/>
                <w:sz w:val="13"/>
                <w:szCs w:val="13"/>
              </w:rPr>
            </w:pPr>
            <w:r w:rsidRPr="000B405B">
              <w:rPr>
                <w:color w:val="000000"/>
                <w:sz w:val="13"/>
                <w:szCs w:val="13"/>
                <w:lang w:val="es-ES_tradnl"/>
              </w:rPr>
              <w:t>19</w:t>
            </w:r>
          </w:p>
        </w:tc>
        <w:tc>
          <w:tcPr>
            <w:tcW w:w="411" w:type="pct"/>
            <w:tcBorders>
              <w:top w:val="nil"/>
              <w:left w:val="nil"/>
              <w:bottom w:val="single" w:sz="8" w:space="0" w:color="000000"/>
              <w:right w:val="single" w:sz="8" w:space="0" w:color="000000"/>
            </w:tcBorders>
            <w:shd w:val="clear" w:color="auto" w:fill="auto"/>
            <w:vAlign w:val="center"/>
            <w:hideMark/>
          </w:tcPr>
          <w:p w14:paraId="5400C3CF" w14:textId="77777777" w:rsidR="000B405B" w:rsidRPr="000B405B" w:rsidRDefault="000B405B" w:rsidP="000B405B">
            <w:pPr>
              <w:jc w:val="center"/>
              <w:rPr>
                <w:color w:val="000000"/>
                <w:sz w:val="13"/>
                <w:szCs w:val="13"/>
              </w:rPr>
            </w:pPr>
            <w:r w:rsidRPr="000B405B">
              <w:rPr>
                <w:color w:val="000000"/>
                <w:sz w:val="13"/>
                <w:szCs w:val="13"/>
                <w:lang w:val="es-ES_tradnl"/>
              </w:rPr>
              <w:t>17.8</w:t>
            </w:r>
          </w:p>
        </w:tc>
        <w:tc>
          <w:tcPr>
            <w:tcW w:w="411" w:type="pct"/>
            <w:tcBorders>
              <w:top w:val="nil"/>
              <w:left w:val="nil"/>
              <w:bottom w:val="single" w:sz="8" w:space="0" w:color="000000"/>
              <w:right w:val="single" w:sz="8" w:space="0" w:color="000000"/>
            </w:tcBorders>
            <w:shd w:val="clear" w:color="auto" w:fill="auto"/>
            <w:vAlign w:val="center"/>
            <w:hideMark/>
          </w:tcPr>
          <w:p w14:paraId="3C64C6BF" w14:textId="77777777" w:rsidR="000B405B" w:rsidRPr="000B405B" w:rsidRDefault="000B405B" w:rsidP="000B405B">
            <w:pPr>
              <w:jc w:val="center"/>
              <w:rPr>
                <w:color w:val="000000"/>
                <w:sz w:val="13"/>
                <w:szCs w:val="13"/>
              </w:rPr>
            </w:pPr>
            <w:r w:rsidRPr="000B405B">
              <w:rPr>
                <w:color w:val="000000"/>
                <w:sz w:val="13"/>
                <w:szCs w:val="13"/>
                <w:lang w:val="es-ES_tradnl"/>
              </w:rPr>
              <w:t>17.3</w:t>
            </w:r>
          </w:p>
        </w:tc>
        <w:tc>
          <w:tcPr>
            <w:tcW w:w="411" w:type="pct"/>
            <w:tcBorders>
              <w:top w:val="nil"/>
              <w:left w:val="nil"/>
              <w:bottom w:val="single" w:sz="8" w:space="0" w:color="000000"/>
              <w:right w:val="single" w:sz="8" w:space="0" w:color="000000"/>
            </w:tcBorders>
            <w:shd w:val="clear" w:color="auto" w:fill="auto"/>
            <w:vAlign w:val="center"/>
            <w:hideMark/>
          </w:tcPr>
          <w:p w14:paraId="01297278" w14:textId="77777777" w:rsidR="000B405B" w:rsidRPr="000B405B" w:rsidRDefault="000B405B" w:rsidP="000B405B">
            <w:pPr>
              <w:jc w:val="center"/>
              <w:rPr>
                <w:b/>
                <w:bCs/>
                <w:color w:val="000000"/>
                <w:sz w:val="13"/>
                <w:szCs w:val="13"/>
              </w:rPr>
            </w:pPr>
            <w:r w:rsidRPr="000B405B">
              <w:rPr>
                <w:b/>
                <w:bCs/>
                <w:color w:val="000000"/>
                <w:sz w:val="13"/>
                <w:szCs w:val="13"/>
                <w:lang w:val="es-ES_tradnl"/>
              </w:rPr>
              <w:t>17.3</w:t>
            </w:r>
          </w:p>
        </w:tc>
      </w:tr>
      <w:tr w:rsidR="000B405B" w:rsidRPr="000B405B" w14:paraId="18CD3778" w14:textId="77777777" w:rsidTr="000B405B">
        <w:trPr>
          <w:trHeight w:val="1700"/>
        </w:trPr>
        <w:tc>
          <w:tcPr>
            <w:tcW w:w="967" w:type="pct"/>
            <w:tcBorders>
              <w:top w:val="nil"/>
              <w:left w:val="single" w:sz="8" w:space="0" w:color="000000"/>
              <w:bottom w:val="single" w:sz="8" w:space="0" w:color="000000"/>
              <w:right w:val="single" w:sz="8" w:space="0" w:color="000000"/>
            </w:tcBorders>
            <w:shd w:val="clear" w:color="auto" w:fill="auto"/>
            <w:vAlign w:val="center"/>
            <w:hideMark/>
          </w:tcPr>
          <w:p w14:paraId="14147704" w14:textId="77777777" w:rsidR="000B405B" w:rsidRPr="000B405B" w:rsidRDefault="000B405B" w:rsidP="000B405B">
            <w:pPr>
              <w:jc w:val="center"/>
              <w:rPr>
                <w:color w:val="000000"/>
                <w:sz w:val="13"/>
                <w:szCs w:val="13"/>
              </w:rPr>
            </w:pPr>
            <w:r w:rsidRPr="000B405B">
              <w:rPr>
                <w:color w:val="000000"/>
                <w:sz w:val="13"/>
                <w:szCs w:val="13"/>
                <w:lang w:val="es-ES_tradnl"/>
              </w:rPr>
              <w:t>Realizar 4.700 acciones de seguimiento y control de emisión de ruido a los establecimientos de comercio, industria y servicio ubicados en el perímetro urbano del DC.</w:t>
            </w:r>
          </w:p>
        </w:tc>
        <w:tc>
          <w:tcPr>
            <w:tcW w:w="499" w:type="pct"/>
            <w:tcBorders>
              <w:top w:val="nil"/>
              <w:left w:val="nil"/>
              <w:bottom w:val="single" w:sz="8" w:space="0" w:color="000000"/>
              <w:right w:val="single" w:sz="8" w:space="0" w:color="000000"/>
            </w:tcBorders>
            <w:shd w:val="clear" w:color="auto" w:fill="auto"/>
            <w:vAlign w:val="center"/>
            <w:hideMark/>
          </w:tcPr>
          <w:p w14:paraId="702699A6" w14:textId="77777777" w:rsidR="000B405B" w:rsidRPr="000B405B" w:rsidRDefault="000B405B" w:rsidP="000B405B">
            <w:pPr>
              <w:jc w:val="center"/>
              <w:rPr>
                <w:color w:val="000000"/>
                <w:sz w:val="13"/>
                <w:szCs w:val="13"/>
              </w:rPr>
            </w:pPr>
            <w:r w:rsidRPr="000B405B">
              <w:rPr>
                <w:color w:val="000000"/>
                <w:sz w:val="13"/>
                <w:szCs w:val="13"/>
                <w:lang w:val="es-ES_tradnl"/>
              </w:rPr>
              <w:t>4.700</w:t>
            </w:r>
          </w:p>
        </w:tc>
        <w:tc>
          <w:tcPr>
            <w:tcW w:w="411" w:type="pct"/>
            <w:tcBorders>
              <w:top w:val="nil"/>
              <w:left w:val="nil"/>
              <w:bottom w:val="single" w:sz="8" w:space="0" w:color="000000"/>
              <w:right w:val="single" w:sz="8" w:space="0" w:color="000000"/>
            </w:tcBorders>
            <w:shd w:val="clear" w:color="auto" w:fill="auto"/>
            <w:vAlign w:val="center"/>
            <w:hideMark/>
          </w:tcPr>
          <w:p w14:paraId="13E1588D" w14:textId="77777777" w:rsidR="000B405B" w:rsidRPr="000B405B" w:rsidRDefault="000B405B" w:rsidP="000B405B">
            <w:pPr>
              <w:jc w:val="center"/>
              <w:rPr>
                <w:color w:val="000000"/>
                <w:sz w:val="13"/>
                <w:szCs w:val="13"/>
              </w:rPr>
            </w:pPr>
            <w:r w:rsidRPr="000B405B">
              <w:rPr>
                <w:color w:val="000000"/>
                <w:sz w:val="13"/>
                <w:szCs w:val="13"/>
                <w:lang w:val="es-ES_tradnl"/>
              </w:rPr>
              <w:t>Acciones</w:t>
            </w:r>
          </w:p>
        </w:tc>
        <w:tc>
          <w:tcPr>
            <w:tcW w:w="657" w:type="pct"/>
            <w:tcBorders>
              <w:top w:val="nil"/>
              <w:left w:val="nil"/>
              <w:bottom w:val="single" w:sz="8" w:space="0" w:color="000000"/>
              <w:right w:val="single" w:sz="8" w:space="0" w:color="000000"/>
            </w:tcBorders>
            <w:shd w:val="clear" w:color="auto" w:fill="auto"/>
            <w:vAlign w:val="center"/>
            <w:hideMark/>
          </w:tcPr>
          <w:p w14:paraId="470ECFFF" w14:textId="77777777" w:rsidR="000B405B" w:rsidRPr="000B405B" w:rsidRDefault="000B405B" w:rsidP="000B405B">
            <w:pPr>
              <w:jc w:val="center"/>
              <w:rPr>
                <w:color w:val="000000"/>
                <w:sz w:val="13"/>
                <w:szCs w:val="13"/>
              </w:rPr>
            </w:pPr>
            <w:r w:rsidRPr="000B405B">
              <w:rPr>
                <w:color w:val="000000"/>
                <w:sz w:val="13"/>
                <w:szCs w:val="13"/>
                <w:lang w:val="es-ES_tradnl"/>
              </w:rPr>
              <w:t>de seguimiento y control a emisión de ruido</w:t>
            </w:r>
          </w:p>
        </w:tc>
        <w:tc>
          <w:tcPr>
            <w:tcW w:w="411" w:type="pct"/>
            <w:tcBorders>
              <w:top w:val="nil"/>
              <w:left w:val="nil"/>
              <w:bottom w:val="single" w:sz="8" w:space="0" w:color="000000"/>
              <w:right w:val="single" w:sz="8" w:space="0" w:color="000000"/>
            </w:tcBorders>
            <w:shd w:val="clear" w:color="auto" w:fill="auto"/>
            <w:vAlign w:val="center"/>
            <w:hideMark/>
          </w:tcPr>
          <w:p w14:paraId="1E4E3B03" w14:textId="77777777" w:rsidR="000B405B" w:rsidRPr="000B405B" w:rsidRDefault="000B405B" w:rsidP="000B405B">
            <w:pPr>
              <w:jc w:val="center"/>
              <w:rPr>
                <w:color w:val="000000"/>
                <w:sz w:val="13"/>
                <w:szCs w:val="13"/>
              </w:rPr>
            </w:pPr>
            <w:r w:rsidRPr="000B405B">
              <w:rPr>
                <w:color w:val="000000"/>
                <w:sz w:val="13"/>
                <w:szCs w:val="13"/>
                <w:lang w:val="es-ES_tradnl"/>
              </w:rPr>
              <w:t>491</w:t>
            </w:r>
          </w:p>
        </w:tc>
        <w:tc>
          <w:tcPr>
            <w:tcW w:w="411" w:type="pct"/>
            <w:tcBorders>
              <w:top w:val="nil"/>
              <w:left w:val="nil"/>
              <w:bottom w:val="single" w:sz="8" w:space="0" w:color="000000"/>
              <w:right w:val="single" w:sz="8" w:space="0" w:color="000000"/>
            </w:tcBorders>
            <w:shd w:val="clear" w:color="auto" w:fill="auto"/>
            <w:vAlign w:val="center"/>
            <w:hideMark/>
          </w:tcPr>
          <w:p w14:paraId="3A3A9F9B" w14:textId="77777777" w:rsidR="000B405B" w:rsidRPr="000B405B" w:rsidRDefault="000B405B" w:rsidP="000B405B">
            <w:pPr>
              <w:jc w:val="center"/>
              <w:rPr>
                <w:color w:val="000000"/>
                <w:sz w:val="13"/>
                <w:szCs w:val="13"/>
                <w:lang w:val="es-ES_tradnl"/>
              </w:rPr>
            </w:pPr>
            <w:r w:rsidRPr="000B405B">
              <w:rPr>
                <w:color w:val="000000"/>
                <w:sz w:val="13"/>
                <w:szCs w:val="13"/>
                <w:lang w:val="es-ES_tradnl"/>
              </w:rPr>
              <w:t>897</w:t>
            </w:r>
          </w:p>
        </w:tc>
        <w:tc>
          <w:tcPr>
            <w:tcW w:w="411" w:type="pct"/>
            <w:tcBorders>
              <w:top w:val="nil"/>
              <w:left w:val="nil"/>
              <w:bottom w:val="single" w:sz="8" w:space="0" w:color="000000"/>
              <w:right w:val="single" w:sz="8" w:space="0" w:color="000000"/>
            </w:tcBorders>
            <w:shd w:val="clear" w:color="auto" w:fill="auto"/>
            <w:vAlign w:val="center"/>
            <w:hideMark/>
          </w:tcPr>
          <w:p w14:paraId="7609DC04" w14:textId="77777777" w:rsidR="000B405B" w:rsidRPr="000B405B" w:rsidRDefault="000B405B" w:rsidP="000B405B">
            <w:pPr>
              <w:jc w:val="center"/>
              <w:rPr>
                <w:color w:val="000000"/>
                <w:sz w:val="13"/>
                <w:szCs w:val="13"/>
                <w:lang w:val="es-ES_tradnl"/>
              </w:rPr>
            </w:pPr>
            <w:r w:rsidRPr="000B405B">
              <w:rPr>
                <w:color w:val="000000"/>
                <w:sz w:val="13"/>
                <w:szCs w:val="13"/>
                <w:lang w:val="es-ES_tradnl"/>
              </w:rPr>
              <w:t>1.272</w:t>
            </w:r>
          </w:p>
        </w:tc>
        <w:tc>
          <w:tcPr>
            <w:tcW w:w="411" w:type="pct"/>
            <w:tcBorders>
              <w:top w:val="nil"/>
              <w:left w:val="nil"/>
              <w:bottom w:val="single" w:sz="8" w:space="0" w:color="000000"/>
              <w:right w:val="single" w:sz="8" w:space="0" w:color="000000"/>
            </w:tcBorders>
            <w:shd w:val="clear" w:color="auto" w:fill="auto"/>
            <w:vAlign w:val="center"/>
            <w:hideMark/>
          </w:tcPr>
          <w:p w14:paraId="734A7611" w14:textId="77777777" w:rsidR="000B405B" w:rsidRPr="000B405B" w:rsidRDefault="000B405B" w:rsidP="000B405B">
            <w:pPr>
              <w:jc w:val="center"/>
              <w:rPr>
                <w:color w:val="000000"/>
                <w:sz w:val="13"/>
                <w:szCs w:val="13"/>
                <w:lang w:val="es-ES_tradnl"/>
              </w:rPr>
            </w:pPr>
            <w:r w:rsidRPr="000B405B">
              <w:rPr>
                <w:color w:val="000000"/>
                <w:sz w:val="13"/>
                <w:szCs w:val="13"/>
                <w:lang w:val="es-ES_tradnl"/>
              </w:rPr>
              <w:t>1.585</w:t>
            </w:r>
          </w:p>
        </w:tc>
        <w:tc>
          <w:tcPr>
            <w:tcW w:w="411" w:type="pct"/>
            <w:tcBorders>
              <w:top w:val="nil"/>
              <w:left w:val="nil"/>
              <w:bottom w:val="single" w:sz="8" w:space="0" w:color="000000"/>
              <w:right w:val="single" w:sz="8" w:space="0" w:color="000000"/>
            </w:tcBorders>
            <w:shd w:val="clear" w:color="auto" w:fill="auto"/>
            <w:vAlign w:val="center"/>
            <w:hideMark/>
          </w:tcPr>
          <w:p w14:paraId="0AA06AAE" w14:textId="77777777" w:rsidR="000B405B" w:rsidRPr="000B405B" w:rsidRDefault="000B405B" w:rsidP="000B405B">
            <w:pPr>
              <w:jc w:val="center"/>
              <w:rPr>
                <w:color w:val="000000"/>
                <w:sz w:val="13"/>
                <w:szCs w:val="13"/>
                <w:lang w:val="es-ES_tradnl"/>
              </w:rPr>
            </w:pPr>
            <w:r w:rsidRPr="000B405B">
              <w:rPr>
                <w:color w:val="000000"/>
                <w:sz w:val="13"/>
                <w:szCs w:val="13"/>
                <w:lang w:val="es-ES_tradnl"/>
              </w:rPr>
              <w:t>455</w:t>
            </w:r>
          </w:p>
        </w:tc>
        <w:tc>
          <w:tcPr>
            <w:tcW w:w="411" w:type="pct"/>
            <w:tcBorders>
              <w:top w:val="nil"/>
              <w:left w:val="nil"/>
              <w:bottom w:val="single" w:sz="8" w:space="0" w:color="000000"/>
              <w:right w:val="single" w:sz="8" w:space="0" w:color="000000"/>
            </w:tcBorders>
            <w:shd w:val="clear" w:color="auto" w:fill="auto"/>
            <w:vAlign w:val="center"/>
            <w:hideMark/>
          </w:tcPr>
          <w:p w14:paraId="47295C78" w14:textId="77777777" w:rsidR="000B405B" w:rsidRPr="000B405B" w:rsidRDefault="000B405B" w:rsidP="000B405B">
            <w:pPr>
              <w:jc w:val="center"/>
              <w:rPr>
                <w:b/>
                <w:bCs/>
                <w:color w:val="000000"/>
                <w:sz w:val="13"/>
                <w:szCs w:val="13"/>
              </w:rPr>
            </w:pPr>
            <w:r w:rsidRPr="000B405B">
              <w:rPr>
                <w:b/>
                <w:bCs/>
                <w:color w:val="000000"/>
                <w:sz w:val="13"/>
                <w:szCs w:val="13"/>
                <w:lang w:val="es-ES_tradnl"/>
              </w:rPr>
              <w:t>4.700</w:t>
            </w:r>
          </w:p>
        </w:tc>
      </w:tr>
      <w:tr w:rsidR="000B405B" w:rsidRPr="000B405B" w14:paraId="76FB1632" w14:textId="77777777" w:rsidTr="000B405B">
        <w:trPr>
          <w:trHeight w:val="1980"/>
        </w:trPr>
        <w:tc>
          <w:tcPr>
            <w:tcW w:w="967" w:type="pct"/>
            <w:tcBorders>
              <w:top w:val="nil"/>
              <w:left w:val="single" w:sz="8" w:space="0" w:color="000000"/>
              <w:bottom w:val="single" w:sz="8" w:space="0" w:color="000000"/>
              <w:right w:val="single" w:sz="8" w:space="0" w:color="000000"/>
            </w:tcBorders>
            <w:shd w:val="clear" w:color="auto" w:fill="auto"/>
            <w:vAlign w:val="center"/>
            <w:hideMark/>
          </w:tcPr>
          <w:p w14:paraId="13D5C233" w14:textId="77777777" w:rsidR="000B405B" w:rsidRPr="000B405B" w:rsidRDefault="000B405B" w:rsidP="000B405B">
            <w:pPr>
              <w:jc w:val="center"/>
              <w:rPr>
                <w:color w:val="000000"/>
                <w:sz w:val="13"/>
                <w:szCs w:val="13"/>
              </w:rPr>
            </w:pPr>
            <w:r w:rsidRPr="000B405B">
              <w:rPr>
                <w:color w:val="000000"/>
                <w:sz w:val="13"/>
                <w:szCs w:val="13"/>
                <w:lang w:val="es-ES_tradnl"/>
              </w:rPr>
              <w:lastRenderedPageBreak/>
              <w:t>Realizar el 100% de las acciones para operar, mantener y ampliar la red de monitoreo de ruido ambiental de Bogotá para la identificación de la población urbana afectada por ruido en el Distrito.</w:t>
            </w:r>
          </w:p>
        </w:tc>
        <w:tc>
          <w:tcPr>
            <w:tcW w:w="499" w:type="pct"/>
            <w:tcBorders>
              <w:top w:val="nil"/>
              <w:left w:val="nil"/>
              <w:bottom w:val="single" w:sz="8" w:space="0" w:color="000000"/>
              <w:right w:val="single" w:sz="8" w:space="0" w:color="000000"/>
            </w:tcBorders>
            <w:shd w:val="clear" w:color="auto" w:fill="auto"/>
            <w:vAlign w:val="center"/>
            <w:hideMark/>
          </w:tcPr>
          <w:p w14:paraId="0A87DC92"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19258FCE" w14:textId="77777777" w:rsidR="000B405B" w:rsidRPr="000B405B" w:rsidRDefault="000B405B" w:rsidP="000B405B">
            <w:pPr>
              <w:jc w:val="center"/>
              <w:rPr>
                <w:color w:val="000000"/>
                <w:sz w:val="13"/>
                <w:szCs w:val="13"/>
              </w:rPr>
            </w:pPr>
            <w:r w:rsidRPr="000B405B">
              <w:rPr>
                <w:color w:val="000000"/>
                <w:sz w:val="13"/>
                <w:szCs w:val="13"/>
                <w:lang w:val="es-ES_tradnl"/>
              </w:rPr>
              <w:t>%</w:t>
            </w:r>
          </w:p>
        </w:tc>
        <w:tc>
          <w:tcPr>
            <w:tcW w:w="657" w:type="pct"/>
            <w:tcBorders>
              <w:top w:val="nil"/>
              <w:left w:val="nil"/>
              <w:bottom w:val="single" w:sz="8" w:space="0" w:color="000000"/>
              <w:right w:val="single" w:sz="8" w:space="0" w:color="000000"/>
            </w:tcBorders>
            <w:shd w:val="clear" w:color="auto" w:fill="auto"/>
            <w:vAlign w:val="center"/>
            <w:hideMark/>
          </w:tcPr>
          <w:p w14:paraId="510A7F3E" w14:textId="77777777" w:rsidR="000B405B" w:rsidRPr="000B405B" w:rsidRDefault="000B405B" w:rsidP="000B405B">
            <w:pPr>
              <w:jc w:val="center"/>
              <w:rPr>
                <w:color w:val="000000"/>
                <w:sz w:val="13"/>
                <w:szCs w:val="13"/>
              </w:rPr>
            </w:pPr>
            <w:r w:rsidRPr="000B405B">
              <w:rPr>
                <w:color w:val="000000"/>
                <w:sz w:val="13"/>
                <w:szCs w:val="13"/>
                <w:lang w:val="es-ES_tradnl"/>
              </w:rPr>
              <w:t>de acciones para operación de la red de ruido ambiental.</w:t>
            </w:r>
          </w:p>
        </w:tc>
        <w:tc>
          <w:tcPr>
            <w:tcW w:w="411" w:type="pct"/>
            <w:tcBorders>
              <w:top w:val="nil"/>
              <w:left w:val="nil"/>
              <w:bottom w:val="single" w:sz="8" w:space="0" w:color="000000"/>
              <w:right w:val="single" w:sz="8" w:space="0" w:color="000000"/>
            </w:tcBorders>
            <w:shd w:val="clear" w:color="auto" w:fill="auto"/>
            <w:vAlign w:val="center"/>
            <w:hideMark/>
          </w:tcPr>
          <w:p w14:paraId="1AC04A36"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5DEBC78B"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3952F5BD"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3EAA301F"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2204F4A6" w14:textId="77777777" w:rsidR="000B405B" w:rsidRPr="000B405B" w:rsidRDefault="000B405B" w:rsidP="000B405B">
            <w:pPr>
              <w:jc w:val="center"/>
              <w:rPr>
                <w:color w:val="000000"/>
                <w:sz w:val="13"/>
                <w:szCs w:val="13"/>
              </w:rPr>
            </w:pPr>
            <w:r w:rsidRPr="000B405B">
              <w:rPr>
                <w:color w:val="000000"/>
                <w:sz w:val="13"/>
                <w:szCs w:val="13"/>
                <w:lang w:val="es-ES_tradnl"/>
              </w:rPr>
              <w:t>100%</w:t>
            </w:r>
          </w:p>
        </w:tc>
        <w:tc>
          <w:tcPr>
            <w:tcW w:w="411" w:type="pct"/>
            <w:tcBorders>
              <w:top w:val="nil"/>
              <w:left w:val="nil"/>
              <w:bottom w:val="single" w:sz="8" w:space="0" w:color="000000"/>
              <w:right w:val="single" w:sz="8" w:space="0" w:color="000000"/>
            </w:tcBorders>
            <w:shd w:val="clear" w:color="auto" w:fill="auto"/>
            <w:vAlign w:val="center"/>
            <w:hideMark/>
          </w:tcPr>
          <w:p w14:paraId="332A408C" w14:textId="77777777" w:rsidR="000B405B" w:rsidRPr="000B405B" w:rsidRDefault="000B405B" w:rsidP="000B405B">
            <w:pPr>
              <w:jc w:val="center"/>
              <w:rPr>
                <w:b/>
                <w:bCs/>
                <w:color w:val="000000"/>
                <w:sz w:val="13"/>
                <w:szCs w:val="13"/>
              </w:rPr>
            </w:pPr>
            <w:r w:rsidRPr="000B405B">
              <w:rPr>
                <w:b/>
                <w:bCs/>
                <w:color w:val="000000"/>
                <w:sz w:val="13"/>
                <w:szCs w:val="13"/>
                <w:lang w:val="es-ES_tradnl"/>
              </w:rPr>
              <w:t>100%</w:t>
            </w:r>
          </w:p>
        </w:tc>
      </w:tr>
      <w:tr w:rsidR="000B405B" w:rsidRPr="000B405B" w14:paraId="627FDD85" w14:textId="77777777" w:rsidTr="000B405B">
        <w:trPr>
          <w:trHeight w:val="1420"/>
        </w:trPr>
        <w:tc>
          <w:tcPr>
            <w:tcW w:w="967" w:type="pct"/>
            <w:tcBorders>
              <w:top w:val="nil"/>
              <w:left w:val="single" w:sz="8" w:space="0" w:color="000000"/>
              <w:bottom w:val="single" w:sz="8" w:space="0" w:color="000000"/>
              <w:right w:val="single" w:sz="8" w:space="0" w:color="000000"/>
            </w:tcBorders>
            <w:shd w:val="clear" w:color="auto" w:fill="auto"/>
            <w:vAlign w:val="center"/>
            <w:hideMark/>
          </w:tcPr>
          <w:p w14:paraId="198F661E" w14:textId="77777777" w:rsidR="000B405B" w:rsidRPr="000B405B" w:rsidRDefault="000B405B" w:rsidP="000B405B">
            <w:pPr>
              <w:jc w:val="center"/>
              <w:rPr>
                <w:color w:val="000000"/>
                <w:sz w:val="13"/>
                <w:szCs w:val="13"/>
              </w:rPr>
            </w:pPr>
            <w:r w:rsidRPr="000B405B">
              <w:rPr>
                <w:color w:val="000000"/>
                <w:sz w:val="13"/>
                <w:szCs w:val="13"/>
                <w:lang w:val="es-ES_tradnl"/>
              </w:rPr>
              <w:t>Realizar 4.000 acciones de seguimiento y control sobre los elementos de publicidad exterior visual instalados en las zonas con mayor densidad.</w:t>
            </w:r>
          </w:p>
        </w:tc>
        <w:tc>
          <w:tcPr>
            <w:tcW w:w="499" w:type="pct"/>
            <w:tcBorders>
              <w:top w:val="nil"/>
              <w:left w:val="nil"/>
              <w:bottom w:val="single" w:sz="8" w:space="0" w:color="000000"/>
              <w:right w:val="single" w:sz="8" w:space="0" w:color="000000"/>
            </w:tcBorders>
            <w:shd w:val="clear" w:color="auto" w:fill="auto"/>
            <w:vAlign w:val="center"/>
            <w:hideMark/>
          </w:tcPr>
          <w:p w14:paraId="2D4D3A62" w14:textId="77777777" w:rsidR="000B405B" w:rsidRPr="000B405B" w:rsidRDefault="000B405B" w:rsidP="000B405B">
            <w:pPr>
              <w:jc w:val="center"/>
              <w:rPr>
                <w:color w:val="000000"/>
                <w:sz w:val="13"/>
                <w:szCs w:val="13"/>
              </w:rPr>
            </w:pPr>
            <w:bookmarkStart w:id="9" w:name="RANGE!C8"/>
            <w:r w:rsidRPr="000B405B">
              <w:rPr>
                <w:color w:val="000000"/>
                <w:sz w:val="13"/>
                <w:szCs w:val="13"/>
                <w:lang w:val="es-ES_tradnl"/>
              </w:rPr>
              <w:t>4.000</w:t>
            </w:r>
            <w:bookmarkEnd w:id="9"/>
          </w:p>
        </w:tc>
        <w:tc>
          <w:tcPr>
            <w:tcW w:w="411" w:type="pct"/>
            <w:tcBorders>
              <w:top w:val="nil"/>
              <w:left w:val="nil"/>
              <w:bottom w:val="single" w:sz="8" w:space="0" w:color="000000"/>
              <w:right w:val="single" w:sz="8" w:space="0" w:color="000000"/>
            </w:tcBorders>
            <w:shd w:val="clear" w:color="auto" w:fill="auto"/>
            <w:vAlign w:val="center"/>
            <w:hideMark/>
          </w:tcPr>
          <w:p w14:paraId="06C57EE6" w14:textId="77777777" w:rsidR="000B405B" w:rsidRPr="000B405B" w:rsidRDefault="000B405B" w:rsidP="000B405B">
            <w:pPr>
              <w:jc w:val="center"/>
              <w:rPr>
                <w:color w:val="000000"/>
                <w:sz w:val="13"/>
                <w:szCs w:val="13"/>
              </w:rPr>
            </w:pPr>
            <w:r w:rsidRPr="000B405B">
              <w:rPr>
                <w:color w:val="000000"/>
                <w:sz w:val="13"/>
                <w:szCs w:val="13"/>
                <w:lang w:val="es-ES_tradnl"/>
              </w:rPr>
              <w:t>Acciones</w:t>
            </w:r>
          </w:p>
        </w:tc>
        <w:tc>
          <w:tcPr>
            <w:tcW w:w="657" w:type="pct"/>
            <w:tcBorders>
              <w:top w:val="nil"/>
              <w:left w:val="nil"/>
              <w:bottom w:val="single" w:sz="8" w:space="0" w:color="000000"/>
              <w:right w:val="single" w:sz="8" w:space="0" w:color="000000"/>
            </w:tcBorders>
            <w:shd w:val="clear" w:color="auto" w:fill="auto"/>
            <w:vAlign w:val="center"/>
            <w:hideMark/>
          </w:tcPr>
          <w:p w14:paraId="61A1E0FE" w14:textId="77777777" w:rsidR="000B405B" w:rsidRPr="000B405B" w:rsidRDefault="000B405B" w:rsidP="000B405B">
            <w:pPr>
              <w:jc w:val="center"/>
              <w:rPr>
                <w:color w:val="000000"/>
                <w:sz w:val="13"/>
                <w:szCs w:val="13"/>
              </w:rPr>
            </w:pPr>
            <w:r w:rsidRPr="000B405B">
              <w:rPr>
                <w:color w:val="000000"/>
                <w:sz w:val="13"/>
                <w:szCs w:val="13"/>
                <w:lang w:val="es-ES_tradnl"/>
              </w:rPr>
              <w:t>de seguimiento y control a publicidad exterior visual</w:t>
            </w:r>
          </w:p>
        </w:tc>
        <w:tc>
          <w:tcPr>
            <w:tcW w:w="411" w:type="pct"/>
            <w:tcBorders>
              <w:top w:val="nil"/>
              <w:left w:val="nil"/>
              <w:bottom w:val="single" w:sz="8" w:space="0" w:color="000000"/>
              <w:right w:val="single" w:sz="8" w:space="0" w:color="000000"/>
            </w:tcBorders>
            <w:shd w:val="clear" w:color="auto" w:fill="auto"/>
            <w:vAlign w:val="center"/>
            <w:hideMark/>
          </w:tcPr>
          <w:p w14:paraId="1A416D42" w14:textId="77777777" w:rsidR="000B405B" w:rsidRPr="000B405B" w:rsidRDefault="000B405B" w:rsidP="000B405B">
            <w:pPr>
              <w:jc w:val="center"/>
              <w:rPr>
                <w:color w:val="000000"/>
                <w:sz w:val="13"/>
                <w:szCs w:val="13"/>
              </w:rPr>
            </w:pPr>
            <w:r w:rsidRPr="000B405B">
              <w:rPr>
                <w:color w:val="000000"/>
                <w:sz w:val="13"/>
                <w:szCs w:val="13"/>
                <w:lang w:val="es-ES_tradnl"/>
              </w:rPr>
              <w:t>195</w:t>
            </w:r>
          </w:p>
        </w:tc>
        <w:tc>
          <w:tcPr>
            <w:tcW w:w="411" w:type="pct"/>
            <w:tcBorders>
              <w:top w:val="nil"/>
              <w:left w:val="nil"/>
              <w:bottom w:val="single" w:sz="8" w:space="0" w:color="000000"/>
              <w:right w:val="single" w:sz="8" w:space="0" w:color="000000"/>
            </w:tcBorders>
            <w:shd w:val="clear" w:color="auto" w:fill="auto"/>
            <w:vAlign w:val="center"/>
            <w:hideMark/>
          </w:tcPr>
          <w:p w14:paraId="5B092F8D" w14:textId="77777777" w:rsidR="000B405B" w:rsidRPr="000B405B" w:rsidRDefault="000B405B" w:rsidP="000B405B">
            <w:pPr>
              <w:jc w:val="center"/>
              <w:rPr>
                <w:color w:val="000000"/>
                <w:sz w:val="13"/>
                <w:szCs w:val="13"/>
              </w:rPr>
            </w:pPr>
            <w:r w:rsidRPr="000B405B">
              <w:rPr>
                <w:color w:val="000000"/>
                <w:sz w:val="13"/>
                <w:szCs w:val="13"/>
                <w:lang w:val="es-ES_tradnl"/>
              </w:rPr>
              <w:t>794</w:t>
            </w:r>
          </w:p>
        </w:tc>
        <w:tc>
          <w:tcPr>
            <w:tcW w:w="411" w:type="pct"/>
            <w:tcBorders>
              <w:top w:val="nil"/>
              <w:left w:val="nil"/>
              <w:bottom w:val="single" w:sz="8" w:space="0" w:color="000000"/>
              <w:right w:val="single" w:sz="8" w:space="0" w:color="000000"/>
            </w:tcBorders>
            <w:shd w:val="clear" w:color="auto" w:fill="auto"/>
            <w:vAlign w:val="center"/>
            <w:hideMark/>
          </w:tcPr>
          <w:p w14:paraId="0A72255E" w14:textId="77777777" w:rsidR="000B405B" w:rsidRPr="000B405B" w:rsidRDefault="000B405B" w:rsidP="000B405B">
            <w:pPr>
              <w:jc w:val="center"/>
              <w:rPr>
                <w:color w:val="000000"/>
                <w:sz w:val="13"/>
                <w:szCs w:val="13"/>
              </w:rPr>
            </w:pPr>
            <w:r w:rsidRPr="000B405B">
              <w:rPr>
                <w:color w:val="000000"/>
                <w:sz w:val="13"/>
                <w:szCs w:val="13"/>
                <w:lang w:val="es-ES_tradnl"/>
              </w:rPr>
              <w:t>1.101</w:t>
            </w:r>
          </w:p>
        </w:tc>
        <w:tc>
          <w:tcPr>
            <w:tcW w:w="411" w:type="pct"/>
            <w:tcBorders>
              <w:top w:val="nil"/>
              <w:left w:val="nil"/>
              <w:bottom w:val="single" w:sz="8" w:space="0" w:color="000000"/>
              <w:right w:val="single" w:sz="8" w:space="0" w:color="000000"/>
            </w:tcBorders>
            <w:shd w:val="clear" w:color="auto" w:fill="auto"/>
            <w:vAlign w:val="center"/>
            <w:hideMark/>
          </w:tcPr>
          <w:p w14:paraId="58104543" w14:textId="77777777" w:rsidR="000B405B" w:rsidRPr="000B405B" w:rsidRDefault="000B405B" w:rsidP="000B405B">
            <w:pPr>
              <w:jc w:val="center"/>
              <w:rPr>
                <w:color w:val="000000"/>
                <w:sz w:val="13"/>
                <w:szCs w:val="13"/>
              </w:rPr>
            </w:pPr>
            <w:r w:rsidRPr="000B405B">
              <w:rPr>
                <w:color w:val="000000"/>
                <w:sz w:val="13"/>
                <w:szCs w:val="13"/>
                <w:lang w:val="es-ES_tradnl"/>
              </w:rPr>
              <w:t>1.428</w:t>
            </w:r>
          </w:p>
        </w:tc>
        <w:tc>
          <w:tcPr>
            <w:tcW w:w="411" w:type="pct"/>
            <w:tcBorders>
              <w:top w:val="nil"/>
              <w:left w:val="nil"/>
              <w:bottom w:val="single" w:sz="8" w:space="0" w:color="000000"/>
              <w:right w:val="single" w:sz="8" w:space="0" w:color="000000"/>
            </w:tcBorders>
            <w:shd w:val="clear" w:color="auto" w:fill="auto"/>
            <w:vAlign w:val="center"/>
            <w:hideMark/>
          </w:tcPr>
          <w:p w14:paraId="033E0B70" w14:textId="77777777" w:rsidR="000B405B" w:rsidRPr="000B405B" w:rsidRDefault="000B405B" w:rsidP="000B405B">
            <w:pPr>
              <w:jc w:val="center"/>
              <w:rPr>
                <w:color w:val="000000"/>
                <w:sz w:val="13"/>
                <w:szCs w:val="13"/>
              </w:rPr>
            </w:pPr>
            <w:r w:rsidRPr="000B405B">
              <w:rPr>
                <w:color w:val="000000"/>
                <w:sz w:val="13"/>
                <w:szCs w:val="13"/>
                <w:lang w:val="es-ES_tradnl"/>
              </w:rPr>
              <w:t>482</w:t>
            </w:r>
          </w:p>
        </w:tc>
        <w:tc>
          <w:tcPr>
            <w:tcW w:w="411" w:type="pct"/>
            <w:tcBorders>
              <w:top w:val="nil"/>
              <w:left w:val="nil"/>
              <w:bottom w:val="single" w:sz="8" w:space="0" w:color="000000"/>
              <w:right w:val="single" w:sz="8" w:space="0" w:color="000000"/>
            </w:tcBorders>
            <w:shd w:val="clear" w:color="auto" w:fill="auto"/>
            <w:vAlign w:val="center"/>
            <w:hideMark/>
          </w:tcPr>
          <w:p w14:paraId="7E4970F8" w14:textId="77777777" w:rsidR="000B405B" w:rsidRPr="000B405B" w:rsidRDefault="000B405B" w:rsidP="000B405B">
            <w:pPr>
              <w:jc w:val="center"/>
              <w:rPr>
                <w:b/>
                <w:bCs/>
                <w:color w:val="000000"/>
                <w:sz w:val="13"/>
                <w:szCs w:val="13"/>
              </w:rPr>
            </w:pPr>
            <w:r w:rsidRPr="000B405B">
              <w:rPr>
                <w:b/>
                <w:bCs/>
                <w:color w:val="000000"/>
                <w:sz w:val="13"/>
                <w:szCs w:val="13"/>
                <w:lang w:val="es-ES_tradnl"/>
              </w:rPr>
              <w:t>4.000</w:t>
            </w:r>
          </w:p>
        </w:tc>
      </w:tr>
    </w:tbl>
    <w:bookmarkEnd w:id="8"/>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 xml:space="preserve">Nota: Para la vigencia 2020 se </w:t>
      </w:r>
      <w:proofErr w:type="spellStart"/>
      <w:r w:rsidRPr="002F53EA">
        <w:rPr>
          <w:sz w:val="18"/>
          <w:szCs w:val="18"/>
          <w:lang w:val="es-ES_tradnl"/>
        </w:rPr>
        <w:t>preciso</w:t>
      </w:r>
      <w:proofErr w:type="spellEnd"/>
      <w:r w:rsidRPr="002F53EA">
        <w:rPr>
          <w:sz w:val="18"/>
          <w:szCs w:val="18"/>
          <w:lang w:val="es-ES_tradnl"/>
        </w:rPr>
        <w:t xml:space="preserve"> la necesidad de modificar la magnitud en virtud del cumplimiento de las metas, la meta de “Realizar 4.000 acciones de seguimiento y control sobre los elementos de publicidad exterior visual instalados en las zonas con mayor densidad.”, no se </w:t>
      </w:r>
      <w:proofErr w:type="spellStart"/>
      <w:r w:rsidRPr="002F53EA">
        <w:rPr>
          <w:sz w:val="18"/>
          <w:szCs w:val="18"/>
          <w:lang w:val="es-ES_tradnl"/>
        </w:rPr>
        <w:t>ejecuto</w:t>
      </w:r>
      <w:proofErr w:type="spellEnd"/>
      <w:r w:rsidRPr="002F53EA">
        <w:rPr>
          <w:sz w:val="18"/>
          <w:szCs w:val="18"/>
          <w:lang w:val="es-ES_tradnl"/>
        </w:rPr>
        <w:t xml:space="preserve">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1986"/>
        <w:gridCol w:w="4818"/>
        <w:gridCol w:w="2026"/>
      </w:tblGrid>
      <w:tr w:rsidR="005A7CAF" w:rsidRPr="005A7CAF" w14:paraId="0029C704" w14:textId="77777777" w:rsidTr="00C81380">
        <w:trPr>
          <w:trHeight w:val="600"/>
        </w:trPr>
        <w:tc>
          <w:tcPr>
            <w:tcW w:w="1125"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5CE0CF46" w14:textId="77777777" w:rsidR="005A7CAF" w:rsidRPr="005A7CAF" w:rsidRDefault="005A7CAF" w:rsidP="005A7CAF">
            <w:pPr>
              <w:jc w:val="center"/>
              <w:rPr>
                <w:b/>
                <w:bCs/>
                <w:color w:val="FFFFFF"/>
                <w:sz w:val="18"/>
                <w:szCs w:val="18"/>
              </w:rPr>
            </w:pPr>
            <w:r w:rsidRPr="005A7CAF">
              <w:rPr>
                <w:b/>
                <w:bCs/>
                <w:color w:val="FFFFFF"/>
                <w:sz w:val="18"/>
                <w:szCs w:val="18"/>
                <w:lang w:val="es-ES_tradnl"/>
              </w:rPr>
              <w:t xml:space="preserve">CÓDIGO </w:t>
            </w:r>
          </w:p>
        </w:tc>
        <w:tc>
          <w:tcPr>
            <w:tcW w:w="272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77C9B6E" w14:textId="77777777" w:rsidR="005A7CAF" w:rsidRPr="005A7CAF" w:rsidRDefault="005A7CAF" w:rsidP="005A7CAF">
            <w:pPr>
              <w:jc w:val="center"/>
              <w:rPr>
                <w:b/>
                <w:bCs/>
                <w:color w:val="FFFFFF"/>
                <w:sz w:val="18"/>
                <w:szCs w:val="18"/>
              </w:rPr>
            </w:pPr>
            <w:r w:rsidRPr="005A7CAF">
              <w:rPr>
                <w:b/>
                <w:bCs/>
                <w:color w:val="FFFFFF"/>
                <w:sz w:val="18"/>
                <w:szCs w:val="18"/>
                <w:lang w:val="es-ES_tradnl"/>
              </w:rPr>
              <w:t>PRODUCTO</w:t>
            </w:r>
          </w:p>
        </w:tc>
        <w:tc>
          <w:tcPr>
            <w:tcW w:w="1147"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42638D1F" w14:textId="77777777" w:rsidR="005A7CAF" w:rsidRPr="005A7CAF" w:rsidRDefault="005A7CAF" w:rsidP="005A7CAF">
            <w:pPr>
              <w:jc w:val="center"/>
              <w:rPr>
                <w:b/>
                <w:bCs/>
                <w:color w:val="FFFFFF"/>
                <w:sz w:val="18"/>
                <w:szCs w:val="18"/>
              </w:rPr>
            </w:pPr>
            <w:r w:rsidRPr="005A7CAF">
              <w:rPr>
                <w:b/>
                <w:bCs/>
                <w:color w:val="FFFFFF"/>
                <w:sz w:val="18"/>
                <w:szCs w:val="18"/>
                <w:lang w:val="es-ES_tradnl"/>
              </w:rPr>
              <w:t>CANTIDAD</w:t>
            </w:r>
          </w:p>
        </w:tc>
      </w:tr>
      <w:tr w:rsidR="005A7CAF" w:rsidRPr="005A7CAF" w14:paraId="34E56386" w14:textId="77777777" w:rsidTr="000B405B">
        <w:trPr>
          <w:trHeight w:val="746"/>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DC49561" w14:textId="77777777" w:rsidR="005A7CAF" w:rsidRPr="005A7CAF" w:rsidRDefault="005A7CAF" w:rsidP="005A7CAF">
            <w:pPr>
              <w:jc w:val="center"/>
              <w:rPr>
                <w:color w:val="000000"/>
                <w:sz w:val="18"/>
                <w:szCs w:val="18"/>
              </w:rPr>
            </w:pPr>
            <w:r w:rsidRPr="001342BE">
              <w:rPr>
                <w:color w:val="000000"/>
                <w:sz w:val="18"/>
                <w:szCs w:val="18"/>
                <w:lang w:val="es-ES_tradnl"/>
              </w:rPr>
              <w:t> </w:t>
            </w:r>
          </w:p>
        </w:tc>
        <w:tc>
          <w:tcPr>
            <w:tcW w:w="2728" w:type="pct"/>
            <w:tcBorders>
              <w:top w:val="nil"/>
              <w:left w:val="nil"/>
              <w:bottom w:val="single" w:sz="4" w:space="0" w:color="000000"/>
              <w:right w:val="single" w:sz="4" w:space="0" w:color="000000"/>
            </w:tcBorders>
            <w:shd w:val="clear" w:color="auto" w:fill="auto"/>
            <w:vAlign w:val="center"/>
            <w:hideMark/>
          </w:tcPr>
          <w:p w14:paraId="59A39B88" w14:textId="77BC3227" w:rsidR="005A7CAF" w:rsidRPr="005A7CAF" w:rsidRDefault="005A7CAF" w:rsidP="005A7CAF">
            <w:pPr>
              <w:jc w:val="center"/>
              <w:rPr>
                <w:color w:val="000000"/>
                <w:sz w:val="18"/>
                <w:szCs w:val="18"/>
              </w:rPr>
            </w:pPr>
            <w:r w:rsidRPr="005A7CAF">
              <w:rPr>
                <w:color w:val="000000"/>
                <w:sz w:val="18"/>
                <w:szCs w:val="18"/>
                <w:lang w:val="es-ES_tradnl"/>
              </w:rPr>
              <w:t>Documentos de lineamentos técnicos para mejorar la calidad ambiental de las áreas urbanas elaborados</w:t>
            </w:r>
          </w:p>
        </w:tc>
        <w:tc>
          <w:tcPr>
            <w:tcW w:w="1147" w:type="pct"/>
            <w:tcBorders>
              <w:top w:val="nil"/>
              <w:left w:val="nil"/>
              <w:bottom w:val="single" w:sz="4" w:space="0" w:color="000000"/>
              <w:right w:val="single" w:sz="4" w:space="0" w:color="000000"/>
            </w:tcBorders>
            <w:shd w:val="clear" w:color="auto" w:fill="auto"/>
            <w:vAlign w:val="center"/>
            <w:hideMark/>
          </w:tcPr>
          <w:p w14:paraId="74928AD8" w14:textId="77777777" w:rsidR="005A7CAF" w:rsidRPr="005A7CAF" w:rsidRDefault="005A7CAF" w:rsidP="005A7CAF">
            <w:pPr>
              <w:jc w:val="center"/>
              <w:rPr>
                <w:color w:val="000000"/>
                <w:sz w:val="18"/>
                <w:szCs w:val="18"/>
              </w:rPr>
            </w:pPr>
            <w:r w:rsidRPr="005A7CAF">
              <w:rPr>
                <w:color w:val="000000"/>
                <w:sz w:val="18"/>
                <w:szCs w:val="18"/>
                <w:lang w:val="es-ES_tradnl"/>
              </w:rPr>
              <w:t>105</w:t>
            </w:r>
          </w:p>
        </w:tc>
      </w:tr>
      <w:tr w:rsidR="005A7CAF" w:rsidRPr="005A7CAF" w14:paraId="2628ECFD" w14:textId="77777777" w:rsidTr="000B405B">
        <w:trPr>
          <w:trHeight w:val="855"/>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F27EA9D" w14:textId="77777777" w:rsidR="005A7CAF" w:rsidRPr="005A7CAF" w:rsidRDefault="005A7CAF" w:rsidP="005A7CAF">
            <w:pPr>
              <w:jc w:val="center"/>
              <w:rPr>
                <w:color w:val="000000"/>
                <w:sz w:val="18"/>
                <w:szCs w:val="18"/>
              </w:rPr>
            </w:pPr>
            <w:r w:rsidRPr="005A7CAF">
              <w:rPr>
                <w:color w:val="000000"/>
                <w:sz w:val="18"/>
                <w:szCs w:val="18"/>
                <w:highlight w:val="yellow"/>
                <w:lang w:val="es-ES_tradnl"/>
              </w:rPr>
              <w:lastRenderedPageBreak/>
              <w:t> </w:t>
            </w:r>
          </w:p>
        </w:tc>
        <w:tc>
          <w:tcPr>
            <w:tcW w:w="2728" w:type="pct"/>
            <w:tcBorders>
              <w:top w:val="nil"/>
              <w:left w:val="nil"/>
              <w:bottom w:val="single" w:sz="4" w:space="0" w:color="000000"/>
              <w:right w:val="single" w:sz="4" w:space="0" w:color="000000"/>
            </w:tcBorders>
            <w:shd w:val="clear" w:color="auto" w:fill="auto"/>
            <w:vAlign w:val="center"/>
            <w:hideMark/>
          </w:tcPr>
          <w:p w14:paraId="19606832" w14:textId="335B9F4B" w:rsidR="005A7CAF" w:rsidRPr="005A7CAF" w:rsidRDefault="005A7CAF" w:rsidP="005A7CAF">
            <w:pPr>
              <w:jc w:val="center"/>
              <w:rPr>
                <w:color w:val="000000"/>
                <w:sz w:val="18"/>
                <w:szCs w:val="18"/>
              </w:rPr>
            </w:pPr>
            <w:r w:rsidRPr="005A7CAF">
              <w:rPr>
                <w:color w:val="000000"/>
                <w:sz w:val="18"/>
                <w:szCs w:val="18"/>
                <w:lang w:val="es-ES_tradnl"/>
              </w:rPr>
              <w:t>Documentos de instrumentos técnicos de evaluación y seguimiento ambiental realizados</w:t>
            </w:r>
          </w:p>
        </w:tc>
        <w:tc>
          <w:tcPr>
            <w:tcW w:w="1147" w:type="pct"/>
            <w:tcBorders>
              <w:top w:val="nil"/>
              <w:left w:val="nil"/>
              <w:bottom w:val="single" w:sz="4" w:space="0" w:color="000000"/>
              <w:right w:val="single" w:sz="4" w:space="0" w:color="000000"/>
            </w:tcBorders>
            <w:shd w:val="clear" w:color="auto" w:fill="auto"/>
            <w:vAlign w:val="center"/>
            <w:hideMark/>
          </w:tcPr>
          <w:p w14:paraId="228A13DE" w14:textId="77777777" w:rsidR="005A7CAF" w:rsidRPr="005A7CAF" w:rsidRDefault="005A7CAF" w:rsidP="005A7CAF">
            <w:pPr>
              <w:jc w:val="center"/>
              <w:rPr>
                <w:color w:val="000000"/>
                <w:sz w:val="18"/>
                <w:szCs w:val="18"/>
              </w:rPr>
            </w:pPr>
            <w:r w:rsidRPr="005A7CAF">
              <w:rPr>
                <w:color w:val="000000"/>
                <w:sz w:val="18"/>
                <w:szCs w:val="18"/>
                <w:lang w:val="es-ES_tradnl"/>
              </w:rPr>
              <w:t>4700</w:t>
            </w:r>
          </w:p>
        </w:tc>
      </w:tr>
      <w:tr w:rsidR="005A7CAF" w:rsidRPr="005A7CAF" w14:paraId="77B3FB15" w14:textId="77777777" w:rsidTr="000B405B">
        <w:trPr>
          <w:trHeight w:val="694"/>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0B186860"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4268E2C6" w14:textId="77777777" w:rsidR="005A7CAF" w:rsidRPr="005A7CAF" w:rsidRDefault="005A7CAF" w:rsidP="005A7CAF">
            <w:pPr>
              <w:jc w:val="center"/>
              <w:rPr>
                <w:color w:val="000000"/>
                <w:sz w:val="18"/>
                <w:szCs w:val="18"/>
              </w:rPr>
            </w:pPr>
            <w:r w:rsidRPr="005A7CAF">
              <w:rPr>
                <w:color w:val="000000"/>
                <w:sz w:val="18"/>
                <w:szCs w:val="18"/>
              </w:rPr>
              <w:t>Campañas diseñadas</w:t>
            </w:r>
          </w:p>
        </w:tc>
        <w:tc>
          <w:tcPr>
            <w:tcW w:w="1147" w:type="pct"/>
            <w:tcBorders>
              <w:top w:val="nil"/>
              <w:left w:val="nil"/>
              <w:bottom w:val="single" w:sz="4" w:space="0" w:color="000000"/>
              <w:right w:val="single" w:sz="4" w:space="0" w:color="000000"/>
            </w:tcBorders>
            <w:shd w:val="clear" w:color="auto" w:fill="auto"/>
            <w:noWrap/>
            <w:vAlign w:val="center"/>
            <w:hideMark/>
          </w:tcPr>
          <w:p w14:paraId="4CD08CBD" w14:textId="77777777" w:rsidR="005A7CAF" w:rsidRPr="005A7CAF" w:rsidRDefault="005A7CAF" w:rsidP="0017409D">
            <w:pPr>
              <w:jc w:val="center"/>
              <w:rPr>
                <w:rFonts w:ascii="Calibri" w:hAnsi="Calibri" w:cs="Calibri"/>
                <w:color w:val="000000"/>
                <w:sz w:val="18"/>
                <w:szCs w:val="18"/>
              </w:rPr>
            </w:pPr>
            <w:r w:rsidRPr="0017409D">
              <w:rPr>
                <w:color w:val="000000"/>
                <w:sz w:val="18"/>
                <w:szCs w:val="18"/>
                <w:lang w:val="es-ES_tradnl"/>
              </w:rPr>
              <w:t>9</w:t>
            </w:r>
          </w:p>
        </w:tc>
      </w:tr>
      <w:tr w:rsidR="005A7CAF" w:rsidRPr="005A7CAF" w14:paraId="658A9230" w14:textId="77777777" w:rsidTr="000B405B">
        <w:trPr>
          <w:trHeight w:val="703"/>
        </w:trPr>
        <w:tc>
          <w:tcPr>
            <w:tcW w:w="1125" w:type="pct"/>
            <w:tcBorders>
              <w:top w:val="nil"/>
              <w:left w:val="single" w:sz="4" w:space="0" w:color="000000"/>
              <w:bottom w:val="single" w:sz="4" w:space="0" w:color="000000"/>
              <w:right w:val="single" w:sz="4" w:space="0" w:color="000000"/>
            </w:tcBorders>
            <w:shd w:val="clear" w:color="auto" w:fill="auto"/>
            <w:noWrap/>
            <w:vAlign w:val="bottom"/>
            <w:hideMark/>
          </w:tcPr>
          <w:p w14:paraId="4EB45F52" w14:textId="77777777" w:rsidR="005A7CAF" w:rsidRPr="005A7CAF" w:rsidRDefault="005A7CAF" w:rsidP="005A7CAF">
            <w:pPr>
              <w:jc w:val="center"/>
              <w:rPr>
                <w:rFonts w:ascii="Calibri" w:hAnsi="Calibri" w:cs="Calibri"/>
                <w:color w:val="000000"/>
                <w:sz w:val="18"/>
                <w:szCs w:val="18"/>
              </w:rPr>
            </w:pPr>
            <w:r w:rsidRPr="005A7CAF">
              <w:rPr>
                <w:rFonts w:ascii="Calibri" w:hAnsi="Calibri" w:cs="Calibri"/>
                <w:color w:val="000000"/>
                <w:sz w:val="18"/>
                <w:szCs w:val="18"/>
              </w:rPr>
              <w:t> </w:t>
            </w:r>
          </w:p>
        </w:tc>
        <w:tc>
          <w:tcPr>
            <w:tcW w:w="2728" w:type="pct"/>
            <w:tcBorders>
              <w:top w:val="nil"/>
              <w:left w:val="nil"/>
              <w:bottom w:val="single" w:sz="4" w:space="0" w:color="000000"/>
              <w:right w:val="single" w:sz="4" w:space="0" w:color="000000"/>
            </w:tcBorders>
            <w:shd w:val="clear" w:color="auto" w:fill="auto"/>
            <w:vAlign w:val="center"/>
            <w:hideMark/>
          </w:tcPr>
          <w:p w14:paraId="78B9AF04" w14:textId="1B5734A7" w:rsidR="005A7CAF" w:rsidRPr="005A7CAF" w:rsidRDefault="005A7CAF" w:rsidP="005A7CAF">
            <w:pPr>
              <w:jc w:val="center"/>
              <w:rPr>
                <w:color w:val="000000"/>
                <w:sz w:val="18"/>
                <w:szCs w:val="18"/>
              </w:rPr>
            </w:pPr>
            <w:r w:rsidRPr="005A7CAF">
              <w:rPr>
                <w:color w:val="000000"/>
                <w:sz w:val="18"/>
                <w:szCs w:val="18"/>
              </w:rPr>
              <w:t>Documentos de lineamientos técnicos realizados</w:t>
            </w:r>
          </w:p>
        </w:tc>
        <w:tc>
          <w:tcPr>
            <w:tcW w:w="1147" w:type="pct"/>
            <w:tcBorders>
              <w:top w:val="nil"/>
              <w:left w:val="nil"/>
              <w:bottom w:val="single" w:sz="4" w:space="0" w:color="000000"/>
              <w:right w:val="single" w:sz="4" w:space="0" w:color="000000"/>
            </w:tcBorders>
            <w:shd w:val="clear" w:color="auto" w:fill="auto"/>
            <w:noWrap/>
            <w:vAlign w:val="center"/>
            <w:hideMark/>
          </w:tcPr>
          <w:p w14:paraId="067C31AE" w14:textId="77777777" w:rsidR="005A7CAF" w:rsidRPr="005A7CAF" w:rsidRDefault="005A7CAF" w:rsidP="0017409D">
            <w:pPr>
              <w:jc w:val="center"/>
              <w:rPr>
                <w:rFonts w:ascii="Calibri" w:hAnsi="Calibri" w:cs="Calibri"/>
                <w:color w:val="000000"/>
                <w:sz w:val="18"/>
                <w:szCs w:val="18"/>
              </w:rPr>
            </w:pPr>
            <w:r w:rsidRPr="005A7CAF">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2330FBB0"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8A1C8C">
        <w:rPr>
          <w:rFonts w:eastAsia="Arial"/>
          <w:lang w:val="es-ES_tradnl"/>
        </w:rPr>
        <w:t>7.948</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07E05E3B"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Formular 29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 xml:space="preserve">Debido a que la administración anterior inició un plan de renovación de la RMCAB, adquiriendo equipos nuevos para sustituir los más antiguos y complementar algunas </w:t>
      </w:r>
      <w:r w:rsidRPr="00EF314F">
        <w:lastRenderedPageBreak/>
        <w:t>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 xml:space="preserve">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w:t>
      </w:r>
      <w:proofErr w:type="gramStart"/>
      <w:r w:rsidRPr="00EF314F">
        <w:t>los mismos</w:t>
      </w:r>
      <w:proofErr w:type="gramEnd"/>
      <w:r w:rsidRPr="00EF314F">
        <w:t>.</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 xml:space="preserve">Así mismo, es necesario robustecer la operatividad del sistema en aspectos como el análisis y el aumento de valor de la información de calidad aire, el monitoreo </w:t>
      </w:r>
      <w:proofErr w:type="spellStart"/>
      <w:r w:rsidRPr="00EF314F">
        <w:t>in-situ</w:t>
      </w:r>
      <w:proofErr w:type="spellEnd"/>
      <w:r w:rsidRPr="00EF314F">
        <w:t xml:space="preserve">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lastRenderedPageBreak/>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 xml:space="preserve">Como actividades interrelacionadas o complementarias se tienen previstas: i) la publicación del inventario de emisiones de Bogotá, </w:t>
      </w:r>
      <w:proofErr w:type="spellStart"/>
      <w:r w:rsidRPr="00EF314F">
        <w:rPr>
          <w:rFonts w:eastAsia="Arial"/>
        </w:rPr>
        <w:t>ii</w:t>
      </w:r>
      <w:proofErr w:type="spellEnd"/>
      <w:r w:rsidRPr="00EF314F">
        <w:rPr>
          <w:rFonts w:eastAsia="Arial"/>
        </w:rPr>
        <w:t xml:space="preserve">) realizar el lanzamiento del Programa Distrital para la Gestión de las Emisiones del Transporte Urbano de Carga, </w:t>
      </w:r>
      <w:proofErr w:type="spellStart"/>
      <w:r w:rsidRPr="00EF314F">
        <w:rPr>
          <w:rFonts w:eastAsia="Arial"/>
        </w:rPr>
        <w:t>iii</w:t>
      </w:r>
      <w:proofErr w:type="spellEnd"/>
      <w:r w:rsidRPr="00EF314F">
        <w:rPr>
          <w:rFonts w:eastAsia="Arial"/>
        </w:rPr>
        <w:t xml:space="preserve">) desarrollar los pilotos para el seguimiento y control automatizado a fuentes de emisión y </w:t>
      </w:r>
      <w:proofErr w:type="spellStart"/>
      <w:r w:rsidRPr="00EF314F">
        <w:rPr>
          <w:rFonts w:eastAsia="Arial"/>
        </w:rPr>
        <w:t>iv</w:t>
      </w:r>
      <w:proofErr w:type="spellEnd"/>
      <w:r w:rsidRPr="00EF314F">
        <w:rPr>
          <w:rFonts w:eastAsia="Arial"/>
        </w:rPr>
        <w:t>)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 xml:space="preserve">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personal técnico del grupo fuentes móviles y equipos de medición de gases; permitiendo así acreditar los procedimientos que se efectúan en el marco del control de emisiones vehiculares </w:t>
      </w:r>
      <w:r w:rsidRPr="00EF314F">
        <w:lastRenderedPageBreak/>
        <w:t>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La realización de acciones técnico jurídicas asociadas a la emisión de ruido en el perímetro urbano del DC, corresponden a actividades misionales de la Entidad encaminadas a la 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 xml:space="preserve">sobre </w:t>
      </w:r>
      <w:r w:rsidRPr="00EF314F">
        <w:lastRenderedPageBreak/>
        <w:t>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lastRenderedPageBreak/>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t xml:space="preserve">En el marco de la ejecución del proceso de Evaluación, Control y Seguimiento de la </w:t>
      </w:r>
      <w:proofErr w:type="gramStart"/>
      <w:r w:rsidRPr="00805713">
        <w:rPr>
          <w:lang w:val="es-ES_tradnl"/>
        </w:rPr>
        <w:t>Secretaria</w:t>
      </w:r>
      <w:proofErr w:type="gramEnd"/>
      <w:r w:rsidRPr="00805713">
        <w:rPr>
          <w:lang w:val="es-ES_tradnl"/>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w:t>
      </w:r>
      <w:r w:rsidRPr="00805713">
        <w:rPr>
          <w:lang w:val="es-ES_tradnl"/>
        </w:rPr>
        <w:lastRenderedPageBreak/>
        <w:t>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lastRenderedPageBreak/>
        <w:t xml:space="preserve">En lo que respecta al desarrollo de las actuaciones administrativas de impulso sancionatorio es importante considerar que para el desarrollo de </w:t>
      </w:r>
      <w:proofErr w:type="gramStart"/>
      <w:r w:rsidRPr="00EF314F">
        <w:t>las mismas</w:t>
      </w:r>
      <w:proofErr w:type="gramEnd"/>
      <w:r w:rsidRPr="00EF314F">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proofErr w:type="spellStart"/>
      <w:r w:rsidRPr="007719DD">
        <w:rPr>
          <w:lang w:val="es-ES_tradnl"/>
        </w:rPr>
        <w:t>Anualización</w:t>
      </w:r>
      <w:proofErr w:type="spellEnd"/>
      <w:r w:rsidR="00482CAB" w:rsidRPr="007719DD">
        <w:rPr>
          <w:lang w:val="es-ES_tradnl"/>
        </w:rPr>
        <w:t xml:space="preserve"> (a nivel físico)</w:t>
      </w:r>
      <w:r w:rsidR="00C26BDF">
        <w:rPr>
          <w:lang w:val="es-ES_tradnl"/>
        </w:rPr>
        <w:t>.</w:t>
      </w:r>
    </w:p>
    <w:p w14:paraId="4B78B2A4" w14:textId="77777777" w:rsidR="00D44CD2" w:rsidRPr="00EE4F68" w:rsidRDefault="00D44CD2" w:rsidP="00A92A86">
      <w:pPr>
        <w:pBdr>
          <w:top w:val="nil"/>
          <w:left w:val="nil"/>
          <w:bottom w:val="nil"/>
          <w:right w:val="nil"/>
          <w:between w:val="nil"/>
        </w:pBdr>
        <w:contextualSpacing/>
        <w:rPr>
          <w:b/>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938"/>
        <w:gridCol w:w="1287"/>
        <w:gridCol w:w="769"/>
        <w:gridCol w:w="877"/>
        <w:gridCol w:w="798"/>
        <w:gridCol w:w="1051"/>
        <w:gridCol w:w="502"/>
        <w:gridCol w:w="503"/>
        <w:gridCol w:w="503"/>
        <w:gridCol w:w="503"/>
        <w:gridCol w:w="503"/>
        <w:gridCol w:w="596"/>
      </w:tblGrid>
      <w:tr w:rsidR="00001FC0" w:rsidRPr="00001FC0" w14:paraId="6FB2D09E" w14:textId="77777777" w:rsidTr="00C81380">
        <w:trPr>
          <w:trHeight w:val="560"/>
        </w:trPr>
        <w:tc>
          <w:tcPr>
            <w:tcW w:w="52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BC273EC" w14:textId="77777777" w:rsidR="00001FC0" w:rsidRPr="00001FC0" w:rsidRDefault="00001FC0" w:rsidP="00001FC0">
            <w:pPr>
              <w:jc w:val="center"/>
              <w:rPr>
                <w:b/>
                <w:bCs/>
                <w:color w:val="FFFFFF"/>
                <w:sz w:val="13"/>
                <w:szCs w:val="13"/>
              </w:rPr>
            </w:pPr>
            <w:r w:rsidRPr="00001FC0">
              <w:rPr>
                <w:b/>
                <w:bCs/>
                <w:color w:val="FFFFFF"/>
                <w:sz w:val="13"/>
                <w:szCs w:val="13"/>
                <w:lang w:val="es-ES_tradnl"/>
              </w:rPr>
              <w:t>LÍNEA DE ACCIÓN</w:t>
            </w:r>
          </w:p>
        </w:tc>
        <w:tc>
          <w:tcPr>
            <w:tcW w:w="803"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DE5E853" w14:textId="77777777" w:rsidR="00001FC0" w:rsidRPr="00001FC0" w:rsidRDefault="00001FC0" w:rsidP="00001FC0">
            <w:pPr>
              <w:jc w:val="center"/>
              <w:rPr>
                <w:b/>
                <w:bCs/>
                <w:color w:val="FFFFFF"/>
                <w:sz w:val="13"/>
                <w:szCs w:val="13"/>
              </w:rPr>
            </w:pPr>
            <w:r w:rsidRPr="00001FC0">
              <w:rPr>
                <w:b/>
                <w:bCs/>
                <w:color w:val="FFFFFF"/>
                <w:sz w:val="13"/>
                <w:szCs w:val="13"/>
                <w:lang w:val="es-ES_tradnl"/>
              </w:rPr>
              <w:t>META PROYECTO DE INVERSIÓN</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480E657C" w14:textId="77777777" w:rsidR="00001FC0" w:rsidRPr="00001FC0" w:rsidRDefault="00001FC0" w:rsidP="00001FC0">
            <w:pPr>
              <w:jc w:val="center"/>
              <w:rPr>
                <w:b/>
                <w:bCs/>
                <w:color w:val="FFFFFF"/>
                <w:sz w:val="13"/>
                <w:szCs w:val="13"/>
              </w:rPr>
            </w:pPr>
            <w:r w:rsidRPr="00001FC0">
              <w:rPr>
                <w:b/>
                <w:bCs/>
                <w:color w:val="FFFFFF"/>
                <w:sz w:val="13"/>
                <w:szCs w:val="13"/>
                <w:lang w:val="es-ES_tradnl"/>
              </w:rPr>
              <w:t>PROCESO</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6B581BC3" w14:textId="77777777" w:rsidR="00001FC0" w:rsidRPr="00001FC0" w:rsidRDefault="00001FC0" w:rsidP="00001FC0">
            <w:pPr>
              <w:jc w:val="center"/>
              <w:rPr>
                <w:b/>
                <w:bCs/>
                <w:color w:val="FFFFFF"/>
                <w:sz w:val="13"/>
                <w:szCs w:val="13"/>
              </w:rPr>
            </w:pPr>
            <w:r w:rsidRPr="00001FC0">
              <w:rPr>
                <w:b/>
                <w:bCs/>
                <w:color w:val="FFFFFF"/>
                <w:sz w:val="13"/>
                <w:szCs w:val="13"/>
                <w:lang w:val="es-ES_tradnl"/>
              </w:rPr>
              <w:t>MAGNITUD</w:t>
            </w:r>
          </w:p>
        </w:tc>
        <w:tc>
          <w:tcPr>
            <w:tcW w:w="35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E2E0040" w14:textId="77777777" w:rsidR="00001FC0" w:rsidRPr="00001FC0" w:rsidRDefault="00001FC0" w:rsidP="00001FC0">
            <w:pPr>
              <w:jc w:val="center"/>
              <w:rPr>
                <w:b/>
                <w:bCs/>
                <w:color w:val="FFFFFF"/>
                <w:sz w:val="13"/>
                <w:szCs w:val="13"/>
              </w:rPr>
            </w:pPr>
            <w:r w:rsidRPr="00001FC0">
              <w:rPr>
                <w:b/>
                <w:bCs/>
                <w:color w:val="FFFFFF"/>
                <w:sz w:val="13"/>
                <w:szCs w:val="13"/>
                <w:lang w:val="es-ES_tradnl"/>
              </w:rPr>
              <w:t>UNIDAD DE MEDIDA</w:t>
            </w:r>
          </w:p>
        </w:tc>
        <w:tc>
          <w:tcPr>
            <w:tcW w:w="451"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5CC6D32" w14:textId="77777777" w:rsidR="00001FC0" w:rsidRPr="00001FC0" w:rsidRDefault="00001FC0" w:rsidP="00001FC0">
            <w:pPr>
              <w:jc w:val="center"/>
              <w:rPr>
                <w:b/>
                <w:bCs/>
                <w:color w:val="FFFFFF"/>
                <w:sz w:val="13"/>
                <w:szCs w:val="13"/>
              </w:rPr>
            </w:pPr>
            <w:r w:rsidRPr="00001FC0">
              <w:rPr>
                <w:b/>
                <w:bCs/>
                <w:color w:val="FFFFFF"/>
                <w:sz w:val="13"/>
                <w:szCs w:val="13"/>
                <w:lang w:val="es-ES_tradnl"/>
              </w:rPr>
              <w:t>DESCRIPCIÓN</w:t>
            </w:r>
          </w:p>
        </w:tc>
        <w:tc>
          <w:tcPr>
            <w:tcW w:w="2145" w:type="pct"/>
            <w:gridSpan w:val="6"/>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E85D7C0" w14:textId="77777777" w:rsidR="00001FC0" w:rsidRPr="00001FC0" w:rsidRDefault="00001FC0" w:rsidP="00001FC0">
            <w:pPr>
              <w:jc w:val="center"/>
              <w:rPr>
                <w:b/>
                <w:bCs/>
                <w:color w:val="FFFFFF"/>
                <w:sz w:val="13"/>
                <w:szCs w:val="13"/>
              </w:rPr>
            </w:pPr>
            <w:r w:rsidRPr="00001FC0">
              <w:rPr>
                <w:b/>
                <w:bCs/>
                <w:color w:val="FFFFFF"/>
                <w:sz w:val="13"/>
                <w:szCs w:val="13"/>
                <w:lang w:val="es-ES_tradnl"/>
              </w:rPr>
              <w:t>AÑOS</w:t>
            </w:r>
          </w:p>
        </w:tc>
      </w:tr>
      <w:tr w:rsidR="00001FC0" w:rsidRPr="00001FC0" w14:paraId="3672D376" w14:textId="77777777" w:rsidTr="00C81380">
        <w:trPr>
          <w:trHeight w:val="280"/>
        </w:trPr>
        <w:tc>
          <w:tcPr>
            <w:tcW w:w="528"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9FA1E95" w14:textId="77777777" w:rsidR="00001FC0" w:rsidRPr="00001FC0" w:rsidRDefault="00001FC0" w:rsidP="00001FC0">
            <w:pPr>
              <w:rPr>
                <w:b/>
                <w:bCs/>
                <w:color w:val="FFFFFF"/>
                <w:sz w:val="13"/>
                <w:szCs w:val="13"/>
              </w:rPr>
            </w:pPr>
          </w:p>
        </w:tc>
        <w:tc>
          <w:tcPr>
            <w:tcW w:w="803"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4B74043C" w14:textId="77777777" w:rsidR="00001FC0" w:rsidRPr="00001FC0" w:rsidRDefault="00001FC0" w:rsidP="00001FC0">
            <w:pPr>
              <w:rPr>
                <w:b/>
                <w:bCs/>
                <w:color w:val="FFFFFF"/>
                <w:sz w:val="13"/>
                <w:szCs w:val="13"/>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CD33DED" w14:textId="77777777" w:rsidR="00001FC0" w:rsidRPr="00001FC0" w:rsidRDefault="00001FC0" w:rsidP="00001FC0">
            <w:pPr>
              <w:rPr>
                <w:b/>
                <w:bCs/>
                <w:color w:val="FFFFFF"/>
                <w:sz w:val="13"/>
                <w:szCs w:val="13"/>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EFB758E" w14:textId="77777777" w:rsidR="00001FC0" w:rsidRPr="00001FC0" w:rsidRDefault="00001FC0" w:rsidP="00001FC0">
            <w:pPr>
              <w:rPr>
                <w:b/>
                <w:bCs/>
                <w:color w:val="FFFFFF"/>
                <w:sz w:val="13"/>
                <w:szCs w:val="13"/>
              </w:rPr>
            </w:pPr>
          </w:p>
        </w:tc>
        <w:tc>
          <w:tcPr>
            <w:tcW w:w="358"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5FD994DC" w14:textId="77777777" w:rsidR="00001FC0" w:rsidRPr="00001FC0" w:rsidRDefault="00001FC0" w:rsidP="00001FC0">
            <w:pPr>
              <w:rPr>
                <w:b/>
                <w:bCs/>
                <w:color w:val="FFFFFF"/>
                <w:sz w:val="13"/>
                <w:szCs w:val="13"/>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930B8AE" w14:textId="77777777" w:rsidR="00001FC0" w:rsidRPr="00001FC0" w:rsidRDefault="00001FC0" w:rsidP="00001FC0">
            <w:pPr>
              <w:rPr>
                <w:b/>
                <w:bCs/>
                <w:color w:val="FFFFFF"/>
                <w:sz w:val="13"/>
                <w:szCs w:val="13"/>
              </w:rPr>
            </w:pP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1D29AF40"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2020</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6334DB07"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2021</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7DC37EE5"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2022</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4FE811D9"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2023</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15019903" w14:textId="77777777" w:rsidR="00001FC0" w:rsidRPr="00001FC0" w:rsidRDefault="00001FC0" w:rsidP="00001FC0">
            <w:pPr>
              <w:jc w:val="center"/>
              <w:rPr>
                <w:b/>
                <w:bCs/>
                <w:color w:val="FFFFFF"/>
                <w:sz w:val="13"/>
                <w:szCs w:val="13"/>
              </w:rPr>
            </w:pPr>
            <w:r w:rsidRPr="00001FC0">
              <w:rPr>
                <w:b/>
                <w:bCs/>
                <w:color w:val="FFFFFF"/>
                <w:sz w:val="13"/>
                <w:szCs w:val="13"/>
                <w:lang w:val="es-ES_tradnl"/>
              </w:rPr>
              <w:t>2024</w:t>
            </w:r>
          </w:p>
        </w:tc>
        <w:tc>
          <w:tcPr>
            <w:tcW w:w="358" w:type="pct"/>
            <w:tcBorders>
              <w:top w:val="nil"/>
              <w:left w:val="nil"/>
              <w:bottom w:val="single" w:sz="4" w:space="0" w:color="000000"/>
              <w:right w:val="single" w:sz="4" w:space="0" w:color="000000"/>
            </w:tcBorders>
            <w:shd w:val="clear" w:color="auto" w:fill="538135" w:themeFill="accent6" w:themeFillShade="BF"/>
            <w:vAlign w:val="center"/>
            <w:hideMark/>
          </w:tcPr>
          <w:p w14:paraId="7957C022" w14:textId="77777777" w:rsidR="00001FC0" w:rsidRPr="00001FC0" w:rsidRDefault="00001FC0" w:rsidP="00001FC0">
            <w:pPr>
              <w:jc w:val="center"/>
              <w:rPr>
                <w:b/>
                <w:bCs/>
                <w:color w:val="FFFFFF"/>
                <w:sz w:val="13"/>
                <w:szCs w:val="13"/>
              </w:rPr>
            </w:pPr>
            <w:r w:rsidRPr="00001FC0">
              <w:rPr>
                <w:b/>
                <w:bCs/>
                <w:color w:val="FFFFFF"/>
                <w:sz w:val="13"/>
                <w:szCs w:val="13"/>
                <w:lang w:val="es-ES_tradnl"/>
              </w:rPr>
              <w:t>TOTAL</w:t>
            </w:r>
          </w:p>
        </w:tc>
      </w:tr>
      <w:tr w:rsidR="00001FC0" w:rsidRPr="00001FC0" w14:paraId="6F2A0B0C" w14:textId="77777777" w:rsidTr="00001FC0">
        <w:trPr>
          <w:trHeight w:val="1167"/>
        </w:trPr>
        <w:tc>
          <w:tcPr>
            <w:tcW w:w="52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E271A20" w14:textId="77777777" w:rsidR="00001FC0" w:rsidRPr="00001FC0" w:rsidRDefault="00001FC0" w:rsidP="00001FC0">
            <w:pPr>
              <w:jc w:val="center"/>
              <w:rPr>
                <w:color w:val="000000"/>
                <w:sz w:val="13"/>
                <w:szCs w:val="13"/>
              </w:rPr>
            </w:pPr>
            <w:r w:rsidRPr="00001FC0">
              <w:rPr>
                <w:color w:val="000000"/>
                <w:sz w:val="13"/>
                <w:szCs w:val="13"/>
                <w:lang w:val="es-ES_tradnl"/>
              </w:rPr>
              <w:t>Controlar y gestionar las emisiones contaminantes generadas por las diferentes fuentes de contaminación atmosférica.</w:t>
            </w:r>
          </w:p>
        </w:tc>
        <w:tc>
          <w:tcPr>
            <w:tcW w:w="803" w:type="pct"/>
            <w:tcBorders>
              <w:top w:val="nil"/>
              <w:left w:val="nil"/>
              <w:bottom w:val="single" w:sz="4" w:space="0" w:color="000000"/>
              <w:right w:val="single" w:sz="4" w:space="0" w:color="000000"/>
            </w:tcBorders>
            <w:shd w:val="clear" w:color="auto" w:fill="auto"/>
            <w:vAlign w:val="center"/>
            <w:hideMark/>
          </w:tcPr>
          <w:p w14:paraId="6D2229AB" w14:textId="77777777" w:rsidR="00001FC0" w:rsidRPr="00001FC0" w:rsidRDefault="00001FC0" w:rsidP="00001FC0">
            <w:pPr>
              <w:jc w:val="center"/>
              <w:rPr>
                <w:color w:val="000000"/>
                <w:sz w:val="13"/>
                <w:szCs w:val="13"/>
              </w:rPr>
            </w:pPr>
            <w:r w:rsidRPr="00001FC0">
              <w:rPr>
                <w:color w:val="000000"/>
                <w:sz w:val="13"/>
                <w:szCs w:val="13"/>
                <w:lang w:val="es-ES_tradnl"/>
              </w:rPr>
              <w:t>Realizar el 100% de las acciones para operar, mantener y ampliar la red de monitoreo de calidad del aire</w:t>
            </w:r>
          </w:p>
        </w:tc>
        <w:tc>
          <w:tcPr>
            <w:tcW w:w="358" w:type="pct"/>
            <w:tcBorders>
              <w:top w:val="nil"/>
              <w:left w:val="nil"/>
              <w:bottom w:val="single" w:sz="4" w:space="0" w:color="000000"/>
              <w:right w:val="single" w:sz="4" w:space="0" w:color="000000"/>
            </w:tcBorders>
            <w:shd w:val="clear" w:color="auto" w:fill="auto"/>
            <w:vAlign w:val="center"/>
            <w:hideMark/>
          </w:tcPr>
          <w:p w14:paraId="52A582A0"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3291178E"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03417DDA" w14:textId="77777777" w:rsidR="00001FC0" w:rsidRPr="00001FC0" w:rsidRDefault="00001FC0" w:rsidP="00001FC0">
            <w:pPr>
              <w:jc w:val="center"/>
              <w:rPr>
                <w:color w:val="000000"/>
                <w:sz w:val="13"/>
                <w:szCs w:val="13"/>
              </w:rPr>
            </w:pPr>
            <w:r w:rsidRPr="00001FC0">
              <w:rPr>
                <w:color w:val="000000"/>
                <w:sz w:val="13"/>
                <w:szCs w:val="13"/>
                <w:lang w:val="es-ES_tradnl"/>
              </w:rPr>
              <w:t>%</w:t>
            </w:r>
          </w:p>
        </w:tc>
        <w:tc>
          <w:tcPr>
            <w:tcW w:w="451" w:type="pct"/>
            <w:tcBorders>
              <w:top w:val="nil"/>
              <w:left w:val="nil"/>
              <w:bottom w:val="single" w:sz="4" w:space="0" w:color="000000"/>
              <w:right w:val="single" w:sz="4" w:space="0" w:color="000000"/>
            </w:tcBorders>
            <w:shd w:val="clear" w:color="auto" w:fill="auto"/>
            <w:vAlign w:val="center"/>
            <w:hideMark/>
          </w:tcPr>
          <w:p w14:paraId="0285D0D1" w14:textId="77777777" w:rsidR="00001FC0" w:rsidRPr="00001FC0" w:rsidRDefault="00001FC0" w:rsidP="00001FC0">
            <w:pPr>
              <w:jc w:val="center"/>
              <w:rPr>
                <w:color w:val="000000"/>
                <w:sz w:val="13"/>
                <w:szCs w:val="13"/>
              </w:rPr>
            </w:pPr>
            <w:r w:rsidRPr="00001FC0">
              <w:rPr>
                <w:color w:val="000000"/>
                <w:sz w:val="13"/>
                <w:szCs w:val="13"/>
                <w:lang w:val="es-ES_tradnl"/>
              </w:rPr>
              <w:t>de acciones para operación de la red de calidad del aire</w:t>
            </w:r>
          </w:p>
        </w:tc>
        <w:tc>
          <w:tcPr>
            <w:tcW w:w="358" w:type="pct"/>
            <w:tcBorders>
              <w:top w:val="nil"/>
              <w:left w:val="nil"/>
              <w:bottom w:val="single" w:sz="4" w:space="0" w:color="000000"/>
              <w:right w:val="single" w:sz="4" w:space="0" w:color="000000"/>
            </w:tcBorders>
            <w:shd w:val="clear" w:color="auto" w:fill="auto"/>
            <w:vAlign w:val="center"/>
            <w:hideMark/>
          </w:tcPr>
          <w:p w14:paraId="62A89361"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782ADC94"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1F5D04FE"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4E95350D"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4D211714"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097F2E90" w14:textId="77777777" w:rsidR="00001FC0" w:rsidRPr="00001FC0" w:rsidRDefault="00001FC0" w:rsidP="00001FC0">
            <w:pPr>
              <w:jc w:val="center"/>
              <w:rPr>
                <w:color w:val="000000"/>
                <w:sz w:val="13"/>
                <w:szCs w:val="13"/>
              </w:rPr>
            </w:pPr>
            <w:r w:rsidRPr="00001FC0">
              <w:rPr>
                <w:color w:val="000000"/>
                <w:sz w:val="13"/>
                <w:szCs w:val="13"/>
                <w:lang w:val="es-ES_tradnl"/>
              </w:rPr>
              <w:t>100%</w:t>
            </w:r>
          </w:p>
        </w:tc>
      </w:tr>
      <w:tr w:rsidR="00001FC0" w:rsidRPr="00001FC0" w14:paraId="68E3244F" w14:textId="77777777" w:rsidTr="00001FC0">
        <w:trPr>
          <w:trHeight w:val="1268"/>
        </w:trPr>
        <w:tc>
          <w:tcPr>
            <w:tcW w:w="528" w:type="pct"/>
            <w:vMerge/>
            <w:tcBorders>
              <w:top w:val="nil"/>
              <w:left w:val="single" w:sz="4" w:space="0" w:color="000000"/>
              <w:bottom w:val="single" w:sz="4" w:space="0" w:color="000000"/>
              <w:right w:val="single" w:sz="4" w:space="0" w:color="000000"/>
            </w:tcBorders>
            <w:vAlign w:val="center"/>
            <w:hideMark/>
          </w:tcPr>
          <w:p w14:paraId="3AF6C92A" w14:textId="77777777" w:rsidR="00001FC0" w:rsidRPr="00001FC0" w:rsidRDefault="00001FC0" w:rsidP="00001FC0">
            <w:pPr>
              <w:rPr>
                <w:color w:val="000000"/>
                <w:sz w:val="13"/>
                <w:szCs w:val="13"/>
              </w:rPr>
            </w:pPr>
          </w:p>
        </w:tc>
        <w:tc>
          <w:tcPr>
            <w:tcW w:w="803" w:type="pct"/>
            <w:tcBorders>
              <w:top w:val="nil"/>
              <w:left w:val="nil"/>
              <w:bottom w:val="single" w:sz="4" w:space="0" w:color="000000"/>
              <w:right w:val="single" w:sz="4" w:space="0" w:color="000000"/>
            </w:tcBorders>
            <w:shd w:val="clear" w:color="auto" w:fill="auto"/>
            <w:vAlign w:val="center"/>
            <w:hideMark/>
          </w:tcPr>
          <w:p w14:paraId="28902933" w14:textId="77777777" w:rsidR="00001FC0" w:rsidRPr="00001FC0" w:rsidRDefault="00001FC0" w:rsidP="00001FC0">
            <w:pPr>
              <w:jc w:val="center"/>
              <w:rPr>
                <w:color w:val="000000"/>
                <w:sz w:val="13"/>
                <w:szCs w:val="13"/>
              </w:rPr>
            </w:pPr>
            <w:r w:rsidRPr="00001FC0">
              <w:rPr>
                <w:color w:val="000000"/>
                <w:sz w:val="13"/>
                <w:szCs w:val="13"/>
                <w:lang w:val="es-ES_tradnl"/>
              </w:rPr>
              <w:t>Formular 29 documentos técnicos de formulación, seguimiento o evaluación de la gestión integral de la calidad del aire de Bogotá</w:t>
            </w:r>
          </w:p>
        </w:tc>
        <w:tc>
          <w:tcPr>
            <w:tcW w:w="358" w:type="pct"/>
            <w:tcBorders>
              <w:top w:val="nil"/>
              <w:left w:val="nil"/>
              <w:bottom w:val="single" w:sz="4" w:space="0" w:color="000000"/>
              <w:right w:val="single" w:sz="4" w:space="0" w:color="000000"/>
            </w:tcBorders>
            <w:shd w:val="clear" w:color="auto" w:fill="auto"/>
            <w:vAlign w:val="center"/>
            <w:hideMark/>
          </w:tcPr>
          <w:p w14:paraId="3D89544E"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587418D0" w14:textId="77777777" w:rsidR="00001FC0" w:rsidRPr="00001FC0" w:rsidRDefault="00001FC0" w:rsidP="00001FC0">
            <w:pPr>
              <w:jc w:val="center"/>
              <w:rPr>
                <w:color w:val="000000"/>
                <w:sz w:val="13"/>
                <w:szCs w:val="13"/>
              </w:rPr>
            </w:pPr>
            <w:r w:rsidRPr="00001FC0">
              <w:rPr>
                <w:color w:val="000000"/>
                <w:sz w:val="13"/>
                <w:szCs w:val="13"/>
                <w:lang w:val="es-ES_tradnl"/>
              </w:rPr>
              <w:t>29</w:t>
            </w:r>
          </w:p>
        </w:tc>
        <w:tc>
          <w:tcPr>
            <w:tcW w:w="358" w:type="pct"/>
            <w:tcBorders>
              <w:top w:val="nil"/>
              <w:left w:val="nil"/>
              <w:bottom w:val="single" w:sz="4" w:space="0" w:color="000000"/>
              <w:right w:val="single" w:sz="4" w:space="0" w:color="000000"/>
            </w:tcBorders>
            <w:shd w:val="clear" w:color="auto" w:fill="auto"/>
            <w:vAlign w:val="center"/>
            <w:hideMark/>
          </w:tcPr>
          <w:p w14:paraId="78E8D3A7" w14:textId="77777777" w:rsidR="00001FC0" w:rsidRPr="00001FC0" w:rsidRDefault="00001FC0" w:rsidP="00001FC0">
            <w:pPr>
              <w:jc w:val="center"/>
              <w:rPr>
                <w:color w:val="000000"/>
                <w:sz w:val="13"/>
                <w:szCs w:val="13"/>
              </w:rPr>
            </w:pPr>
            <w:r w:rsidRPr="00001FC0">
              <w:rPr>
                <w:color w:val="000000"/>
                <w:sz w:val="13"/>
                <w:szCs w:val="13"/>
                <w:lang w:val="es-ES_tradnl"/>
              </w:rPr>
              <w:t>Documentos</w:t>
            </w:r>
          </w:p>
        </w:tc>
        <w:tc>
          <w:tcPr>
            <w:tcW w:w="451" w:type="pct"/>
            <w:tcBorders>
              <w:top w:val="nil"/>
              <w:left w:val="nil"/>
              <w:bottom w:val="single" w:sz="4" w:space="0" w:color="000000"/>
              <w:right w:val="single" w:sz="4" w:space="0" w:color="000000"/>
            </w:tcBorders>
            <w:shd w:val="clear" w:color="auto" w:fill="auto"/>
            <w:vAlign w:val="center"/>
            <w:hideMark/>
          </w:tcPr>
          <w:p w14:paraId="170CA3AF" w14:textId="77777777" w:rsidR="00001FC0" w:rsidRPr="00001FC0" w:rsidRDefault="00001FC0" w:rsidP="00001FC0">
            <w:pPr>
              <w:jc w:val="center"/>
              <w:rPr>
                <w:color w:val="000000"/>
                <w:sz w:val="13"/>
                <w:szCs w:val="13"/>
              </w:rPr>
            </w:pPr>
            <w:r w:rsidRPr="00001FC0">
              <w:rPr>
                <w:color w:val="000000"/>
                <w:sz w:val="13"/>
                <w:szCs w:val="13"/>
                <w:lang w:val="es-ES_tradnl"/>
              </w:rPr>
              <w:t>de la Gestión Integral de Calidad del Aire para el periodo 2020-2024.</w:t>
            </w:r>
          </w:p>
        </w:tc>
        <w:tc>
          <w:tcPr>
            <w:tcW w:w="358" w:type="pct"/>
            <w:tcBorders>
              <w:top w:val="nil"/>
              <w:left w:val="nil"/>
              <w:bottom w:val="single" w:sz="4" w:space="0" w:color="000000"/>
              <w:right w:val="single" w:sz="4" w:space="0" w:color="000000"/>
            </w:tcBorders>
            <w:shd w:val="clear" w:color="auto" w:fill="auto"/>
            <w:vAlign w:val="center"/>
            <w:hideMark/>
          </w:tcPr>
          <w:p w14:paraId="5AF02758" w14:textId="77777777" w:rsidR="00001FC0" w:rsidRPr="00001FC0" w:rsidRDefault="00001FC0" w:rsidP="00001FC0">
            <w:pPr>
              <w:jc w:val="center"/>
              <w:rPr>
                <w:color w:val="000000"/>
                <w:sz w:val="13"/>
                <w:szCs w:val="13"/>
              </w:rPr>
            </w:pPr>
            <w:r w:rsidRPr="00001FC0">
              <w:rPr>
                <w:color w:val="000000"/>
                <w:sz w:val="13"/>
                <w:szCs w:val="13"/>
                <w:lang w:val="es-ES_tradnl"/>
              </w:rPr>
              <w:t>4</w:t>
            </w:r>
          </w:p>
        </w:tc>
        <w:tc>
          <w:tcPr>
            <w:tcW w:w="358" w:type="pct"/>
            <w:tcBorders>
              <w:top w:val="nil"/>
              <w:left w:val="nil"/>
              <w:bottom w:val="single" w:sz="4" w:space="0" w:color="000000"/>
              <w:right w:val="single" w:sz="4" w:space="0" w:color="000000"/>
            </w:tcBorders>
            <w:shd w:val="clear" w:color="auto" w:fill="auto"/>
            <w:vAlign w:val="center"/>
            <w:hideMark/>
          </w:tcPr>
          <w:p w14:paraId="4A2252B4" w14:textId="77777777" w:rsidR="00001FC0" w:rsidRPr="00001FC0" w:rsidRDefault="00001FC0" w:rsidP="00001FC0">
            <w:pPr>
              <w:jc w:val="center"/>
              <w:rPr>
                <w:color w:val="000000"/>
                <w:sz w:val="13"/>
                <w:szCs w:val="13"/>
              </w:rPr>
            </w:pPr>
            <w:r w:rsidRPr="00001FC0">
              <w:rPr>
                <w:color w:val="000000"/>
                <w:sz w:val="13"/>
                <w:szCs w:val="13"/>
                <w:lang w:val="es-ES_tradnl"/>
              </w:rPr>
              <w:t>8</w:t>
            </w:r>
          </w:p>
        </w:tc>
        <w:tc>
          <w:tcPr>
            <w:tcW w:w="358" w:type="pct"/>
            <w:tcBorders>
              <w:top w:val="nil"/>
              <w:left w:val="nil"/>
              <w:bottom w:val="single" w:sz="4" w:space="0" w:color="000000"/>
              <w:right w:val="single" w:sz="4" w:space="0" w:color="000000"/>
            </w:tcBorders>
            <w:shd w:val="clear" w:color="auto" w:fill="auto"/>
            <w:vAlign w:val="center"/>
            <w:hideMark/>
          </w:tcPr>
          <w:p w14:paraId="21CBA746" w14:textId="77777777" w:rsidR="00001FC0" w:rsidRPr="00001FC0" w:rsidRDefault="00001FC0" w:rsidP="00001FC0">
            <w:pPr>
              <w:jc w:val="center"/>
              <w:rPr>
                <w:color w:val="000000"/>
                <w:sz w:val="13"/>
                <w:szCs w:val="13"/>
              </w:rPr>
            </w:pPr>
            <w:r w:rsidRPr="00001FC0">
              <w:rPr>
                <w:color w:val="000000"/>
                <w:sz w:val="13"/>
                <w:szCs w:val="13"/>
                <w:lang w:val="es-ES_tradnl"/>
              </w:rPr>
              <w:t>6</w:t>
            </w:r>
          </w:p>
        </w:tc>
        <w:tc>
          <w:tcPr>
            <w:tcW w:w="358" w:type="pct"/>
            <w:tcBorders>
              <w:top w:val="nil"/>
              <w:left w:val="nil"/>
              <w:bottom w:val="single" w:sz="4" w:space="0" w:color="000000"/>
              <w:right w:val="single" w:sz="4" w:space="0" w:color="000000"/>
            </w:tcBorders>
            <w:shd w:val="clear" w:color="auto" w:fill="auto"/>
            <w:vAlign w:val="center"/>
            <w:hideMark/>
          </w:tcPr>
          <w:p w14:paraId="1CDCE0C7" w14:textId="77777777" w:rsidR="00001FC0" w:rsidRPr="00001FC0" w:rsidRDefault="00001FC0" w:rsidP="00001FC0">
            <w:pPr>
              <w:jc w:val="center"/>
              <w:rPr>
                <w:color w:val="000000"/>
                <w:sz w:val="13"/>
                <w:szCs w:val="13"/>
              </w:rPr>
            </w:pPr>
            <w:r w:rsidRPr="00001FC0">
              <w:rPr>
                <w:color w:val="000000"/>
                <w:sz w:val="13"/>
                <w:szCs w:val="13"/>
                <w:lang w:val="es-ES_tradnl"/>
              </w:rPr>
              <w:t>7</w:t>
            </w:r>
          </w:p>
        </w:tc>
        <w:tc>
          <w:tcPr>
            <w:tcW w:w="358" w:type="pct"/>
            <w:tcBorders>
              <w:top w:val="nil"/>
              <w:left w:val="nil"/>
              <w:bottom w:val="single" w:sz="4" w:space="0" w:color="000000"/>
              <w:right w:val="single" w:sz="4" w:space="0" w:color="000000"/>
            </w:tcBorders>
            <w:shd w:val="clear" w:color="auto" w:fill="auto"/>
            <w:vAlign w:val="center"/>
            <w:hideMark/>
          </w:tcPr>
          <w:p w14:paraId="60A7FC8C" w14:textId="77777777" w:rsidR="00001FC0" w:rsidRPr="00001FC0" w:rsidRDefault="00001FC0" w:rsidP="00001FC0">
            <w:pPr>
              <w:jc w:val="center"/>
              <w:rPr>
                <w:color w:val="000000"/>
                <w:sz w:val="13"/>
                <w:szCs w:val="13"/>
              </w:rPr>
            </w:pPr>
            <w:r w:rsidRPr="00001FC0">
              <w:rPr>
                <w:color w:val="000000"/>
                <w:sz w:val="13"/>
                <w:szCs w:val="13"/>
                <w:lang w:val="es-ES_tradnl"/>
              </w:rPr>
              <w:t>4</w:t>
            </w:r>
          </w:p>
        </w:tc>
        <w:tc>
          <w:tcPr>
            <w:tcW w:w="358" w:type="pct"/>
            <w:tcBorders>
              <w:top w:val="nil"/>
              <w:left w:val="nil"/>
              <w:bottom w:val="single" w:sz="4" w:space="0" w:color="000000"/>
              <w:right w:val="single" w:sz="4" w:space="0" w:color="000000"/>
            </w:tcBorders>
            <w:shd w:val="clear" w:color="auto" w:fill="auto"/>
            <w:vAlign w:val="center"/>
            <w:hideMark/>
          </w:tcPr>
          <w:p w14:paraId="279060ED" w14:textId="77777777" w:rsidR="00001FC0" w:rsidRPr="00001FC0" w:rsidRDefault="00001FC0" w:rsidP="00001FC0">
            <w:pPr>
              <w:jc w:val="center"/>
              <w:rPr>
                <w:color w:val="000000"/>
                <w:sz w:val="13"/>
                <w:szCs w:val="13"/>
              </w:rPr>
            </w:pPr>
            <w:r w:rsidRPr="00001FC0">
              <w:rPr>
                <w:color w:val="000000"/>
                <w:sz w:val="13"/>
                <w:szCs w:val="13"/>
                <w:lang w:val="es-ES_tradnl"/>
              </w:rPr>
              <w:t>29</w:t>
            </w:r>
          </w:p>
        </w:tc>
      </w:tr>
      <w:tr w:rsidR="00001FC0" w:rsidRPr="00001FC0" w14:paraId="58AB0542" w14:textId="77777777" w:rsidTr="00001FC0">
        <w:trPr>
          <w:trHeight w:val="1680"/>
        </w:trPr>
        <w:tc>
          <w:tcPr>
            <w:tcW w:w="528" w:type="pct"/>
            <w:vMerge/>
            <w:tcBorders>
              <w:top w:val="nil"/>
              <w:left w:val="single" w:sz="4" w:space="0" w:color="000000"/>
              <w:bottom w:val="single" w:sz="4" w:space="0" w:color="000000"/>
              <w:right w:val="single" w:sz="4" w:space="0" w:color="000000"/>
            </w:tcBorders>
            <w:vAlign w:val="center"/>
            <w:hideMark/>
          </w:tcPr>
          <w:p w14:paraId="6CF4DE16" w14:textId="77777777" w:rsidR="00001FC0" w:rsidRPr="00001FC0" w:rsidRDefault="00001FC0" w:rsidP="00001FC0">
            <w:pPr>
              <w:rPr>
                <w:color w:val="000000"/>
                <w:sz w:val="13"/>
                <w:szCs w:val="13"/>
              </w:rPr>
            </w:pPr>
          </w:p>
        </w:tc>
        <w:tc>
          <w:tcPr>
            <w:tcW w:w="803" w:type="pct"/>
            <w:tcBorders>
              <w:top w:val="nil"/>
              <w:left w:val="nil"/>
              <w:bottom w:val="single" w:sz="4" w:space="0" w:color="000000"/>
              <w:right w:val="single" w:sz="4" w:space="0" w:color="000000"/>
            </w:tcBorders>
            <w:shd w:val="clear" w:color="auto" w:fill="auto"/>
            <w:vAlign w:val="center"/>
            <w:hideMark/>
          </w:tcPr>
          <w:p w14:paraId="08F8E7B5" w14:textId="77777777" w:rsidR="00001FC0" w:rsidRPr="00001FC0" w:rsidRDefault="00001FC0" w:rsidP="00001FC0">
            <w:pPr>
              <w:jc w:val="center"/>
              <w:rPr>
                <w:color w:val="000000"/>
                <w:sz w:val="13"/>
                <w:szCs w:val="13"/>
              </w:rPr>
            </w:pPr>
            <w:r w:rsidRPr="00001FC0">
              <w:rPr>
                <w:color w:val="000000"/>
                <w:sz w:val="13"/>
                <w:szCs w:val="13"/>
                <w:lang w:val="es-ES_tradnl"/>
              </w:rPr>
              <w:t>Realizar 8 informes de acciones de evaluación, control y seguimiento a fuentes fijas y fuentes móviles incluidos centros de diagnóstico automotor que operan en el distrito capital.</w:t>
            </w:r>
          </w:p>
        </w:tc>
        <w:tc>
          <w:tcPr>
            <w:tcW w:w="358" w:type="pct"/>
            <w:tcBorders>
              <w:top w:val="nil"/>
              <w:left w:val="nil"/>
              <w:bottom w:val="single" w:sz="4" w:space="0" w:color="000000"/>
              <w:right w:val="single" w:sz="4" w:space="0" w:color="000000"/>
            </w:tcBorders>
            <w:shd w:val="clear" w:color="auto" w:fill="auto"/>
            <w:vAlign w:val="center"/>
            <w:hideMark/>
          </w:tcPr>
          <w:p w14:paraId="4FDDCC04"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0AE89750" w14:textId="77777777" w:rsidR="00001FC0" w:rsidRPr="00001FC0" w:rsidRDefault="00001FC0" w:rsidP="00001FC0">
            <w:pPr>
              <w:jc w:val="center"/>
              <w:rPr>
                <w:color w:val="000000"/>
                <w:sz w:val="13"/>
                <w:szCs w:val="13"/>
              </w:rPr>
            </w:pPr>
            <w:r w:rsidRPr="00001FC0">
              <w:rPr>
                <w:color w:val="000000"/>
                <w:sz w:val="13"/>
                <w:szCs w:val="13"/>
                <w:lang w:val="es-ES_tradnl"/>
              </w:rPr>
              <w:t>8</w:t>
            </w:r>
          </w:p>
        </w:tc>
        <w:tc>
          <w:tcPr>
            <w:tcW w:w="358" w:type="pct"/>
            <w:tcBorders>
              <w:top w:val="nil"/>
              <w:left w:val="nil"/>
              <w:bottom w:val="single" w:sz="4" w:space="0" w:color="000000"/>
              <w:right w:val="single" w:sz="4" w:space="0" w:color="000000"/>
            </w:tcBorders>
            <w:shd w:val="clear" w:color="auto" w:fill="auto"/>
            <w:vAlign w:val="center"/>
            <w:hideMark/>
          </w:tcPr>
          <w:p w14:paraId="18019415" w14:textId="77777777" w:rsidR="00001FC0" w:rsidRPr="00001FC0" w:rsidRDefault="00001FC0" w:rsidP="00001FC0">
            <w:pPr>
              <w:jc w:val="center"/>
              <w:rPr>
                <w:color w:val="000000"/>
                <w:sz w:val="13"/>
                <w:szCs w:val="13"/>
              </w:rPr>
            </w:pPr>
            <w:r w:rsidRPr="00001FC0">
              <w:rPr>
                <w:color w:val="000000"/>
                <w:sz w:val="13"/>
                <w:szCs w:val="13"/>
                <w:lang w:val="es-ES_tradnl"/>
              </w:rPr>
              <w:t>Informes</w:t>
            </w:r>
          </w:p>
        </w:tc>
        <w:tc>
          <w:tcPr>
            <w:tcW w:w="451" w:type="pct"/>
            <w:tcBorders>
              <w:top w:val="nil"/>
              <w:left w:val="nil"/>
              <w:bottom w:val="single" w:sz="4" w:space="0" w:color="000000"/>
              <w:right w:val="single" w:sz="4" w:space="0" w:color="000000"/>
            </w:tcBorders>
            <w:shd w:val="clear" w:color="auto" w:fill="auto"/>
            <w:vAlign w:val="center"/>
            <w:hideMark/>
          </w:tcPr>
          <w:p w14:paraId="0F9AB011" w14:textId="77777777" w:rsidR="00001FC0" w:rsidRPr="00001FC0" w:rsidRDefault="00001FC0" w:rsidP="00001FC0">
            <w:pPr>
              <w:jc w:val="center"/>
              <w:rPr>
                <w:color w:val="000000"/>
                <w:sz w:val="13"/>
                <w:szCs w:val="13"/>
              </w:rPr>
            </w:pPr>
            <w:r w:rsidRPr="00001FC0">
              <w:rPr>
                <w:color w:val="000000"/>
                <w:sz w:val="13"/>
                <w:szCs w:val="13"/>
                <w:lang w:val="es-ES_tradnl"/>
              </w:rPr>
              <w:t>de acciones de evaluación, control y seguimiento a Fuentes Fijas, Fuentes Móviles.</w:t>
            </w:r>
          </w:p>
        </w:tc>
        <w:tc>
          <w:tcPr>
            <w:tcW w:w="358" w:type="pct"/>
            <w:tcBorders>
              <w:top w:val="nil"/>
              <w:left w:val="nil"/>
              <w:bottom w:val="single" w:sz="4" w:space="0" w:color="000000"/>
              <w:right w:val="single" w:sz="4" w:space="0" w:color="000000"/>
            </w:tcBorders>
            <w:shd w:val="clear" w:color="auto" w:fill="auto"/>
            <w:vAlign w:val="center"/>
            <w:hideMark/>
          </w:tcPr>
          <w:p w14:paraId="3C6125C3" w14:textId="77777777" w:rsidR="00001FC0" w:rsidRPr="00001FC0" w:rsidRDefault="00001FC0" w:rsidP="00001FC0">
            <w:pPr>
              <w:jc w:val="center"/>
              <w:rPr>
                <w:color w:val="000000"/>
                <w:sz w:val="13"/>
                <w:szCs w:val="13"/>
              </w:rPr>
            </w:pPr>
            <w:r w:rsidRPr="00001FC0">
              <w:rPr>
                <w:color w:val="000000"/>
                <w:sz w:val="13"/>
                <w:szCs w:val="13"/>
                <w:lang w:val="es-ES_tradnl"/>
              </w:rPr>
              <w:t>1</w:t>
            </w:r>
          </w:p>
        </w:tc>
        <w:tc>
          <w:tcPr>
            <w:tcW w:w="358" w:type="pct"/>
            <w:tcBorders>
              <w:top w:val="nil"/>
              <w:left w:val="nil"/>
              <w:bottom w:val="single" w:sz="4" w:space="0" w:color="000000"/>
              <w:right w:val="single" w:sz="4" w:space="0" w:color="000000"/>
            </w:tcBorders>
            <w:shd w:val="clear" w:color="auto" w:fill="auto"/>
            <w:vAlign w:val="center"/>
            <w:hideMark/>
          </w:tcPr>
          <w:p w14:paraId="75F27C68" w14:textId="77777777" w:rsidR="00001FC0" w:rsidRPr="00001FC0" w:rsidRDefault="00001FC0" w:rsidP="00001FC0">
            <w:pPr>
              <w:jc w:val="center"/>
              <w:rPr>
                <w:color w:val="000000"/>
                <w:sz w:val="13"/>
                <w:szCs w:val="13"/>
              </w:rPr>
            </w:pPr>
            <w:r w:rsidRPr="00001FC0">
              <w:rPr>
                <w:color w:val="000000"/>
                <w:sz w:val="13"/>
                <w:szCs w:val="13"/>
                <w:lang w:val="es-ES_tradnl"/>
              </w:rPr>
              <w:t>2</w:t>
            </w:r>
          </w:p>
        </w:tc>
        <w:tc>
          <w:tcPr>
            <w:tcW w:w="358" w:type="pct"/>
            <w:tcBorders>
              <w:top w:val="nil"/>
              <w:left w:val="nil"/>
              <w:bottom w:val="single" w:sz="4" w:space="0" w:color="000000"/>
              <w:right w:val="single" w:sz="4" w:space="0" w:color="000000"/>
            </w:tcBorders>
            <w:shd w:val="clear" w:color="auto" w:fill="auto"/>
            <w:vAlign w:val="center"/>
            <w:hideMark/>
          </w:tcPr>
          <w:p w14:paraId="729BA86D" w14:textId="77777777" w:rsidR="00001FC0" w:rsidRPr="00001FC0" w:rsidRDefault="00001FC0" w:rsidP="00001FC0">
            <w:pPr>
              <w:jc w:val="center"/>
              <w:rPr>
                <w:color w:val="000000"/>
                <w:sz w:val="13"/>
                <w:szCs w:val="13"/>
              </w:rPr>
            </w:pPr>
            <w:r w:rsidRPr="00001FC0">
              <w:rPr>
                <w:color w:val="000000"/>
                <w:sz w:val="13"/>
                <w:szCs w:val="13"/>
                <w:lang w:val="es-ES_tradnl"/>
              </w:rPr>
              <w:t>2</w:t>
            </w:r>
          </w:p>
        </w:tc>
        <w:tc>
          <w:tcPr>
            <w:tcW w:w="358" w:type="pct"/>
            <w:tcBorders>
              <w:top w:val="nil"/>
              <w:left w:val="nil"/>
              <w:bottom w:val="single" w:sz="4" w:space="0" w:color="000000"/>
              <w:right w:val="single" w:sz="4" w:space="0" w:color="000000"/>
            </w:tcBorders>
            <w:shd w:val="clear" w:color="auto" w:fill="auto"/>
            <w:vAlign w:val="center"/>
            <w:hideMark/>
          </w:tcPr>
          <w:p w14:paraId="5899472C" w14:textId="77777777" w:rsidR="00001FC0" w:rsidRPr="00001FC0" w:rsidRDefault="00001FC0" w:rsidP="00001FC0">
            <w:pPr>
              <w:jc w:val="center"/>
              <w:rPr>
                <w:color w:val="000000"/>
                <w:sz w:val="13"/>
                <w:szCs w:val="13"/>
              </w:rPr>
            </w:pPr>
            <w:r w:rsidRPr="00001FC0">
              <w:rPr>
                <w:color w:val="000000"/>
                <w:sz w:val="13"/>
                <w:szCs w:val="13"/>
                <w:lang w:val="es-ES_tradnl"/>
              </w:rPr>
              <w:t>2</w:t>
            </w:r>
          </w:p>
        </w:tc>
        <w:tc>
          <w:tcPr>
            <w:tcW w:w="358" w:type="pct"/>
            <w:tcBorders>
              <w:top w:val="nil"/>
              <w:left w:val="nil"/>
              <w:bottom w:val="single" w:sz="4" w:space="0" w:color="000000"/>
              <w:right w:val="single" w:sz="4" w:space="0" w:color="000000"/>
            </w:tcBorders>
            <w:shd w:val="clear" w:color="auto" w:fill="auto"/>
            <w:vAlign w:val="center"/>
            <w:hideMark/>
          </w:tcPr>
          <w:p w14:paraId="0B4C3A48" w14:textId="77777777" w:rsidR="00001FC0" w:rsidRPr="00001FC0" w:rsidRDefault="00001FC0" w:rsidP="00001FC0">
            <w:pPr>
              <w:jc w:val="center"/>
              <w:rPr>
                <w:color w:val="000000"/>
                <w:sz w:val="13"/>
                <w:szCs w:val="13"/>
              </w:rPr>
            </w:pPr>
            <w:r w:rsidRPr="00001FC0">
              <w:rPr>
                <w:color w:val="000000"/>
                <w:sz w:val="13"/>
                <w:szCs w:val="13"/>
                <w:lang w:val="es-ES_tradnl"/>
              </w:rPr>
              <w:t>1</w:t>
            </w:r>
          </w:p>
        </w:tc>
        <w:tc>
          <w:tcPr>
            <w:tcW w:w="358" w:type="pct"/>
            <w:tcBorders>
              <w:top w:val="nil"/>
              <w:left w:val="nil"/>
              <w:bottom w:val="single" w:sz="4" w:space="0" w:color="000000"/>
              <w:right w:val="single" w:sz="4" w:space="0" w:color="000000"/>
            </w:tcBorders>
            <w:shd w:val="clear" w:color="auto" w:fill="auto"/>
            <w:vAlign w:val="center"/>
            <w:hideMark/>
          </w:tcPr>
          <w:p w14:paraId="066480BA" w14:textId="77777777" w:rsidR="00001FC0" w:rsidRPr="00001FC0" w:rsidRDefault="00001FC0" w:rsidP="00001FC0">
            <w:pPr>
              <w:jc w:val="center"/>
              <w:rPr>
                <w:color w:val="000000"/>
                <w:sz w:val="13"/>
                <w:szCs w:val="13"/>
              </w:rPr>
            </w:pPr>
            <w:r w:rsidRPr="00001FC0">
              <w:rPr>
                <w:color w:val="000000"/>
                <w:sz w:val="13"/>
                <w:szCs w:val="13"/>
                <w:lang w:val="es-ES_tradnl"/>
              </w:rPr>
              <w:t>8</w:t>
            </w:r>
          </w:p>
        </w:tc>
      </w:tr>
      <w:tr w:rsidR="00001FC0" w:rsidRPr="00001FC0" w14:paraId="0824B008" w14:textId="77777777" w:rsidTr="00001FC0">
        <w:trPr>
          <w:trHeight w:val="2011"/>
        </w:trPr>
        <w:tc>
          <w:tcPr>
            <w:tcW w:w="528" w:type="pct"/>
            <w:tcBorders>
              <w:top w:val="nil"/>
              <w:left w:val="single" w:sz="4" w:space="0" w:color="000000"/>
              <w:bottom w:val="single" w:sz="4" w:space="0" w:color="000000"/>
              <w:right w:val="single" w:sz="4" w:space="0" w:color="000000"/>
            </w:tcBorders>
            <w:shd w:val="clear" w:color="auto" w:fill="auto"/>
            <w:vAlign w:val="center"/>
            <w:hideMark/>
          </w:tcPr>
          <w:p w14:paraId="33F59CD4" w14:textId="77777777" w:rsidR="00001FC0" w:rsidRPr="00001FC0" w:rsidRDefault="00001FC0" w:rsidP="00001FC0">
            <w:pPr>
              <w:jc w:val="center"/>
              <w:rPr>
                <w:color w:val="000000"/>
                <w:sz w:val="13"/>
                <w:szCs w:val="13"/>
              </w:rPr>
            </w:pPr>
            <w:r w:rsidRPr="00001FC0">
              <w:rPr>
                <w:color w:val="000000"/>
                <w:sz w:val="13"/>
                <w:szCs w:val="13"/>
                <w:lang w:val="es-ES_tradnl"/>
              </w:rPr>
              <w:t>Determinar las condiciones acústicas ambientales predominantes, que permitan gestionar el mejoramiento del bienestar, la salud y calidad de vida de los ciudadanos en el D.C.</w:t>
            </w:r>
          </w:p>
        </w:tc>
        <w:tc>
          <w:tcPr>
            <w:tcW w:w="803" w:type="pct"/>
            <w:tcBorders>
              <w:top w:val="nil"/>
              <w:left w:val="nil"/>
              <w:bottom w:val="single" w:sz="4" w:space="0" w:color="000000"/>
              <w:right w:val="single" w:sz="4" w:space="0" w:color="000000"/>
            </w:tcBorders>
            <w:shd w:val="clear" w:color="auto" w:fill="auto"/>
            <w:vAlign w:val="center"/>
            <w:hideMark/>
          </w:tcPr>
          <w:p w14:paraId="708E4169" w14:textId="77777777" w:rsidR="00001FC0" w:rsidRPr="00001FC0" w:rsidRDefault="00001FC0" w:rsidP="00001FC0">
            <w:pPr>
              <w:jc w:val="center"/>
              <w:rPr>
                <w:color w:val="000000"/>
                <w:sz w:val="13"/>
                <w:szCs w:val="13"/>
              </w:rPr>
            </w:pPr>
            <w:r w:rsidRPr="00001FC0">
              <w:rPr>
                <w:color w:val="000000"/>
                <w:sz w:val="13"/>
                <w:szCs w:val="13"/>
                <w:lang w:val="es-ES_tradnl"/>
              </w:rPr>
              <w:t>Realizar 4.700 acciones de evaluación, seguimiento y control de emisión de ruido a los establecimientos de comercio, industria y servicio ubicados en el perímetro urbano del D.C.</w:t>
            </w:r>
          </w:p>
        </w:tc>
        <w:tc>
          <w:tcPr>
            <w:tcW w:w="358" w:type="pct"/>
            <w:tcBorders>
              <w:top w:val="nil"/>
              <w:left w:val="nil"/>
              <w:bottom w:val="single" w:sz="4" w:space="0" w:color="000000"/>
              <w:right w:val="single" w:sz="4" w:space="0" w:color="000000"/>
            </w:tcBorders>
            <w:shd w:val="clear" w:color="auto" w:fill="auto"/>
            <w:vAlign w:val="center"/>
            <w:hideMark/>
          </w:tcPr>
          <w:p w14:paraId="1C705587"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1C8DE39A" w14:textId="77777777" w:rsidR="00001FC0" w:rsidRPr="00001FC0" w:rsidRDefault="00001FC0" w:rsidP="00001FC0">
            <w:pPr>
              <w:jc w:val="center"/>
              <w:rPr>
                <w:color w:val="000000"/>
                <w:sz w:val="13"/>
                <w:szCs w:val="13"/>
              </w:rPr>
            </w:pPr>
            <w:r w:rsidRPr="00001FC0">
              <w:rPr>
                <w:color w:val="000000"/>
                <w:sz w:val="13"/>
                <w:szCs w:val="13"/>
                <w:lang w:val="es-ES_tradnl"/>
              </w:rPr>
              <w:t>4.700</w:t>
            </w:r>
          </w:p>
        </w:tc>
        <w:tc>
          <w:tcPr>
            <w:tcW w:w="358" w:type="pct"/>
            <w:tcBorders>
              <w:top w:val="nil"/>
              <w:left w:val="nil"/>
              <w:bottom w:val="single" w:sz="4" w:space="0" w:color="000000"/>
              <w:right w:val="single" w:sz="4" w:space="0" w:color="000000"/>
            </w:tcBorders>
            <w:shd w:val="clear" w:color="auto" w:fill="auto"/>
            <w:vAlign w:val="center"/>
            <w:hideMark/>
          </w:tcPr>
          <w:p w14:paraId="0A615055" w14:textId="77777777" w:rsidR="00001FC0" w:rsidRPr="00001FC0" w:rsidRDefault="00001FC0" w:rsidP="00001FC0">
            <w:pPr>
              <w:jc w:val="center"/>
              <w:rPr>
                <w:color w:val="000000"/>
                <w:sz w:val="13"/>
                <w:szCs w:val="13"/>
              </w:rPr>
            </w:pPr>
            <w:r w:rsidRPr="00001FC0">
              <w:rPr>
                <w:color w:val="000000"/>
                <w:sz w:val="13"/>
                <w:szCs w:val="13"/>
                <w:lang w:val="es-ES_tradnl"/>
              </w:rPr>
              <w:t>Acciones</w:t>
            </w:r>
          </w:p>
        </w:tc>
        <w:tc>
          <w:tcPr>
            <w:tcW w:w="451" w:type="pct"/>
            <w:tcBorders>
              <w:top w:val="nil"/>
              <w:left w:val="nil"/>
              <w:bottom w:val="single" w:sz="4" w:space="0" w:color="000000"/>
              <w:right w:val="single" w:sz="4" w:space="0" w:color="000000"/>
            </w:tcBorders>
            <w:shd w:val="clear" w:color="auto" w:fill="auto"/>
            <w:vAlign w:val="center"/>
            <w:hideMark/>
          </w:tcPr>
          <w:p w14:paraId="525387FF" w14:textId="77777777" w:rsidR="00001FC0" w:rsidRPr="00001FC0" w:rsidRDefault="00001FC0" w:rsidP="00001FC0">
            <w:pPr>
              <w:jc w:val="center"/>
              <w:rPr>
                <w:color w:val="000000"/>
                <w:sz w:val="13"/>
                <w:szCs w:val="13"/>
              </w:rPr>
            </w:pPr>
            <w:r w:rsidRPr="00001FC0">
              <w:rPr>
                <w:color w:val="000000"/>
                <w:sz w:val="13"/>
                <w:szCs w:val="13"/>
                <w:lang w:val="es-ES_tradnl"/>
              </w:rPr>
              <w:t>de seguimiento y control a emisión de ruido</w:t>
            </w:r>
          </w:p>
        </w:tc>
        <w:tc>
          <w:tcPr>
            <w:tcW w:w="358" w:type="pct"/>
            <w:tcBorders>
              <w:top w:val="nil"/>
              <w:left w:val="nil"/>
              <w:bottom w:val="single" w:sz="4" w:space="0" w:color="000000"/>
              <w:right w:val="single" w:sz="4" w:space="0" w:color="000000"/>
            </w:tcBorders>
            <w:shd w:val="clear" w:color="auto" w:fill="auto"/>
            <w:vAlign w:val="center"/>
            <w:hideMark/>
          </w:tcPr>
          <w:p w14:paraId="69952789" w14:textId="77777777" w:rsidR="00001FC0" w:rsidRPr="00001FC0" w:rsidRDefault="00001FC0" w:rsidP="00001FC0">
            <w:pPr>
              <w:jc w:val="center"/>
              <w:rPr>
                <w:color w:val="000000"/>
                <w:sz w:val="13"/>
                <w:szCs w:val="13"/>
              </w:rPr>
            </w:pPr>
            <w:r w:rsidRPr="00001FC0">
              <w:rPr>
                <w:color w:val="000000"/>
                <w:sz w:val="13"/>
                <w:szCs w:val="13"/>
                <w:lang w:val="es-ES_tradnl"/>
              </w:rPr>
              <w:t>491</w:t>
            </w:r>
          </w:p>
        </w:tc>
        <w:tc>
          <w:tcPr>
            <w:tcW w:w="358" w:type="pct"/>
            <w:tcBorders>
              <w:top w:val="nil"/>
              <w:left w:val="nil"/>
              <w:bottom w:val="single" w:sz="4" w:space="0" w:color="000000"/>
              <w:right w:val="single" w:sz="4" w:space="0" w:color="000000"/>
            </w:tcBorders>
            <w:shd w:val="clear" w:color="auto" w:fill="auto"/>
            <w:vAlign w:val="center"/>
            <w:hideMark/>
          </w:tcPr>
          <w:p w14:paraId="1A1AB42C" w14:textId="77777777" w:rsidR="00001FC0" w:rsidRPr="00001FC0" w:rsidRDefault="00001FC0" w:rsidP="00001FC0">
            <w:pPr>
              <w:jc w:val="center"/>
              <w:rPr>
                <w:color w:val="000000"/>
                <w:sz w:val="13"/>
                <w:szCs w:val="13"/>
              </w:rPr>
            </w:pPr>
            <w:r w:rsidRPr="00001FC0">
              <w:rPr>
                <w:color w:val="000000"/>
                <w:sz w:val="13"/>
                <w:szCs w:val="13"/>
                <w:lang w:val="es-ES_tradnl"/>
              </w:rPr>
              <w:t>897</w:t>
            </w:r>
          </w:p>
        </w:tc>
        <w:tc>
          <w:tcPr>
            <w:tcW w:w="358" w:type="pct"/>
            <w:tcBorders>
              <w:top w:val="nil"/>
              <w:left w:val="nil"/>
              <w:bottom w:val="single" w:sz="4" w:space="0" w:color="000000"/>
              <w:right w:val="single" w:sz="4" w:space="0" w:color="000000"/>
            </w:tcBorders>
            <w:shd w:val="clear" w:color="auto" w:fill="auto"/>
            <w:vAlign w:val="center"/>
            <w:hideMark/>
          </w:tcPr>
          <w:p w14:paraId="0D7ECA10" w14:textId="77777777" w:rsidR="00001FC0" w:rsidRPr="00001FC0" w:rsidRDefault="00001FC0" w:rsidP="00001FC0">
            <w:pPr>
              <w:jc w:val="center"/>
              <w:rPr>
                <w:color w:val="000000"/>
                <w:sz w:val="13"/>
                <w:szCs w:val="13"/>
              </w:rPr>
            </w:pPr>
            <w:r w:rsidRPr="00001FC0">
              <w:rPr>
                <w:color w:val="000000"/>
                <w:sz w:val="13"/>
                <w:szCs w:val="13"/>
                <w:lang w:val="es-ES_tradnl"/>
              </w:rPr>
              <w:t>1.272</w:t>
            </w:r>
          </w:p>
        </w:tc>
        <w:tc>
          <w:tcPr>
            <w:tcW w:w="358" w:type="pct"/>
            <w:tcBorders>
              <w:top w:val="nil"/>
              <w:left w:val="nil"/>
              <w:bottom w:val="single" w:sz="4" w:space="0" w:color="000000"/>
              <w:right w:val="single" w:sz="4" w:space="0" w:color="000000"/>
            </w:tcBorders>
            <w:shd w:val="clear" w:color="auto" w:fill="auto"/>
            <w:vAlign w:val="center"/>
            <w:hideMark/>
          </w:tcPr>
          <w:p w14:paraId="541A85A1" w14:textId="77777777" w:rsidR="00001FC0" w:rsidRPr="00001FC0" w:rsidRDefault="00001FC0" w:rsidP="00001FC0">
            <w:pPr>
              <w:jc w:val="center"/>
              <w:rPr>
                <w:color w:val="000000"/>
                <w:sz w:val="13"/>
                <w:szCs w:val="13"/>
              </w:rPr>
            </w:pPr>
            <w:r w:rsidRPr="00001FC0">
              <w:rPr>
                <w:color w:val="000000"/>
                <w:sz w:val="13"/>
                <w:szCs w:val="13"/>
                <w:lang w:val="es-ES_tradnl"/>
              </w:rPr>
              <w:t>1.585</w:t>
            </w:r>
          </w:p>
        </w:tc>
        <w:tc>
          <w:tcPr>
            <w:tcW w:w="358" w:type="pct"/>
            <w:tcBorders>
              <w:top w:val="nil"/>
              <w:left w:val="nil"/>
              <w:bottom w:val="single" w:sz="4" w:space="0" w:color="000000"/>
              <w:right w:val="single" w:sz="4" w:space="0" w:color="000000"/>
            </w:tcBorders>
            <w:shd w:val="clear" w:color="auto" w:fill="auto"/>
            <w:vAlign w:val="center"/>
            <w:hideMark/>
          </w:tcPr>
          <w:p w14:paraId="188545B6" w14:textId="77777777" w:rsidR="00001FC0" w:rsidRPr="00001FC0" w:rsidRDefault="00001FC0" w:rsidP="00001FC0">
            <w:pPr>
              <w:jc w:val="center"/>
              <w:rPr>
                <w:color w:val="000000"/>
                <w:sz w:val="13"/>
                <w:szCs w:val="13"/>
              </w:rPr>
            </w:pPr>
            <w:r w:rsidRPr="00001FC0">
              <w:rPr>
                <w:color w:val="000000"/>
                <w:sz w:val="13"/>
                <w:szCs w:val="13"/>
                <w:lang w:val="es-ES_tradnl"/>
              </w:rPr>
              <w:t>455</w:t>
            </w:r>
          </w:p>
        </w:tc>
        <w:tc>
          <w:tcPr>
            <w:tcW w:w="358" w:type="pct"/>
            <w:tcBorders>
              <w:top w:val="nil"/>
              <w:left w:val="nil"/>
              <w:bottom w:val="single" w:sz="4" w:space="0" w:color="000000"/>
              <w:right w:val="single" w:sz="4" w:space="0" w:color="000000"/>
            </w:tcBorders>
            <w:shd w:val="clear" w:color="auto" w:fill="auto"/>
            <w:vAlign w:val="center"/>
            <w:hideMark/>
          </w:tcPr>
          <w:p w14:paraId="4BD010E3" w14:textId="77777777" w:rsidR="00001FC0" w:rsidRPr="00001FC0" w:rsidRDefault="00001FC0" w:rsidP="00001FC0">
            <w:pPr>
              <w:jc w:val="center"/>
              <w:rPr>
                <w:color w:val="000000"/>
                <w:sz w:val="13"/>
                <w:szCs w:val="13"/>
              </w:rPr>
            </w:pPr>
            <w:r w:rsidRPr="00001FC0">
              <w:rPr>
                <w:color w:val="000000"/>
                <w:sz w:val="13"/>
                <w:szCs w:val="13"/>
                <w:lang w:val="es-ES_tradnl"/>
              </w:rPr>
              <w:t>4.700</w:t>
            </w:r>
          </w:p>
        </w:tc>
      </w:tr>
      <w:tr w:rsidR="00001FC0" w:rsidRPr="00001FC0" w14:paraId="39818FFC" w14:textId="77777777" w:rsidTr="00001FC0">
        <w:trPr>
          <w:trHeight w:val="1960"/>
        </w:trPr>
        <w:tc>
          <w:tcPr>
            <w:tcW w:w="528" w:type="pct"/>
            <w:tcBorders>
              <w:top w:val="nil"/>
              <w:left w:val="single" w:sz="4" w:space="0" w:color="000000"/>
              <w:bottom w:val="single" w:sz="4" w:space="0" w:color="000000"/>
              <w:right w:val="single" w:sz="4" w:space="0" w:color="000000"/>
            </w:tcBorders>
            <w:shd w:val="clear" w:color="auto" w:fill="auto"/>
            <w:vAlign w:val="center"/>
            <w:hideMark/>
          </w:tcPr>
          <w:p w14:paraId="0281D50A" w14:textId="77777777" w:rsidR="00001FC0" w:rsidRPr="00001FC0" w:rsidRDefault="00001FC0" w:rsidP="00001FC0">
            <w:pPr>
              <w:jc w:val="center"/>
              <w:rPr>
                <w:color w:val="000000"/>
                <w:sz w:val="13"/>
                <w:szCs w:val="13"/>
              </w:rPr>
            </w:pPr>
            <w:r w:rsidRPr="00001FC0">
              <w:rPr>
                <w:color w:val="000000"/>
                <w:sz w:val="13"/>
                <w:szCs w:val="13"/>
                <w:lang w:val="es-ES_tradnl"/>
              </w:rPr>
              <w:t>Fortalecer la cobertura de monitoreo de fuentes de emisión de ruido</w:t>
            </w:r>
          </w:p>
        </w:tc>
        <w:tc>
          <w:tcPr>
            <w:tcW w:w="803" w:type="pct"/>
            <w:tcBorders>
              <w:top w:val="nil"/>
              <w:left w:val="nil"/>
              <w:bottom w:val="single" w:sz="4" w:space="0" w:color="000000"/>
              <w:right w:val="single" w:sz="4" w:space="0" w:color="000000"/>
            </w:tcBorders>
            <w:shd w:val="clear" w:color="auto" w:fill="auto"/>
            <w:vAlign w:val="center"/>
            <w:hideMark/>
          </w:tcPr>
          <w:p w14:paraId="49D6819A" w14:textId="77777777" w:rsidR="00001FC0" w:rsidRPr="00001FC0" w:rsidRDefault="00001FC0" w:rsidP="00001FC0">
            <w:pPr>
              <w:jc w:val="center"/>
              <w:rPr>
                <w:color w:val="000000"/>
                <w:sz w:val="13"/>
                <w:szCs w:val="13"/>
              </w:rPr>
            </w:pPr>
            <w:r w:rsidRPr="00001FC0">
              <w:rPr>
                <w:color w:val="000000"/>
                <w:sz w:val="13"/>
                <w:szCs w:val="13"/>
                <w:lang w:val="es-ES_tradnl"/>
              </w:rPr>
              <w:t>Realizar el 100% de las acciones para operar, mantener y ampliar la Red de Monitoreo de Ruido Ambiental de Bogotá para la identificación de la población urbana afectada por ruido en el distrito.</w:t>
            </w:r>
          </w:p>
        </w:tc>
        <w:tc>
          <w:tcPr>
            <w:tcW w:w="358" w:type="pct"/>
            <w:tcBorders>
              <w:top w:val="nil"/>
              <w:left w:val="nil"/>
              <w:bottom w:val="single" w:sz="4" w:space="0" w:color="000000"/>
              <w:right w:val="single" w:sz="4" w:space="0" w:color="000000"/>
            </w:tcBorders>
            <w:shd w:val="clear" w:color="auto" w:fill="auto"/>
            <w:vAlign w:val="center"/>
            <w:hideMark/>
          </w:tcPr>
          <w:p w14:paraId="4536C7CA"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619B6EDE"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2F9165D" w14:textId="77777777" w:rsidR="00001FC0" w:rsidRPr="00001FC0" w:rsidRDefault="00001FC0" w:rsidP="00001FC0">
            <w:pPr>
              <w:jc w:val="center"/>
              <w:rPr>
                <w:color w:val="000000"/>
                <w:sz w:val="13"/>
                <w:szCs w:val="13"/>
              </w:rPr>
            </w:pPr>
            <w:r w:rsidRPr="00001FC0">
              <w:rPr>
                <w:color w:val="000000"/>
                <w:sz w:val="13"/>
                <w:szCs w:val="13"/>
                <w:lang w:val="es-ES_tradnl"/>
              </w:rPr>
              <w:t>%</w:t>
            </w:r>
          </w:p>
        </w:tc>
        <w:tc>
          <w:tcPr>
            <w:tcW w:w="451" w:type="pct"/>
            <w:tcBorders>
              <w:top w:val="nil"/>
              <w:left w:val="nil"/>
              <w:bottom w:val="single" w:sz="4" w:space="0" w:color="000000"/>
              <w:right w:val="single" w:sz="4" w:space="0" w:color="000000"/>
            </w:tcBorders>
            <w:shd w:val="clear" w:color="auto" w:fill="auto"/>
            <w:vAlign w:val="center"/>
            <w:hideMark/>
          </w:tcPr>
          <w:p w14:paraId="48DBADD9" w14:textId="77777777" w:rsidR="00001FC0" w:rsidRPr="00001FC0" w:rsidRDefault="00001FC0" w:rsidP="00001FC0">
            <w:pPr>
              <w:jc w:val="center"/>
              <w:rPr>
                <w:color w:val="000000"/>
                <w:sz w:val="13"/>
                <w:szCs w:val="13"/>
              </w:rPr>
            </w:pPr>
            <w:r w:rsidRPr="00001FC0">
              <w:rPr>
                <w:color w:val="000000"/>
                <w:sz w:val="13"/>
                <w:szCs w:val="13"/>
                <w:lang w:val="es-ES_tradnl"/>
              </w:rPr>
              <w:t>de acciones para operación de la red de ruido ambiental.</w:t>
            </w:r>
          </w:p>
        </w:tc>
        <w:tc>
          <w:tcPr>
            <w:tcW w:w="358" w:type="pct"/>
            <w:tcBorders>
              <w:top w:val="nil"/>
              <w:left w:val="nil"/>
              <w:bottom w:val="single" w:sz="4" w:space="0" w:color="000000"/>
              <w:right w:val="single" w:sz="4" w:space="0" w:color="000000"/>
            </w:tcBorders>
            <w:shd w:val="clear" w:color="auto" w:fill="auto"/>
            <w:vAlign w:val="center"/>
            <w:hideMark/>
          </w:tcPr>
          <w:p w14:paraId="2EA94349"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E871F1D"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10C15BFA"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64F24163"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3CC35C51"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DB951BD" w14:textId="77777777" w:rsidR="00001FC0" w:rsidRPr="00001FC0" w:rsidRDefault="00001FC0" w:rsidP="00001FC0">
            <w:pPr>
              <w:jc w:val="center"/>
              <w:rPr>
                <w:color w:val="000000"/>
                <w:sz w:val="13"/>
                <w:szCs w:val="13"/>
              </w:rPr>
            </w:pPr>
            <w:r w:rsidRPr="00001FC0">
              <w:rPr>
                <w:color w:val="000000"/>
                <w:sz w:val="13"/>
                <w:szCs w:val="13"/>
                <w:lang w:val="es-ES_tradnl"/>
              </w:rPr>
              <w:t>100%</w:t>
            </w:r>
          </w:p>
        </w:tc>
      </w:tr>
      <w:tr w:rsidR="00001FC0" w:rsidRPr="00001FC0" w14:paraId="74348C5C" w14:textId="77777777" w:rsidTr="00001FC0">
        <w:trPr>
          <w:trHeight w:val="1680"/>
        </w:trPr>
        <w:tc>
          <w:tcPr>
            <w:tcW w:w="52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A7D8599" w14:textId="77777777" w:rsidR="00001FC0" w:rsidRPr="00001FC0" w:rsidRDefault="00001FC0" w:rsidP="00001FC0">
            <w:pPr>
              <w:jc w:val="center"/>
              <w:rPr>
                <w:color w:val="000000"/>
                <w:sz w:val="13"/>
                <w:szCs w:val="13"/>
              </w:rPr>
            </w:pPr>
            <w:r w:rsidRPr="00001FC0">
              <w:rPr>
                <w:color w:val="000000"/>
                <w:sz w:val="13"/>
                <w:szCs w:val="13"/>
                <w:lang w:val="es-ES_tradnl"/>
              </w:rPr>
              <w:t>Reducir la saturación del paisaje urbano generada por los elementos de publicidad exterior visual ilegales.</w:t>
            </w:r>
          </w:p>
        </w:tc>
        <w:tc>
          <w:tcPr>
            <w:tcW w:w="803" w:type="pct"/>
            <w:tcBorders>
              <w:top w:val="nil"/>
              <w:left w:val="nil"/>
              <w:bottom w:val="single" w:sz="4" w:space="0" w:color="000000"/>
              <w:right w:val="single" w:sz="4" w:space="0" w:color="000000"/>
            </w:tcBorders>
            <w:shd w:val="clear" w:color="auto" w:fill="auto"/>
            <w:vAlign w:val="center"/>
            <w:hideMark/>
          </w:tcPr>
          <w:p w14:paraId="7C7B0A42" w14:textId="77777777" w:rsidR="00001FC0" w:rsidRPr="00001FC0" w:rsidRDefault="00001FC0" w:rsidP="00001FC0">
            <w:pPr>
              <w:jc w:val="center"/>
              <w:rPr>
                <w:color w:val="000000"/>
                <w:sz w:val="13"/>
                <w:szCs w:val="13"/>
              </w:rPr>
            </w:pPr>
            <w:r w:rsidRPr="00001FC0">
              <w:rPr>
                <w:color w:val="000000"/>
                <w:sz w:val="13"/>
                <w:szCs w:val="13"/>
                <w:lang w:val="es-ES_tradnl"/>
              </w:rPr>
              <w:t>Realizar 7.948 acciones técnico-jurídicas de evaluación, seguimiento y control sobre los elementos de publicidad exterior visual - PEV, instalados en el perímetro urbano del D.C.</w:t>
            </w:r>
          </w:p>
        </w:tc>
        <w:tc>
          <w:tcPr>
            <w:tcW w:w="358" w:type="pct"/>
            <w:tcBorders>
              <w:top w:val="nil"/>
              <w:left w:val="nil"/>
              <w:bottom w:val="single" w:sz="4" w:space="0" w:color="000000"/>
              <w:right w:val="single" w:sz="4" w:space="0" w:color="000000"/>
            </w:tcBorders>
            <w:shd w:val="clear" w:color="auto" w:fill="auto"/>
            <w:vAlign w:val="center"/>
            <w:hideMark/>
          </w:tcPr>
          <w:p w14:paraId="1745715A"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5E1A4869" w14:textId="77777777" w:rsidR="00001FC0" w:rsidRPr="00001FC0" w:rsidRDefault="00001FC0" w:rsidP="00001FC0">
            <w:pPr>
              <w:jc w:val="center"/>
              <w:rPr>
                <w:color w:val="000000"/>
                <w:sz w:val="13"/>
                <w:szCs w:val="13"/>
              </w:rPr>
            </w:pPr>
            <w:r w:rsidRPr="00001FC0">
              <w:rPr>
                <w:color w:val="000000"/>
                <w:sz w:val="13"/>
                <w:szCs w:val="13"/>
                <w:lang w:val="es-ES_tradnl"/>
              </w:rPr>
              <w:t>7.948</w:t>
            </w:r>
          </w:p>
        </w:tc>
        <w:tc>
          <w:tcPr>
            <w:tcW w:w="358" w:type="pct"/>
            <w:tcBorders>
              <w:top w:val="nil"/>
              <w:left w:val="nil"/>
              <w:bottom w:val="single" w:sz="4" w:space="0" w:color="000000"/>
              <w:right w:val="single" w:sz="4" w:space="0" w:color="000000"/>
            </w:tcBorders>
            <w:shd w:val="clear" w:color="auto" w:fill="auto"/>
            <w:vAlign w:val="center"/>
            <w:hideMark/>
          </w:tcPr>
          <w:p w14:paraId="3158BF42" w14:textId="77777777" w:rsidR="00001FC0" w:rsidRPr="00001FC0" w:rsidRDefault="00001FC0" w:rsidP="00001FC0">
            <w:pPr>
              <w:jc w:val="center"/>
              <w:rPr>
                <w:color w:val="000000"/>
                <w:sz w:val="13"/>
                <w:szCs w:val="13"/>
              </w:rPr>
            </w:pPr>
            <w:r w:rsidRPr="00001FC0">
              <w:rPr>
                <w:color w:val="000000"/>
                <w:sz w:val="13"/>
                <w:szCs w:val="13"/>
                <w:lang w:val="es-ES_tradnl"/>
              </w:rPr>
              <w:t>Acciones</w:t>
            </w:r>
          </w:p>
        </w:tc>
        <w:tc>
          <w:tcPr>
            <w:tcW w:w="451" w:type="pct"/>
            <w:tcBorders>
              <w:top w:val="nil"/>
              <w:left w:val="nil"/>
              <w:bottom w:val="single" w:sz="4" w:space="0" w:color="000000"/>
              <w:right w:val="single" w:sz="4" w:space="0" w:color="000000"/>
            </w:tcBorders>
            <w:shd w:val="clear" w:color="auto" w:fill="auto"/>
            <w:vAlign w:val="center"/>
            <w:hideMark/>
          </w:tcPr>
          <w:p w14:paraId="34AE1C05" w14:textId="77777777" w:rsidR="00001FC0" w:rsidRPr="00001FC0" w:rsidRDefault="00001FC0" w:rsidP="00001FC0">
            <w:pPr>
              <w:jc w:val="center"/>
              <w:rPr>
                <w:color w:val="000000"/>
                <w:sz w:val="13"/>
                <w:szCs w:val="13"/>
              </w:rPr>
            </w:pPr>
            <w:r w:rsidRPr="00001FC0">
              <w:rPr>
                <w:color w:val="000000"/>
                <w:sz w:val="13"/>
                <w:szCs w:val="13"/>
                <w:lang w:val="es-ES_tradnl"/>
              </w:rPr>
              <w:t>de seguimiento y control a publicidad exterior visual</w:t>
            </w:r>
          </w:p>
        </w:tc>
        <w:tc>
          <w:tcPr>
            <w:tcW w:w="358" w:type="pct"/>
            <w:tcBorders>
              <w:top w:val="nil"/>
              <w:left w:val="nil"/>
              <w:bottom w:val="single" w:sz="4" w:space="0" w:color="000000"/>
              <w:right w:val="single" w:sz="4" w:space="0" w:color="000000"/>
            </w:tcBorders>
            <w:shd w:val="clear" w:color="auto" w:fill="auto"/>
            <w:vAlign w:val="center"/>
            <w:hideMark/>
          </w:tcPr>
          <w:p w14:paraId="1675CBE1" w14:textId="77777777" w:rsidR="00001FC0" w:rsidRPr="00001FC0" w:rsidRDefault="00001FC0" w:rsidP="00001FC0">
            <w:pPr>
              <w:jc w:val="center"/>
              <w:rPr>
                <w:color w:val="000000"/>
                <w:sz w:val="13"/>
                <w:szCs w:val="13"/>
              </w:rPr>
            </w:pPr>
            <w:r w:rsidRPr="00001FC0">
              <w:rPr>
                <w:color w:val="000000"/>
                <w:sz w:val="13"/>
                <w:szCs w:val="13"/>
                <w:lang w:val="es-ES_tradnl"/>
              </w:rPr>
              <w:t>1.292</w:t>
            </w:r>
          </w:p>
        </w:tc>
        <w:tc>
          <w:tcPr>
            <w:tcW w:w="358" w:type="pct"/>
            <w:tcBorders>
              <w:top w:val="nil"/>
              <w:left w:val="nil"/>
              <w:bottom w:val="single" w:sz="4" w:space="0" w:color="000000"/>
              <w:right w:val="single" w:sz="4" w:space="0" w:color="000000"/>
            </w:tcBorders>
            <w:shd w:val="clear" w:color="auto" w:fill="auto"/>
            <w:vAlign w:val="center"/>
            <w:hideMark/>
          </w:tcPr>
          <w:p w14:paraId="401B24F8" w14:textId="77777777" w:rsidR="00001FC0" w:rsidRPr="00001FC0" w:rsidRDefault="00001FC0" w:rsidP="00001FC0">
            <w:pPr>
              <w:jc w:val="center"/>
              <w:rPr>
                <w:color w:val="000000"/>
                <w:sz w:val="13"/>
                <w:szCs w:val="13"/>
              </w:rPr>
            </w:pPr>
            <w:r w:rsidRPr="00001FC0">
              <w:rPr>
                <w:color w:val="000000"/>
                <w:sz w:val="13"/>
                <w:szCs w:val="13"/>
                <w:lang w:val="es-ES_tradnl"/>
              </w:rPr>
              <w:t>4.950</w:t>
            </w:r>
          </w:p>
        </w:tc>
        <w:tc>
          <w:tcPr>
            <w:tcW w:w="358" w:type="pct"/>
            <w:tcBorders>
              <w:top w:val="nil"/>
              <w:left w:val="nil"/>
              <w:bottom w:val="single" w:sz="4" w:space="0" w:color="000000"/>
              <w:right w:val="single" w:sz="4" w:space="0" w:color="000000"/>
            </w:tcBorders>
            <w:shd w:val="clear" w:color="auto" w:fill="auto"/>
            <w:vAlign w:val="center"/>
            <w:hideMark/>
          </w:tcPr>
          <w:p w14:paraId="6C661AB4" w14:textId="77777777" w:rsidR="00001FC0" w:rsidRPr="00001FC0" w:rsidRDefault="00001FC0" w:rsidP="00001FC0">
            <w:pPr>
              <w:jc w:val="center"/>
              <w:rPr>
                <w:color w:val="000000"/>
                <w:sz w:val="13"/>
                <w:szCs w:val="13"/>
              </w:rPr>
            </w:pPr>
            <w:r w:rsidRPr="00001FC0">
              <w:rPr>
                <w:color w:val="000000"/>
                <w:sz w:val="13"/>
                <w:szCs w:val="13"/>
                <w:lang w:val="es-ES_tradnl"/>
              </w:rPr>
              <w:t>1.097</w:t>
            </w:r>
          </w:p>
        </w:tc>
        <w:tc>
          <w:tcPr>
            <w:tcW w:w="358" w:type="pct"/>
            <w:tcBorders>
              <w:top w:val="nil"/>
              <w:left w:val="nil"/>
              <w:bottom w:val="single" w:sz="4" w:space="0" w:color="000000"/>
              <w:right w:val="single" w:sz="4" w:space="0" w:color="000000"/>
            </w:tcBorders>
            <w:shd w:val="clear" w:color="auto" w:fill="auto"/>
            <w:vAlign w:val="center"/>
            <w:hideMark/>
          </w:tcPr>
          <w:p w14:paraId="241B58B7" w14:textId="77777777" w:rsidR="00001FC0" w:rsidRPr="00001FC0" w:rsidRDefault="00001FC0" w:rsidP="00001FC0">
            <w:pPr>
              <w:jc w:val="center"/>
              <w:rPr>
                <w:color w:val="000000"/>
                <w:sz w:val="13"/>
                <w:szCs w:val="13"/>
              </w:rPr>
            </w:pPr>
            <w:r w:rsidRPr="00001FC0">
              <w:rPr>
                <w:color w:val="000000"/>
                <w:sz w:val="13"/>
                <w:szCs w:val="13"/>
                <w:lang w:val="es-ES_tradnl"/>
              </w:rPr>
              <w:t>370</w:t>
            </w:r>
          </w:p>
        </w:tc>
        <w:tc>
          <w:tcPr>
            <w:tcW w:w="358" w:type="pct"/>
            <w:tcBorders>
              <w:top w:val="nil"/>
              <w:left w:val="nil"/>
              <w:bottom w:val="single" w:sz="4" w:space="0" w:color="000000"/>
              <w:right w:val="single" w:sz="4" w:space="0" w:color="000000"/>
            </w:tcBorders>
            <w:shd w:val="clear" w:color="auto" w:fill="auto"/>
            <w:vAlign w:val="center"/>
            <w:hideMark/>
          </w:tcPr>
          <w:p w14:paraId="4827188E" w14:textId="77777777" w:rsidR="00001FC0" w:rsidRPr="00001FC0" w:rsidRDefault="00001FC0" w:rsidP="00001FC0">
            <w:pPr>
              <w:jc w:val="center"/>
              <w:rPr>
                <w:color w:val="000000"/>
                <w:sz w:val="13"/>
                <w:szCs w:val="13"/>
              </w:rPr>
            </w:pPr>
            <w:r w:rsidRPr="00001FC0">
              <w:rPr>
                <w:color w:val="000000"/>
                <w:sz w:val="13"/>
                <w:szCs w:val="13"/>
                <w:lang w:val="es-ES_tradnl"/>
              </w:rPr>
              <w:t>239</w:t>
            </w:r>
          </w:p>
        </w:tc>
        <w:tc>
          <w:tcPr>
            <w:tcW w:w="358" w:type="pct"/>
            <w:tcBorders>
              <w:top w:val="nil"/>
              <w:left w:val="nil"/>
              <w:bottom w:val="single" w:sz="4" w:space="0" w:color="000000"/>
              <w:right w:val="single" w:sz="4" w:space="0" w:color="000000"/>
            </w:tcBorders>
            <w:shd w:val="clear" w:color="auto" w:fill="auto"/>
            <w:vAlign w:val="center"/>
            <w:hideMark/>
          </w:tcPr>
          <w:p w14:paraId="1EE5E2A5" w14:textId="77777777" w:rsidR="00001FC0" w:rsidRPr="00001FC0" w:rsidRDefault="00001FC0" w:rsidP="00001FC0">
            <w:pPr>
              <w:jc w:val="center"/>
              <w:rPr>
                <w:color w:val="000000"/>
                <w:sz w:val="13"/>
                <w:szCs w:val="13"/>
              </w:rPr>
            </w:pPr>
            <w:r w:rsidRPr="00001FC0">
              <w:rPr>
                <w:color w:val="000000"/>
                <w:sz w:val="13"/>
                <w:szCs w:val="13"/>
                <w:lang w:val="es-ES_tradnl"/>
              </w:rPr>
              <w:t>7.948</w:t>
            </w:r>
          </w:p>
        </w:tc>
      </w:tr>
      <w:tr w:rsidR="00001FC0" w:rsidRPr="00001FC0" w14:paraId="5F10513A" w14:textId="77777777" w:rsidTr="00001FC0">
        <w:trPr>
          <w:trHeight w:val="1680"/>
        </w:trPr>
        <w:tc>
          <w:tcPr>
            <w:tcW w:w="528" w:type="pct"/>
            <w:vMerge/>
            <w:tcBorders>
              <w:top w:val="nil"/>
              <w:left w:val="single" w:sz="4" w:space="0" w:color="000000"/>
              <w:bottom w:val="single" w:sz="4" w:space="0" w:color="000000"/>
              <w:right w:val="single" w:sz="4" w:space="0" w:color="000000"/>
            </w:tcBorders>
            <w:vAlign w:val="center"/>
            <w:hideMark/>
          </w:tcPr>
          <w:p w14:paraId="1EF99D03" w14:textId="77777777" w:rsidR="00001FC0" w:rsidRPr="00001FC0" w:rsidRDefault="00001FC0" w:rsidP="00001FC0">
            <w:pPr>
              <w:rPr>
                <w:color w:val="000000"/>
                <w:sz w:val="13"/>
                <w:szCs w:val="13"/>
              </w:rPr>
            </w:pPr>
          </w:p>
        </w:tc>
        <w:tc>
          <w:tcPr>
            <w:tcW w:w="803" w:type="pct"/>
            <w:tcBorders>
              <w:top w:val="nil"/>
              <w:left w:val="nil"/>
              <w:bottom w:val="single" w:sz="4" w:space="0" w:color="000000"/>
              <w:right w:val="single" w:sz="4" w:space="0" w:color="000000"/>
            </w:tcBorders>
            <w:shd w:val="clear" w:color="auto" w:fill="auto"/>
            <w:vAlign w:val="center"/>
            <w:hideMark/>
          </w:tcPr>
          <w:p w14:paraId="69092BAB" w14:textId="77777777" w:rsidR="00001FC0" w:rsidRPr="00001FC0" w:rsidRDefault="00001FC0" w:rsidP="00001FC0">
            <w:pPr>
              <w:jc w:val="center"/>
              <w:rPr>
                <w:color w:val="000000"/>
                <w:sz w:val="13"/>
                <w:szCs w:val="13"/>
              </w:rPr>
            </w:pPr>
            <w:r w:rsidRPr="00001FC0">
              <w:rPr>
                <w:color w:val="000000"/>
                <w:sz w:val="13"/>
                <w:szCs w:val="13"/>
                <w:lang w:val="es-ES_tradnl"/>
              </w:rPr>
              <w:t>Atender el 100% de los conceptos técnicos que recomiendan actuaciones administrativas sancionatorias durante la vigencia para mejorar la eficiencia del proceso sancionatorio ambiental.</w:t>
            </w:r>
          </w:p>
        </w:tc>
        <w:tc>
          <w:tcPr>
            <w:tcW w:w="358" w:type="pct"/>
            <w:tcBorders>
              <w:top w:val="nil"/>
              <w:left w:val="nil"/>
              <w:bottom w:val="single" w:sz="4" w:space="0" w:color="000000"/>
              <w:right w:val="single" w:sz="4" w:space="0" w:color="000000"/>
            </w:tcBorders>
            <w:shd w:val="clear" w:color="auto" w:fill="auto"/>
            <w:vAlign w:val="center"/>
            <w:hideMark/>
          </w:tcPr>
          <w:p w14:paraId="1FDD2613" w14:textId="77777777" w:rsidR="00001FC0" w:rsidRPr="00001FC0" w:rsidRDefault="00001FC0" w:rsidP="00001FC0">
            <w:pPr>
              <w:jc w:val="center"/>
              <w:rPr>
                <w:color w:val="000000"/>
                <w:sz w:val="13"/>
                <w:szCs w:val="13"/>
              </w:rPr>
            </w:pPr>
            <w:r w:rsidRPr="00001FC0">
              <w:rPr>
                <w:color w:val="000000"/>
                <w:sz w:val="13"/>
                <w:szCs w:val="13"/>
                <w:lang w:val="es-ES_tradnl"/>
              </w:rPr>
              <w:t> </w:t>
            </w:r>
          </w:p>
        </w:tc>
        <w:tc>
          <w:tcPr>
            <w:tcW w:w="358" w:type="pct"/>
            <w:tcBorders>
              <w:top w:val="nil"/>
              <w:left w:val="nil"/>
              <w:bottom w:val="single" w:sz="4" w:space="0" w:color="000000"/>
              <w:right w:val="single" w:sz="4" w:space="0" w:color="000000"/>
            </w:tcBorders>
            <w:shd w:val="clear" w:color="auto" w:fill="auto"/>
            <w:vAlign w:val="center"/>
            <w:hideMark/>
          </w:tcPr>
          <w:p w14:paraId="020A7069"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658726E3" w14:textId="77777777" w:rsidR="00001FC0" w:rsidRPr="00001FC0" w:rsidRDefault="00001FC0" w:rsidP="00001FC0">
            <w:pPr>
              <w:jc w:val="center"/>
              <w:rPr>
                <w:color w:val="000000"/>
                <w:sz w:val="13"/>
                <w:szCs w:val="13"/>
              </w:rPr>
            </w:pPr>
            <w:r w:rsidRPr="00001FC0">
              <w:rPr>
                <w:color w:val="000000"/>
                <w:sz w:val="13"/>
                <w:szCs w:val="13"/>
                <w:lang w:val="es-ES_tradnl"/>
              </w:rPr>
              <w:t>%</w:t>
            </w:r>
          </w:p>
        </w:tc>
        <w:tc>
          <w:tcPr>
            <w:tcW w:w="451" w:type="pct"/>
            <w:tcBorders>
              <w:top w:val="nil"/>
              <w:left w:val="nil"/>
              <w:bottom w:val="single" w:sz="4" w:space="0" w:color="000000"/>
              <w:right w:val="single" w:sz="4" w:space="0" w:color="000000"/>
            </w:tcBorders>
            <w:shd w:val="clear" w:color="auto" w:fill="auto"/>
            <w:vAlign w:val="center"/>
            <w:hideMark/>
          </w:tcPr>
          <w:p w14:paraId="0CEBBBE5" w14:textId="77777777" w:rsidR="00001FC0" w:rsidRPr="00001FC0" w:rsidRDefault="00001FC0" w:rsidP="00001FC0">
            <w:pPr>
              <w:jc w:val="center"/>
              <w:rPr>
                <w:color w:val="000000"/>
                <w:sz w:val="13"/>
                <w:szCs w:val="13"/>
              </w:rPr>
            </w:pPr>
            <w:r w:rsidRPr="00001FC0">
              <w:rPr>
                <w:color w:val="000000"/>
                <w:sz w:val="13"/>
                <w:szCs w:val="13"/>
                <w:lang w:val="es-ES_tradnl"/>
              </w:rPr>
              <w:t>de atención de conceptos técnicos sancionatorios.</w:t>
            </w:r>
          </w:p>
        </w:tc>
        <w:tc>
          <w:tcPr>
            <w:tcW w:w="358" w:type="pct"/>
            <w:tcBorders>
              <w:top w:val="nil"/>
              <w:left w:val="nil"/>
              <w:bottom w:val="single" w:sz="4" w:space="0" w:color="000000"/>
              <w:right w:val="single" w:sz="4" w:space="0" w:color="000000"/>
            </w:tcBorders>
            <w:shd w:val="clear" w:color="auto" w:fill="auto"/>
            <w:vAlign w:val="center"/>
            <w:hideMark/>
          </w:tcPr>
          <w:p w14:paraId="4A93FA1C"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29EEEDAC"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4E20AFBB"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57028760"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1710640A" w14:textId="77777777" w:rsidR="00001FC0" w:rsidRPr="00001FC0" w:rsidRDefault="00001FC0" w:rsidP="00001FC0">
            <w:pPr>
              <w:jc w:val="center"/>
              <w:rPr>
                <w:color w:val="000000"/>
                <w:sz w:val="13"/>
                <w:szCs w:val="13"/>
              </w:rPr>
            </w:pPr>
            <w:r w:rsidRPr="00001FC0">
              <w:rPr>
                <w:color w:val="000000"/>
                <w:sz w:val="13"/>
                <w:szCs w:val="13"/>
                <w:lang w:val="es-ES_tradnl"/>
              </w:rPr>
              <w:t>100%</w:t>
            </w:r>
          </w:p>
        </w:tc>
        <w:tc>
          <w:tcPr>
            <w:tcW w:w="358" w:type="pct"/>
            <w:tcBorders>
              <w:top w:val="nil"/>
              <w:left w:val="nil"/>
              <w:bottom w:val="single" w:sz="4" w:space="0" w:color="000000"/>
              <w:right w:val="single" w:sz="4" w:space="0" w:color="000000"/>
            </w:tcBorders>
            <w:shd w:val="clear" w:color="auto" w:fill="auto"/>
            <w:vAlign w:val="center"/>
            <w:hideMark/>
          </w:tcPr>
          <w:p w14:paraId="6ADA9844" w14:textId="77777777" w:rsidR="00001FC0" w:rsidRPr="00001FC0" w:rsidRDefault="00001FC0" w:rsidP="00001FC0">
            <w:pPr>
              <w:jc w:val="center"/>
              <w:rPr>
                <w:color w:val="000000"/>
                <w:sz w:val="13"/>
                <w:szCs w:val="13"/>
              </w:rPr>
            </w:pPr>
            <w:r w:rsidRPr="00001FC0">
              <w:rPr>
                <w:color w:val="000000"/>
                <w:sz w:val="13"/>
                <w:szCs w:val="13"/>
                <w:lang w:val="es-ES_tradnl"/>
              </w:rPr>
              <w:t>100%</w:t>
            </w:r>
          </w:p>
        </w:tc>
      </w:tr>
    </w:tbl>
    <w:p w14:paraId="5057BB77" w14:textId="50674BD1" w:rsidR="004E0388" w:rsidRDefault="004E0388" w:rsidP="00A92A86">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7F29B1E2" w:rsidR="00B126BE" w:rsidRDefault="00B126BE" w:rsidP="000D3377">
      <w:pPr>
        <w:ind w:left="576"/>
        <w:contextualSpacing/>
        <w:jc w:val="both"/>
        <w:rPr>
          <w:sz w:val="18"/>
          <w:szCs w:val="18"/>
          <w:lang w:val="es-ES_tradnl"/>
        </w:rPr>
      </w:pPr>
      <w:r w:rsidRPr="00D44CD2">
        <w:rPr>
          <w:sz w:val="18"/>
          <w:szCs w:val="18"/>
          <w:lang w:val="es-ES_tradnl"/>
        </w:rPr>
        <w:t xml:space="preserve">Nota: Para la vigencia 2020 se </w:t>
      </w:r>
      <w:proofErr w:type="spellStart"/>
      <w:r w:rsidRPr="00D44CD2">
        <w:rPr>
          <w:sz w:val="18"/>
          <w:szCs w:val="18"/>
          <w:lang w:val="es-ES_tradnl"/>
        </w:rPr>
        <w:t>preciso</w:t>
      </w:r>
      <w:proofErr w:type="spellEnd"/>
      <w:r w:rsidRPr="00D44CD2">
        <w:rPr>
          <w:sz w:val="18"/>
          <w:szCs w:val="18"/>
          <w:lang w:val="es-ES_tradnl"/>
        </w:rPr>
        <w:t xml:space="preserve"> la necesidad de modificar la magnitud en virtud del cumplimiento de las metas, la meta de “Realizar 4.000 acciones de seguimiento y control sobre los elementos de publicidad exterior visual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lastRenderedPageBreak/>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6D5160E6" w14:textId="07E12578" w:rsidR="00BC1065" w:rsidRPr="00156A6C" w:rsidRDefault="00BC1065" w:rsidP="00156A6C">
      <w:pPr>
        <w:ind w:left="576"/>
        <w:contextualSpacing/>
        <w:jc w:val="both"/>
        <w:rPr>
          <w:sz w:val="18"/>
          <w:szCs w:val="18"/>
          <w:lang w:val="es-ES_tradnl"/>
        </w:rPr>
      </w:pPr>
      <w:r w:rsidRPr="00BC1065">
        <w:rPr>
          <w:sz w:val="18"/>
          <w:szCs w:val="18"/>
          <w:lang w:val="es-ES_tradnl"/>
        </w:rPr>
        <w:t xml:space="preserve">Nota 3: En cumplimiento En atención a lo establecido en el Acuerdo 5 de 1998 artículo primero que </w:t>
      </w:r>
      <w:proofErr w:type="spellStart"/>
      <w:proofErr w:type="gramStart"/>
      <w:r w:rsidRPr="00BC1065">
        <w:rPr>
          <w:sz w:val="18"/>
          <w:szCs w:val="18"/>
          <w:lang w:val="es-ES_tradnl"/>
        </w:rPr>
        <w:t>cita:</w:t>
      </w:r>
      <w:r w:rsidRPr="00F4296E">
        <w:rPr>
          <w:i/>
          <w:iCs/>
          <w:sz w:val="18"/>
          <w:szCs w:val="18"/>
          <w:lang w:val="es-ES_tradnl"/>
        </w:rPr>
        <w:t>“</w:t>
      </w:r>
      <w:proofErr w:type="gramEnd"/>
      <w:r w:rsidRPr="00F4296E">
        <w:rPr>
          <w:i/>
          <w:iCs/>
          <w:sz w:val="18"/>
          <w:szCs w:val="18"/>
          <w:lang w:val="es-ES_tradnl"/>
        </w:rPr>
        <w:t>En</w:t>
      </w:r>
      <w:proofErr w:type="spellEnd"/>
      <w:r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151AB3B4" w14:textId="3EC03093" w:rsidR="00BC1065" w:rsidRPr="00D44CD2" w:rsidRDefault="00BC1065" w:rsidP="000D3377">
      <w:pPr>
        <w:ind w:left="576"/>
        <w:contextualSpacing/>
        <w:jc w:val="both"/>
        <w:rPr>
          <w:sz w:val="18"/>
          <w:szCs w:val="18"/>
          <w:lang w:val="es-ES_tradnl"/>
        </w:rPr>
      </w:pPr>
      <w:r>
        <w:rPr>
          <w:sz w:val="18"/>
          <w:szCs w:val="18"/>
          <w:lang w:val="es-ES_tradnl"/>
        </w:rPr>
        <w:t>Y por ende se efectúa la modificación en reducción de las magnitudes para la vigencia 2021.</w:t>
      </w: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DD2978" w14:paraId="1AB6D228" w14:textId="77777777" w:rsidTr="00C81380">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DD2978" w:rsidRDefault="0018003D" w:rsidP="00A92A86">
            <w:pPr>
              <w:contextualSpacing/>
              <w:jc w:val="center"/>
              <w:rPr>
                <w:b/>
                <w:color w:val="FFFFFF"/>
                <w:sz w:val="16"/>
                <w:szCs w:val="16"/>
                <w:lang w:val="es-ES_tradnl"/>
              </w:rPr>
            </w:pPr>
            <w:r w:rsidRPr="00DD2978">
              <w:rPr>
                <w:b/>
                <w:color w:val="FFFFFF"/>
                <w:sz w:val="16"/>
                <w:szCs w:val="16"/>
                <w:lang w:val="es-ES_tradnl"/>
              </w:rPr>
              <w:t>FUENTE DE VERIFICACIÓN</w:t>
            </w:r>
          </w:p>
        </w:tc>
      </w:tr>
      <w:tr w:rsidR="00B126BE" w:rsidRPr="00DD2978"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1F6A6341" w:rsidR="00B126BE" w:rsidRPr="00DD2978" w:rsidRDefault="00B126BE" w:rsidP="00B126BE">
            <w:pPr>
              <w:contextualSpacing/>
              <w:jc w:val="center"/>
              <w:rPr>
                <w:sz w:val="16"/>
                <w:szCs w:val="16"/>
                <w:lang w:val="es-ES_tradnl"/>
              </w:rPr>
            </w:pPr>
            <w:r w:rsidRPr="00DD2978">
              <w:rPr>
                <w:sz w:val="16"/>
                <w:szCs w:val="16"/>
                <w:lang w:val="es-ES_tradnl"/>
              </w:rPr>
              <w:t>Documentos de estudios técnicos con la evaluación ambiental estratégica realizados</w:t>
            </w:r>
          </w:p>
        </w:tc>
        <w:tc>
          <w:tcPr>
            <w:tcW w:w="1646" w:type="dxa"/>
            <w:tcBorders>
              <w:top w:val="nil"/>
              <w:left w:val="nil"/>
              <w:bottom w:val="single" w:sz="4" w:space="0" w:color="000000"/>
              <w:right w:val="single" w:sz="4" w:space="0" w:color="000000"/>
            </w:tcBorders>
            <w:shd w:val="clear" w:color="auto" w:fill="auto"/>
            <w:vAlign w:val="center"/>
          </w:tcPr>
          <w:p w14:paraId="595F98CF" w14:textId="4F6E89F5"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nil"/>
              <w:left w:val="nil"/>
              <w:bottom w:val="single" w:sz="4" w:space="0" w:color="000000"/>
              <w:right w:val="single" w:sz="4" w:space="0" w:color="000000"/>
            </w:tcBorders>
            <w:shd w:val="clear" w:color="auto" w:fill="auto"/>
            <w:vAlign w:val="center"/>
          </w:tcPr>
          <w:p w14:paraId="437625B9" w14:textId="5EAF5192" w:rsidR="00B126BE" w:rsidRPr="00DD2978" w:rsidRDefault="00B126BE" w:rsidP="00B126BE">
            <w:pPr>
              <w:contextualSpacing/>
              <w:jc w:val="center"/>
              <w:rPr>
                <w:sz w:val="16"/>
                <w:szCs w:val="16"/>
                <w:lang w:val="es-ES_tradnl"/>
              </w:rPr>
            </w:pPr>
            <w:r w:rsidRPr="00DD2978">
              <w:rPr>
                <w:sz w:val="16"/>
                <w:szCs w:val="16"/>
                <w:lang w:val="es-ES_tradnl"/>
              </w:rPr>
              <w:t>4000</w:t>
            </w:r>
          </w:p>
        </w:tc>
        <w:tc>
          <w:tcPr>
            <w:tcW w:w="1430" w:type="dxa"/>
            <w:tcBorders>
              <w:top w:val="nil"/>
              <w:left w:val="nil"/>
              <w:bottom w:val="single" w:sz="4" w:space="0" w:color="000000"/>
              <w:right w:val="single" w:sz="4" w:space="0" w:color="000000"/>
            </w:tcBorders>
            <w:shd w:val="clear" w:color="auto" w:fill="auto"/>
            <w:vAlign w:val="center"/>
          </w:tcPr>
          <w:p w14:paraId="269212F5" w14:textId="06D93884" w:rsidR="00B126BE" w:rsidRPr="00DD2978" w:rsidRDefault="00B126BE" w:rsidP="00B126BE">
            <w:pPr>
              <w:contextualSpacing/>
              <w:jc w:val="center"/>
              <w:rPr>
                <w:sz w:val="16"/>
                <w:szCs w:val="16"/>
                <w:lang w:val="es-ES_tradnl"/>
              </w:rPr>
            </w:pPr>
            <w:r w:rsidRPr="00DD2978">
              <w:rPr>
                <w:sz w:val="16"/>
                <w:szCs w:val="16"/>
                <w:lang w:val="es-ES_tradnl"/>
              </w:rPr>
              <w:t xml:space="preserve">Actuaciones técnico-jurídicas de evaluación, seguimiento y control </w:t>
            </w:r>
          </w:p>
        </w:tc>
        <w:tc>
          <w:tcPr>
            <w:tcW w:w="1920" w:type="dxa"/>
            <w:tcBorders>
              <w:top w:val="nil"/>
              <w:left w:val="nil"/>
              <w:bottom w:val="single" w:sz="4" w:space="0" w:color="000000"/>
              <w:right w:val="single" w:sz="4" w:space="0" w:color="000000"/>
            </w:tcBorders>
            <w:shd w:val="clear" w:color="auto" w:fill="auto"/>
            <w:vAlign w:val="center"/>
          </w:tcPr>
          <w:p w14:paraId="4CEE184B" w14:textId="5659D7B3" w:rsidR="00B126BE" w:rsidRPr="00DD2978" w:rsidRDefault="00B126BE" w:rsidP="00B126BE">
            <w:pPr>
              <w:contextualSpacing/>
              <w:jc w:val="center"/>
              <w:rPr>
                <w:sz w:val="16"/>
                <w:szCs w:val="16"/>
                <w:lang w:val="es-ES_tradnl"/>
              </w:rPr>
            </w:pPr>
            <w:r w:rsidRPr="00DD2978">
              <w:rPr>
                <w:sz w:val="16"/>
                <w:szCs w:val="16"/>
                <w:lang w:val="es-ES_tradnl"/>
              </w:rPr>
              <w:t>Sistema de información FOREST</w:t>
            </w:r>
          </w:p>
        </w:tc>
      </w:tr>
      <w:tr w:rsidR="00B126BE" w:rsidRPr="00DD2978"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4FB4CD43" w:rsidR="00B126BE" w:rsidRPr="00DD2978" w:rsidRDefault="00B126BE" w:rsidP="00B126BE">
            <w:pPr>
              <w:contextualSpacing/>
              <w:jc w:val="center"/>
              <w:rPr>
                <w:sz w:val="16"/>
                <w:szCs w:val="16"/>
                <w:lang w:val="es-ES_tradnl"/>
              </w:rPr>
            </w:pPr>
            <w:r w:rsidRPr="00DD2978">
              <w:rPr>
                <w:sz w:val="16"/>
                <w:szCs w:val="16"/>
                <w:lang w:val="es-ES_tradnl"/>
              </w:rPr>
              <w:t xml:space="preserve">Documentos de instrumentos técnicos de evaluación y seguimiento ambiental realizados </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66335802"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5AC4284E" w:rsidR="00B126BE" w:rsidRPr="00DD2978" w:rsidRDefault="00B126BE" w:rsidP="00B126BE">
            <w:pPr>
              <w:contextualSpacing/>
              <w:jc w:val="center"/>
              <w:rPr>
                <w:sz w:val="16"/>
                <w:szCs w:val="16"/>
                <w:lang w:val="es-ES_tradnl"/>
              </w:rPr>
            </w:pPr>
            <w:r w:rsidRPr="00DD2978">
              <w:rPr>
                <w:sz w:val="16"/>
                <w:szCs w:val="16"/>
                <w:lang w:val="es-ES_tradnl"/>
              </w:rPr>
              <w:t>4700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324B2189" w:rsidR="00B126BE" w:rsidRPr="00DD2978" w:rsidRDefault="00B126BE" w:rsidP="00B126BE">
            <w:pPr>
              <w:contextualSpacing/>
              <w:jc w:val="center"/>
              <w:rPr>
                <w:sz w:val="16"/>
                <w:szCs w:val="16"/>
                <w:lang w:val="es-ES_tradnl"/>
              </w:rPr>
            </w:pPr>
            <w:r w:rsidRPr="00DD2978">
              <w:rPr>
                <w:sz w:val="16"/>
                <w:szCs w:val="16"/>
                <w:lang w:val="es-ES_tradnl"/>
              </w:rPr>
              <w:t xml:space="preserve">Actuaciones técnicas de evaluación, seguimiento y control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7525F83" w:rsidR="00B126BE" w:rsidRPr="00DD2978" w:rsidRDefault="00B126BE" w:rsidP="00B126BE">
            <w:pPr>
              <w:contextualSpacing/>
              <w:jc w:val="center"/>
              <w:rPr>
                <w:sz w:val="16"/>
                <w:szCs w:val="16"/>
                <w:lang w:val="es-ES_tradnl"/>
              </w:rPr>
            </w:pPr>
            <w:r w:rsidRPr="00DD2978">
              <w:rPr>
                <w:sz w:val="16"/>
                <w:szCs w:val="16"/>
                <w:lang w:val="es-ES_tradnl"/>
              </w:rPr>
              <w:t>Sistema de información FOREST</w:t>
            </w:r>
          </w:p>
        </w:tc>
      </w:tr>
      <w:tr w:rsidR="00B126BE" w:rsidRPr="00DD2978" w14:paraId="68B60980"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0F0E578A" w14:textId="2A9766E4" w:rsidR="00B126BE" w:rsidRPr="00DD2978" w:rsidRDefault="00B126BE" w:rsidP="00B126BE">
            <w:pPr>
              <w:contextualSpacing/>
              <w:jc w:val="center"/>
              <w:rPr>
                <w:sz w:val="16"/>
                <w:szCs w:val="16"/>
                <w:lang w:val="es-ES_tradnl"/>
              </w:rPr>
            </w:pPr>
            <w:r w:rsidRPr="00DD2978">
              <w:rPr>
                <w:sz w:val="16"/>
                <w:szCs w:val="16"/>
                <w:lang w:val="es-ES_tradnl"/>
              </w:rPr>
              <w:t>Documentos con informes ambientales publicados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344106A6" w14:textId="0D53082E"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3DA8ED04" w14:textId="456D8DE6" w:rsidR="00B126BE" w:rsidRPr="00DD2978" w:rsidRDefault="00B126BE" w:rsidP="00B126BE">
            <w:pPr>
              <w:contextualSpacing/>
              <w:jc w:val="center"/>
              <w:rPr>
                <w:sz w:val="16"/>
                <w:szCs w:val="16"/>
                <w:lang w:val="es-ES_tradnl"/>
              </w:rPr>
            </w:pPr>
            <w:r w:rsidRPr="00DD2978">
              <w:rPr>
                <w:sz w:val="16"/>
                <w:szCs w:val="16"/>
                <w:lang w:val="es-ES_tradnl"/>
              </w:rPr>
              <w:t>9</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4997CB6" w14:textId="16E98B72" w:rsidR="00B126BE" w:rsidRPr="00DD2978" w:rsidRDefault="00B126BE" w:rsidP="00B126BE">
            <w:pPr>
              <w:contextualSpacing/>
              <w:jc w:val="center"/>
              <w:rPr>
                <w:sz w:val="16"/>
                <w:szCs w:val="16"/>
                <w:lang w:val="es-ES_tradnl"/>
              </w:rPr>
            </w:pPr>
            <w:r w:rsidRPr="00DD2978">
              <w:rPr>
                <w:sz w:val="16"/>
                <w:szCs w:val="16"/>
                <w:lang w:val="es-ES_tradnl"/>
              </w:rPr>
              <w:t xml:space="preserve">Informes </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5F5205D1" w14:textId="1897548E" w:rsidR="00B126BE" w:rsidRPr="00DD2978" w:rsidRDefault="00B126BE" w:rsidP="00B126BE">
            <w:pPr>
              <w:contextualSpacing/>
              <w:jc w:val="center"/>
              <w:rPr>
                <w:sz w:val="16"/>
                <w:szCs w:val="16"/>
                <w:lang w:val="es-ES_tradnl"/>
              </w:rPr>
            </w:pPr>
            <w:r w:rsidRPr="00DD2978">
              <w:rPr>
                <w:sz w:val="16"/>
                <w:szCs w:val="16"/>
                <w:lang w:val="es-ES_tradnl"/>
              </w:rPr>
              <w:t>Informe Red de Ruido</w:t>
            </w:r>
          </w:p>
        </w:tc>
      </w:tr>
      <w:tr w:rsidR="00B126BE" w:rsidRPr="00DD2978" w14:paraId="525B2B28"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2F3E70E3" w14:textId="0E937E6B" w:rsidR="00B126BE" w:rsidRPr="00DD2978" w:rsidRDefault="00B126BE" w:rsidP="00B126BE">
            <w:pPr>
              <w:contextualSpacing/>
              <w:jc w:val="center"/>
              <w:rPr>
                <w:sz w:val="16"/>
                <w:szCs w:val="16"/>
                <w:lang w:val="es-ES_tradnl"/>
              </w:rPr>
            </w:pPr>
            <w:r w:rsidRPr="00DD2978">
              <w:rPr>
                <w:sz w:val="16"/>
                <w:szCs w:val="16"/>
                <w:lang w:val="es-ES_tradnl"/>
              </w:rPr>
              <w:t>Documentos de lineamientos técnicos para para mejorar la calidad ambiental de las áreas urbanas elaborados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97D8624" w14:textId="4B657D07" w:rsidR="00B126BE" w:rsidRPr="00DD2978" w:rsidRDefault="00B126BE" w:rsidP="00B126BE">
            <w:pPr>
              <w:contextualSpacing/>
              <w:jc w:val="center"/>
              <w:rPr>
                <w:sz w:val="16"/>
                <w:szCs w:val="16"/>
                <w:lang w:val="es-ES_tradnl"/>
              </w:rPr>
            </w:pPr>
            <w:r w:rsidRPr="00DD2978">
              <w:rPr>
                <w:sz w:val="16"/>
                <w:szCs w:val="16"/>
                <w:lang w:val="es-ES_tradnl"/>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2F8FC61B" w14:textId="0F7A4B30" w:rsidR="00B126BE" w:rsidRPr="00DD2978" w:rsidRDefault="00B126BE" w:rsidP="00B126BE">
            <w:pPr>
              <w:contextualSpacing/>
              <w:jc w:val="center"/>
              <w:rPr>
                <w:sz w:val="16"/>
                <w:szCs w:val="16"/>
                <w:lang w:val="es-ES_tradnl"/>
              </w:rPr>
            </w:pPr>
            <w:r w:rsidRPr="00DD2978">
              <w:rPr>
                <w:sz w:val="16"/>
                <w:szCs w:val="16"/>
                <w:lang w:val="es-ES_tradnl"/>
              </w:rPr>
              <w:t>105</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9AFC809" w14:textId="61A33B84" w:rsidR="00B126BE" w:rsidRPr="00DD2978" w:rsidRDefault="00B126BE" w:rsidP="00B126BE">
            <w:pPr>
              <w:contextualSpacing/>
              <w:jc w:val="center"/>
              <w:rPr>
                <w:sz w:val="16"/>
                <w:szCs w:val="16"/>
                <w:lang w:val="es-ES_tradnl"/>
              </w:rPr>
            </w:pPr>
            <w:r w:rsidRPr="00DD2978">
              <w:rPr>
                <w:sz w:val="16"/>
                <w:szCs w:val="16"/>
                <w:lang w:val="es-ES_tradnl"/>
              </w:rPr>
              <w:t>Documentos e informes técnicos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2799CD06" w14:textId="4E2F10F1" w:rsidR="00B126BE" w:rsidRPr="00DD2978" w:rsidRDefault="00B126BE" w:rsidP="00B126BE">
            <w:pPr>
              <w:contextualSpacing/>
              <w:jc w:val="center"/>
              <w:rPr>
                <w:sz w:val="16"/>
                <w:szCs w:val="16"/>
                <w:lang w:val="es-ES_tradnl"/>
              </w:rPr>
            </w:pPr>
            <w:r w:rsidRPr="00DD2978">
              <w:rPr>
                <w:sz w:val="16"/>
                <w:szCs w:val="16"/>
                <w:lang w:val="es-ES_tradnl"/>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188C1AB8" w:rsidR="00582C48" w:rsidRDefault="00582C48" w:rsidP="00A92A86">
      <w:pPr>
        <w:pStyle w:val="Ttulo4"/>
        <w:numPr>
          <w:ilvl w:val="3"/>
          <w:numId w:val="2"/>
        </w:numPr>
        <w:spacing w:before="0" w:after="0"/>
        <w:ind w:left="0" w:firstLine="0"/>
        <w:contextualSpacing/>
      </w:pPr>
      <w:r w:rsidRPr="00582C48">
        <w:t xml:space="preserve">Realizar </w:t>
      </w:r>
      <w:r w:rsidR="00E27927" w:rsidRPr="00E27927">
        <w:t>7.948</w:t>
      </w:r>
      <w:r w:rsidRPr="00582C48">
        <w:t xml:space="preserve"> acciones 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lastRenderedPageBreak/>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lastRenderedPageBreak/>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1227AAC0" w:rsidR="00582C48" w:rsidRDefault="00582C48" w:rsidP="00A92A86">
      <w:pPr>
        <w:pStyle w:val="Ttulo4"/>
        <w:numPr>
          <w:ilvl w:val="3"/>
          <w:numId w:val="2"/>
        </w:numPr>
        <w:spacing w:before="0" w:after="0"/>
        <w:ind w:left="0" w:firstLine="0"/>
        <w:contextualSpacing/>
      </w:pPr>
      <w:r w:rsidRPr="00582C48">
        <w:t>Formular 29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lastRenderedPageBreak/>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837538"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w:t>
      </w:r>
      <w:proofErr w:type="spellStart"/>
      <w:r w:rsidRPr="00DD32D4">
        <w:rPr>
          <w:lang w:val="es-ES_tradnl"/>
        </w:rPr>
        <w:t>SATAB_Aire</w:t>
      </w:r>
      <w:proofErr w:type="spellEnd"/>
      <w:r w:rsidRPr="00DD32D4">
        <w:rPr>
          <w:lang w:val="es-ES_tradnl"/>
        </w:rPr>
        <w:t xml:space="preserv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lastRenderedPageBreak/>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C8138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C81380">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C81380">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C81380">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C81380">
        <w:trPr>
          <w:trHeight w:val="620"/>
        </w:trPr>
        <w:tc>
          <w:tcPr>
            <w:tcW w:w="1243"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538135" w:themeFill="accent6" w:themeFillShade="BF"/>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C81380">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C81380">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C81380">
        <w:trPr>
          <w:trHeight w:val="34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C8138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lastRenderedPageBreak/>
              <w:t>ESTUDIO DE NECESIDADES</w:t>
            </w:r>
          </w:p>
        </w:tc>
      </w:tr>
      <w:tr w:rsidR="005027E8" w:rsidRPr="005027E8" w14:paraId="6DA2E006" w14:textId="77777777" w:rsidTr="00C81380">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C81380">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C81380">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C81380">
        <w:trPr>
          <w:trHeight w:val="600"/>
        </w:trPr>
        <w:tc>
          <w:tcPr>
            <w:tcW w:w="1243"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538135" w:themeFill="accent6" w:themeFillShade="BF"/>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C8138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C81380">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C81380">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C81380">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lastRenderedPageBreak/>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C81380">
        <w:trPr>
          <w:trHeight w:val="600"/>
        </w:trPr>
        <w:tc>
          <w:tcPr>
            <w:tcW w:w="1243"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538135" w:themeFill="accent6" w:themeFillShade="BF"/>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C8138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C81380">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C81380">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C81380">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C81380">
        <w:trPr>
          <w:trHeight w:val="600"/>
        </w:trPr>
        <w:tc>
          <w:tcPr>
            <w:tcW w:w="1243"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538135" w:themeFill="accent6" w:themeFillShade="BF"/>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C81380">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C81380">
        <w:trPr>
          <w:trHeight w:val="320"/>
        </w:trPr>
        <w:tc>
          <w:tcPr>
            <w:tcW w:w="1243" w:type="pct"/>
            <w:vMerge/>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 xml:space="preserve">La </w:t>
      </w:r>
      <w:proofErr w:type="gramStart"/>
      <w:r w:rsidRPr="00EF314F">
        <w:t>Secretaria</w:t>
      </w:r>
      <w:proofErr w:type="gramEnd"/>
      <w:r w:rsidRPr="00EF314F">
        <w:t xml:space="preserve">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w:t>
      </w:r>
      <w:proofErr w:type="spellStart"/>
      <w:r w:rsidRPr="00EF314F">
        <w:t>N°</w:t>
      </w:r>
      <w:proofErr w:type="spellEnd"/>
      <w:r w:rsidRPr="00EF314F">
        <w:t xml:space="preserve"> 00634, esta estructuración buscó identificar y resolver inicialmente, aquellas falencias presentadas en su primera versión, direccionando las estrategias a tener un mayor alcance y posibilidad en la identificación de 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 xml:space="preserve">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w:t>
      </w:r>
      <w:r w:rsidRPr="00EF314F">
        <w:lastRenderedPageBreak/>
        <w:t>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En los últimos años se han presentado 6 alertas de calidad de aire y 36 eventos de contaminación que implican una actuación inmediata; esta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lastRenderedPageBreak/>
        <w:t xml:space="preserve">El fortalecimiento de las capacidades del Sistema de Alertas </w:t>
      </w:r>
      <w:proofErr w:type="gramStart"/>
      <w:r w:rsidRPr="00EF314F">
        <w:t>Tempranas,</w:t>
      </w:r>
      <w:proofErr w:type="gramEnd"/>
      <w:r w:rsidRPr="00EF314F">
        <w:t xml:space="preserve">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w:t>
      </w:r>
      <w:proofErr w:type="gramStart"/>
      <w:r w:rsidRPr="00EF314F">
        <w:t>público,</w:t>
      </w:r>
      <w:proofErr w:type="gramEnd"/>
      <w:r w:rsidRPr="00EF314F">
        <w:t xml:space="preserve">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 xml:space="preserve">Las concentraciones de material </w:t>
      </w:r>
      <w:proofErr w:type="spellStart"/>
      <w:r w:rsidRPr="00EF314F">
        <w:t>partículado</w:t>
      </w:r>
      <w:proofErr w:type="spellEnd"/>
      <w:r w:rsidRPr="00EF314F">
        <w:t xml:space="preserve">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w:t>
      </w:r>
      <w:proofErr w:type="spellStart"/>
      <w:r w:rsidRPr="00EF314F">
        <w:t>partículado</w:t>
      </w:r>
      <w:proofErr w:type="spellEnd"/>
      <w:r w:rsidRPr="00EF314F">
        <w:t xml:space="preserve">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w:t>
      </w:r>
      <w:proofErr w:type="spellStart"/>
      <w:r w:rsidRPr="00EF314F">
        <w:t>partículado</w:t>
      </w:r>
      <w:proofErr w:type="spellEnd"/>
      <w:r w:rsidRPr="00EF314F">
        <w:t xml:space="preserve">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 xml:space="preserve">Una problemática adicional en materia de contaminación del </w:t>
      </w:r>
      <w:proofErr w:type="gramStart"/>
      <w:r w:rsidRPr="00EF314F">
        <w:t>aire,</w:t>
      </w:r>
      <w:proofErr w:type="gramEnd"/>
      <w:r w:rsidRPr="00EF314F">
        <w:t xml:space="preserv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 xml:space="preserve">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F314F">
        <w:t>ciudadanía,</w:t>
      </w:r>
      <w:proofErr w:type="gramEnd"/>
      <w:r w:rsidRPr="00EF314F">
        <w:t xml:space="preserve">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 xml:space="preserve">El propósito en el presente </w:t>
      </w:r>
      <w:proofErr w:type="gramStart"/>
      <w:r w:rsidRPr="00EF314F">
        <w:t>proyecto,</w:t>
      </w:r>
      <w:proofErr w:type="gramEnd"/>
      <w:r w:rsidRPr="00EF314F">
        <w:t xml:space="preserve"> es la formulación de un Plan de Gestión Integral de Calidad de Aire, Acústica y Visual 2030, teniendo como base el Plan Decenal de Descontaminación del Aire Bogotá. Las estrategias que se formulen en este nuevo </w:t>
      </w:r>
      <w:proofErr w:type="gramStart"/>
      <w:r w:rsidRPr="00EF314F">
        <w:t>documento,</w:t>
      </w:r>
      <w:proofErr w:type="gramEnd"/>
      <w:r w:rsidRPr="00EF314F">
        <w:t xml:space="preserve"> deberán incluir los temas de contaminación acústica y deterioro del paisaje por publicidad exterior visual. Así mismo, el trabajo en calidad del </w:t>
      </w:r>
      <w:proofErr w:type="gramStart"/>
      <w:r w:rsidRPr="00EF314F">
        <w:t>aire,</w:t>
      </w:r>
      <w:proofErr w:type="gramEnd"/>
      <w:r w:rsidRPr="00EF314F">
        <w:t xml:space="preserv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C81380">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w:t>
            </w:r>
            <w:proofErr w:type="spellStart"/>
            <w:r w:rsidRPr="00EE4F68">
              <w:rPr>
                <w:b/>
                <w:color w:val="FFFFFF"/>
                <w:sz w:val="20"/>
                <w:szCs w:val="22"/>
                <w:lang w:val="es-ES_tradnl"/>
              </w:rPr>
              <w:t>dd</w:t>
            </w:r>
            <w:proofErr w:type="spellEnd"/>
            <w:r w:rsidRPr="00EE4F68">
              <w:rPr>
                <w:b/>
                <w:color w:val="FFFFFF"/>
                <w:sz w:val="20"/>
                <w:szCs w:val="22"/>
                <w:lang w:val="es-ES_tradnl"/>
              </w:rPr>
              <w:t>/mes/año)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44, 45, 48 y 49 de la Ley 9 de 1979; y la Ley 99 de 1993, en 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w:t>
            </w:r>
            <w:proofErr w:type="gramStart"/>
            <w:r w:rsidRPr="00EF314F">
              <w:rPr>
                <w:color w:val="000000"/>
                <w:sz w:val="18"/>
                <w:szCs w:val="18"/>
                <w:lang w:val="es-ES_tradnl"/>
              </w:rPr>
              <w:t>Secretaria</w:t>
            </w:r>
            <w:proofErr w:type="gramEnd"/>
            <w:r w:rsidRPr="00EF314F">
              <w:rPr>
                <w:color w:val="000000"/>
                <w:sz w:val="18"/>
                <w:szCs w:val="18"/>
                <w:lang w:val="es-ES_tradnl"/>
              </w:rPr>
              <w:t xml:space="preserve">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10" w:name="_Hlk41412131"/>
      <w:r w:rsidRPr="00AB7E13">
        <w:rPr>
          <w:lang w:val="es-ES_tradnl"/>
        </w:rPr>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C81380">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lastRenderedPageBreak/>
              <w:t xml:space="preserve">Fortalecer el control de: i) uso de combustibles fósiles, </w:t>
            </w:r>
            <w:proofErr w:type="spellStart"/>
            <w:r w:rsidRPr="007738C0">
              <w:rPr>
                <w:rFonts w:cs="Arial"/>
                <w:sz w:val="18"/>
                <w:szCs w:val="18"/>
                <w:lang w:val="es-ES_tradnl"/>
              </w:rPr>
              <w:t>ii</w:t>
            </w:r>
            <w:proofErr w:type="spellEnd"/>
            <w:r w:rsidRPr="007738C0">
              <w:rPr>
                <w:rFonts w:cs="Arial"/>
                <w:sz w:val="18"/>
                <w:szCs w:val="18"/>
                <w:lang w:val="es-ES_tradnl"/>
              </w:rPr>
              <w:t xml:space="preserve">) aplicación de prácticas de mantenimiento industrial/vehicular y </w:t>
            </w:r>
            <w:proofErr w:type="spellStart"/>
            <w:r w:rsidRPr="007738C0">
              <w:rPr>
                <w:rFonts w:cs="Arial"/>
                <w:sz w:val="18"/>
                <w:szCs w:val="18"/>
                <w:lang w:val="es-ES_tradnl"/>
              </w:rPr>
              <w:t>iii</w:t>
            </w:r>
            <w:proofErr w:type="spellEnd"/>
            <w:r w:rsidRPr="007738C0">
              <w:rPr>
                <w:rFonts w:cs="Arial"/>
                <w:sz w:val="18"/>
                <w:szCs w:val="18"/>
                <w:lang w:val="es-ES_tradnl"/>
              </w:rPr>
              <w:t>)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w:t>
            </w:r>
            <w:proofErr w:type="spellStart"/>
            <w:r w:rsidRPr="007738C0">
              <w:rPr>
                <w:rFonts w:cs="Arial"/>
                <w:sz w:val="18"/>
                <w:szCs w:val="18"/>
                <w:lang w:val="es-ES_tradnl"/>
              </w:rPr>
              <w:t>Chem</w:t>
            </w:r>
            <w:proofErr w:type="spellEnd"/>
            <w:r w:rsidRPr="007738C0">
              <w:rPr>
                <w:rFonts w:cs="Arial"/>
                <w:sz w:val="18"/>
                <w:szCs w:val="18"/>
                <w:lang w:val="es-ES_tradnl"/>
              </w:rPr>
              <w:t xml:space="preserve">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Adecuar la planeación, la ejecución y seguimiento del plan de gestión de la </w:t>
            </w:r>
            <w:r w:rsidRPr="007738C0">
              <w:rPr>
                <w:rFonts w:cs="Arial"/>
                <w:sz w:val="18"/>
                <w:szCs w:val="18"/>
                <w:lang w:val="es-ES_tradnl"/>
              </w:rPr>
              <w:lastRenderedPageBreak/>
              <w:t>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lastRenderedPageBreak/>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Actuar oportunamente ante eventos de 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xml:space="preserve">- Propender por la adquisición de software y hardware </w:t>
            </w:r>
            <w:r w:rsidRPr="007738C0">
              <w:rPr>
                <w:rFonts w:cs="Arial"/>
                <w:sz w:val="18"/>
                <w:szCs w:val="18"/>
                <w:lang w:val="es-ES_tradnl"/>
              </w:rPr>
              <w:lastRenderedPageBreak/>
              <w:t>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10"/>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 xml:space="preserve">La reducción en la concentración de contaminantes en la atmosfera, especialmente el material </w:t>
      </w:r>
      <w:proofErr w:type="spellStart"/>
      <w:r w:rsidRPr="007738C0">
        <w:rPr>
          <w:lang w:val="es-ES_tradnl"/>
        </w:rPr>
        <w:t>partículado</w:t>
      </w:r>
      <w:proofErr w:type="spellEnd"/>
      <w:r w:rsidRPr="007738C0">
        <w:rPr>
          <w:lang w:val="es-ES_tradnl"/>
        </w:rPr>
        <w:t xml:space="preserve">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31BE1646" w:rsidR="00864612" w:rsidRPr="00D0268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lastRenderedPageBreak/>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 xml:space="preserve">La participación ciudadana es muy importante en este proyecto, ya que el acceso oportuno a la </w:t>
      </w:r>
      <w:proofErr w:type="gramStart"/>
      <w:r w:rsidRPr="00EF314F">
        <w:t>información,</w:t>
      </w:r>
      <w:proofErr w:type="gramEnd"/>
      <w:r w:rsidRPr="00EF314F">
        <w:t xml:space="preserve">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No existen estrategias del POT donde se contemple el proyecto específicamente, teniendo en cuenta que el POT vigente es del 22 de junio de 2004 (Decreto 190 de 2004), no contempla 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lastRenderedPageBreak/>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C81380">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C81380">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t>Aspectos administrativos y políticos:</w:t>
      </w:r>
      <w:r w:rsidRPr="005C1B6A">
        <w:rPr>
          <w:lang w:val="es-ES_tradnl"/>
        </w:rPr>
        <w:t xml:space="preserve"> Factor muy importante para el desarrollo del proyecto, por cuanto el éxito del </w:t>
      </w:r>
      <w:proofErr w:type="gramStart"/>
      <w:r w:rsidRPr="005C1B6A">
        <w:rPr>
          <w:lang w:val="es-ES_tradnl"/>
        </w:rPr>
        <w:t>mismo,</w:t>
      </w:r>
      <w:proofErr w:type="gramEnd"/>
      <w:r w:rsidRPr="005C1B6A">
        <w:rPr>
          <w:lang w:val="es-ES_tradnl"/>
        </w:rPr>
        <w:t xml:space="preserve">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DB13052" w:rsidR="00941821" w:rsidRPr="00941821" w:rsidRDefault="005C1B6A" w:rsidP="00941821">
      <w:pPr>
        <w:pStyle w:val="Prrafodelista"/>
        <w:numPr>
          <w:ilvl w:val="0"/>
          <w:numId w:val="24"/>
        </w:numPr>
        <w:shd w:val="clear" w:color="auto" w:fill="FFFFFF"/>
        <w:contextualSpacing/>
        <w:rPr>
          <w:lang w:val="es-ES_tradnl"/>
        </w:rPr>
      </w:pPr>
      <w:r w:rsidRPr="005C1B6A">
        <w:rPr>
          <w:b/>
          <w:lang w:val="es-ES_tradnl"/>
        </w:rPr>
        <w:t>Cercanía de fuentes de abastecimiento:</w:t>
      </w:r>
      <w:r w:rsidRPr="005C1B6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lastRenderedPageBreak/>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w:t>
      </w:r>
      <w:proofErr w:type="gramStart"/>
      <w:r w:rsidRPr="005C1B6A">
        <w:rPr>
          <w:lang w:val="es-ES_tradnl"/>
        </w:rPr>
        <w:t>ruido,</w:t>
      </w:r>
      <w:proofErr w:type="gramEnd"/>
      <w:r w:rsidRPr="005C1B6A">
        <w:rPr>
          <w:lang w:val="es-ES_tradnl"/>
        </w:rPr>
        <w:t xml:space="preserve">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características técnicas requeridas. Por su parte, la ubicación de elementos de publicidad de gran tamaño como las </w:t>
      </w:r>
      <w:proofErr w:type="gramStart"/>
      <w:r w:rsidRPr="005C1B6A">
        <w:rPr>
          <w:lang w:val="es-ES_tradnl"/>
        </w:rPr>
        <w:t>vallas,</w:t>
      </w:r>
      <w:proofErr w:type="gramEnd"/>
      <w:r w:rsidRPr="005C1B6A">
        <w:rPr>
          <w:lang w:val="es-ES_tradnl"/>
        </w:rPr>
        <w:t xml:space="preserve">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w:t>
      </w:r>
      <w:r w:rsidRPr="005C1B6A">
        <w:rPr>
          <w:lang w:val="es-ES_tradnl"/>
        </w:rPr>
        <w:lastRenderedPageBreak/>
        <w:t>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C81380">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C81380">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C81380">
        <w:trPr>
          <w:trHeight w:val="169"/>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C81380">
        <w:trPr>
          <w:trHeight w:val="267"/>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C81380">
        <w:trPr>
          <w:trHeight w:val="171"/>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C81380">
        <w:trPr>
          <w:trHeight w:val="8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C81380">
        <w:trPr>
          <w:trHeight w:val="2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C81380">
        <w:trPr>
          <w:trHeight w:val="10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C81380">
        <w:trPr>
          <w:trHeight w:val="2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C81380">
        <w:trPr>
          <w:trHeight w:val="28"/>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C81380">
        <w:trPr>
          <w:trHeight w:val="221"/>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C81380">
        <w:trPr>
          <w:trHeight w:val="374"/>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C81380">
        <w:trPr>
          <w:trHeight w:val="223"/>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C81380">
        <w:trPr>
          <w:trHeight w:val="320"/>
          <w:jc w:val="center"/>
        </w:trPr>
        <w:tc>
          <w:tcPr>
            <w:tcW w:w="6516"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C81380">
        <w:trPr>
          <w:trHeight w:val="45"/>
          <w:jc w:val="center"/>
        </w:trPr>
        <w:tc>
          <w:tcPr>
            <w:tcW w:w="6516"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lastRenderedPageBreak/>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 xml:space="preserve">El propósito del </w:t>
      </w:r>
      <w:proofErr w:type="gramStart"/>
      <w:r w:rsidRPr="00EF314F">
        <w:rPr>
          <w:shd w:val="clear" w:color="auto" w:fill="FFFFFF"/>
        </w:rPr>
        <w:t>proyecto,</w:t>
      </w:r>
      <w:proofErr w:type="gramEnd"/>
      <w:r w:rsidRPr="00EF314F">
        <w:rPr>
          <w:shd w:val="clear" w:color="auto" w:fill="FFFFFF"/>
        </w:rPr>
        <w:t xml:space="preserve">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lastRenderedPageBreak/>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C81380">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77777777" w:rsidR="008942F3" w:rsidRPr="00EF314F" w:rsidRDefault="008942F3" w:rsidP="00A92A86">
            <w:pPr>
              <w:contextualSpacing/>
              <w:jc w:val="center"/>
              <w:rPr>
                <w:sz w:val="16"/>
                <w:szCs w:val="16"/>
                <w:lang w:val="es-ES_tradnl"/>
              </w:rPr>
            </w:pPr>
            <w:r w:rsidRPr="00EF314F">
              <w:rPr>
                <w:sz w:val="16"/>
                <w:szCs w:val="16"/>
                <w:lang w:val="es-ES_tradnl"/>
              </w:rPr>
              <w:t>105</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 xml:space="preserve">Para el mes de </w:t>
      </w:r>
      <w:proofErr w:type="gramStart"/>
      <w:r w:rsidRPr="008942F3">
        <w:rPr>
          <w:sz w:val="24"/>
          <w:szCs w:val="24"/>
          <w:lang w:val="es-ES_tradnl"/>
        </w:rPr>
        <w:t>Octubre</w:t>
      </w:r>
      <w:proofErr w:type="gramEnd"/>
      <w:r w:rsidRPr="008942F3">
        <w:rPr>
          <w:sz w:val="24"/>
          <w:szCs w:val="24"/>
          <w:lang w:val="es-ES_tradnl"/>
        </w:rPr>
        <w:t xml:space="preserv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lastRenderedPageBreak/>
        <w:t xml:space="preserve">Actividad: Formular 29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 xml:space="preserve">con el </w:t>
      </w:r>
      <w:proofErr w:type="spellStart"/>
      <w:r w:rsidRPr="008942F3">
        <w:rPr>
          <w:lang w:val="es-ES_tradnl"/>
        </w:rPr>
        <w:t>animo</w:t>
      </w:r>
      <w:proofErr w:type="spellEnd"/>
      <w:r w:rsidRPr="008942F3">
        <w:rPr>
          <w:lang w:val="es-ES_tradnl"/>
        </w:rPr>
        <w:t xml:space="preserve">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 xml:space="preserve">Durante la vigencia 2021, en el mes de </w:t>
      </w:r>
      <w:proofErr w:type="gramStart"/>
      <w:r w:rsidRPr="00E27927">
        <w:rPr>
          <w:lang w:val="es-ES_tradnl" w:eastAsia="es-ES"/>
        </w:rPr>
        <w:t>Mayo</w:t>
      </w:r>
      <w:proofErr w:type="gramEnd"/>
      <w:r w:rsidRPr="00E27927">
        <w:rPr>
          <w:lang w:val="es-ES_tradnl" w:eastAsia="es-ES"/>
        </w:rPr>
        <w:t xml:space="preserve"> se </w:t>
      </w:r>
      <w:proofErr w:type="spellStart"/>
      <w:r w:rsidRPr="00E27927">
        <w:rPr>
          <w:lang w:val="es-ES_tradnl" w:eastAsia="es-ES"/>
        </w:rPr>
        <w:t>autorizo</w:t>
      </w:r>
      <w:proofErr w:type="spellEnd"/>
      <w:r w:rsidRPr="00E27927">
        <w:rPr>
          <w:lang w:val="es-ES_tradnl" w:eastAsia="es-ES"/>
        </w:rPr>
        <w:t xml:space="preserve">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lastRenderedPageBreak/>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1" w:name="_Hlk69559476"/>
      <w:r w:rsidRPr="006C2238">
        <w:rPr>
          <w:lang w:val="es-ES_tradnl"/>
        </w:rPr>
        <w:t xml:space="preserve">Para el mes de Junio de 2021, se </w:t>
      </w:r>
      <w:proofErr w:type="spellStart"/>
      <w:r w:rsidRPr="006C2238">
        <w:rPr>
          <w:lang w:val="es-ES_tradnl"/>
        </w:rPr>
        <w:t>autorizo</w:t>
      </w:r>
      <w:proofErr w:type="spellEnd"/>
      <w:r w:rsidRPr="006C2238">
        <w:rPr>
          <w:lang w:val="es-ES_tradnl"/>
        </w:rPr>
        <w:t xml:space="preserve"> por parte de la Gerencia del proyecto el traslado interno con el </w:t>
      </w:r>
      <w:proofErr w:type="spellStart"/>
      <w:r w:rsidRPr="006C2238">
        <w:rPr>
          <w:lang w:val="es-ES_tradnl"/>
        </w:rPr>
        <w:t>animo</w:t>
      </w:r>
      <w:proofErr w:type="spellEnd"/>
      <w:r w:rsidRPr="006C2238">
        <w:rPr>
          <w:lang w:val="es-ES_tradnl"/>
        </w:rPr>
        <w:t xml:space="preserve">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1"/>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w:t>
      </w:r>
      <w:proofErr w:type="spellStart"/>
      <w:r>
        <w:rPr>
          <w:lang w:val="es-ES_tradnl"/>
        </w:rPr>
        <w:t>determino</w:t>
      </w:r>
      <w:proofErr w:type="spellEnd"/>
      <w:r>
        <w:rPr>
          <w:lang w:val="es-ES_tradnl"/>
        </w:rPr>
        <w:t xml:space="preserve"> por parte de la Gerencia del proyecto, un traslado interno sin afectación a las magnitudes </w:t>
      </w:r>
      <w:r w:rsidRPr="0084172F">
        <w:rPr>
          <w:lang w:val="es-ES_tradnl"/>
        </w:rPr>
        <w:t xml:space="preserve">con el propósito de garantizar el saneamiento del pasivo exigible anteriormente mencionado, contrato el cual consistió en realización de acciones de adecuación y arreglos locativos en la infraestructura existente en la SDA, humedales, </w:t>
      </w:r>
      <w:r w:rsidRPr="0084172F">
        <w:rPr>
          <w:lang w:val="es-ES_tradnl"/>
        </w:rPr>
        <w:lastRenderedPageBreak/>
        <w:t>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w:t>
      </w:r>
      <w:proofErr w:type="gramStart"/>
      <w:r w:rsidRPr="00CC186A">
        <w:rPr>
          <w:lang w:val="es-ES_tradnl"/>
        </w:rPr>
        <w:t>Septiembre</w:t>
      </w:r>
      <w:proofErr w:type="gramEnd"/>
      <w:r w:rsidRPr="00CC186A">
        <w:rPr>
          <w:lang w:val="es-ES_tradnl"/>
        </w:rPr>
        <w:t xml:space="preserv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2"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2"/>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lastRenderedPageBreak/>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 xml:space="preserve">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w:t>
      </w:r>
      <w:proofErr w:type="gramStart"/>
      <w:r w:rsidRPr="00CC186A">
        <w:t>ciudad,</w:t>
      </w:r>
      <w:proofErr w:type="gramEnd"/>
      <w:r w:rsidRPr="00CC186A">
        <w:t xml:space="preserve">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lastRenderedPageBreak/>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 xml:space="preserve">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w:t>
      </w:r>
      <w:r w:rsidRPr="0067593E">
        <w:lastRenderedPageBreak/>
        <w:t>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w:t>
      </w:r>
      <w:proofErr w:type="gramStart"/>
      <w:r w:rsidRPr="0067593E">
        <w:t>ciudad,</w:t>
      </w:r>
      <w:proofErr w:type="gramEnd"/>
      <w:r w:rsidRPr="0067593E">
        <w:t xml:space="preserve">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EL 100% DE ACCIONES PARA OPERAR, MANTENER Y AMPLIAR LA RED DE MONITOREO DE RUIDO AMBIENTAL DE BOGOTÁ PARA LA IDENTIFICACIÓN DE LA POBLACIÓN </w:t>
      </w:r>
      <w:r w:rsidRPr="0067593E">
        <w:rPr>
          <w:szCs w:val="24"/>
        </w:rPr>
        <w:lastRenderedPageBreak/>
        <w:t>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w:t>
      </w:r>
      <w:r w:rsidRPr="0067593E">
        <w:lastRenderedPageBreak/>
        <w:t>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w:t>
      </w:r>
      <w:r w:rsidRPr="0067593E">
        <w:rPr>
          <w:szCs w:val="24"/>
        </w:rPr>
        <w:lastRenderedPageBreak/>
        <w:t>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4.700 ACCIONES DE EVALUACIÓN, SEGUIMIENTO Y CONTROL DE EMISIÓN DE RUIDO A LOS ESTABLECIMIENTOS DE COMERCIO, INDUSTRIA Y SERVICIO UBICADOS EN EL PERÍMETRO URBANO </w:t>
      </w:r>
      <w:r w:rsidRPr="0067593E">
        <w:rPr>
          <w:szCs w:val="24"/>
        </w:rPr>
        <w:lastRenderedPageBreak/>
        <w:t>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Pr="00756AF7" w:rsidRDefault="00776CDE" w:rsidP="00776CDE">
      <w:pPr>
        <w:jc w:val="both"/>
      </w:pPr>
      <w:r w:rsidRPr="0067593E">
        <w:t>Los anteriores movimientos presupuestales, no afectan los recursos apropiados para las metas, ni tampoco las actividades trazadas para la vigencia 2021.</w:t>
      </w:r>
    </w:p>
    <w:p w14:paraId="55E88015" w14:textId="77777777" w:rsidR="003A45A3" w:rsidRPr="00E27927" w:rsidRDefault="003A45A3" w:rsidP="00510638">
      <w:pPr>
        <w:ind w:right="-91"/>
        <w:jc w:val="both"/>
        <w:rPr>
          <w:lang w:val="es-ES_tradnl" w:eastAsia="es-ES"/>
        </w:rPr>
      </w:pPr>
    </w:p>
    <w:p w14:paraId="0C8FB038" w14:textId="03DAAE1C" w:rsidR="003522A0" w:rsidRPr="00D9114B" w:rsidRDefault="00586DE1" w:rsidP="00586DE1">
      <w:pPr>
        <w:contextualSpacing/>
        <w:jc w:val="right"/>
        <w:rPr>
          <w:b/>
          <w:sz w:val="16"/>
          <w:szCs w:val="21"/>
          <w:lang w:val="es-ES_tradnl"/>
        </w:rPr>
      </w:pPr>
      <w:r w:rsidRPr="00D9114B">
        <w:rPr>
          <w:b/>
          <w:sz w:val="16"/>
          <w:szCs w:val="21"/>
          <w:lang w:val="es-ES_tradnl"/>
        </w:rPr>
        <w:t>Cifras en millones de pesos</w:t>
      </w:r>
    </w:p>
    <w:tbl>
      <w:tblPr>
        <w:tblW w:w="5000" w:type="pct"/>
        <w:tblCellMar>
          <w:left w:w="70" w:type="dxa"/>
          <w:right w:w="70" w:type="dxa"/>
        </w:tblCellMar>
        <w:tblLook w:val="04A0" w:firstRow="1" w:lastRow="0" w:firstColumn="1" w:lastColumn="0" w:noHBand="0" w:noVBand="1"/>
      </w:tblPr>
      <w:tblGrid>
        <w:gridCol w:w="587"/>
        <w:gridCol w:w="872"/>
        <w:gridCol w:w="792"/>
        <w:gridCol w:w="767"/>
        <w:gridCol w:w="491"/>
        <w:gridCol w:w="912"/>
        <w:gridCol w:w="561"/>
        <w:gridCol w:w="592"/>
        <w:gridCol w:w="592"/>
        <w:gridCol w:w="642"/>
        <w:gridCol w:w="642"/>
        <w:gridCol w:w="592"/>
        <w:gridCol w:w="642"/>
        <w:gridCol w:w="146"/>
      </w:tblGrid>
      <w:tr w:rsidR="003E3D78" w:rsidRPr="00BF57DD" w14:paraId="47716E7E" w14:textId="77777777" w:rsidTr="00C81380">
        <w:trPr>
          <w:gridAfter w:val="1"/>
          <w:wAfter w:w="32" w:type="pct"/>
          <w:trHeight w:val="280"/>
        </w:trPr>
        <w:tc>
          <w:tcPr>
            <w:tcW w:w="27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212BF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OBJETIVO GENERAL</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C9FF0FA"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OBJETIVOS ESPECÍFICOS </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EEC8FA4"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PRODUCTOS</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4F8B3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INDICADORES DE PRODUCTO</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9C10DA"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UNIDAD DE MEDIDA</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3F2F3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ACTIVIDAD(MGA) </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3026D41"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INSUMOS</w:t>
            </w:r>
          </w:p>
        </w:tc>
        <w:tc>
          <w:tcPr>
            <w:tcW w:w="410"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F261327"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2020</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2B9B660"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2021</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99680C7"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2022</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DD72E87"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2023</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320E1E3"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2024</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868A38" w14:textId="77777777" w:rsidR="00BF57DD" w:rsidRPr="00BF57DD" w:rsidRDefault="00BF57DD" w:rsidP="00BF57DD">
            <w:pPr>
              <w:jc w:val="center"/>
              <w:rPr>
                <w:rFonts w:ascii="Arial Narrow" w:hAnsi="Arial Narrow" w:cs="Calibri"/>
                <w:color w:val="FFFFFF"/>
                <w:sz w:val="11"/>
                <w:szCs w:val="11"/>
              </w:rPr>
            </w:pPr>
            <w:r w:rsidRPr="00BF57DD">
              <w:rPr>
                <w:rFonts w:ascii="Arial Narrow" w:hAnsi="Arial Narrow" w:cs="Calibri"/>
                <w:color w:val="FFFFFF"/>
                <w:sz w:val="11"/>
                <w:szCs w:val="11"/>
              </w:rPr>
              <w:t>Total</w:t>
            </w:r>
          </w:p>
        </w:tc>
      </w:tr>
      <w:tr w:rsidR="003E3D78" w:rsidRPr="00BF57DD" w14:paraId="50F51C49" w14:textId="77777777" w:rsidTr="00C81380">
        <w:trPr>
          <w:trHeight w:val="280"/>
        </w:trPr>
        <w:tc>
          <w:tcPr>
            <w:tcW w:w="27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A8C40B" w14:textId="77777777" w:rsidR="00BF57DD" w:rsidRPr="00BF57DD" w:rsidRDefault="00BF57DD" w:rsidP="00BF57DD">
            <w:pPr>
              <w:rPr>
                <w:rFonts w:ascii="Arial Narrow" w:hAnsi="Arial Narrow" w:cs="Calibri"/>
                <w:color w:val="FFFFFF"/>
                <w:sz w:val="11"/>
                <w:szCs w:val="11"/>
              </w:rPr>
            </w:pPr>
          </w:p>
        </w:tc>
        <w:tc>
          <w:tcPr>
            <w:tcW w:w="795"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675C5E5" w14:textId="77777777" w:rsidR="00BF57DD" w:rsidRPr="00BF57DD" w:rsidRDefault="00BF57DD" w:rsidP="00BF57DD">
            <w:pPr>
              <w:rPr>
                <w:rFonts w:ascii="Arial Narrow" w:hAnsi="Arial Narrow" w:cs="Calibri"/>
                <w:color w:val="FFFFFF"/>
                <w:sz w:val="11"/>
                <w:szCs w:val="11"/>
              </w:rPr>
            </w:pPr>
          </w:p>
        </w:tc>
        <w:tc>
          <w:tcPr>
            <w:tcW w:w="287"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F35AB3F" w14:textId="77777777" w:rsidR="00BF57DD" w:rsidRPr="00BF57DD" w:rsidRDefault="00BF57DD" w:rsidP="00BF57DD">
            <w:pPr>
              <w:rPr>
                <w:rFonts w:ascii="Arial Narrow" w:hAnsi="Arial Narrow" w:cs="Calibri"/>
                <w:color w:val="FFFFFF"/>
                <w:sz w:val="11"/>
                <w:szCs w:val="11"/>
              </w:rPr>
            </w:pPr>
          </w:p>
        </w:tc>
        <w:tc>
          <w:tcPr>
            <w:tcW w:w="281"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76D8D" w14:textId="77777777" w:rsidR="00BF57DD" w:rsidRPr="00BF57DD" w:rsidRDefault="00BF57DD" w:rsidP="00BF57DD">
            <w:pPr>
              <w:rPr>
                <w:rFonts w:ascii="Arial Narrow" w:hAnsi="Arial Narrow" w:cs="Calibri"/>
                <w:color w:val="FFFFFF"/>
                <w:sz w:val="11"/>
                <w:szCs w:val="11"/>
              </w:rPr>
            </w:pPr>
          </w:p>
        </w:tc>
        <w:tc>
          <w:tcPr>
            <w:tcW w:w="277"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7326FA6" w14:textId="77777777" w:rsidR="00BF57DD" w:rsidRPr="00BF57DD" w:rsidRDefault="00BF57DD" w:rsidP="00BF57DD">
            <w:pPr>
              <w:rPr>
                <w:rFonts w:ascii="Arial Narrow" w:hAnsi="Arial Narrow" w:cs="Calibri"/>
                <w:color w:val="FFFFFF"/>
                <w:sz w:val="11"/>
                <w:szCs w:val="11"/>
              </w:rPr>
            </w:pPr>
          </w:p>
        </w:tc>
        <w:tc>
          <w:tcPr>
            <w:tcW w:w="533"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4F1FA57" w14:textId="77777777" w:rsidR="00BF57DD" w:rsidRPr="00BF57DD" w:rsidRDefault="00BF57DD" w:rsidP="00BF57DD">
            <w:pPr>
              <w:rPr>
                <w:rFonts w:ascii="Arial Narrow" w:hAnsi="Arial Narrow" w:cs="Calibri"/>
                <w:color w:val="FFFFFF"/>
                <w:sz w:val="11"/>
                <w:szCs w:val="11"/>
              </w:rPr>
            </w:pPr>
          </w:p>
        </w:tc>
        <w:tc>
          <w:tcPr>
            <w:tcW w:w="27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21D9693" w14:textId="77777777" w:rsidR="00BF57DD" w:rsidRPr="00BF57DD" w:rsidRDefault="00BF57DD" w:rsidP="00BF57DD">
            <w:pPr>
              <w:rPr>
                <w:rFonts w:ascii="Arial Narrow" w:hAnsi="Arial Narrow" w:cs="Calibri"/>
                <w:color w:val="FFFFFF"/>
                <w:sz w:val="11"/>
                <w:szCs w:val="11"/>
              </w:rPr>
            </w:pPr>
          </w:p>
        </w:tc>
        <w:tc>
          <w:tcPr>
            <w:tcW w:w="410"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4265D5E"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D8C26D"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A7C34A"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FBB2BF" w14:textId="77777777" w:rsidR="00BF57DD" w:rsidRPr="00BF57DD" w:rsidRDefault="00BF57DD" w:rsidP="00BF57DD">
            <w:pPr>
              <w:rPr>
                <w:rFonts w:ascii="Arial Narrow" w:hAnsi="Arial Narrow" w:cs="Calibri"/>
                <w:color w:val="FFFFFF"/>
                <w:sz w:val="11"/>
                <w:szCs w:val="11"/>
              </w:rPr>
            </w:pPr>
          </w:p>
        </w:tc>
        <w:tc>
          <w:tcPr>
            <w:tcW w:w="358"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504FA16" w14:textId="77777777" w:rsidR="00BF57DD" w:rsidRPr="00BF57DD" w:rsidRDefault="00BF57DD" w:rsidP="00BF57DD">
            <w:pPr>
              <w:rPr>
                <w:rFonts w:ascii="Arial Narrow" w:hAnsi="Arial Narrow" w:cs="Calibri"/>
                <w:color w:val="FFFFFF"/>
                <w:sz w:val="11"/>
                <w:szCs w:val="11"/>
              </w:rPr>
            </w:pPr>
          </w:p>
        </w:tc>
        <w:tc>
          <w:tcPr>
            <w:tcW w:w="397" w:type="pct"/>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AFB20BE" w14:textId="77777777" w:rsidR="00BF57DD" w:rsidRPr="00BF57DD" w:rsidRDefault="00BF57DD" w:rsidP="00BF57DD">
            <w:pPr>
              <w:rPr>
                <w:rFonts w:ascii="Arial Narrow" w:hAnsi="Arial Narrow" w:cs="Calibri"/>
                <w:color w:val="FFFFFF"/>
                <w:sz w:val="11"/>
                <w:szCs w:val="11"/>
              </w:rPr>
            </w:pPr>
          </w:p>
        </w:tc>
        <w:tc>
          <w:tcPr>
            <w:tcW w:w="32" w:type="pct"/>
            <w:tcBorders>
              <w:top w:val="nil"/>
              <w:left w:val="nil"/>
              <w:bottom w:val="nil"/>
              <w:right w:val="nil"/>
            </w:tcBorders>
            <w:shd w:val="clear" w:color="auto" w:fill="auto"/>
            <w:noWrap/>
            <w:vAlign w:val="bottom"/>
            <w:hideMark/>
          </w:tcPr>
          <w:p w14:paraId="6F23F183" w14:textId="77777777" w:rsidR="00BF57DD" w:rsidRPr="00BF57DD" w:rsidRDefault="00BF57DD" w:rsidP="00BF57DD">
            <w:pPr>
              <w:jc w:val="center"/>
              <w:rPr>
                <w:rFonts w:ascii="Arial Narrow" w:hAnsi="Arial Narrow" w:cs="Calibri"/>
                <w:color w:val="FFFFFF"/>
                <w:sz w:val="11"/>
                <w:szCs w:val="11"/>
              </w:rPr>
            </w:pPr>
          </w:p>
        </w:tc>
      </w:tr>
      <w:tr w:rsidR="00BF57DD" w:rsidRPr="00BF57DD" w14:paraId="0A4CD946" w14:textId="77777777" w:rsidTr="00BF57DD">
        <w:trPr>
          <w:trHeight w:val="1120"/>
        </w:trPr>
        <w:tc>
          <w:tcPr>
            <w:tcW w:w="278" w:type="pct"/>
            <w:vMerge w:val="restart"/>
            <w:tcBorders>
              <w:top w:val="nil"/>
              <w:left w:val="single" w:sz="4" w:space="0" w:color="auto"/>
              <w:bottom w:val="single" w:sz="4" w:space="0" w:color="auto"/>
              <w:right w:val="single" w:sz="4" w:space="0" w:color="auto"/>
            </w:tcBorders>
            <w:shd w:val="clear" w:color="auto" w:fill="auto"/>
            <w:vAlign w:val="center"/>
            <w:hideMark/>
          </w:tcPr>
          <w:p w14:paraId="664AF35C"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 xml:space="preserve">Fortalecer el control a los factores de deterioro de la Calidad del Aire, Acústica y del Paisaje Urbano de Bogotá Región </w:t>
            </w: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14:paraId="6466FE44"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Controlar y gestionar las emisiones contaminantes generadas por las diferentes fuentes de contaminación atmosférica.</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14:paraId="5E355B7B"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3201013 - Documentos de lineamientos técnicos para mejorar la calidad ambiental de las áreas urbanas</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40036349"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Documentos de lineamientos técnicos para para mejorar la calidad ambiental de las áreas urbanas elaborados</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14:paraId="5D04CD0C"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1C3B23EC"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Realizar el 100% de las acciones para operar, mantener y ampliar la red de monitoreo de calidad del aire</w:t>
            </w:r>
          </w:p>
        </w:tc>
        <w:tc>
          <w:tcPr>
            <w:tcW w:w="278" w:type="pct"/>
            <w:tcBorders>
              <w:top w:val="nil"/>
              <w:left w:val="nil"/>
              <w:bottom w:val="single" w:sz="4" w:space="0" w:color="auto"/>
              <w:right w:val="single" w:sz="4" w:space="0" w:color="auto"/>
            </w:tcBorders>
            <w:shd w:val="clear" w:color="auto" w:fill="auto"/>
            <w:vAlign w:val="center"/>
            <w:hideMark/>
          </w:tcPr>
          <w:p w14:paraId="23DDD10E"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0FA9C20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$731,213</w:t>
            </w:r>
          </w:p>
        </w:tc>
        <w:tc>
          <w:tcPr>
            <w:tcW w:w="358" w:type="pct"/>
            <w:tcBorders>
              <w:top w:val="nil"/>
              <w:left w:val="nil"/>
              <w:bottom w:val="single" w:sz="4" w:space="0" w:color="auto"/>
              <w:right w:val="single" w:sz="4" w:space="0" w:color="auto"/>
            </w:tcBorders>
            <w:shd w:val="clear" w:color="auto" w:fill="auto"/>
            <w:noWrap/>
            <w:vAlign w:val="center"/>
            <w:hideMark/>
          </w:tcPr>
          <w:p w14:paraId="7E856C5E"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$1.496,589</w:t>
            </w:r>
          </w:p>
        </w:tc>
        <w:tc>
          <w:tcPr>
            <w:tcW w:w="358" w:type="pct"/>
            <w:tcBorders>
              <w:top w:val="nil"/>
              <w:left w:val="nil"/>
              <w:bottom w:val="single" w:sz="4" w:space="0" w:color="auto"/>
              <w:right w:val="single" w:sz="4" w:space="0" w:color="auto"/>
            </w:tcBorders>
            <w:shd w:val="clear" w:color="auto" w:fill="auto"/>
            <w:noWrap/>
            <w:vAlign w:val="center"/>
            <w:hideMark/>
          </w:tcPr>
          <w:p w14:paraId="5F9B4C94" w14:textId="0FBC833E"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1</w:t>
            </w: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988</w:t>
            </w: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256</w:t>
            </w:r>
          </w:p>
        </w:tc>
        <w:tc>
          <w:tcPr>
            <w:tcW w:w="358" w:type="pct"/>
            <w:tcBorders>
              <w:top w:val="nil"/>
              <w:left w:val="nil"/>
              <w:bottom w:val="single" w:sz="4" w:space="0" w:color="auto"/>
              <w:right w:val="single" w:sz="4" w:space="0" w:color="auto"/>
            </w:tcBorders>
            <w:shd w:val="clear" w:color="auto" w:fill="auto"/>
            <w:noWrap/>
            <w:vAlign w:val="center"/>
            <w:hideMark/>
          </w:tcPr>
          <w:p w14:paraId="63D5C279" w14:textId="77777777"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$1.850,347</w:t>
            </w:r>
          </w:p>
        </w:tc>
        <w:tc>
          <w:tcPr>
            <w:tcW w:w="358" w:type="pct"/>
            <w:tcBorders>
              <w:top w:val="nil"/>
              <w:left w:val="nil"/>
              <w:bottom w:val="single" w:sz="4" w:space="0" w:color="auto"/>
              <w:right w:val="single" w:sz="4" w:space="0" w:color="auto"/>
            </w:tcBorders>
            <w:shd w:val="clear" w:color="auto" w:fill="auto"/>
            <w:noWrap/>
            <w:vAlign w:val="center"/>
            <w:hideMark/>
          </w:tcPr>
          <w:p w14:paraId="1A928DB3" w14:textId="77777777"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$812,639</w:t>
            </w:r>
          </w:p>
        </w:tc>
        <w:tc>
          <w:tcPr>
            <w:tcW w:w="397" w:type="pct"/>
            <w:tcBorders>
              <w:top w:val="nil"/>
              <w:left w:val="nil"/>
              <w:bottom w:val="single" w:sz="4" w:space="0" w:color="auto"/>
              <w:right w:val="single" w:sz="4" w:space="0" w:color="auto"/>
            </w:tcBorders>
            <w:shd w:val="clear" w:color="auto" w:fill="auto"/>
            <w:noWrap/>
            <w:vAlign w:val="center"/>
            <w:hideMark/>
          </w:tcPr>
          <w:p w14:paraId="0352DB8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$7.110,397</w:t>
            </w:r>
          </w:p>
        </w:tc>
        <w:tc>
          <w:tcPr>
            <w:tcW w:w="32" w:type="pct"/>
            <w:vAlign w:val="center"/>
            <w:hideMark/>
          </w:tcPr>
          <w:p w14:paraId="1CBC992B" w14:textId="77777777" w:rsidR="00BF57DD" w:rsidRPr="00BF57DD" w:rsidRDefault="00BF57DD" w:rsidP="00BF57DD">
            <w:pPr>
              <w:rPr>
                <w:sz w:val="11"/>
                <w:szCs w:val="11"/>
              </w:rPr>
            </w:pPr>
          </w:p>
        </w:tc>
      </w:tr>
      <w:tr w:rsidR="00BF57DD" w:rsidRPr="00BF57DD" w14:paraId="77EC12CC" w14:textId="77777777" w:rsidTr="00BF57DD">
        <w:trPr>
          <w:trHeight w:val="1400"/>
        </w:trPr>
        <w:tc>
          <w:tcPr>
            <w:tcW w:w="278" w:type="pct"/>
            <w:vMerge/>
            <w:tcBorders>
              <w:top w:val="nil"/>
              <w:left w:val="single" w:sz="4" w:space="0" w:color="auto"/>
              <w:bottom w:val="single" w:sz="4" w:space="0" w:color="auto"/>
              <w:right w:val="single" w:sz="4" w:space="0" w:color="auto"/>
            </w:tcBorders>
            <w:vAlign w:val="center"/>
            <w:hideMark/>
          </w:tcPr>
          <w:p w14:paraId="413803F5" w14:textId="77777777" w:rsidR="00BF57DD" w:rsidRPr="00BF57DD" w:rsidRDefault="00BF57DD" w:rsidP="00BF57DD">
            <w:pPr>
              <w:rPr>
                <w:rFonts w:ascii="Arial Narrow" w:hAnsi="Arial Narrow" w:cs="Calibri"/>
                <w:color w:val="000000"/>
                <w:sz w:val="11"/>
                <w:szCs w:val="11"/>
              </w:rPr>
            </w:pPr>
          </w:p>
        </w:tc>
        <w:tc>
          <w:tcPr>
            <w:tcW w:w="795" w:type="pct"/>
            <w:vMerge/>
            <w:tcBorders>
              <w:top w:val="nil"/>
              <w:left w:val="single" w:sz="4" w:space="0" w:color="auto"/>
              <w:bottom w:val="single" w:sz="4" w:space="0" w:color="auto"/>
              <w:right w:val="single" w:sz="4" w:space="0" w:color="auto"/>
            </w:tcBorders>
            <w:vAlign w:val="center"/>
            <w:hideMark/>
          </w:tcPr>
          <w:p w14:paraId="1CFCAA51" w14:textId="77777777" w:rsidR="00BF57DD" w:rsidRPr="00BF57DD" w:rsidRDefault="00BF57DD" w:rsidP="00BF57DD">
            <w:pPr>
              <w:rPr>
                <w:rFonts w:ascii="Arial Narrow" w:hAnsi="Arial Narrow" w:cs="Calibri"/>
                <w:color w:val="000000"/>
                <w:sz w:val="11"/>
                <w:szCs w:val="11"/>
              </w:rPr>
            </w:pPr>
          </w:p>
        </w:tc>
        <w:tc>
          <w:tcPr>
            <w:tcW w:w="287" w:type="pct"/>
            <w:vMerge/>
            <w:tcBorders>
              <w:top w:val="nil"/>
              <w:left w:val="single" w:sz="4" w:space="0" w:color="auto"/>
              <w:bottom w:val="single" w:sz="4" w:space="0" w:color="auto"/>
              <w:right w:val="single" w:sz="4" w:space="0" w:color="auto"/>
            </w:tcBorders>
            <w:vAlign w:val="center"/>
            <w:hideMark/>
          </w:tcPr>
          <w:p w14:paraId="241EB6E0" w14:textId="77777777" w:rsidR="00BF57DD" w:rsidRPr="00BF57DD" w:rsidRDefault="00BF57DD" w:rsidP="00BF57DD">
            <w:pPr>
              <w:rPr>
                <w:rFonts w:ascii="Arial Narrow" w:hAnsi="Arial Narrow" w:cs="Calibri"/>
                <w:color w:val="000000"/>
                <w:sz w:val="11"/>
                <w:szCs w:val="11"/>
              </w:rPr>
            </w:pPr>
          </w:p>
        </w:tc>
        <w:tc>
          <w:tcPr>
            <w:tcW w:w="281" w:type="pct"/>
            <w:vMerge/>
            <w:tcBorders>
              <w:top w:val="nil"/>
              <w:left w:val="single" w:sz="4" w:space="0" w:color="auto"/>
              <w:bottom w:val="single" w:sz="4" w:space="0" w:color="auto"/>
              <w:right w:val="single" w:sz="4" w:space="0" w:color="auto"/>
            </w:tcBorders>
            <w:vAlign w:val="center"/>
            <w:hideMark/>
          </w:tcPr>
          <w:p w14:paraId="495A73DC" w14:textId="77777777" w:rsidR="00BF57DD" w:rsidRPr="00BF57DD" w:rsidRDefault="00BF57DD" w:rsidP="00BF57DD">
            <w:pPr>
              <w:rPr>
                <w:rFonts w:ascii="Arial Narrow" w:hAnsi="Arial Narrow" w:cs="Calibri"/>
                <w:color w:val="000000"/>
                <w:sz w:val="11"/>
                <w:szCs w:val="11"/>
              </w:rPr>
            </w:pPr>
          </w:p>
        </w:tc>
        <w:tc>
          <w:tcPr>
            <w:tcW w:w="277" w:type="pct"/>
            <w:vMerge/>
            <w:tcBorders>
              <w:top w:val="nil"/>
              <w:left w:val="single" w:sz="4" w:space="0" w:color="auto"/>
              <w:bottom w:val="single" w:sz="4" w:space="0" w:color="auto"/>
              <w:right w:val="single" w:sz="4" w:space="0" w:color="auto"/>
            </w:tcBorders>
            <w:vAlign w:val="center"/>
            <w:hideMark/>
          </w:tcPr>
          <w:p w14:paraId="2E1B9983" w14:textId="77777777" w:rsidR="00BF57DD" w:rsidRPr="00BF57DD" w:rsidRDefault="00BF57DD" w:rsidP="00BF57DD">
            <w:pPr>
              <w:rPr>
                <w:rFonts w:ascii="Arial Narrow" w:hAnsi="Arial Narrow" w:cs="Calibri"/>
                <w:color w:val="000000"/>
                <w:sz w:val="11"/>
                <w:szCs w:val="11"/>
              </w:rPr>
            </w:pPr>
          </w:p>
        </w:tc>
        <w:tc>
          <w:tcPr>
            <w:tcW w:w="533" w:type="pct"/>
            <w:tcBorders>
              <w:top w:val="nil"/>
              <w:left w:val="nil"/>
              <w:bottom w:val="single" w:sz="4" w:space="0" w:color="auto"/>
              <w:right w:val="single" w:sz="4" w:space="0" w:color="auto"/>
            </w:tcBorders>
            <w:shd w:val="clear" w:color="auto" w:fill="auto"/>
            <w:vAlign w:val="center"/>
            <w:hideMark/>
          </w:tcPr>
          <w:p w14:paraId="73DD013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Formular 29 documentos técnicos de formulación, seguimiento o evaluación de la gestión integral de la calidad del aire de Bogotá</w:t>
            </w:r>
          </w:p>
        </w:tc>
        <w:tc>
          <w:tcPr>
            <w:tcW w:w="278" w:type="pct"/>
            <w:tcBorders>
              <w:top w:val="nil"/>
              <w:left w:val="nil"/>
              <w:bottom w:val="single" w:sz="4" w:space="0" w:color="auto"/>
              <w:right w:val="single" w:sz="4" w:space="0" w:color="auto"/>
            </w:tcBorders>
            <w:shd w:val="clear" w:color="auto" w:fill="auto"/>
            <w:vAlign w:val="center"/>
            <w:hideMark/>
          </w:tcPr>
          <w:p w14:paraId="008497E4"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79C3B18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$670,473</w:t>
            </w:r>
          </w:p>
        </w:tc>
        <w:tc>
          <w:tcPr>
            <w:tcW w:w="358" w:type="pct"/>
            <w:tcBorders>
              <w:top w:val="nil"/>
              <w:left w:val="nil"/>
              <w:bottom w:val="single" w:sz="4" w:space="0" w:color="auto"/>
              <w:right w:val="single" w:sz="4" w:space="0" w:color="auto"/>
            </w:tcBorders>
            <w:shd w:val="clear" w:color="auto" w:fill="auto"/>
            <w:noWrap/>
            <w:vAlign w:val="center"/>
            <w:hideMark/>
          </w:tcPr>
          <w:p w14:paraId="637DC475"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$1.338,349</w:t>
            </w:r>
          </w:p>
        </w:tc>
        <w:tc>
          <w:tcPr>
            <w:tcW w:w="358" w:type="pct"/>
            <w:tcBorders>
              <w:top w:val="nil"/>
              <w:left w:val="nil"/>
              <w:bottom w:val="single" w:sz="4" w:space="0" w:color="auto"/>
              <w:right w:val="single" w:sz="4" w:space="0" w:color="auto"/>
            </w:tcBorders>
            <w:shd w:val="clear" w:color="auto" w:fill="auto"/>
            <w:noWrap/>
            <w:vAlign w:val="center"/>
            <w:hideMark/>
          </w:tcPr>
          <w:p w14:paraId="6AE6A806" w14:textId="48612D46"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5</w:t>
            </w: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689</w:t>
            </w: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748</w:t>
            </w:r>
          </w:p>
        </w:tc>
        <w:tc>
          <w:tcPr>
            <w:tcW w:w="358" w:type="pct"/>
            <w:tcBorders>
              <w:top w:val="nil"/>
              <w:left w:val="nil"/>
              <w:bottom w:val="single" w:sz="4" w:space="0" w:color="auto"/>
              <w:right w:val="single" w:sz="4" w:space="0" w:color="auto"/>
            </w:tcBorders>
            <w:shd w:val="clear" w:color="auto" w:fill="auto"/>
            <w:noWrap/>
            <w:vAlign w:val="center"/>
            <w:hideMark/>
          </w:tcPr>
          <w:p w14:paraId="2DC8E11F" w14:textId="77777777"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$1.515,392</w:t>
            </w:r>
          </w:p>
        </w:tc>
        <w:tc>
          <w:tcPr>
            <w:tcW w:w="358" w:type="pct"/>
            <w:tcBorders>
              <w:top w:val="nil"/>
              <w:left w:val="nil"/>
              <w:bottom w:val="single" w:sz="4" w:space="0" w:color="auto"/>
              <w:right w:val="single" w:sz="4" w:space="0" w:color="auto"/>
            </w:tcBorders>
            <w:shd w:val="clear" w:color="auto" w:fill="auto"/>
            <w:noWrap/>
            <w:vAlign w:val="center"/>
            <w:hideMark/>
          </w:tcPr>
          <w:p w14:paraId="0E712E51" w14:textId="77777777"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$791,006</w:t>
            </w:r>
          </w:p>
        </w:tc>
        <w:tc>
          <w:tcPr>
            <w:tcW w:w="397" w:type="pct"/>
            <w:tcBorders>
              <w:top w:val="nil"/>
              <w:left w:val="nil"/>
              <w:bottom w:val="single" w:sz="4" w:space="0" w:color="auto"/>
              <w:right w:val="single" w:sz="4" w:space="0" w:color="auto"/>
            </w:tcBorders>
            <w:shd w:val="clear" w:color="auto" w:fill="auto"/>
            <w:noWrap/>
            <w:vAlign w:val="center"/>
            <w:hideMark/>
          </w:tcPr>
          <w:p w14:paraId="270A9AE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$10.534,479</w:t>
            </w:r>
          </w:p>
        </w:tc>
        <w:tc>
          <w:tcPr>
            <w:tcW w:w="32" w:type="pct"/>
            <w:vAlign w:val="center"/>
            <w:hideMark/>
          </w:tcPr>
          <w:p w14:paraId="5CE5D368" w14:textId="77777777" w:rsidR="00BF57DD" w:rsidRPr="00BF57DD" w:rsidRDefault="00BF57DD" w:rsidP="00BF57DD">
            <w:pPr>
              <w:rPr>
                <w:sz w:val="11"/>
                <w:szCs w:val="11"/>
              </w:rPr>
            </w:pPr>
          </w:p>
        </w:tc>
      </w:tr>
      <w:tr w:rsidR="00BF57DD" w:rsidRPr="00BF57DD" w14:paraId="4A2C3C8A" w14:textId="77777777" w:rsidTr="00BF57DD">
        <w:trPr>
          <w:trHeight w:val="1960"/>
        </w:trPr>
        <w:tc>
          <w:tcPr>
            <w:tcW w:w="278" w:type="pct"/>
            <w:vMerge/>
            <w:tcBorders>
              <w:top w:val="nil"/>
              <w:left w:val="single" w:sz="4" w:space="0" w:color="auto"/>
              <w:bottom w:val="single" w:sz="4" w:space="0" w:color="auto"/>
              <w:right w:val="single" w:sz="4" w:space="0" w:color="auto"/>
            </w:tcBorders>
            <w:vAlign w:val="center"/>
            <w:hideMark/>
          </w:tcPr>
          <w:p w14:paraId="369A0A08" w14:textId="77777777" w:rsidR="00BF57DD" w:rsidRPr="00BF57DD" w:rsidRDefault="00BF57DD" w:rsidP="00BF57DD">
            <w:pPr>
              <w:rPr>
                <w:rFonts w:ascii="Arial Narrow" w:hAnsi="Arial Narrow" w:cs="Calibri"/>
                <w:color w:val="000000"/>
                <w:sz w:val="11"/>
                <w:szCs w:val="11"/>
              </w:rPr>
            </w:pPr>
          </w:p>
        </w:tc>
        <w:tc>
          <w:tcPr>
            <w:tcW w:w="795" w:type="pct"/>
            <w:vMerge/>
            <w:tcBorders>
              <w:top w:val="nil"/>
              <w:left w:val="single" w:sz="4" w:space="0" w:color="auto"/>
              <w:bottom w:val="single" w:sz="4" w:space="0" w:color="auto"/>
              <w:right w:val="single" w:sz="4" w:space="0" w:color="auto"/>
            </w:tcBorders>
            <w:vAlign w:val="center"/>
            <w:hideMark/>
          </w:tcPr>
          <w:p w14:paraId="4E7F9A5D" w14:textId="77777777" w:rsidR="00BF57DD" w:rsidRPr="00BF57DD" w:rsidRDefault="00BF57DD" w:rsidP="00BF57DD">
            <w:pPr>
              <w:rPr>
                <w:rFonts w:ascii="Arial Narrow" w:hAnsi="Arial Narrow" w:cs="Calibri"/>
                <w:color w:val="000000"/>
                <w:sz w:val="11"/>
                <w:szCs w:val="11"/>
              </w:rPr>
            </w:pPr>
          </w:p>
        </w:tc>
        <w:tc>
          <w:tcPr>
            <w:tcW w:w="287" w:type="pct"/>
            <w:vMerge/>
            <w:tcBorders>
              <w:top w:val="nil"/>
              <w:left w:val="single" w:sz="4" w:space="0" w:color="auto"/>
              <w:bottom w:val="single" w:sz="4" w:space="0" w:color="auto"/>
              <w:right w:val="single" w:sz="4" w:space="0" w:color="auto"/>
            </w:tcBorders>
            <w:vAlign w:val="center"/>
            <w:hideMark/>
          </w:tcPr>
          <w:p w14:paraId="1051CA3D" w14:textId="77777777" w:rsidR="00BF57DD" w:rsidRPr="00BF57DD" w:rsidRDefault="00BF57DD" w:rsidP="00BF57DD">
            <w:pPr>
              <w:rPr>
                <w:rFonts w:ascii="Arial Narrow" w:hAnsi="Arial Narrow" w:cs="Calibri"/>
                <w:color w:val="000000"/>
                <w:sz w:val="11"/>
                <w:szCs w:val="11"/>
              </w:rPr>
            </w:pPr>
          </w:p>
        </w:tc>
        <w:tc>
          <w:tcPr>
            <w:tcW w:w="281" w:type="pct"/>
            <w:vMerge/>
            <w:tcBorders>
              <w:top w:val="nil"/>
              <w:left w:val="single" w:sz="4" w:space="0" w:color="auto"/>
              <w:bottom w:val="single" w:sz="4" w:space="0" w:color="auto"/>
              <w:right w:val="single" w:sz="4" w:space="0" w:color="auto"/>
            </w:tcBorders>
            <w:vAlign w:val="center"/>
            <w:hideMark/>
          </w:tcPr>
          <w:p w14:paraId="2CC84194" w14:textId="77777777" w:rsidR="00BF57DD" w:rsidRPr="00BF57DD" w:rsidRDefault="00BF57DD" w:rsidP="00BF57DD">
            <w:pPr>
              <w:rPr>
                <w:rFonts w:ascii="Arial Narrow" w:hAnsi="Arial Narrow" w:cs="Calibri"/>
                <w:color w:val="000000"/>
                <w:sz w:val="11"/>
                <w:szCs w:val="11"/>
              </w:rPr>
            </w:pPr>
          </w:p>
        </w:tc>
        <w:tc>
          <w:tcPr>
            <w:tcW w:w="277" w:type="pct"/>
            <w:vMerge/>
            <w:tcBorders>
              <w:top w:val="nil"/>
              <w:left w:val="single" w:sz="4" w:space="0" w:color="auto"/>
              <w:bottom w:val="single" w:sz="4" w:space="0" w:color="auto"/>
              <w:right w:val="single" w:sz="4" w:space="0" w:color="auto"/>
            </w:tcBorders>
            <w:vAlign w:val="center"/>
            <w:hideMark/>
          </w:tcPr>
          <w:p w14:paraId="1988A62E" w14:textId="77777777" w:rsidR="00BF57DD" w:rsidRPr="00BF57DD" w:rsidRDefault="00BF57DD" w:rsidP="00BF57DD">
            <w:pPr>
              <w:rPr>
                <w:rFonts w:ascii="Arial Narrow" w:hAnsi="Arial Narrow" w:cs="Calibri"/>
                <w:color w:val="000000"/>
                <w:sz w:val="11"/>
                <w:szCs w:val="11"/>
              </w:rPr>
            </w:pPr>
          </w:p>
        </w:tc>
        <w:tc>
          <w:tcPr>
            <w:tcW w:w="533" w:type="pct"/>
            <w:tcBorders>
              <w:top w:val="nil"/>
              <w:left w:val="nil"/>
              <w:bottom w:val="single" w:sz="4" w:space="0" w:color="auto"/>
              <w:right w:val="single" w:sz="4" w:space="0" w:color="auto"/>
            </w:tcBorders>
            <w:shd w:val="clear" w:color="auto" w:fill="auto"/>
            <w:vAlign w:val="center"/>
            <w:hideMark/>
          </w:tcPr>
          <w:p w14:paraId="2A5BFD44"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xml:space="preserve">Realizar 8 informes de acciones de evaluación, control y seguimiento a fuentes fijas y fuentes móviles incluidos Centros de Diagnóstico Automotor que operan en el Distrito Capital. </w:t>
            </w:r>
          </w:p>
        </w:tc>
        <w:tc>
          <w:tcPr>
            <w:tcW w:w="278" w:type="pct"/>
            <w:tcBorders>
              <w:top w:val="nil"/>
              <w:left w:val="nil"/>
              <w:bottom w:val="single" w:sz="4" w:space="0" w:color="auto"/>
              <w:right w:val="single" w:sz="4" w:space="0" w:color="auto"/>
            </w:tcBorders>
            <w:shd w:val="clear" w:color="auto" w:fill="auto"/>
            <w:vAlign w:val="center"/>
            <w:hideMark/>
          </w:tcPr>
          <w:p w14:paraId="260FE94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4B751EE3"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$1.326,141</w:t>
            </w:r>
          </w:p>
        </w:tc>
        <w:tc>
          <w:tcPr>
            <w:tcW w:w="358" w:type="pct"/>
            <w:tcBorders>
              <w:top w:val="nil"/>
              <w:left w:val="nil"/>
              <w:bottom w:val="single" w:sz="4" w:space="0" w:color="auto"/>
              <w:right w:val="single" w:sz="4" w:space="0" w:color="auto"/>
            </w:tcBorders>
            <w:shd w:val="clear" w:color="auto" w:fill="auto"/>
            <w:noWrap/>
            <w:vAlign w:val="center"/>
            <w:hideMark/>
          </w:tcPr>
          <w:p w14:paraId="672EB8F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$2.682,109</w:t>
            </w:r>
          </w:p>
        </w:tc>
        <w:tc>
          <w:tcPr>
            <w:tcW w:w="358" w:type="pct"/>
            <w:tcBorders>
              <w:top w:val="nil"/>
              <w:left w:val="nil"/>
              <w:bottom w:val="single" w:sz="4" w:space="0" w:color="auto"/>
              <w:right w:val="single" w:sz="4" w:space="0" w:color="auto"/>
            </w:tcBorders>
            <w:shd w:val="clear" w:color="auto" w:fill="auto"/>
            <w:noWrap/>
            <w:vAlign w:val="center"/>
            <w:hideMark/>
          </w:tcPr>
          <w:p w14:paraId="067BA98A" w14:textId="6091327A"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3</w:t>
            </w: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517</w:t>
            </w: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906</w:t>
            </w:r>
          </w:p>
        </w:tc>
        <w:tc>
          <w:tcPr>
            <w:tcW w:w="358" w:type="pct"/>
            <w:tcBorders>
              <w:top w:val="nil"/>
              <w:left w:val="nil"/>
              <w:bottom w:val="single" w:sz="4" w:space="0" w:color="auto"/>
              <w:right w:val="single" w:sz="4" w:space="0" w:color="auto"/>
            </w:tcBorders>
            <w:shd w:val="clear" w:color="auto" w:fill="auto"/>
            <w:noWrap/>
            <w:vAlign w:val="center"/>
            <w:hideMark/>
          </w:tcPr>
          <w:p w14:paraId="5123CEA0" w14:textId="77777777"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$4.321,368</w:t>
            </w:r>
          </w:p>
        </w:tc>
        <w:tc>
          <w:tcPr>
            <w:tcW w:w="358" w:type="pct"/>
            <w:tcBorders>
              <w:top w:val="nil"/>
              <w:left w:val="nil"/>
              <w:bottom w:val="single" w:sz="4" w:space="0" w:color="auto"/>
              <w:right w:val="single" w:sz="4" w:space="0" w:color="auto"/>
            </w:tcBorders>
            <w:shd w:val="clear" w:color="auto" w:fill="auto"/>
            <w:noWrap/>
            <w:vAlign w:val="center"/>
            <w:hideMark/>
          </w:tcPr>
          <w:p w14:paraId="65BAB281" w14:textId="77777777"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$2.112,663</w:t>
            </w:r>
          </w:p>
        </w:tc>
        <w:tc>
          <w:tcPr>
            <w:tcW w:w="397" w:type="pct"/>
            <w:tcBorders>
              <w:top w:val="nil"/>
              <w:left w:val="nil"/>
              <w:bottom w:val="single" w:sz="4" w:space="0" w:color="auto"/>
              <w:right w:val="single" w:sz="4" w:space="0" w:color="auto"/>
            </w:tcBorders>
            <w:shd w:val="clear" w:color="auto" w:fill="auto"/>
            <w:noWrap/>
            <w:vAlign w:val="center"/>
            <w:hideMark/>
          </w:tcPr>
          <w:p w14:paraId="465EEBA9"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$13.806,518</w:t>
            </w:r>
          </w:p>
        </w:tc>
        <w:tc>
          <w:tcPr>
            <w:tcW w:w="32" w:type="pct"/>
            <w:vAlign w:val="center"/>
            <w:hideMark/>
          </w:tcPr>
          <w:p w14:paraId="42838258" w14:textId="77777777" w:rsidR="00BF57DD" w:rsidRPr="00BF57DD" w:rsidRDefault="00BF57DD" w:rsidP="00BF57DD">
            <w:pPr>
              <w:rPr>
                <w:sz w:val="11"/>
                <w:szCs w:val="11"/>
              </w:rPr>
            </w:pPr>
          </w:p>
        </w:tc>
      </w:tr>
      <w:tr w:rsidR="00BF57DD" w:rsidRPr="00BF57DD" w14:paraId="3D8614BF" w14:textId="77777777" w:rsidTr="00BF57DD">
        <w:trPr>
          <w:trHeight w:val="2240"/>
        </w:trPr>
        <w:tc>
          <w:tcPr>
            <w:tcW w:w="278" w:type="pct"/>
            <w:vMerge/>
            <w:tcBorders>
              <w:top w:val="nil"/>
              <w:left w:val="single" w:sz="4" w:space="0" w:color="auto"/>
              <w:bottom w:val="single" w:sz="4" w:space="0" w:color="auto"/>
              <w:right w:val="single" w:sz="4" w:space="0" w:color="auto"/>
            </w:tcBorders>
            <w:vAlign w:val="center"/>
            <w:hideMark/>
          </w:tcPr>
          <w:p w14:paraId="1E1B5A6B" w14:textId="77777777" w:rsidR="00BF57DD" w:rsidRPr="00BF57DD" w:rsidRDefault="00BF57DD" w:rsidP="00BF57DD">
            <w:pPr>
              <w:rPr>
                <w:rFonts w:ascii="Arial Narrow" w:hAnsi="Arial Narrow" w:cs="Calibri"/>
                <w:color w:val="000000"/>
                <w:sz w:val="11"/>
                <w:szCs w:val="11"/>
              </w:rPr>
            </w:pPr>
          </w:p>
        </w:tc>
        <w:tc>
          <w:tcPr>
            <w:tcW w:w="795" w:type="pct"/>
            <w:tcBorders>
              <w:top w:val="nil"/>
              <w:left w:val="nil"/>
              <w:bottom w:val="single" w:sz="4" w:space="0" w:color="auto"/>
              <w:right w:val="single" w:sz="4" w:space="0" w:color="auto"/>
            </w:tcBorders>
            <w:shd w:val="clear" w:color="auto" w:fill="auto"/>
            <w:vAlign w:val="center"/>
            <w:hideMark/>
          </w:tcPr>
          <w:p w14:paraId="1A687E02"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Determinar las condiciones acústicas ambientales predominantes, que permitan gestionar el mejoramiento del bienestar, la salud y calidad de vida de los ciudadanos en el D.C.</w:t>
            </w:r>
          </w:p>
        </w:tc>
        <w:tc>
          <w:tcPr>
            <w:tcW w:w="287" w:type="pct"/>
            <w:tcBorders>
              <w:top w:val="nil"/>
              <w:left w:val="nil"/>
              <w:bottom w:val="single" w:sz="4" w:space="0" w:color="auto"/>
              <w:right w:val="single" w:sz="4" w:space="0" w:color="auto"/>
            </w:tcBorders>
            <w:shd w:val="clear" w:color="auto" w:fill="auto"/>
            <w:vAlign w:val="center"/>
            <w:hideMark/>
          </w:tcPr>
          <w:p w14:paraId="35B6E2FA"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3201021 - Documentos de instrumentos técnicos de evaluación y seguimiento ambiental</w:t>
            </w:r>
          </w:p>
        </w:tc>
        <w:tc>
          <w:tcPr>
            <w:tcW w:w="281" w:type="pct"/>
            <w:tcBorders>
              <w:top w:val="nil"/>
              <w:left w:val="nil"/>
              <w:bottom w:val="single" w:sz="4" w:space="0" w:color="auto"/>
              <w:right w:val="single" w:sz="4" w:space="0" w:color="auto"/>
            </w:tcBorders>
            <w:shd w:val="clear" w:color="auto" w:fill="auto"/>
            <w:vAlign w:val="center"/>
            <w:hideMark/>
          </w:tcPr>
          <w:p w14:paraId="442E58E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xml:space="preserve">Documentos de instrumentos técnicos de evaluación y seguimiento ambiental realizados </w:t>
            </w:r>
          </w:p>
        </w:tc>
        <w:tc>
          <w:tcPr>
            <w:tcW w:w="277" w:type="pct"/>
            <w:tcBorders>
              <w:top w:val="nil"/>
              <w:left w:val="nil"/>
              <w:bottom w:val="single" w:sz="4" w:space="0" w:color="auto"/>
              <w:right w:val="single" w:sz="4" w:space="0" w:color="auto"/>
            </w:tcBorders>
            <w:shd w:val="clear" w:color="auto" w:fill="auto"/>
            <w:vAlign w:val="center"/>
            <w:hideMark/>
          </w:tcPr>
          <w:p w14:paraId="411565B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6CEC087A"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Realizar 4.700 acciones de evaluación, seguimiento y control de emisión de ruido a los establecimientos de comercio, industria y servicio ubicados en el perímetro urbano del DC.</w:t>
            </w:r>
          </w:p>
        </w:tc>
        <w:tc>
          <w:tcPr>
            <w:tcW w:w="278" w:type="pct"/>
            <w:tcBorders>
              <w:top w:val="nil"/>
              <w:left w:val="nil"/>
              <w:bottom w:val="single" w:sz="4" w:space="0" w:color="auto"/>
              <w:right w:val="single" w:sz="4" w:space="0" w:color="auto"/>
            </w:tcBorders>
            <w:shd w:val="clear" w:color="auto" w:fill="auto"/>
            <w:vAlign w:val="center"/>
            <w:hideMark/>
          </w:tcPr>
          <w:p w14:paraId="360E18D9"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55DBFF4B"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$535,986</w:t>
            </w:r>
          </w:p>
        </w:tc>
        <w:tc>
          <w:tcPr>
            <w:tcW w:w="358" w:type="pct"/>
            <w:tcBorders>
              <w:top w:val="nil"/>
              <w:left w:val="nil"/>
              <w:bottom w:val="single" w:sz="4" w:space="0" w:color="auto"/>
              <w:right w:val="single" w:sz="4" w:space="0" w:color="auto"/>
            </w:tcBorders>
            <w:shd w:val="clear" w:color="auto" w:fill="auto"/>
            <w:noWrap/>
            <w:vAlign w:val="center"/>
            <w:hideMark/>
          </w:tcPr>
          <w:p w14:paraId="73DDBE8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$1.587,022</w:t>
            </w:r>
          </w:p>
        </w:tc>
        <w:tc>
          <w:tcPr>
            <w:tcW w:w="358" w:type="pct"/>
            <w:tcBorders>
              <w:top w:val="nil"/>
              <w:left w:val="nil"/>
              <w:bottom w:val="single" w:sz="4" w:space="0" w:color="auto"/>
              <w:right w:val="single" w:sz="4" w:space="0" w:color="auto"/>
            </w:tcBorders>
            <w:shd w:val="clear" w:color="auto" w:fill="auto"/>
            <w:noWrap/>
            <w:vAlign w:val="center"/>
            <w:hideMark/>
          </w:tcPr>
          <w:p w14:paraId="1CE24809" w14:textId="37017AA1"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$1.</w:t>
            </w:r>
            <w:r w:rsidR="003E3D78" w:rsidRPr="003E3D78">
              <w:rPr>
                <w:rFonts w:ascii="Arial Narrow" w:hAnsi="Arial Narrow" w:cs="Calibri"/>
                <w:color w:val="000000"/>
                <w:sz w:val="11"/>
                <w:szCs w:val="11"/>
                <w:highlight w:val="cyan"/>
              </w:rPr>
              <w:t>816</w:t>
            </w:r>
            <w:r w:rsidRPr="003E3D78">
              <w:rPr>
                <w:rFonts w:ascii="Arial Narrow" w:hAnsi="Arial Narrow" w:cs="Calibri"/>
                <w:color w:val="000000"/>
                <w:sz w:val="11"/>
                <w:szCs w:val="11"/>
                <w:highlight w:val="cyan"/>
              </w:rPr>
              <w:t>,</w:t>
            </w:r>
            <w:r w:rsidR="003E3D78" w:rsidRPr="003E3D78">
              <w:rPr>
                <w:rFonts w:ascii="Arial Narrow" w:hAnsi="Arial Narrow" w:cs="Calibri"/>
                <w:color w:val="000000"/>
                <w:sz w:val="11"/>
                <w:szCs w:val="11"/>
                <w:highlight w:val="cyan"/>
              </w:rPr>
              <w:t>153</w:t>
            </w:r>
          </w:p>
        </w:tc>
        <w:tc>
          <w:tcPr>
            <w:tcW w:w="358" w:type="pct"/>
            <w:tcBorders>
              <w:top w:val="nil"/>
              <w:left w:val="nil"/>
              <w:bottom w:val="single" w:sz="4" w:space="0" w:color="auto"/>
              <w:right w:val="single" w:sz="4" w:space="0" w:color="auto"/>
            </w:tcBorders>
            <w:shd w:val="clear" w:color="auto" w:fill="auto"/>
            <w:noWrap/>
            <w:vAlign w:val="center"/>
            <w:hideMark/>
          </w:tcPr>
          <w:p w14:paraId="2FF24DC6" w14:textId="77777777"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$1.710,164</w:t>
            </w:r>
          </w:p>
        </w:tc>
        <w:tc>
          <w:tcPr>
            <w:tcW w:w="358" w:type="pct"/>
            <w:tcBorders>
              <w:top w:val="nil"/>
              <w:left w:val="nil"/>
              <w:bottom w:val="single" w:sz="4" w:space="0" w:color="auto"/>
              <w:right w:val="single" w:sz="4" w:space="0" w:color="auto"/>
            </w:tcBorders>
            <w:shd w:val="clear" w:color="auto" w:fill="auto"/>
            <w:noWrap/>
            <w:vAlign w:val="center"/>
            <w:hideMark/>
          </w:tcPr>
          <w:p w14:paraId="7D9E69DC" w14:textId="77777777" w:rsidR="00BF57DD" w:rsidRPr="003E3D78" w:rsidRDefault="00BF57DD" w:rsidP="00BF57DD">
            <w:pPr>
              <w:jc w:val="center"/>
              <w:rPr>
                <w:rFonts w:ascii="Arial Narrow" w:hAnsi="Arial Narrow" w:cs="Calibri"/>
                <w:color w:val="000000"/>
                <w:sz w:val="11"/>
                <w:szCs w:val="11"/>
                <w:highlight w:val="cyan"/>
              </w:rPr>
            </w:pPr>
            <w:r w:rsidRPr="003E3D78">
              <w:rPr>
                <w:rFonts w:ascii="Arial Narrow" w:hAnsi="Arial Narrow" w:cs="Calibri"/>
                <w:color w:val="000000"/>
                <w:sz w:val="11"/>
                <w:szCs w:val="11"/>
                <w:highlight w:val="cyan"/>
              </w:rPr>
              <w:t>$995,361</w:t>
            </w:r>
          </w:p>
        </w:tc>
        <w:tc>
          <w:tcPr>
            <w:tcW w:w="397" w:type="pct"/>
            <w:tcBorders>
              <w:top w:val="nil"/>
              <w:left w:val="nil"/>
              <w:bottom w:val="single" w:sz="4" w:space="0" w:color="auto"/>
              <w:right w:val="single" w:sz="4" w:space="0" w:color="auto"/>
            </w:tcBorders>
            <w:shd w:val="clear" w:color="auto" w:fill="auto"/>
            <w:noWrap/>
            <w:vAlign w:val="center"/>
            <w:hideMark/>
          </w:tcPr>
          <w:p w14:paraId="4150215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$6.445,591</w:t>
            </w:r>
          </w:p>
        </w:tc>
        <w:tc>
          <w:tcPr>
            <w:tcW w:w="32" w:type="pct"/>
            <w:vAlign w:val="center"/>
            <w:hideMark/>
          </w:tcPr>
          <w:p w14:paraId="3A1B1F21" w14:textId="77777777" w:rsidR="00BF57DD" w:rsidRPr="00BF57DD" w:rsidRDefault="00BF57DD" w:rsidP="00BF57DD">
            <w:pPr>
              <w:rPr>
                <w:sz w:val="11"/>
                <w:szCs w:val="11"/>
              </w:rPr>
            </w:pPr>
          </w:p>
        </w:tc>
      </w:tr>
      <w:tr w:rsidR="00BF57DD" w:rsidRPr="00BF57DD" w14:paraId="3991326A" w14:textId="77777777" w:rsidTr="00BF57DD">
        <w:trPr>
          <w:trHeight w:val="3080"/>
        </w:trPr>
        <w:tc>
          <w:tcPr>
            <w:tcW w:w="278" w:type="pct"/>
            <w:vMerge/>
            <w:tcBorders>
              <w:top w:val="nil"/>
              <w:left w:val="single" w:sz="4" w:space="0" w:color="auto"/>
              <w:bottom w:val="single" w:sz="4" w:space="0" w:color="auto"/>
              <w:right w:val="single" w:sz="4" w:space="0" w:color="auto"/>
            </w:tcBorders>
            <w:vAlign w:val="center"/>
            <w:hideMark/>
          </w:tcPr>
          <w:p w14:paraId="5BD6C278" w14:textId="77777777" w:rsidR="00BF57DD" w:rsidRPr="00BF57DD" w:rsidRDefault="00BF57DD" w:rsidP="00BF57DD">
            <w:pPr>
              <w:rPr>
                <w:rFonts w:ascii="Arial Narrow" w:hAnsi="Arial Narrow" w:cs="Calibri"/>
                <w:color w:val="000000"/>
                <w:sz w:val="11"/>
                <w:szCs w:val="11"/>
              </w:rPr>
            </w:pPr>
          </w:p>
        </w:tc>
        <w:tc>
          <w:tcPr>
            <w:tcW w:w="795" w:type="pct"/>
            <w:tcBorders>
              <w:top w:val="nil"/>
              <w:left w:val="nil"/>
              <w:bottom w:val="single" w:sz="4" w:space="0" w:color="auto"/>
              <w:right w:val="single" w:sz="4" w:space="0" w:color="auto"/>
            </w:tcBorders>
            <w:shd w:val="clear" w:color="auto" w:fill="auto"/>
            <w:vAlign w:val="center"/>
            <w:hideMark/>
          </w:tcPr>
          <w:p w14:paraId="58EF62B0"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Fortalecer la cobertura de monitoreo de fuentes de emisión de ruido</w:t>
            </w:r>
          </w:p>
        </w:tc>
        <w:tc>
          <w:tcPr>
            <w:tcW w:w="287" w:type="pct"/>
            <w:tcBorders>
              <w:top w:val="nil"/>
              <w:left w:val="nil"/>
              <w:bottom w:val="single" w:sz="4" w:space="0" w:color="auto"/>
              <w:right w:val="single" w:sz="4" w:space="0" w:color="auto"/>
            </w:tcBorders>
            <w:shd w:val="clear" w:color="auto" w:fill="auto"/>
            <w:vAlign w:val="center"/>
            <w:hideMark/>
          </w:tcPr>
          <w:p w14:paraId="72A9E5C2"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3201010 - Servicio de divulgación de la incorporación de consideraciones ambientales en la planificación sectorial</w:t>
            </w:r>
          </w:p>
        </w:tc>
        <w:tc>
          <w:tcPr>
            <w:tcW w:w="281" w:type="pct"/>
            <w:tcBorders>
              <w:top w:val="nil"/>
              <w:left w:val="nil"/>
              <w:bottom w:val="single" w:sz="4" w:space="0" w:color="auto"/>
              <w:right w:val="single" w:sz="4" w:space="0" w:color="auto"/>
            </w:tcBorders>
            <w:shd w:val="clear" w:color="auto" w:fill="auto"/>
            <w:vAlign w:val="center"/>
            <w:hideMark/>
          </w:tcPr>
          <w:p w14:paraId="7AE02BEC"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Documentos con informes ambientales publicados</w:t>
            </w:r>
          </w:p>
        </w:tc>
        <w:tc>
          <w:tcPr>
            <w:tcW w:w="277" w:type="pct"/>
            <w:tcBorders>
              <w:top w:val="nil"/>
              <w:left w:val="nil"/>
              <w:bottom w:val="single" w:sz="4" w:space="0" w:color="auto"/>
              <w:right w:val="single" w:sz="4" w:space="0" w:color="auto"/>
            </w:tcBorders>
            <w:shd w:val="clear" w:color="auto" w:fill="auto"/>
            <w:vAlign w:val="center"/>
            <w:hideMark/>
          </w:tcPr>
          <w:p w14:paraId="05020508"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3987C6F8"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100% de las acciones para operar, mantener y ampliar la red de monitoreo de ruido ambiental de Bogotá para la identificación del porcentaje de Población Urbana Afectada por Ruido (%PUAR) en el perímetro urbano del DC</w:t>
            </w:r>
          </w:p>
        </w:tc>
        <w:tc>
          <w:tcPr>
            <w:tcW w:w="278" w:type="pct"/>
            <w:tcBorders>
              <w:top w:val="nil"/>
              <w:left w:val="nil"/>
              <w:bottom w:val="single" w:sz="4" w:space="0" w:color="auto"/>
              <w:right w:val="single" w:sz="4" w:space="0" w:color="auto"/>
            </w:tcBorders>
            <w:shd w:val="clear" w:color="auto" w:fill="auto"/>
            <w:vAlign w:val="center"/>
            <w:hideMark/>
          </w:tcPr>
          <w:p w14:paraId="28E8E160"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091AEC15"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$232,617</w:t>
            </w:r>
          </w:p>
        </w:tc>
        <w:tc>
          <w:tcPr>
            <w:tcW w:w="358" w:type="pct"/>
            <w:tcBorders>
              <w:top w:val="nil"/>
              <w:left w:val="nil"/>
              <w:bottom w:val="single" w:sz="4" w:space="0" w:color="auto"/>
              <w:right w:val="single" w:sz="4" w:space="0" w:color="auto"/>
            </w:tcBorders>
            <w:shd w:val="clear" w:color="auto" w:fill="auto"/>
            <w:noWrap/>
            <w:vAlign w:val="center"/>
            <w:hideMark/>
          </w:tcPr>
          <w:p w14:paraId="68DF8AB0"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$703,847</w:t>
            </w:r>
          </w:p>
        </w:tc>
        <w:tc>
          <w:tcPr>
            <w:tcW w:w="358" w:type="pct"/>
            <w:tcBorders>
              <w:top w:val="nil"/>
              <w:left w:val="nil"/>
              <w:bottom w:val="single" w:sz="4" w:space="0" w:color="auto"/>
              <w:right w:val="single" w:sz="4" w:space="0" w:color="auto"/>
            </w:tcBorders>
            <w:shd w:val="clear" w:color="auto" w:fill="auto"/>
            <w:noWrap/>
            <w:vAlign w:val="center"/>
            <w:hideMark/>
          </w:tcPr>
          <w:p w14:paraId="62D87074" w14:textId="208B3EE4" w:rsidR="00BF57DD" w:rsidRPr="002E6D00" w:rsidRDefault="00BF57DD" w:rsidP="00BF57DD">
            <w:pPr>
              <w:jc w:val="center"/>
              <w:rPr>
                <w:rFonts w:ascii="Arial Narrow" w:hAnsi="Arial Narrow" w:cs="Calibri"/>
                <w:color w:val="000000"/>
                <w:sz w:val="11"/>
                <w:szCs w:val="11"/>
              </w:rPr>
            </w:pPr>
            <w:r w:rsidRPr="002E6D00">
              <w:rPr>
                <w:rFonts w:ascii="Arial Narrow" w:hAnsi="Arial Narrow" w:cs="Calibri"/>
                <w:color w:val="000000"/>
                <w:sz w:val="11"/>
                <w:szCs w:val="11"/>
              </w:rPr>
              <w:t>$</w:t>
            </w:r>
            <w:r w:rsidR="00BB7790">
              <w:rPr>
                <w:rFonts w:ascii="Arial Narrow" w:hAnsi="Arial Narrow" w:cs="Calibri"/>
                <w:color w:val="000000"/>
                <w:sz w:val="11"/>
                <w:szCs w:val="11"/>
              </w:rPr>
              <w:t>946</w:t>
            </w:r>
            <w:r w:rsidRPr="002E6D00">
              <w:rPr>
                <w:rFonts w:ascii="Arial Narrow" w:hAnsi="Arial Narrow" w:cs="Calibri"/>
                <w:color w:val="000000"/>
                <w:sz w:val="11"/>
                <w:szCs w:val="11"/>
              </w:rPr>
              <w:t>,</w:t>
            </w:r>
            <w:r w:rsidR="00BB7790">
              <w:rPr>
                <w:rFonts w:ascii="Arial Narrow" w:hAnsi="Arial Narrow" w:cs="Calibri"/>
                <w:color w:val="000000"/>
                <w:sz w:val="11"/>
                <w:szCs w:val="11"/>
              </w:rPr>
              <w:t>213</w:t>
            </w:r>
          </w:p>
        </w:tc>
        <w:tc>
          <w:tcPr>
            <w:tcW w:w="358" w:type="pct"/>
            <w:tcBorders>
              <w:top w:val="nil"/>
              <w:left w:val="nil"/>
              <w:bottom w:val="single" w:sz="4" w:space="0" w:color="auto"/>
              <w:right w:val="single" w:sz="4" w:space="0" w:color="auto"/>
            </w:tcBorders>
            <w:shd w:val="clear" w:color="auto" w:fill="auto"/>
            <w:noWrap/>
            <w:vAlign w:val="center"/>
            <w:hideMark/>
          </w:tcPr>
          <w:p w14:paraId="245F0F46"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$758,837</w:t>
            </w:r>
          </w:p>
        </w:tc>
        <w:tc>
          <w:tcPr>
            <w:tcW w:w="358" w:type="pct"/>
            <w:tcBorders>
              <w:top w:val="nil"/>
              <w:left w:val="nil"/>
              <w:bottom w:val="single" w:sz="4" w:space="0" w:color="auto"/>
              <w:right w:val="single" w:sz="4" w:space="0" w:color="auto"/>
            </w:tcBorders>
            <w:shd w:val="clear" w:color="auto" w:fill="auto"/>
            <w:noWrap/>
            <w:vAlign w:val="center"/>
            <w:hideMark/>
          </w:tcPr>
          <w:p w14:paraId="6DD9B0F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$848,389</w:t>
            </w:r>
          </w:p>
        </w:tc>
        <w:tc>
          <w:tcPr>
            <w:tcW w:w="397" w:type="pct"/>
            <w:tcBorders>
              <w:top w:val="nil"/>
              <w:left w:val="nil"/>
              <w:bottom w:val="single" w:sz="4" w:space="0" w:color="auto"/>
              <w:right w:val="single" w:sz="4" w:space="0" w:color="auto"/>
            </w:tcBorders>
            <w:shd w:val="clear" w:color="auto" w:fill="auto"/>
            <w:noWrap/>
            <w:vAlign w:val="center"/>
            <w:hideMark/>
          </w:tcPr>
          <w:p w14:paraId="5365F673" w14:textId="1A1ECBB9"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$3.3</w:t>
            </w:r>
            <w:r w:rsidR="00D03091">
              <w:rPr>
                <w:rFonts w:ascii="Arial Narrow" w:hAnsi="Arial Narrow" w:cs="Calibri"/>
                <w:color w:val="000000"/>
                <w:sz w:val="11"/>
                <w:szCs w:val="11"/>
              </w:rPr>
              <w:t>79</w:t>
            </w:r>
            <w:r w:rsidRPr="00BF57DD">
              <w:rPr>
                <w:rFonts w:ascii="Arial Narrow" w:hAnsi="Arial Narrow" w:cs="Calibri"/>
                <w:color w:val="000000"/>
                <w:sz w:val="11"/>
                <w:szCs w:val="11"/>
              </w:rPr>
              <w:t>,</w:t>
            </w:r>
            <w:r w:rsidR="00D03091">
              <w:rPr>
                <w:rFonts w:ascii="Arial Narrow" w:hAnsi="Arial Narrow" w:cs="Calibri"/>
                <w:color w:val="000000"/>
                <w:sz w:val="11"/>
                <w:szCs w:val="11"/>
              </w:rPr>
              <w:t>874</w:t>
            </w:r>
          </w:p>
        </w:tc>
        <w:tc>
          <w:tcPr>
            <w:tcW w:w="32" w:type="pct"/>
            <w:vAlign w:val="center"/>
            <w:hideMark/>
          </w:tcPr>
          <w:p w14:paraId="09AC7F02" w14:textId="77777777" w:rsidR="00BF57DD" w:rsidRPr="00BF57DD" w:rsidRDefault="00BF57DD" w:rsidP="00BF57DD">
            <w:pPr>
              <w:rPr>
                <w:sz w:val="11"/>
                <w:szCs w:val="11"/>
              </w:rPr>
            </w:pPr>
          </w:p>
        </w:tc>
      </w:tr>
      <w:tr w:rsidR="00BF57DD" w:rsidRPr="00BF57DD" w14:paraId="1F3594F1" w14:textId="77777777" w:rsidTr="00BF57DD">
        <w:trPr>
          <w:trHeight w:val="1960"/>
        </w:trPr>
        <w:tc>
          <w:tcPr>
            <w:tcW w:w="278" w:type="pct"/>
            <w:vMerge/>
            <w:tcBorders>
              <w:top w:val="nil"/>
              <w:left w:val="single" w:sz="4" w:space="0" w:color="auto"/>
              <w:bottom w:val="single" w:sz="4" w:space="0" w:color="auto"/>
              <w:right w:val="single" w:sz="4" w:space="0" w:color="auto"/>
            </w:tcBorders>
            <w:vAlign w:val="center"/>
            <w:hideMark/>
          </w:tcPr>
          <w:p w14:paraId="1247D950" w14:textId="77777777" w:rsidR="00BF57DD" w:rsidRPr="00BF57DD" w:rsidRDefault="00BF57DD" w:rsidP="00BF57DD">
            <w:pPr>
              <w:rPr>
                <w:rFonts w:ascii="Arial Narrow" w:hAnsi="Arial Narrow" w:cs="Calibri"/>
                <w:color w:val="000000"/>
                <w:sz w:val="11"/>
                <w:szCs w:val="11"/>
              </w:rPr>
            </w:pPr>
          </w:p>
        </w:tc>
        <w:tc>
          <w:tcPr>
            <w:tcW w:w="795" w:type="pct"/>
            <w:vMerge w:val="restart"/>
            <w:tcBorders>
              <w:top w:val="nil"/>
              <w:left w:val="single" w:sz="4" w:space="0" w:color="auto"/>
              <w:bottom w:val="single" w:sz="4" w:space="0" w:color="auto"/>
              <w:right w:val="single" w:sz="4" w:space="0" w:color="auto"/>
            </w:tcBorders>
            <w:shd w:val="clear" w:color="auto" w:fill="auto"/>
            <w:vAlign w:val="center"/>
            <w:hideMark/>
          </w:tcPr>
          <w:p w14:paraId="69688C81"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Reducir la saturación del paisaje urbano generada por los elementos de publicidad exterior visual ilegales.</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14:paraId="6AE324C6"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3201005 - Documentos de estudios técnicos para el fortalecimiento del desempeño ambiental de los sectores productivos</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14:paraId="2706C00F"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Documentos de estudios técnicos con la evaluación ambiental estratégica realizados</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14:paraId="4902CA4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Número</w:t>
            </w:r>
          </w:p>
        </w:tc>
        <w:tc>
          <w:tcPr>
            <w:tcW w:w="533" w:type="pct"/>
            <w:tcBorders>
              <w:top w:val="nil"/>
              <w:left w:val="nil"/>
              <w:bottom w:val="single" w:sz="4" w:space="0" w:color="auto"/>
              <w:right w:val="single" w:sz="4" w:space="0" w:color="auto"/>
            </w:tcBorders>
            <w:shd w:val="clear" w:color="auto" w:fill="auto"/>
            <w:vAlign w:val="center"/>
            <w:hideMark/>
          </w:tcPr>
          <w:p w14:paraId="0B17D76C"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Realizar 7.948 acciones técnico-jurídicas de evaluación, seguimiento y control sobre los elementos de publicidad exterior visual - PEV instalados en el perímetro urbano del D.C.</w:t>
            </w:r>
          </w:p>
        </w:tc>
        <w:tc>
          <w:tcPr>
            <w:tcW w:w="278" w:type="pct"/>
            <w:tcBorders>
              <w:top w:val="nil"/>
              <w:left w:val="nil"/>
              <w:bottom w:val="single" w:sz="4" w:space="0" w:color="auto"/>
              <w:right w:val="single" w:sz="4" w:space="0" w:color="auto"/>
            </w:tcBorders>
            <w:shd w:val="clear" w:color="auto" w:fill="auto"/>
            <w:vAlign w:val="center"/>
            <w:hideMark/>
          </w:tcPr>
          <w:p w14:paraId="2CB00FD8"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795CA17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$644,978</w:t>
            </w:r>
          </w:p>
        </w:tc>
        <w:tc>
          <w:tcPr>
            <w:tcW w:w="358" w:type="pct"/>
            <w:tcBorders>
              <w:top w:val="nil"/>
              <w:left w:val="nil"/>
              <w:bottom w:val="single" w:sz="4" w:space="0" w:color="auto"/>
              <w:right w:val="single" w:sz="4" w:space="0" w:color="auto"/>
            </w:tcBorders>
            <w:shd w:val="clear" w:color="auto" w:fill="auto"/>
            <w:noWrap/>
            <w:vAlign w:val="center"/>
            <w:hideMark/>
          </w:tcPr>
          <w:p w14:paraId="71AC384F"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$1.272,317</w:t>
            </w:r>
          </w:p>
        </w:tc>
        <w:tc>
          <w:tcPr>
            <w:tcW w:w="358" w:type="pct"/>
            <w:tcBorders>
              <w:top w:val="nil"/>
              <w:left w:val="nil"/>
              <w:bottom w:val="single" w:sz="4" w:space="0" w:color="auto"/>
              <w:right w:val="single" w:sz="4" w:space="0" w:color="auto"/>
            </w:tcBorders>
            <w:shd w:val="clear" w:color="auto" w:fill="auto"/>
            <w:noWrap/>
            <w:vAlign w:val="center"/>
            <w:hideMark/>
          </w:tcPr>
          <w:p w14:paraId="76F9314C" w14:textId="460E6E57" w:rsidR="00BF57DD" w:rsidRPr="002E6D00" w:rsidRDefault="00BF57DD" w:rsidP="00BF57DD">
            <w:pPr>
              <w:jc w:val="center"/>
              <w:rPr>
                <w:rFonts w:ascii="Arial Narrow" w:hAnsi="Arial Narrow" w:cs="Calibri"/>
                <w:color w:val="000000"/>
                <w:sz w:val="11"/>
                <w:szCs w:val="11"/>
              </w:rPr>
            </w:pPr>
            <w:r w:rsidRPr="002E6D00">
              <w:rPr>
                <w:rFonts w:ascii="Arial Narrow" w:hAnsi="Arial Narrow" w:cs="Calibri"/>
                <w:color w:val="000000"/>
                <w:sz w:val="11"/>
                <w:szCs w:val="11"/>
              </w:rPr>
              <w:t>$1.</w:t>
            </w:r>
            <w:r w:rsidR="00BB7790">
              <w:rPr>
                <w:rFonts w:ascii="Arial Narrow" w:hAnsi="Arial Narrow" w:cs="Calibri"/>
                <w:color w:val="000000"/>
                <w:sz w:val="11"/>
                <w:szCs w:val="11"/>
              </w:rPr>
              <w:t>845</w:t>
            </w:r>
            <w:r w:rsidRPr="002E6D00">
              <w:rPr>
                <w:rFonts w:ascii="Arial Narrow" w:hAnsi="Arial Narrow" w:cs="Calibri"/>
                <w:color w:val="000000"/>
                <w:sz w:val="11"/>
                <w:szCs w:val="11"/>
              </w:rPr>
              <w:t>,</w:t>
            </w:r>
            <w:r w:rsidR="00BB7790">
              <w:rPr>
                <w:rFonts w:ascii="Arial Narrow" w:hAnsi="Arial Narrow" w:cs="Calibri"/>
                <w:color w:val="000000"/>
                <w:sz w:val="11"/>
                <w:szCs w:val="11"/>
              </w:rPr>
              <w:t>306</w:t>
            </w:r>
          </w:p>
        </w:tc>
        <w:tc>
          <w:tcPr>
            <w:tcW w:w="358" w:type="pct"/>
            <w:tcBorders>
              <w:top w:val="nil"/>
              <w:left w:val="nil"/>
              <w:bottom w:val="single" w:sz="4" w:space="0" w:color="auto"/>
              <w:right w:val="single" w:sz="4" w:space="0" w:color="auto"/>
            </w:tcBorders>
            <w:shd w:val="clear" w:color="auto" w:fill="auto"/>
            <w:noWrap/>
            <w:vAlign w:val="center"/>
            <w:hideMark/>
          </w:tcPr>
          <w:p w14:paraId="50E52187"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$1.939,781</w:t>
            </w:r>
          </w:p>
        </w:tc>
        <w:tc>
          <w:tcPr>
            <w:tcW w:w="358" w:type="pct"/>
            <w:tcBorders>
              <w:top w:val="nil"/>
              <w:left w:val="nil"/>
              <w:bottom w:val="single" w:sz="4" w:space="0" w:color="auto"/>
              <w:right w:val="single" w:sz="4" w:space="0" w:color="auto"/>
            </w:tcBorders>
            <w:shd w:val="clear" w:color="auto" w:fill="auto"/>
            <w:noWrap/>
            <w:vAlign w:val="center"/>
            <w:hideMark/>
          </w:tcPr>
          <w:p w14:paraId="014407B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$1.018,385</w:t>
            </w:r>
          </w:p>
        </w:tc>
        <w:tc>
          <w:tcPr>
            <w:tcW w:w="397" w:type="pct"/>
            <w:tcBorders>
              <w:top w:val="nil"/>
              <w:left w:val="nil"/>
              <w:bottom w:val="single" w:sz="4" w:space="0" w:color="auto"/>
              <w:right w:val="single" w:sz="4" w:space="0" w:color="auto"/>
            </w:tcBorders>
            <w:shd w:val="clear" w:color="auto" w:fill="auto"/>
            <w:noWrap/>
            <w:vAlign w:val="center"/>
            <w:hideMark/>
          </w:tcPr>
          <w:p w14:paraId="29E7EE5D" w14:textId="5F15FF76"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$6.49</w:t>
            </w:r>
            <w:r w:rsidR="00D03091">
              <w:rPr>
                <w:rFonts w:ascii="Arial Narrow" w:hAnsi="Arial Narrow" w:cs="Calibri"/>
                <w:color w:val="000000"/>
                <w:sz w:val="11"/>
                <w:szCs w:val="11"/>
              </w:rPr>
              <w:t>9</w:t>
            </w:r>
            <w:r w:rsidRPr="00BF57DD">
              <w:rPr>
                <w:rFonts w:ascii="Arial Narrow" w:hAnsi="Arial Narrow" w:cs="Calibri"/>
                <w:color w:val="000000"/>
                <w:sz w:val="11"/>
                <w:szCs w:val="11"/>
              </w:rPr>
              <w:t>,</w:t>
            </w:r>
            <w:r w:rsidR="00D03091">
              <w:rPr>
                <w:rFonts w:ascii="Arial Narrow" w:hAnsi="Arial Narrow" w:cs="Calibri"/>
                <w:color w:val="000000"/>
                <w:sz w:val="11"/>
                <w:szCs w:val="11"/>
              </w:rPr>
              <w:t>502</w:t>
            </w:r>
          </w:p>
        </w:tc>
        <w:tc>
          <w:tcPr>
            <w:tcW w:w="32" w:type="pct"/>
            <w:vAlign w:val="center"/>
            <w:hideMark/>
          </w:tcPr>
          <w:p w14:paraId="41B03031" w14:textId="77777777" w:rsidR="00BF57DD" w:rsidRPr="00BF57DD" w:rsidRDefault="00BF57DD" w:rsidP="00BF57DD">
            <w:pPr>
              <w:rPr>
                <w:sz w:val="11"/>
                <w:szCs w:val="11"/>
              </w:rPr>
            </w:pPr>
          </w:p>
        </w:tc>
      </w:tr>
      <w:tr w:rsidR="00BF57DD" w:rsidRPr="00BF57DD" w14:paraId="368EE840" w14:textId="77777777" w:rsidTr="00BF57DD">
        <w:trPr>
          <w:trHeight w:val="2240"/>
        </w:trPr>
        <w:tc>
          <w:tcPr>
            <w:tcW w:w="278" w:type="pct"/>
            <w:vMerge/>
            <w:tcBorders>
              <w:top w:val="nil"/>
              <w:left w:val="single" w:sz="4" w:space="0" w:color="auto"/>
              <w:bottom w:val="single" w:sz="4" w:space="0" w:color="auto"/>
              <w:right w:val="single" w:sz="4" w:space="0" w:color="auto"/>
            </w:tcBorders>
            <w:vAlign w:val="center"/>
            <w:hideMark/>
          </w:tcPr>
          <w:p w14:paraId="659FA822" w14:textId="77777777" w:rsidR="00BF57DD" w:rsidRPr="00BF57DD" w:rsidRDefault="00BF57DD" w:rsidP="00BF57DD">
            <w:pPr>
              <w:rPr>
                <w:rFonts w:ascii="Arial Narrow" w:hAnsi="Arial Narrow" w:cs="Calibri"/>
                <w:color w:val="000000"/>
                <w:sz w:val="11"/>
                <w:szCs w:val="11"/>
              </w:rPr>
            </w:pPr>
          </w:p>
        </w:tc>
        <w:tc>
          <w:tcPr>
            <w:tcW w:w="795" w:type="pct"/>
            <w:vMerge/>
            <w:tcBorders>
              <w:top w:val="nil"/>
              <w:left w:val="single" w:sz="4" w:space="0" w:color="auto"/>
              <w:bottom w:val="single" w:sz="4" w:space="0" w:color="auto"/>
              <w:right w:val="single" w:sz="4" w:space="0" w:color="auto"/>
            </w:tcBorders>
            <w:vAlign w:val="center"/>
            <w:hideMark/>
          </w:tcPr>
          <w:p w14:paraId="3901FE3D" w14:textId="77777777" w:rsidR="00BF57DD" w:rsidRPr="00BF57DD" w:rsidRDefault="00BF57DD" w:rsidP="00BF57DD">
            <w:pPr>
              <w:rPr>
                <w:rFonts w:ascii="Arial Narrow" w:hAnsi="Arial Narrow" w:cs="Calibri"/>
                <w:color w:val="000000"/>
                <w:sz w:val="11"/>
                <w:szCs w:val="11"/>
              </w:rPr>
            </w:pPr>
          </w:p>
        </w:tc>
        <w:tc>
          <w:tcPr>
            <w:tcW w:w="287" w:type="pct"/>
            <w:vMerge/>
            <w:tcBorders>
              <w:top w:val="nil"/>
              <w:left w:val="single" w:sz="4" w:space="0" w:color="auto"/>
              <w:bottom w:val="single" w:sz="4" w:space="0" w:color="auto"/>
              <w:right w:val="single" w:sz="4" w:space="0" w:color="auto"/>
            </w:tcBorders>
            <w:vAlign w:val="center"/>
            <w:hideMark/>
          </w:tcPr>
          <w:p w14:paraId="1C83347E" w14:textId="77777777" w:rsidR="00BF57DD" w:rsidRPr="00BF57DD" w:rsidRDefault="00BF57DD" w:rsidP="00BF57DD">
            <w:pPr>
              <w:rPr>
                <w:rFonts w:ascii="Arial Narrow" w:hAnsi="Arial Narrow" w:cs="Calibri"/>
                <w:color w:val="000000"/>
                <w:sz w:val="11"/>
                <w:szCs w:val="11"/>
              </w:rPr>
            </w:pPr>
          </w:p>
        </w:tc>
        <w:tc>
          <w:tcPr>
            <w:tcW w:w="281" w:type="pct"/>
            <w:vMerge/>
            <w:tcBorders>
              <w:top w:val="nil"/>
              <w:left w:val="single" w:sz="4" w:space="0" w:color="auto"/>
              <w:bottom w:val="single" w:sz="4" w:space="0" w:color="auto"/>
              <w:right w:val="single" w:sz="4" w:space="0" w:color="auto"/>
            </w:tcBorders>
            <w:vAlign w:val="center"/>
            <w:hideMark/>
          </w:tcPr>
          <w:p w14:paraId="70818071" w14:textId="77777777" w:rsidR="00BF57DD" w:rsidRPr="00BF57DD" w:rsidRDefault="00BF57DD" w:rsidP="00BF57DD">
            <w:pPr>
              <w:rPr>
                <w:rFonts w:ascii="Arial Narrow" w:hAnsi="Arial Narrow" w:cs="Calibri"/>
                <w:color w:val="000000"/>
                <w:sz w:val="11"/>
                <w:szCs w:val="11"/>
              </w:rPr>
            </w:pPr>
          </w:p>
        </w:tc>
        <w:tc>
          <w:tcPr>
            <w:tcW w:w="277" w:type="pct"/>
            <w:vMerge/>
            <w:tcBorders>
              <w:top w:val="nil"/>
              <w:left w:val="single" w:sz="4" w:space="0" w:color="auto"/>
              <w:bottom w:val="single" w:sz="4" w:space="0" w:color="auto"/>
              <w:right w:val="single" w:sz="4" w:space="0" w:color="auto"/>
            </w:tcBorders>
            <w:vAlign w:val="center"/>
            <w:hideMark/>
          </w:tcPr>
          <w:p w14:paraId="33295182" w14:textId="77777777" w:rsidR="00BF57DD" w:rsidRPr="00BF57DD" w:rsidRDefault="00BF57DD" w:rsidP="00BF57DD">
            <w:pPr>
              <w:rPr>
                <w:rFonts w:ascii="Arial Narrow" w:hAnsi="Arial Narrow" w:cs="Calibri"/>
                <w:color w:val="000000"/>
                <w:sz w:val="11"/>
                <w:szCs w:val="11"/>
              </w:rPr>
            </w:pPr>
          </w:p>
        </w:tc>
        <w:tc>
          <w:tcPr>
            <w:tcW w:w="533" w:type="pct"/>
            <w:tcBorders>
              <w:top w:val="nil"/>
              <w:left w:val="nil"/>
              <w:bottom w:val="single" w:sz="4" w:space="0" w:color="auto"/>
              <w:right w:val="single" w:sz="4" w:space="0" w:color="auto"/>
            </w:tcBorders>
            <w:shd w:val="clear" w:color="auto" w:fill="auto"/>
            <w:vAlign w:val="center"/>
            <w:hideMark/>
          </w:tcPr>
          <w:p w14:paraId="5328B5C7"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Atender el 100% de los conceptos técnicos que recomiendan actuaciones administrativas sancionatorias durante la vigencia para mejorar la eficiencia del proceso sancionatorio ambiental</w:t>
            </w:r>
          </w:p>
        </w:tc>
        <w:tc>
          <w:tcPr>
            <w:tcW w:w="278" w:type="pct"/>
            <w:tcBorders>
              <w:top w:val="nil"/>
              <w:left w:val="nil"/>
              <w:bottom w:val="single" w:sz="4" w:space="0" w:color="auto"/>
              <w:right w:val="single" w:sz="4" w:space="0" w:color="auto"/>
            </w:tcBorders>
            <w:shd w:val="clear" w:color="auto" w:fill="auto"/>
            <w:vAlign w:val="center"/>
            <w:hideMark/>
          </w:tcPr>
          <w:p w14:paraId="5BD26D0E" w14:textId="77777777" w:rsidR="00BF57DD" w:rsidRPr="00BF57DD" w:rsidRDefault="00BF57DD" w:rsidP="00BF57DD">
            <w:pPr>
              <w:rPr>
                <w:rFonts w:ascii="Arial Narrow" w:hAnsi="Arial Narrow" w:cs="Calibri"/>
                <w:color w:val="000000"/>
                <w:sz w:val="11"/>
                <w:szCs w:val="11"/>
              </w:rPr>
            </w:pPr>
            <w:r w:rsidRPr="00BF57DD">
              <w:rPr>
                <w:rFonts w:ascii="Arial Narrow" w:hAnsi="Arial Narrow" w:cs="Calibri"/>
                <w:color w:val="000000"/>
                <w:sz w:val="11"/>
                <w:szCs w:val="11"/>
              </w:rPr>
              <w:t> </w:t>
            </w:r>
          </w:p>
        </w:tc>
        <w:tc>
          <w:tcPr>
            <w:tcW w:w="410" w:type="pct"/>
            <w:tcBorders>
              <w:top w:val="nil"/>
              <w:left w:val="nil"/>
              <w:bottom w:val="single" w:sz="4" w:space="0" w:color="auto"/>
              <w:right w:val="single" w:sz="4" w:space="0" w:color="auto"/>
            </w:tcBorders>
            <w:shd w:val="clear" w:color="auto" w:fill="auto"/>
            <w:noWrap/>
            <w:vAlign w:val="center"/>
            <w:hideMark/>
          </w:tcPr>
          <w:p w14:paraId="32AEA327"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$447,516</w:t>
            </w:r>
          </w:p>
        </w:tc>
        <w:tc>
          <w:tcPr>
            <w:tcW w:w="358" w:type="pct"/>
            <w:tcBorders>
              <w:top w:val="nil"/>
              <w:left w:val="nil"/>
              <w:bottom w:val="single" w:sz="4" w:space="0" w:color="auto"/>
              <w:right w:val="single" w:sz="4" w:space="0" w:color="auto"/>
            </w:tcBorders>
            <w:shd w:val="clear" w:color="auto" w:fill="auto"/>
            <w:noWrap/>
            <w:vAlign w:val="center"/>
            <w:hideMark/>
          </w:tcPr>
          <w:p w14:paraId="70B5ECA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$556,933</w:t>
            </w:r>
          </w:p>
        </w:tc>
        <w:tc>
          <w:tcPr>
            <w:tcW w:w="358" w:type="pct"/>
            <w:tcBorders>
              <w:top w:val="nil"/>
              <w:left w:val="nil"/>
              <w:bottom w:val="single" w:sz="4" w:space="0" w:color="auto"/>
              <w:right w:val="single" w:sz="4" w:space="0" w:color="auto"/>
            </w:tcBorders>
            <w:shd w:val="clear" w:color="auto" w:fill="auto"/>
            <w:noWrap/>
            <w:vAlign w:val="center"/>
            <w:hideMark/>
          </w:tcPr>
          <w:p w14:paraId="0E459D11" w14:textId="0A9E887F"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w:t>
            </w:r>
            <w:r w:rsidR="00BB7790">
              <w:rPr>
                <w:rFonts w:ascii="Arial Narrow" w:hAnsi="Arial Narrow" w:cs="Calibri"/>
                <w:color w:val="000000"/>
                <w:sz w:val="11"/>
                <w:szCs w:val="11"/>
              </w:rPr>
              <w:t>664</w:t>
            </w:r>
            <w:r w:rsidRPr="00BF57DD">
              <w:rPr>
                <w:rFonts w:ascii="Arial Narrow" w:hAnsi="Arial Narrow" w:cs="Calibri"/>
                <w:color w:val="000000"/>
                <w:sz w:val="11"/>
                <w:szCs w:val="11"/>
              </w:rPr>
              <w:t>,</w:t>
            </w:r>
            <w:r w:rsidR="00BB7790">
              <w:rPr>
                <w:rFonts w:ascii="Arial Narrow" w:hAnsi="Arial Narrow" w:cs="Calibri"/>
                <w:color w:val="000000"/>
                <w:sz w:val="11"/>
                <w:szCs w:val="11"/>
              </w:rPr>
              <w:t>857</w:t>
            </w:r>
          </w:p>
        </w:tc>
        <w:tc>
          <w:tcPr>
            <w:tcW w:w="358" w:type="pct"/>
            <w:tcBorders>
              <w:top w:val="nil"/>
              <w:left w:val="nil"/>
              <w:bottom w:val="single" w:sz="4" w:space="0" w:color="auto"/>
              <w:right w:val="single" w:sz="4" w:space="0" w:color="auto"/>
            </w:tcBorders>
            <w:shd w:val="clear" w:color="auto" w:fill="auto"/>
            <w:noWrap/>
            <w:vAlign w:val="center"/>
            <w:hideMark/>
          </w:tcPr>
          <w:p w14:paraId="1FA73E2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$900,000</w:t>
            </w:r>
          </w:p>
        </w:tc>
        <w:tc>
          <w:tcPr>
            <w:tcW w:w="358" w:type="pct"/>
            <w:tcBorders>
              <w:top w:val="nil"/>
              <w:left w:val="nil"/>
              <w:bottom w:val="single" w:sz="4" w:space="0" w:color="auto"/>
              <w:right w:val="single" w:sz="4" w:space="0" w:color="auto"/>
            </w:tcBorders>
            <w:shd w:val="clear" w:color="auto" w:fill="auto"/>
            <w:noWrap/>
            <w:vAlign w:val="center"/>
            <w:hideMark/>
          </w:tcPr>
          <w:p w14:paraId="6E08927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$450,000</w:t>
            </w:r>
          </w:p>
        </w:tc>
        <w:tc>
          <w:tcPr>
            <w:tcW w:w="397" w:type="pct"/>
            <w:tcBorders>
              <w:top w:val="nil"/>
              <w:left w:val="nil"/>
              <w:bottom w:val="single" w:sz="4" w:space="0" w:color="auto"/>
              <w:right w:val="single" w:sz="4" w:space="0" w:color="auto"/>
            </w:tcBorders>
            <w:shd w:val="clear" w:color="auto" w:fill="auto"/>
            <w:noWrap/>
            <w:vAlign w:val="center"/>
            <w:hideMark/>
          </w:tcPr>
          <w:p w14:paraId="59E6FA4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$2.942,502</w:t>
            </w:r>
          </w:p>
        </w:tc>
        <w:tc>
          <w:tcPr>
            <w:tcW w:w="32" w:type="pct"/>
            <w:vAlign w:val="center"/>
            <w:hideMark/>
          </w:tcPr>
          <w:p w14:paraId="0D1D428E" w14:textId="77777777" w:rsidR="00BF57DD" w:rsidRPr="00BF57DD" w:rsidRDefault="00BF57DD" w:rsidP="00BF57DD">
            <w:pPr>
              <w:rPr>
                <w:sz w:val="11"/>
                <w:szCs w:val="11"/>
              </w:rPr>
            </w:pPr>
          </w:p>
        </w:tc>
      </w:tr>
      <w:tr w:rsidR="00BF57DD" w:rsidRPr="00BF57DD" w14:paraId="269843DD" w14:textId="77777777" w:rsidTr="00BF57DD">
        <w:trPr>
          <w:trHeight w:val="280"/>
        </w:trPr>
        <w:tc>
          <w:tcPr>
            <w:tcW w:w="272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370AE9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TOTAL</w:t>
            </w:r>
          </w:p>
        </w:tc>
        <w:tc>
          <w:tcPr>
            <w:tcW w:w="410" w:type="pct"/>
            <w:tcBorders>
              <w:top w:val="nil"/>
              <w:left w:val="nil"/>
              <w:bottom w:val="single" w:sz="4" w:space="0" w:color="auto"/>
              <w:right w:val="single" w:sz="4" w:space="0" w:color="auto"/>
            </w:tcBorders>
            <w:shd w:val="clear" w:color="auto" w:fill="auto"/>
            <w:noWrap/>
            <w:vAlign w:val="center"/>
            <w:hideMark/>
          </w:tcPr>
          <w:p w14:paraId="34E70B22"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$4.588,924</w:t>
            </w:r>
          </w:p>
        </w:tc>
        <w:tc>
          <w:tcPr>
            <w:tcW w:w="358" w:type="pct"/>
            <w:tcBorders>
              <w:top w:val="nil"/>
              <w:left w:val="nil"/>
              <w:bottom w:val="single" w:sz="4" w:space="0" w:color="auto"/>
              <w:right w:val="single" w:sz="4" w:space="0" w:color="auto"/>
            </w:tcBorders>
            <w:shd w:val="clear" w:color="auto" w:fill="auto"/>
            <w:noWrap/>
            <w:vAlign w:val="center"/>
            <w:hideMark/>
          </w:tcPr>
          <w:p w14:paraId="1EA2F23E"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$9.637,166</w:t>
            </w:r>
          </w:p>
        </w:tc>
        <w:tc>
          <w:tcPr>
            <w:tcW w:w="358" w:type="pct"/>
            <w:tcBorders>
              <w:top w:val="nil"/>
              <w:left w:val="nil"/>
              <w:bottom w:val="single" w:sz="4" w:space="0" w:color="auto"/>
              <w:right w:val="single" w:sz="4" w:space="0" w:color="auto"/>
            </w:tcBorders>
            <w:shd w:val="clear" w:color="auto" w:fill="auto"/>
            <w:noWrap/>
            <w:vAlign w:val="center"/>
            <w:hideMark/>
          </w:tcPr>
          <w:p w14:paraId="6C33F4A9"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$16.468,441</w:t>
            </w:r>
          </w:p>
        </w:tc>
        <w:tc>
          <w:tcPr>
            <w:tcW w:w="358" w:type="pct"/>
            <w:tcBorders>
              <w:top w:val="nil"/>
              <w:left w:val="nil"/>
              <w:bottom w:val="single" w:sz="4" w:space="0" w:color="auto"/>
              <w:right w:val="single" w:sz="4" w:space="0" w:color="auto"/>
            </w:tcBorders>
            <w:shd w:val="clear" w:color="auto" w:fill="auto"/>
            <w:noWrap/>
            <w:vAlign w:val="center"/>
            <w:hideMark/>
          </w:tcPr>
          <w:p w14:paraId="203DE3D1"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$12.995,889</w:t>
            </w:r>
          </w:p>
        </w:tc>
        <w:tc>
          <w:tcPr>
            <w:tcW w:w="358" w:type="pct"/>
            <w:tcBorders>
              <w:top w:val="nil"/>
              <w:left w:val="nil"/>
              <w:bottom w:val="single" w:sz="4" w:space="0" w:color="auto"/>
              <w:right w:val="single" w:sz="4" w:space="0" w:color="auto"/>
            </w:tcBorders>
            <w:shd w:val="clear" w:color="auto" w:fill="auto"/>
            <w:noWrap/>
            <w:vAlign w:val="center"/>
            <w:hideMark/>
          </w:tcPr>
          <w:p w14:paraId="01599C7A"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$7.028,443</w:t>
            </w:r>
          </w:p>
        </w:tc>
        <w:tc>
          <w:tcPr>
            <w:tcW w:w="397" w:type="pct"/>
            <w:tcBorders>
              <w:top w:val="nil"/>
              <w:left w:val="nil"/>
              <w:bottom w:val="single" w:sz="4" w:space="0" w:color="auto"/>
              <w:right w:val="single" w:sz="4" w:space="0" w:color="auto"/>
            </w:tcBorders>
            <w:shd w:val="clear" w:color="auto" w:fill="auto"/>
            <w:noWrap/>
            <w:vAlign w:val="center"/>
            <w:hideMark/>
          </w:tcPr>
          <w:p w14:paraId="65D495BD" w14:textId="77777777" w:rsidR="00BF57DD" w:rsidRPr="00BF57DD" w:rsidRDefault="00BF57DD" w:rsidP="00BF57DD">
            <w:pPr>
              <w:jc w:val="center"/>
              <w:rPr>
                <w:rFonts w:ascii="Arial Narrow" w:hAnsi="Arial Narrow" w:cs="Calibri"/>
                <w:color w:val="000000"/>
                <w:sz w:val="11"/>
                <w:szCs w:val="11"/>
              </w:rPr>
            </w:pPr>
            <w:r w:rsidRPr="00BF57DD">
              <w:rPr>
                <w:rFonts w:ascii="Arial Narrow" w:hAnsi="Arial Narrow" w:cs="Calibri"/>
                <w:color w:val="000000"/>
                <w:sz w:val="11"/>
                <w:szCs w:val="11"/>
              </w:rPr>
              <w:t>$50.718,863</w:t>
            </w:r>
          </w:p>
        </w:tc>
        <w:tc>
          <w:tcPr>
            <w:tcW w:w="32" w:type="pct"/>
            <w:vAlign w:val="center"/>
            <w:hideMark/>
          </w:tcPr>
          <w:p w14:paraId="27814DF4" w14:textId="77777777" w:rsidR="00BF57DD" w:rsidRPr="00BF57DD" w:rsidRDefault="00BF57DD" w:rsidP="00BF57DD">
            <w:pPr>
              <w:rPr>
                <w:sz w:val="11"/>
                <w:szCs w:val="11"/>
              </w:rPr>
            </w:pPr>
          </w:p>
        </w:tc>
      </w:tr>
    </w:tbl>
    <w:p w14:paraId="00D2EB3F" w14:textId="7C2CE1CD" w:rsidR="00F550E3" w:rsidRDefault="006E0E5C" w:rsidP="00586DE1">
      <w:pPr>
        <w:contextualSpacing/>
        <w:jc w:val="center"/>
        <w:rPr>
          <w:i/>
          <w:iCs/>
          <w:sz w:val="18"/>
          <w:szCs w:val="18"/>
          <w:lang w:val="es-ES_tradnl"/>
        </w:rPr>
      </w:pPr>
      <w:r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06008DBD" w14:textId="77777777" w:rsidR="00C84557" w:rsidRPr="00275DC9" w:rsidRDefault="00C84557" w:rsidP="00A92A86">
      <w:pPr>
        <w:contextualSpacing/>
        <w:rPr>
          <w:lang w:val="es-ES_tradnl"/>
        </w:rPr>
      </w:pPr>
    </w:p>
    <w:p w14:paraId="63A97595" w14:textId="27A93EEA" w:rsidR="00F550E3" w:rsidRPr="001342F8" w:rsidRDefault="00E51FB0" w:rsidP="00A92A86">
      <w:pPr>
        <w:pStyle w:val="Sinespaciado"/>
        <w:contextualSpacing/>
        <w:jc w:val="right"/>
        <w:rPr>
          <w:rFonts w:ascii="Times New Roman" w:hAnsi="Times New Roman"/>
          <w:b/>
          <w:bCs/>
          <w:i/>
          <w:iCs/>
          <w:sz w:val="16"/>
          <w:szCs w:val="16"/>
          <w:lang w:val="es-ES_tradnl"/>
        </w:rPr>
      </w:pPr>
      <w:r w:rsidRPr="001342F8">
        <w:rPr>
          <w:rFonts w:ascii="Times New Roman" w:hAnsi="Times New Roman"/>
          <w:b/>
          <w:bCs/>
          <w:i/>
          <w:iCs/>
          <w:sz w:val="16"/>
          <w:szCs w:val="16"/>
          <w:lang w:val="es-ES_tradnl"/>
        </w:rPr>
        <w:t>C</w:t>
      </w:r>
      <w:r w:rsidR="0018003D" w:rsidRPr="001342F8">
        <w:rPr>
          <w:rFonts w:ascii="Times New Roman" w:hAnsi="Times New Roman"/>
          <w:b/>
          <w:bCs/>
          <w:i/>
          <w:iCs/>
          <w:sz w:val="16"/>
          <w:szCs w:val="16"/>
          <w:lang w:val="es-ES_tradnl"/>
        </w:rPr>
        <w:t>ifras en millones de pesos</w:t>
      </w:r>
    </w:p>
    <w:tbl>
      <w:tblPr>
        <w:tblW w:w="5000" w:type="pct"/>
        <w:tblCellMar>
          <w:left w:w="70" w:type="dxa"/>
          <w:right w:w="70" w:type="dxa"/>
        </w:tblCellMar>
        <w:tblLook w:val="04A0" w:firstRow="1" w:lastRow="0" w:firstColumn="1" w:lastColumn="0" w:noHBand="0" w:noVBand="1"/>
      </w:tblPr>
      <w:tblGrid>
        <w:gridCol w:w="2826"/>
        <w:gridCol w:w="1003"/>
        <w:gridCol w:w="961"/>
        <w:gridCol w:w="1003"/>
        <w:gridCol w:w="1003"/>
        <w:gridCol w:w="1003"/>
        <w:gridCol w:w="1031"/>
      </w:tblGrid>
      <w:tr w:rsidR="00BF57DD" w:rsidRPr="00BF57DD" w14:paraId="307F337D" w14:textId="77777777" w:rsidTr="00C81380">
        <w:trPr>
          <w:trHeight w:val="420"/>
        </w:trPr>
        <w:tc>
          <w:tcPr>
            <w:tcW w:w="16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59F0359"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META PROYECTO INVERSION</w:t>
            </w:r>
          </w:p>
        </w:tc>
        <w:tc>
          <w:tcPr>
            <w:tcW w:w="56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4050242E"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2020</w:t>
            </w:r>
          </w:p>
        </w:tc>
        <w:tc>
          <w:tcPr>
            <w:tcW w:w="544"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5D88D10D"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2021</w:t>
            </w:r>
          </w:p>
        </w:tc>
        <w:tc>
          <w:tcPr>
            <w:tcW w:w="56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64C8BF7B"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2022</w:t>
            </w:r>
          </w:p>
        </w:tc>
        <w:tc>
          <w:tcPr>
            <w:tcW w:w="56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466B0C6"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2023</w:t>
            </w:r>
          </w:p>
        </w:tc>
        <w:tc>
          <w:tcPr>
            <w:tcW w:w="568"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2983C4C"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2024</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554E1B6E" w14:textId="77777777" w:rsidR="00BF57DD" w:rsidRPr="00BF57DD" w:rsidRDefault="00BF57DD" w:rsidP="00BF57DD">
            <w:pPr>
              <w:jc w:val="center"/>
              <w:rPr>
                <w:rFonts w:ascii="Arial" w:hAnsi="Arial" w:cs="Arial"/>
                <w:color w:val="FFFFFF"/>
                <w:sz w:val="13"/>
                <w:szCs w:val="13"/>
              </w:rPr>
            </w:pPr>
            <w:r w:rsidRPr="00BF57DD">
              <w:rPr>
                <w:rFonts w:ascii="Arial" w:hAnsi="Arial" w:cs="Arial"/>
                <w:color w:val="FFFFFF"/>
                <w:sz w:val="13"/>
                <w:szCs w:val="13"/>
              </w:rPr>
              <w:t>TOTAL</w:t>
            </w:r>
          </w:p>
        </w:tc>
      </w:tr>
      <w:tr w:rsidR="00BF57DD" w:rsidRPr="00BF57DD" w14:paraId="7A72D1B9" w14:textId="77777777" w:rsidTr="00BF57DD">
        <w:trPr>
          <w:trHeight w:val="84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AE704CD"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el 100% de las acciones para operar, mantener y ampliar la red de monitoreo de calidad del aire</w:t>
            </w:r>
          </w:p>
        </w:tc>
        <w:tc>
          <w:tcPr>
            <w:tcW w:w="568" w:type="pct"/>
            <w:tcBorders>
              <w:top w:val="nil"/>
              <w:left w:val="nil"/>
              <w:bottom w:val="single" w:sz="4" w:space="0" w:color="000000"/>
              <w:right w:val="single" w:sz="4" w:space="0" w:color="000000"/>
            </w:tcBorders>
            <w:shd w:val="clear" w:color="auto" w:fill="auto"/>
            <w:noWrap/>
            <w:vAlign w:val="center"/>
            <w:hideMark/>
          </w:tcPr>
          <w:p w14:paraId="2BAFDD67"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$731,213</w:t>
            </w:r>
          </w:p>
        </w:tc>
        <w:tc>
          <w:tcPr>
            <w:tcW w:w="544" w:type="pct"/>
            <w:tcBorders>
              <w:top w:val="nil"/>
              <w:left w:val="nil"/>
              <w:bottom w:val="single" w:sz="4" w:space="0" w:color="000000"/>
              <w:right w:val="single" w:sz="4" w:space="0" w:color="000000"/>
            </w:tcBorders>
            <w:shd w:val="clear" w:color="auto" w:fill="auto"/>
            <w:noWrap/>
            <w:vAlign w:val="center"/>
            <w:hideMark/>
          </w:tcPr>
          <w:p w14:paraId="14CD8359"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$1.496,589</w:t>
            </w:r>
          </w:p>
        </w:tc>
        <w:tc>
          <w:tcPr>
            <w:tcW w:w="568" w:type="pct"/>
            <w:tcBorders>
              <w:top w:val="nil"/>
              <w:left w:val="nil"/>
              <w:bottom w:val="single" w:sz="4" w:space="0" w:color="000000"/>
              <w:right w:val="single" w:sz="4" w:space="0" w:color="000000"/>
            </w:tcBorders>
            <w:shd w:val="clear" w:color="auto" w:fill="auto"/>
            <w:noWrap/>
            <w:vAlign w:val="center"/>
            <w:hideMark/>
          </w:tcPr>
          <w:p w14:paraId="2B34B963" w14:textId="0E56D643" w:rsidR="00BF57DD" w:rsidRPr="00BF57DD" w:rsidRDefault="004674F5" w:rsidP="00BF57DD">
            <w:pPr>
              <w:jc w:val="center"/>
              <w:rPr>
                <w:rFonts w:ascii="Arial" w:hAnsi="Arial" w:cs="Arial"/>
                <w:color w:val="000000"/>
                <w:sz w:val="13"/>
                <w:szCs w:val="13"/>
              </w:rPr>
            </w:pPr>
            <w:r>
              <w:rPr>
                <w:rFonts w:ascii="Arial" w:hAnsi="Arial" w:cs="Arial"/>
                <w:color w:val="000000"/>
                <w:sz w:val="13"/>
                <w:szCs w:val="13"/>
              </w:rPr>
              <w:t>$</w:t>
            </w:r>
            <w:r w:rsidRPr="004674F5">
              <w:rPr>
                <w:rFonts w:ascii="Arial" w:hAnsi="Arial" w:cs="Arial"/>
                <w:color w:val="000000"/>
                <w:sz w:val="13"/>
                <w:szCs w:val="13"/>
              </w:rPr>
              <w:t>1</w:t>
            </w:r>
            <w:r>
              <w:rPr>
                <w:rFonts w:ascii="Arial" w:hAnsi="Arial" w:cs="Arial"/>
                <w:color w:val="000000"/>
                <w:sz w:val="13"/>
                <w:szCs w:val="13"/>
              </w:rPr>
              <w:t>.</w:t>
            </w:r>
            <w:r w:rsidRPr="004674F5">
              <w:rPr>
                <w:rFonts w:ascii="Arial" w:hAnsi="Arial" w:cs="Arial"/>
                <w:color w:val="000000"/>
                <w:sz w:val="13"/>
                <w:szCs w:val="13"/>
              </w:rPr>
              <w:t>988,256</w:t>
            </w:r>
          </w:p>
        </w:tc>
        <w:tc>
          <w:tcPr>
            <w:tcW w:w="568" w:type="pct"/>
            <w:tcBorders>
              <w:top w:val="nil"/>
              <w:left w:val="nil"/>
              <w:bottom w:val="single" w:sz="4" w:space="0" w:color="000000"/>
              <w:right w:val="single" w:sz="4" w:space="0" w:color="000000"/>
            </w:tcBorders>
            <w:shd w:val="clear" w:color="auto" w:fill="auto"/>
            <w:noWrap/>
            <w:vAlign w:val="center"/>
            <w:hideMark/>
          </w:tcPr>
          <w:p w14:paraId="20B8CC74"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$1.850,347</w:t>
            </w:r>
          </w:p>
        </w:tc>
        <w:tc>
          <w:tcPr>
            <w:tcW w:w="568" w:type="pct"/>
            <w:tcBorders>
              <w:top w:val="nil"/>
              <w:left w:val="nil"/>
              <w:bottom w:val="single" w:sz="4" w:space="0" w:color="000000"/>
              <w:right w:val="single" w:sz="4" w:space="0" w:color="000000"/>
            </w:tcBorders>
            <w:shd w:val="clear" w:color="auto" w:fill="auto"/>
            <w:noWrap/>
            <w:vAlign w:val="center"/>
            <w:hideMark/>
          </w:tcPr>
          <w:p w14:paraId="6C884E89"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$812,639</w:t>
            </w:r>
          </w:p>
        </w:tc>
        <w:tc>
          <w:tcPr>
            <w:tcW w:w="584" w:type="pct"/>
            <w:tcBorders>
              <w:top w:val="nil"/>
              <w:left w:val="nil"/>
              <w:bottom w:val="single" w:sz="4" w:space="0" w:color="000000"/>
              <w:right w:val="single" w:sz="4" w:space="0" w:color="000000"/>
            </w:tcBorders>
            <w:shd w:val="clear" w:color="auto" w:fill="auto"/>
            <w:noWrap/>
            <w:vAlign w:val="center"/>
            <w:hideMark/>
          </w:tcPr>
          <w:p w14:paraId="4439DA27"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$7.110,397</w:t>
            </w:r>
          </w:p>
        </w:tc>
      </w:tr>
      <w:tr w:rsidR="00BF57DD" w:rsidRPr="00BF57DD" w14:paraId="20FE5353" w14:textId="77777777" w:rsidTr="00BF57DD">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1E491F5"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lastRenderedPageBreak/>
              <w:t>Formular 29 documentos técnicos de formulación, seguimiento o evaluación de la gestión integral de la calidad del aire de Bogotá</w:t>
            </w:r>
          </w:p>
        </w:tc>
        <w:tc>
          <w:tcPr>
            <w:tcW w:w="568" w:type="pct"/>
            <w:tcBorders>
              <w:top w:val="nil"/>
              <w:left w:val="nil"/>
              <w:bottom w:val="single" w:sz="4" w:space="0" w:color="000000"/>
              <w:right w:val="single" w:sz="4" w:space="0" w:color="000000"/>
            </w:tcBorders>
            <w:shd w:val="clear" w:color="auto" w:fill="auto"/>
            <w:noWrap/>
            <w:vAlign w:val="center"/>
            <w:hideMark/>
          </w:tcPr>
          <w:p w14:paraId="58C01F45"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$670,473</w:t>
            </w:r>
          </w:p>
        </w:tc>
        <w:tc>
          <w:tcPr>
            <w:tcW w:w="544" w:type="pct"/>
            <w:tcBorders>
              <w:top w:val="nil"/>
              <w:left w:val="nil"/>
              <w:bottom w:val="single" w:sz="4" w:space="0" w:color="000000"/>
              <w:right w:val="single" w:sz="4" w:space="0" w:color="000000"/>
            </w:tcBorders>
            <w:shd w:val="clear" w:color="auto" w:fill="auto"/>
            <w:noWrap/>
            <w:vAlign w:val="center"/>
            <w:hideMark/>
          </w:tcPr>
          <w:p w14:paraId="5D7C8DE7"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$1.338,349</w:t>
            </w:r>
          </w:p>
        </w:tc>
        <w:tc>
          <w:tcPr>
            <w:tcW w:w="568" w:type="pct"/>
            <w:tcBorders>
              <w:top w:val="nil"/>
              <w:left w:val="nil"/>
              <w:bottom w:val="single" w:sz="4" w:space="0" w:color="000000"/>
              <w:right w:val="single" w:sz="4" w:space="0" w:color="000000"/>
            </w:tcBorders>
            <w:shd w:val="clear" w:color="auto" w:fill="auto"/>
            <w:noWrap/>
            <w:vAlign w:val="center"/>
            <w:hideMark/>
          </w:tcPr>
          <w:p w14:paraId="0E5CD015" w14:textId="343AD75D" w:rsidR="00BF57DD" w:rsidRPr="00BF57DD" w:rsidRDefault="004674F5" w:rsidP="00BF57DD">
            <w:pPr>
              <w:jc w:val="center"/>
              <w:rPr>
                <w:rFonts w:ascii="Arial" w:hAnsi="Arial" w:cs="Arial"/>
                <w:color w:val="000000"/>
                <w:sz w:val="13"/>
                <w:szCs w:val="13"/>
              </w:rPr>
            </w:pPr>
            <w:r>
              <w:rPr>
                <w:rFonts w:ascii="Arial" w:hAnsi="Arial" w:cs="Arial"/>
                <w:color w:val="000000"/>
                <w:sz w:val="13"/>
                <w:szCs w:val="13"/>
              </w:rPr>
              <w:t>$</w:t>
            </w:r>
            <w:r w:rsidRPr="004674F5">
              <w:rPr>
                <w:rFonts w:ascii="Arial" w:hAnsi="Arial" w:cs="Arial"/>
                <w:color w:val="000000"/>
                <w:sz w:val="13"/>
                <w:szCs w:val="13"/>
              </w:rPr>
              <w:t>5</w:t>
            </w:r>
            <w:r>
              <w:rPr>
                <w:rFonts w:ascii="Arial" w:hAnsi="Arial" w:cs="Arial"/>
                <w:color w:val="000000"/>
                <w:sz w:val="13"/>
                <w:szCs w:val="13"/>
              </w:rPr>
              <w:t>.</w:t>
            </w:r>
            <w:r w:rsidRPr="004674F5">
              <w:rPr>
                <w:rFonts w:ascii="Arial" w:hAnsi="Arial" w:cs="Arial"/>
                <w:color w:val="000000"/>
                <w:sz w:val="13"/>
                <w:szCs w:val="13"/>
              </w:rPr>
              <w:t>689,748</w:t>
            </w:r>
          </w:p>
        </w:tc>
        <w:tc>
          <w:tcPr>
            <w:tcW w:w="568" w:type="pct"/>
            <w:tcBorders>
              <w:top w:val="nil"/>
              <w:left w:val="nil"/>
              <w:bottom w:val="single" w:sz="4" w:space="0" w:color="000000"/>
              <w:right w:val="single" w:sz="4" w:space="0" w:color="000000"/>
            </w:tcBorders>
            <w:shd w:val="clear" w:color="auto" w:fill="auto"/>
            <w:noWrap/>
            <w:vAlign w:val="center"/>
            <w:hideMark/>
          </w:tcPr>
          <w:p w14:paraId="19A75E18"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$1.515,392</w:t>
            </w:r>
          </w:p>
        </w:tc>
        <w:tc>
          <w:tcPr>
            <w:tcW w:w="568" w:type="pct"/>
            <w:tcBorders>
              <w:top w:val="nil"/>
              <w:left w:val="nil"/>
              <w:bottom w:val="single" w:sz="4" w:space="0" w:color="000000"/>
              <w:right w:val="single" w:sz="4" w:space="0" w:color="000000"/>
            </w:tcBorders>
            <w:shd w:val="clear" w:color="auto" w:fill="auto"/>
            <w:noWrap/>
            <w:vAlign w:val="center"/>
            <w:hideMark/>
          </w:tcPr>
          <w:p w14:paraId="44D1757E"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$791,006</w:t>
            </w:r>
          </w:p>
        </w:tc>
        <w:tc>
          <w:tcPr>
            <w:tcW w:w="584" w:type="pct"/>
            <w:tcBorders>
              <w:top w:val="nil"/>
              <w:left w:val="nil"/>
              <w:bottom w:val="single" w:sz="4" w:space="0" w:color="000000"/>
              <w:right w:val="single" w:sz="4" w:space="0" w:color="000000"/>
            </w:tcBorders>
            <w:shd w:val="clear" w:color="auto" w:fill="auto"/>
            <w:noWrap/>
            <w:vAlign w:val="center"/>
            <w:hideMark/>
          </w:tcPr>
          <w:p w14:paraId="32953426"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$10.534,479</w:t>
            </w:r>
          </w:p>
        </w:tc>
      </w:tr>
      <w:tr w:rsidR="00BF57DD" w:rsidRPr="00BF57DD" w14:paraId="2E73E39E"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57CF4F7F"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Realizar 8 informes de acciones de evaluación, control y seguimiento a fuentes fijas y fuentes móviles incluidos centros de diagnóstico automotor que operan en el distrito capital.</w:t>
            </w:r>
          </w:p>
        </w:tc>
        <w:tc>
          <w:tcPr>
            <w:tcW w:w="568" w:type="pct"/>
            <w:tcBorders>
              <w:top w:val="nil"/>
              <w:left w:val="nil"/>
              <w:bottom w:val="single" w:sz="4" w:space="0" w:color="000000"/>
              <w:right w:val="single" w:sz="4" w:space="0" w:color="000000"/>
            </w:tcBorders>
            <w:shd w:val="clear" w:color="auto" w:fill="auto"/>
            <w:noWrap/>
            <w:vAlign w:val="center"/>
            <w:hideMark/>
          </w:tcPr>
          <w:p w14:paraId="4729ABC1"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$1.326,141</w:t>
            </w:r>
          </w:p>
        </w:tc>
        <w:tc>
          <w:tcPr>
            <w:tcW w:w="544" w:type="pct"/>
            <w:tcBorders>
              <w:top w:val="nil"/>
              <w:left w:val="nil"/>
              <w:bottom w:val="single" w:sz="4" w:space="0" w:color="000000"/>
              <w:right w:val="single" w:sz="4" w:space="0" w:color="000000"/>
            </w:tcBorders>
            <w:shd w:val="clear" w:color="auto" w:fill="auto"/>
            <w:noWrap/>
            <w:vAlign w:val="center"/>
            <w:hideMark/>
          </w:tcPr>
          <w:p w14:paraId="24AEE52E"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$2.682,109</w:t>
            </w:r>
          </w:p>
        </w:tc>
        <w:tc>
          <w:tcPr>
            <w:tcW w:w="568" w:type="pct"/>
            <w:tcBorders>
              <w:top w:val="nil"/>
              <w:left w:val="nil"/>
              <w:bottom w:val="single" w:sz="4" w:space="0" w:color="000000"/>
              <w:right w:val="single" w:sz="4" w:space="0" w:color="000000"/>
            </w:tcBorders>
            <w:shd w:val="clear" w:color="auto" w:fill="auto"/>
            <w:noWrap/>
            <w:vAlign w:val="center"/>
            <w:hideMark/>
          </w:tcPr>
          <w:p w14:paraId="649AD5EC" w14:textId="77BBEA1A" w:rsidR="00BF57DD" w:rsidRPr="00BF57DD" w:rsidRDefault="004761C0" w:rsidP="00BF57DD">
            <w:pPr>
              <w:jc w:val="center"/>
              <w:rPr>
                <w:rFonts w:ascii="Arial" w:hAnsi="Arial" w:cs="Arial"/>
                <w:color w:val="000000"/>
                <w:sz w:val="13"/>
                <w:szCs w:val="13"/>
              </w:rPr>
            </w:pPr>
            <w:r>
              <w:rPr>
                <w:rFonts w:ascii="Arial" w:hAnsi="Arial" w:cs="Arial"/>
                <w:color w:val="000000"/>
                <w:sz w:val="13"/>
                <w:szCs w:val="13"/>
              </w:rPr>
              <w:t>$</w:t>
            </w:r>
            <w:r w:rsidRPr="004761C0">
              <w:rPr>
                <w:rFonts w:ascii="Arial" w:hAnsi="Arial" w:cs="Arial"/>
                <w:color w:val="000000"/>
                <w:sz w:val="13"/>
                <w:szCs w:val="13"/>
              </w:rPr>
              <w:t>3</w:t>
            </w:r>
            <w:r>
              <w:rPr>
                <w:rFonts w:ascii="Arial" w:hAnsi="Arial" w:cs="Arial"/>
                <w:color w:val="000000"/>
                <w:sz w:val="13"/>
                <w:szCs w:val="13"/>
              </w:rPr>
              <w:t>.</w:t>
            </w:r>
            <w:r w:rsidRPr="004761C0">
              <w:rPr>
                <w:rFonts w:ascii="Arial" w:hAnsi="Arial" w:cs="Arial"/>
                <w:color w:val="000000"/>
                <w:sz w:val="13"/>
                <w:szCs w:val="13"/>
              </w:rPr>
              <w:t>517,906</w:t>
            </w:r>
          </w:p>
        </w:tc>
        <w:tc>
          <w:tcPr>
            <w:tcW w:w="568" w:type="pct"/>
            <w:tcBorders>
              <w:top w:val="nil"/>
              <w:left w:val="nil"/>
              <w:bottom w:val="single" w:sz="4" w:space="0" w:color="000000"/>
              <w:right w:val="single" w:sz="4" w:space="0" w:color="000000"/>
            </w:tcBorders>
            <w:shd w:val="clear" w:color="auto" w:fill="auto"/>
            <w:noWrap/>
            <w:vAlign w:val="center"/>
            <w:hideMark/>
          </w:tcPr>
          <w:p w14:paraId="230DB220"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$4.321,368</w:t>
            </w:r>
          </w:p>
        </w:tc>
        <w:tc>
          <w:tcPr>
            <w:tcW w:w="568" w:type="pct"/>
            <w:tcBorders>
              <w:top w:val="nil"/>
              <w:left w:val="nil"/>
              <w:bottom w:val="single" w:sz="4" w:space="0" w:color="000000"/>
              <w:right w:val="single" w:sz="4" w:space="0" w:color="000000"/>
            </w:tcBorders>
            <w:shd w:val="clear" w:color="auto" w:fill="auto"/>
            <w:noWrap/>
            <w:vAlign w:val="center"/>
            <w:hideMark/>
          </w:tcPr>
          <w:p w14:paraId="5F7744F9" w14:textId="77777777" w:rsidR="00BF57DD" w:rsidRPr="00BF57DD" w:rsidRDefault="00BF57DD" w:rsidP="00BF57DD">
            <w:pPr>
              <w:jc w:val="center"/>
              <w:rPr>
                <w:rFonts w:ascii="Arial" w:hAnsi="Arial" w:cs="Arial"/>
                <w:color w:val="000000"/>
                <w:sz w:val="13"/>
                <w:szCs w:val="13"/>
              </w:rPr>
            </w:pPr>
            <w:r w:rsidRPr="00BF57DD">
              <w:rPr>
                <w:rFonts w:ascii="Arial" w:hAnsi="Arial" w:cs="Arial"/>
                <w:color w:val="000000"/>
                <w:sz w:val="13"/>
                <w:szCs w:val="13"/>
              </w:rPr>
              <w:t>$2.112,663</w:t>
            </w:r>
          </w:p>
        </w:tc>
        <w:tc>
          <w:tcPr>
            <w:tcW w:w="584" w:type="pct"/>
            <w:tcBorders>
              <w:top w:val="nil"/>
              <w:left w:val="nil"/>
              <w:bottom w:val="single" w:sz="4" w:space="0" w:color="000000"/>
              <w:right w:val="single" w:sz="4" w:space="0" w:color="000000"/>
            </w:tcBorders>
            <w:shd w:val="clear" w:color="auto" w:fill="auto"/>
            <w:noWrap/>
            <w:vAlign w:val="center"/>
            <w:hideMark/>
          </w:tcPr>
          <w:p w14:paraId="7D9DEC01" w14:textId="77777777" w:rsidR="00BF57DD" w:rsidRPr="00BF57DD" w:rsidRDefault="00BF57DD" w:rsidP="00BF57DD">
            <w:pPr>
              <w:jc w:val="center"/>
              <w:rPr>
                <w:rFonts w:ascii="Arial Narrow" w:hAnsi="Arial Narrow" w:cs="Calibri"/>
                <w:color w:val="000000"/>
                <w:sz w:val="13"/>
                <w:szCs w:val="13"/>
              </w:rPr>
            </w:pPr>
            <w:r w:rsidRPr="00BF57DD">
              <w:rPr>
                <w:rFonts w:ascii="Arial Narrow" w:hAnsi="Arial Narrow" w:cs="Calibri"/>
                <w:color w:val="000000"/>
                <w:sz w:val="13"/>
                <w:szCs w:val="13"/>
              </w:rPr>
              <w:t>$13.806,518</w:t>
            </w:r>
          </w:p>
        </w:tc>
      </w:tr>
      <w:tr w:rsidR="004761C0" w:rsidRPr="00BF57DD" w14:paraId="663C781D"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2EEFE49D"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Realizar 4.700 acciones de evaluación, seguimiento y control de emisión de ruido a los establecimientos de comercio, industria y servicio ubicados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44222810"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$535,986</w:t>
            </w:r>
          </w:p>
        </w:tc>
        <w:tc>
          <w:tcPr>
            <w:tcW w:w="544" w:type="pct"/>
            <w:tcBorders>
              <w:top w:val="nil"/>
              <w:left w:val="nil"/>
              <w:bottom w:val="single" w:sz="4" w:space="0" w:color="000000"/>
              <w:right w:val="single" w:sz="4" w:space="0" w:color="000000"/>
            </w:tcBorders>
            <w:shd w:val="clear" w:color="auto" w:fill="auto"/>
            <w:noWrap/>
            <w:vAlign w:val="center"/>
            <w:hideMark/>
          </w:tcPr>
          <w:p w14:paraId="6D67BD29" w14:textId="77777777" w:rsidR="004761C0" w:rsidRPr="00BF57DD" w:rsidRDefault="004761C0" w:rsidP="004761C0">
            <w:pPr>
              <w:jc w:val="center"/>
              <w:rPr>
                <w:rFonts w:ascii="Arial Narrow" w:hAnsi="Arial Narrow" w:cs="Calibri"/>
                <w:color w:val="000000"/>
                <w:sz w:val="13"/>
                <w:szCs w:val="13"/>
              </w:rPr>
            </w:pPr>
            <w:r w:rsidRPr="00BF57DD">
              <w:rPr>
                <w:rFonts w:ascii="Arial Narrow" w:hAnsi="Arial Narrow" w:cs="Calibri"/>
                <w:color w:val="000000"/>
                <w:sz w:val="13"/>
                <w:szCs w:val="13"/>
              </w:rPr>
              <w:t>$1.587,022</w:t>
            </w:r>
          </w:p>
        </w:tc>
        <w:tc>
          <w:tcPr>
            <w:tcW w:w="568" w:type="pct"/>
            <w:tcBorders>
              <w:top w:val="nil"/>
              <w:left w:val="nil"/>
              <w:bottom w:val="single" w:sz="4" w:space="0" w:color="000000"/>
              <w:right w:val="single" w:sz="4" w:space="0" w:color="000000"/>
            </w:tcBorders>
            <w:shd w:val="clear" w:color="auto" w:fill="auto"/>
            <w:noWrap/>
            <w:vAlign w:val="center"/>
            <w:hideMark/>
          </w:tcPr>
          <w:p w14:paraId="3FD0B572" w14:textId="2285DA1D" w:rsidR="004761C0" w:rsidRPr="004761C0" w:rsidRDefault="004761C0" w:rsidP="004761C0">
            <w:pPr>
              <w:jc w:val="center"/>
              <w:rPr>
                <w:rFonts w:ascii="Arial Narrow" w:hAnsi="Arial Narrow" w:cs="Calibri"/>
                <w:color w:val="000000"/>
                <w:sz w:val="13"/>
                <w:szCs w:val="13"/>
              </w:rPr>
            </w:pPr>
            <w:r w:rsidRPr="004761C0">
              <w:rPr>
                <w:rFonts w:ascii="Arial Narrow" w:hAnsi="Arial Narrow" w:cs="Calibri"/>
                <w:color w:val="000000"/>
                <w:sz w:val="13"/>
                <w:szCs w:val="13"/>
              </w:rPr>
              <w:t>$ 1.816,153</w:t>
            </w:r>
          </w:p>
        </w:tc>
        <w:tc>
          <w:tcPr>
            <w:tcW w:w="568" w:type="pct"/>
            <w:tcBorders>
              <w:top w:val="nil"/>
              <w:left w:val="nil"/>
              <w:bottom w:val="single" w:sz="4" w:space="0" w:color="000000"/>
              <w:right w:val="single" w:sz="4" w:space="0" w:color="000000"/>
            </w:tcBorders>
            <w:shd w:val="clear" w:color="auto" w:fill="auto"/>
            <w:noWrap/>
            <w:vAlign w:val="center"/>
            <w:hideMark/>
          </w:tcPr>
          <w:p w14:paraId="44CDB174"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$1.710,164</w:t>
            </w:r>
          </w:p>
        </w:tc>
        <w:tc>
          <w:tcPr>
            <w:tcW w:w="568" w:type="pct"/>
            <w:tcBorders>
              <w:top w:val="nil"/>
              <w:left w:val="nil"/>
              <w:bottom w:val="single" w:sz="4" w:space="0" w:color="000000"/>
              <w:right w:val="single" w:sz="4" w:space="0" w:color="000000"/>
            </w:tcBorders>
            <w:shd w:val="clear" w:color="auto" w:fill="auto"/>
            <w:noWrap/>
            <w:vAlign w:val="center"/>
            <w:hideMark/>
          </w:tcPr>
          <w:p w14:paraId="221D7D38"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$995,361</w:t>
            </w:r>
          </w:p>
        </w:tc>
        <w:tc>
          <w:tcPr>
            <w:tcW w:w="584" w:type="pct"/>
            <w:tcBorders>
              <w:top w:val="nil"/>
              <w:left w:val="nil"/>
              <w:bottom w:val="single" w:sz="4" w:space="0" w:color="000000"/>
              <w:right w:val="single" w:sz="4" w:space="0" w:color="000000"/>
            </w:tcBorders>
            <w:shd w:val="clear" w:color="auto" w:fill="auto"/>
            <w:noWrap/>
            <w:vAlign w:val="center"/>
            <w:hideMark/>
          </w:tcPr>
          <w:p w14:paraId="60598B28" w14:textId="77777777" w:rsidR="004761C0" w:rsidRPr="00BF57DD" w:rsidRDefault="004761C0" w:rsidP="004761C0">
            <w:pPr>
              <w:jc w:val="center"/>
              <w:rPr>
                <w:rFonts w:ascii="Arial Narrow" w:hAnsi="Arial Narrow" w:cs="Calibri"/>
                <w:color w:val="000000"/>
                <w:sz w:val="13"/>
                <w:szCs w:val="13"/>
              </w:rPr>
            </w:pPr>
            <w:r w:rsidRPr="00BF57DD">
              <w:rPr>
                <w:rFonts w:ascii="Arial Narrow" w:hAnsi="Arial Narrow" w:cs="Calibri"/>
                <w:color w:val="000000"/>
                <w:sz w:val="13"/>
                <w:szCs w:val="13"/>
              </w:rPr>
              <w:t>$6.445,591</w:t>
            </w:r>
          </w:p>
        </w:tc>
      </w:tr>
      <w:tr w:rsidR="004761C0" w:rsidRPr="00BF57DD" w14:paraId="21F4DC10" w14:textId="77777777" w:rsidTr="00BF57DD">
        <w:trPr>
          <w:trHeight w:val="168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38D8D0AB"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Realizar el 100% de las acciones para operar, mantener y ampliar la Red de Monitoreo de Ruido Ambiental de Bogotá para la identificación de la población urbana afectada por ruido en el distrito.</w:t>
            </w:r>
          </w:p>
        </w:tc>
        <w:tc>
          <w:tcPr>
            <w:tcW w:w="568" w:type="pct"/>
            <w:tcBorders>
              <w:top w:val="nil"/>
              <w:left w:val="nil"/>
              <w:bottom w:val="single" w:sz="4" w:space="0" w:color="000000"/>
              <w:right w:val="single" w:sz="4" w:space="0" w:color="000000"/>
            </w:tcBorders>
            <w:shd w:val="clear" w:color="auto" w:fill="auto"/>
            <w:noWrap/>
            <w:vAlign w:val="center"/>
            <w:hideMark/>
          </w:tcPr>
          <w:p w14:paraId="70CA0BAE"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$232,617</w:t>
            </w:r>
          </w:p>
        </w:tc>
        <w:tc>
          <w:tcPr>
            <w:tcW w:w="544" w:type="pct"/>
            <w:tcBorders>
              <w:top w:val="nil"/>
              <w:left w:val="nil"/>
              <w:bottom w:val="single" w:sz="4" w:space="0" w:color="000000"/>
              <w:right w:val="single" w:sz="4" w:space="0" w:color="000000"/>
            </w:tcBorders>
            <w:shd w:val="clear" w:color="auto" w:fill="auto"/>
            <w:noWrap/>
            <w:vAlign w:val="center"/>
            <w:hideMark/>
          </w:tcPr>
          <w:p w14:paraId="122F1111" w14:textId="77777777" w:rsidR="004761C0" w:rsidRPr="00BF57DD" w:rsidRDefault="004761C0" w:rsidP="004761C0">
            <w:pPr>
              <w:jc w:val="center"/>
              <w:rPr>
                <w:rFonts w:ascii="Arial Narrow" w:hAnsi="Arial Narrow" w:cs="Calibri"/>
                <w:color w:val="000000"/>
                <w:sz w:val="13"/>
                <w:szCs w:val="13"/>
              </w:rPr>
            </w:pPr>
            <w:r w:rsidRPr="00BF57DD">
              <w:rPr>
                <w:rFonts w:ascii="Arial Narrow" w:hAnsi="Arial Narrow" w:cs="Calibri"/>
                <w:color w:val="000000"/>
                <w:sz w:val="13"/>
                <w:szCs w:val="13"/>
              </w:rPr>
              <w:t>$703,847</w:t>
            </w:r>
          </w:p>
        </w:tc>
        <w:tc>
          <w:tcPr>
            <w:tcW w:w="568" w:type="pct"/>
            <w:tcBorders>
              <w:top w:val="nil"/>
              <w:left w:val="nil"/>
              <w:bottom w:val="single" w:sz="4" w:space="0" w:color="000000"/>
              <w:right w:val="single" w:sz="4" w:space="0" w:color="000000"/>
            </w:tcBorders>
            <w:shd w:val="clear" w:color="auto" w:fill="auto"/>
            <w:noWrap/>
            <w:vAlign w:val="center"/>
            <w:hideMark/>
          </w:tcPr>
          <w:p w14:paraId="32AE8095" w14:textId="0DAE8CA2" w:rsidR="004761C0" w:rsidRPr="004761C0" w:rsidRDefault="004761C0" w:rsidP="004761C0">
            <w:pPr>
              <w:jc w:val="center"/>
              <w:rPr>
                <w:rFonts w:ascii="Arial Narrow" w:hAnsi="Arial Narrow" w:cs="Calibri"/>
                <w:color w:val="000000"/>
                <w:sz w:val="13"/>
                <w:szCs w:val="13"/>
              </w:rPr>
            </w:pPr>
            <w:r w:rsidRPr="004761C0">
              <w:rPr>
                <w:rFonts w:ascii="Arial Narrow" w:hAnsi="Arial Narrow" w:cs="Calibri"/>
                <w:color w:val="000000"/>
                <w:sz w:val="13"/>
                <w:szCs w:val="13"/>
              </w:rPr>
              <w:t>$ 946,213</w:t>
            </w:r>
          </w:p>
        </w:tc>
        <w:tc>
          <w:tcPr>
            <w:tcW w:w="568" w:type="pct"/>
            <w:tcBorders>
              <w:top w:val="nil"/>
              <w:left w:val="nil"/>
              <w:bottom w:val="single" w:sz="4" w:space="0" w:color="000000"/>
              <w:right w:val="single" w:sz="4" w:space="0" w:color="000000"/>
            </w:tcBorders>
            <w:shd w:val="clear" w:color="auto" w:fill="auto"/>
            <w:noWrap/>
            <w:vAlign w:val="center"/>
            <w:hideMark/>
          </w:tcPr>
          <w:p w14:paraId="6B87B1F0" w14:textId="77777777" w:rsidR="004761C0" w:rsidRPr="002E6D00" w:rsidRDefault="004761C0" w:rsidP="004761C0">
            <w:pPr>
              <w:jc w:val="center"/>
              <w:rPr>
                <w:rFonts w:ascii="Arial" w:hAnsi="Arial" w:cs="Arial"/>
                <w:color w:val="000000"/>
                <w:sz w:val="13"/>
                <w:szCs w:val="13"/>
              </w:rPr>
            </w:pPr>
            <w:r w:rsidRPr="002E6D00">
              <w:rPr>
                <w:rFonts w:ascii="Arial" w:hAnsi="Arial" w:cs="Arial"/>
                <w:color w:val="000000"/>
                <w:sz w:val="13"/>
                <w:szCs w:val="13"/>
              </w:rPr>
              <w:t>$758,837</w:t>
            </w:r>
          </w:p>
        </w:tc>
        <w:tc>
          <w:tcPr>
            <w:tcW w:w="568" w:type="pct"/>
            <w:tcBorders>
              <w:top w:val="nil"/>
              <w:left w:val="nil"/>
              <w:bottom w:val="single" w:sz="4" w:space="0" w:color="000000"/>
              <w:right w:val="single" w:sz="4" w:space="0" w:color="000000"/>
            </w:tcBorders>
            <w:shd w:val="clear" w:color="auto" w:fill="auto"/>
            <w:noWrap/>
            <w:vAlign w:val="center"/>
            <w:hideMark/>
          </w:tcPr>
          <w:p w14:paraId="4FC22DE9" w14:textId="77777777" w:rsidR="004761C0" w:rsidRPr="002E6D00" w:rsidRDefault="004761C0" w:rsidP="004761C0">
            <w:pPr>
              <w:jc w:val="center"/>
              <w:rPr>
                <w:rFonts w:ascii="Arial" w:hAnsi="Arial" w:cs="Arial"/>
                <w:color w:val="000000"/>
                <w:sz w:val="13"/>
                <w:szCs w:val="13"/>
              </w:rPr>
            </w:pPr>
            <w:r w:rsidRPr="002E6D00">
              <w:rPr>
                <w:rFonts w:ascii="Arial" w:hAnsi="Arial" w:cs="Arial"/>
                <w:color w:val="000000"/>
                <w:sz w:val="13"/>
                <w:szCs w:val="13"/>
              </w:rPr>
              <w:t>$848,389</w:t>
            </w:r>
          </w:p>
        </w:tc>
        <w:tc>
          <w:tcPr>
            <w:tcW w:w="584" w:type="pct"/>
            <w:tcBorders>
              <w:top w:val="nil"/>
              <w:left w:val="nil"/>
              <w:bottom w:val="single" w:sz="4" w:space="0" w:color="000000"/>
              <w:right w:val="single" w:sz="4" w:space="0" w:color="000000"/>
            </w:tcBorders>
            <w:shd w:val="clear" w:color="auto" w:fill="auto"/>
            <w:noWrap/>
            <w:vAlign w:val="center"/>
            <w:hideMark/>
          </w:tcPr>
          <w:p w14:paraId="676828DF" w14:textId="0ADAAE28" w:rsidR="004761C0" w:rsidRPr="00BF57DD" w:rsidRDefault="004761C0" w:rsidP="004761C0">
            <w:pPr>
              <w:jc w:val="center"/>
              <w:rPr>
                <w:rFonts w:ascii="Arial Narrow" w:hAnsi="Arial Narrow" w:cs="Calibri"/>
                <w:color w:val="000000"/>
                <w:sz w:val="13"/>
                <w:szCs w:val="13"/>
              </w:rPr>
            </w:pPr>
            <w:r w:rsidRPr="00BF57DD">
              <w:rPr>
                <w:rFonts w:ascii="Arial Narrow" w:hAnsi="Arial Narrow" w:cs="Calibri"/>
                <w:color w:val="000000"/>
                <w:sz w:val="11"/>
                <w:szCs w:val="11"/>
              </w:rPr>
              <w:t>$3.3</w:t>
            </w:r>
            <w:r>
              <w:rPr>
                <w:rFonts w:ascii="Arial Narrow" w:hAnsi="Arial Narrow" w:cs="Calibri"/>
                <w:color w:val="000000"/>
                <w:sz w:val="11"/>
                <w:szCs w:val="11"/>
              </w:rPr>
              <w:t>79</w:t>
            </w:r>
            <w:r w:rsidRPr="00BF57DD">
              <w:rPr>
                <w:rFonts w:ascii="Arial Narrow" w:hAnsi="Arial Narrow" w:cs="Calibri"/>
                <w:color w:val="000000"/>
                <w:sz w:val="11"/>
                <w:szCs w:val="11"/>
              </w:rPr>
              <w:t>,</w:t>
            </w:r>
            <w:r>
              <w:rPr>
                <w:rFonts w:ascii="Arial Narrow" w:hAnsi="Arial Narrow" w:cs="Calibri"/>
                <w:color w:val="000000"/>
                <w:sz w:val="11"/>
                <w:szCs w:val="11"/>
              </w:rPr>
              <w:t>874</w:t>
            </w:r>
          </w:p>
        </w:tc>
      </w:tr>
      <w:tr w:rsidR="004761C0" w:rsidRPr="00BF57DD" w14:paraId="4BE462E4"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49AB1E9D"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Realizar 7.948 acciones técnico-jurídicas de evaluación, seguimiento y control sobre los elementos de publicidad exterior visual - PEV, instalados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44C24DD8"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$644,978</w:t>
            </w:r>
          </w:p>
        </w:tc>
        <w:tc>
          <w:tcPr>
            <w:tcW w:w="544" w:type="pct"/>
            <w:tcBorders>
              <w:top w:val="nil"/>
              <w:left w:val="nil"/>
              <w:bottom w:val="single" w:sz="4" w:space="0" w:color="000000"/>
              <w:right w:val="single" w:sz="4" w:space="0" w:color="000000"/>
            </w:tcBorders>
            <w:shd w:val="clear" w:color="auto" w:fill="auto"/>
            <w:noWrap/>
            <w:vAlign w:val="center"/>
            <w:hideMark/>
          </w:tcPr>
          <w:p w14:paraId="2929D5BA" w14:textId="77777777" w:rsidR="004761C0" w:rsidRDefault="004761C0" w:rsidP="004761C0">
            <w:pPr>
              <w:jc w:val="center"/>
              <w:rPr>
                <w:rFonts w:ascii="Arial Narrow" w:hAnsi="Arial Narrow" w:cs="Calibri"/>
                <w:color w:val="000000"/>
                <w:sz w:val="13"/>
                <w:szCs w:val="13"/>
              </w:rPr>
            </w:pPr>
            <w:r w:rsidRPr="00BF57DD">
              <w:rPr>
                <w:rFonts w:ascii="Arial Narrow" w:hAnsi="Arial Narrow" w:cs="Calibri"/>
                <w:color w:val="000000"/>
                <w:sz w:val="13"/>
                <w:szCs w:val="13"/>
              </w:rPr>
              <w:t>$1.272,317</w:t>
            </w:r>
          </w:p>
          <w:p w14:paraId="6D312504" w14:textId="618B648F" w:rsidR="004761C0" w:rsidRPr="004761C0" w:rsidRDefault="004761C0" w:rsidP="004761C0">
            <w:pPr>
              <w:rPr>
                <w:rFonts w:ascii="Arial Narrow" w:hAnsi="Arial Narrow" w:cs="Calibri"/>
                <w:sz w:val="13"/>
                <w:szCs w:val="13"/>
              </w:rPr>
            </w:pPr>
          </w:p>
        </w:tc>
        <w:tc>
          <w:tcPr>
            <w:tcW w:w="568" w:type="pct"/>
            <w:tcBorders>
              <w:top w:val="nil"/>
              <w:left w:val="nil"/>
              <w:bottom w:val="single" w:sz="4" w:space="0" w:color="000000"/>
              <w:right w:val="single" w:sz="4" w:space="0" w:color="000000"/>
            </w:tcBorders>
            <w:shd w:val="clear" w:color="auto" w:fill="auto"/>
            <w:noWrap/>
            <w:vAlign w:val="center"/>
            <w:hideMark/>
          </w:tcPr>
          <w:p w14:paraId="11660A95" w14:textId="70A8494C" w:rsidR="004761C0" w:rsidRPr="004761C0" w:rsidRDefault="004761C0" w:rsidP="004761C0">
            <w:pPr>
              <w:jc w:val="center"/>
              <w:rPr>
                <w:rFonts w:ascii="Arial Narrow" w:hAnsi="Arial Narrow" w:cs="Calibri"/>
                <w:color w:val="000000"/>
                <w:sz w:val="13"/>
                <w:szCs w:val="13"/>
              </w:rPr>
            </w:pPr>
            <w:r w:rsidRPr="004761C0">
              <w:rPr>
                <w:rFonts w:ascii="Arial Narrow" w:hAnsi="Arial Narrow" w:cs="Calibri"/>
                <w:color w:val="000000"/>
                <w:sz w:val="13"/>
                <w:szCs w:val="13"/>
              </w:rPr>
              <w:t>$ 1.845,306</w:t>
            </w:r>
          </w:p>
        </w:tc>
        <w:tc>
          <w:tcPr>
            <w:tcW w:w="568" w:type="pct"/>
            <w:tcBorders>
              <w:top w:val="nil"/>
              <w:left w:val="nil"/>
              <w:bottom w:val="single" w:sz="4" w:space="0" w:color="000000"/>
              <w:right w:val="single" w:sz="4" w:space="0" w:color="000000"/>
            </w:tcBorders>
            <w:shd w:val="clear" w:color="auto" w:fill="auto"/>
            <w:noWrap/>
            <w:vAlign w:val="center"/>
            <w:hideMark/>
          </w:tcPr>
          <w:p w14:paraId="12B0C0FC" w14:textId="77777777" w:rsidR="004761C0" w:rsidRPr="002E6D00" w:rsidRDefault="004761C0" w:rsidP="004761C0">
            <w:pPr>
              <w:jc w:val="center"/>
              <w:rPr>
                <w:rFonts w:ascii="Arial" w:hAnsi="Arial" w:cs="Arial"/>
                <w:color w:val="000000"/>
                <w:sz w:val="13"/>
                <w:szCs w:val="13"/>
              </w:rPr>
            </w:pPr>
            <w:r w:rsidRPr="002E6D00">
              <w:rPr>
                <w:rFonts w:ascii="Arial" w:hAnsi="Arial" w:cs="Arial"/>
                <w:color w:val="000000"/>
                <w:sz w:val="13"/>
                <w:szCs w:val="13"/>
              </w:rPr>
              <w:t>$1.939,781</w:t>
            </w:r>
          </w:p>
        </w:tc>
        <w:tc>
          <w:tcPr>
            <w:tcW w:w="568" w:type="pct"/>
            <w:tcBorders>
              <w:top w:val="nil"/>
              <w:left w:val="nil"/>
              <w:bottom w:val="single" w:sz="4" w:space="0" w:color="000000"/>
              <w:right w:val="single" w:sz="4" w:space="0" w:color="000000"/>
            </w:tcBorders>
            <w:shd w:val="clear" w:color="auto" w:fill="auto"/>
            <w:noWrap/>
            <w:vAlign w:val="center"/>
            <w:hideMark/>
          </w:tcPr>
          <w:p w14:paraId="21E848A2"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$1.018,385</w:t>
            </w:r>
          </w:p>
        </w:tc>
        <w:tc>
          <w:tcPr>
            <w:tcW w:w="584" w:type="pct"/>
            <w:tcBorders>
              <w:top w:val="nil"/>
              <w:left w:val="nil"/>
              <w:bottom w:val="single" w:sz="4" w:space="0" w:color="000000"/>
              <w:right w:val="single" w:sz="4" w:space="0" w:color="000000"/>
            </w:tcBorders>
            <w:shd w:val="clear" w:color="auto" w:fill="auto"/>
            <w:noWrap/>
            <w:vAlign w:val="center"/>
            <w:hideMark/>
          </w:tcPr>
          <w:p w14:paraId="67373475" w14:textId="013E73F9" w:rsidR="004761C0" w:rsidRPr="00BF57DD" w:rsidRDefault="004761C0" w:rsidP="004761C0">
            <w:pPr>
              <w:jc w:val="center"/>
              <w:rPr>
                <w:rFonts w:ascii="Arial Narrow" w:hAnsi="Arial Narrow" w:cs="Calibri"/>
                <w:color w:val="000000"/>
                <w:sz w:val="13"/>
                <w:szCs w:val="13"/>
              </w:rPr>
            </w:pPr>
            <w:r w:rsidRPr="00BF57DD">
              <w:rPr>
                <w:rFonts w:ascii="Arial Narrow" w:hAnsi="Arial Narrow" w:cs="Calibri"/>
                <w:color w:val="000000"/>
                <w:sz w:val="11"/>
                <w:szCs w:val="11"/>
              </w:rPr>
              <w:t>$6.49</w:t>
            </w:r>
            <w:r>
              <w:rPr>
                <w:rFonts w:ascii="Arial Narrow" w:hAnsi="Arial Narrow" w:cs="Calibri"/>
                <w:color w:val="000000"/>
                <w:sz w:val="11"/>
                <w:szCs w:val="11"/>
              </w:rPr>
              <w:t>9</w:t>
            </w:r>
            <w:r w:rsidRPr="00BF57DD">
              <w:rPr>
                <w:rFonts w:ascii="Arial Narrow" w:hAnsi="Arial Narrow" w:cs="Calibri"/>
                <w:color w:val="000000"/>
                <w:sz w:val="11"/>
                <w:szCs w:val="11"/>
              </w:rPr>
              <w:t>,</w:t>
            </w:r>
            <w:r>
              <w:rPr>
                <w:rFonts w:ascii="Arial Narrow" w:hAnsi="Arial Narrow" w:cs="Calibri"/>
                <w:color w:val="000000"/>
                <w:sz w:val="11"/>
                <w:szCs w:val="11"/>
              </w:rPr>
              <w:t>502</w:t>
            </w:r>
          </w:p>
        </w:tc>
      </w:tr>
      <w:tr w:rsidR="004761C0" w:rsidRPr="00BF57DD" w14:paraId="2641BB0A" w14:textId="77777777" w:rsidTr="00BF57DD">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3B29E5F"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Atender el 100% de los conceptos técnicos que recomiendan actuaciones administrativas sancionatorias durante la vigencia para mejorar la eficiencia del proceso sancionatorio ambiental.</w:t>
            </w:r>
          </w:p>
        </w:tc>
        <w:tc>
          <w:tcPr>
            <w:tcW w:w="568" w:type="pct"/>
            <w:tcBorders>
              <w:top w:val="nil"/>
              <w:left w:val="nil"/>
              <w:bottom w:val="single" w:sz="4" w:space="0" w:color="000000"/>
              <w:right w:val="single" w:sz="4" w:space="0" w:color="000000"/>
            </w:tcBorders>
            <w:shd w:val="clear" w:color="auto" w:fill="auto"/>
            <w:noWrap/>
            <w:vAlign w:val="center"/>
            <w:hideMark/>
          </w:tcPr>
          <w:p w14:paraId="4672584F"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$447,516</w:t>
            </w:r>
          </w:p>
        </w:tc>
        <w:tc>
          <w:tcPr>
            <w:tcW w:w="544" w:type="pct"/>
            <w:tcBorders>
              <w:top w:val="nil"/>
              <w:left w:val="nil"/>
              <w:bottom w:val="single" w:sz="4" w:space="0" w:color="000000"/>
              <w:right w:val="single" w:sz="4" w:space="0" w:color="000000"/>
            </w:tcBorders>
            <w:shd w:val="clear" w:color="auto" w:fill="auto"/>
            <w:noWrap/>
            <w:vAlign w:val="center"/>
            <w:hideMark/>
          </w:tcPr>
          <w:p w14:paraId="2BB2B893" w14:textId="77777777" w:rsidR="004761C0" w:rsidRPr="00BF57DD" w:rsidRDefault="004761C0" w:rsidP="004761C0">
            <w:pPr>
              <w:jc w:val="center"/>
              <w:rPr>
                <w:rFonts w:ascii="Arial Narrow" w:hAnsi="Arial Narrow" w:cs="Calibri"/>
                <w:color w:val="000000"/>
                <w:sz w:val="13"/>
                <w:szCs w:val="13"/>
              </w:rPr>
            </w:pPr>
            <w:r w:rsidRPr="00BF57DD">
              <w:rPr>
                <w:rFonts w:ascii="Arial Narrow" w:hAnsi="Arial Narrow" w:cs="Calibri"/>
                <w:color w:val="000000"/>
                <w:sz w:val="13"/>
                <w:szCs w:val="13"/>
              </w:rPr>
              <w:t>$556,933</w:t>
            </w:r>
          </w:p>
        </w:tc>
        <w:tc>
          <w:tcPr>
            <w:tcW w:w="568" w:type="pct"/>
            <w:tcBorders>
              <w:top w:val="nil"/>
              <w:left w:val="nil"/>
              <w:bottom w:val="single" w:sz="4" w:space="0" w:color="000000"/>
              <w:right w:val="single" w:sz="4" w:space="0" w:color="000000"/>
            </w:tcBorders>
            <w:shd w:val="clear" w:color="auto" w:fill="auto"/>
            <w:noWrap/>
            <w:vAlign w:val="center"/>
            <w:hideMark/>
          </w:tcPr>
          <w:p w14:paraId="025FAC22" w14:textId="395EB524" w:rsidR="004761C0" w:rsidRPr="004761C0" w:rsidRDefault="004761C0" w:rsidP="004761C0">
            <w:pPr>
              <w:jc w:val="center"/>
              <w:rPr>
                <w:rFonts w:ascii="Arial Narrow" w:hAnsi="Arial Narrow" w:cs="Calibri"/>
                <w:color w:val="000000"/>
                <w:sz w:val="13"/>
                <w:szCs w:val="13"/>
              </w:rPr>
            </w:pPr>
            <w:r w:rsidRPr="004761C0">
              <w:rPr>
                <w:rFonts w:ascii="Arial Narrow" w:hAnsi="Arial Narrow" w:cs="Calibri"/>
                <w:color w:val="000000"/>
                <w:sz w:val="13"/>
                <w:szCs w:val="13"/>
              </w:rPr>
              <w:t>$ 664,857</w:t>
            </w:r>
          </w:p>
        </w:tc>
        <w:tc>
          <w:tcPr>
            <w:tcW w:w="568" w:type="pct"/>
            <w:tcBorders>
              <w:top w:val="nil"/>
              <w:left w:val="nil"/>
              <w:bottom w:val="single" w:sz="4" w:space="0" w:color="000000"/>
              <w:right w:val="single" w:sz="4" w:space="0" w:color="000000"/>
            </w:tcBorders>
            <w:shd w:val="clear" w:color="auto" w:fill="auto"/>
            <w:noWrap/>
            <w:vAlign w:val="center"/>
            <w:hideMark/>
          </w:tcPr>
          <w:p w14:paraId="2B5B47D4"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$900,000</w:t>
            </w:r>
          </w:p>
        </w:tc>
        <w:tc>
          <w:tcPr>
            <w:tcW w:w="568" w:type="pct"/>
            <w:tcBorders>
              <w:top w:val="nil"/>
              <w:left w:val="nil"/>
              <w:bottom w:val="single" w:sz="4" w:space="0" w:color="000000"/>
              <w:right w:val="single" w:sz="4" w:space="0" w:color="000000"/>
            </w:tcBorders>
            <w:shd w:val="clear" w:color="auto" w:fill="auto"/>
            <w:noWrap/>
            <w:vAlign w:val="center"/>
            <w:hideMark/>
          </w:tcPr>
          <w:p w14:paraId="67DF61B0" w14:textId="77777777" w:rsidR="004761C0" w:rsidRPr="00BF57DD" w:rsidRDefault="004761C0" w:rsidP="004761C0">
            <w:pPr>
              <w:jc w:val="center"/>
              <w:rPr>
                <w:rFonts w:ascii="Arial" w:hAnsi="Arial" w:cs="Arial"/>
                <w:color w:val="000000"/>
                <w:sz w:val="13"/>
                <w:szCs w:val="13"/>
              </w:rPr>
            </w:pPr>
            <w:r w:rsidRPr="00BF57DD">
              <w:rPr>
                <w:rFonts w:ascii="Arial" w:hAnsi="Arial" w:cs="Arial"/>
                <w:color w:val="000000"/>
                <w:sz w:val="13"/>
                <w:szCs w:val="13"/>
              </w:rPr>
              <w:t>$450,000</w:t>
            </w:r>
          </w:p>
        </w:tc>
        <w:tc>
          <w:tcPr>
            <w:tcW w:w="584" w:type="pct"/>
            <w:tcBorders>
              <w:top w:val="nil"/>
              <w:left w:val="nil"/>
              <w:bottom w:val="single" w:sz="4" w:space="0" w:color="000000"/>
              <w:right w:val="single" w:sz="4" w:space="0" w:color="000000"/>
            </w:tcBorders>
            <w:shd w:val="clear" w:color="auto" w:fill="auto"/>
            <w:noWrap/>
            <w:vAlign w:val="center"/>
            <w:hideMark/>
          </w:tcPr>
          <w:p w14:paraId="7FB38D54" w14:textId="77777777" w:rsidR="004761C0" w:rsidRPr="00BF57DD" w:rsidRDefault="004761C0" w:rsidP="004761C0">
            <w:pPr>
              <w:jc w:val="center"/>
              <w:rPr>
                <w:rFonts w:ascii="Arial Narrow" w:hAnsi="Arial Narrow" w:cs="Calibri"/>
                <w:color w:val="000000"/>
                <w:sz w:val="13"/>
                <w:szCs w:val="13"/>
              </w:rPr>
            </w:pPr>
            <w:r w:rsidRPr="00BF57DD">
              <w:rPr>
                <w:rFonts w:ascii="Arial Narrow" w:hAnsi="Arial Narrow" w:cs="Calibri"/>
                <w:color w:val="000000"/>
                <w:sz w:val="13"/>
                <w:szCs w:val="13"/>
              </w:rPr>
              <w:t>$2.942,502</w:t>
            </w:r>
          </w:p>
        </w:tc>
      </w:tr>
    </w:tbl>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74FF53BB" w:rsidR="00E04F4F" w:rsidRPr="00156A6C" w:rsidRDefault="00BC1065" w:rsidP="00156A6C">
      <w:pPr>
        <w:contextualSpacing/>
        <w:jc w:val="both"/>
        <w:rPr>
          <w:i/>
          <w:iCs/>
          <w:sz w:val="18"/>
          <w:szCs w:val="18"/>
          <w:lang w:val="es-ES_tradnl"/>
        </w:rPr>
      </w:pPr>
      <w:r>
        <w:rPr>
          <w:color w:val="000000"/>
          <w:sz w:val="22"/>
          <w:szCs w:val="22"/>
          <w:lang w:val="es-ES_tradnl"/>
        </w:rPr>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w:t>
      </w:r>
      <w:proofErr w:type="gramStart"/>
      <w:r w:rsidR="00E04F4F" w:rsidRPr="00F4296E">
        <w:rPr>
          <w:i/>
          <w:iCs/>
          <w:sz w:val="18"/>
          <w:szCs w:val="18"/>
          <w:lang w:val="es-ES_tradnl"/>
        </w:rPr>
        <w:t>ellos,</w:t>
      </w:r>
      <w:proofErr w:type="gramEnd"/>
      <w:r w:rsidR="00E04F4F" w:rsidRPr="00F4296E">
        <w:rPr>
          <w:i/>
          <w:iCs/>
          <w:sz w:val="18"/>
          <w:szCs w:val="18"/>
          <w:lang w:val="es-ES_tradnl"/>
        </w:rPr>
        <w:t xml:space="preserve"> superen el 4% del Presupuesto del año inmediatamente anterior. Igual operación realizará sobre las apropiaciones de inversión, cuando las reservas para tal fin excedan el 20% del presupuesto de inversión del año anterior.”</w:t>
      </w:r>
    </w:p>
    <w:p w14:paraId="6C157545" w14:textId="77777777" w:rsidR="00156A6C" w:rsidRDefault="00156A6C" w:rsidP="00E04F4F">
      <w:pPr>
        <w:ind w:left="576"/>
        <w:contextualSpacing/>
        <w:jc w:val="both"/>
        <w:rPr>
          <w:sz w:val="18"/>
          <w:szCs w:val="18"/>
          <w:lang w:val="es-ES_tradnl"/>
        </w:rPr>
      </w:pPr>
    </w:p>
    <w:p w14:paraId="3EA3E548" w14:textId="08AFD0AA" w:rsidR="00C84557" w:rsidRDefault="00E04F4F" w:rsidP="00C84557">
      <w:pPr>
        <w:contextualSpacing/>
        <w:jc w:val="both"/>
        <w:rPr>
          <w:lang w:val="es-ES_tradnl"/>
        </w:rPr>
      </w:pPr>
      <w:r w:rsidRPr="00510638">
        <w:rPr>
          <w:lang w:val="es-ES_tradnl"/>
        </w:rPr>
        <w:t>Y por ende se efectúa la modificación en reducción de las magnitudes para la vigencia 2021.</w:t>
      </w:r>
    </w:p>
    <w:p w14:paraId="5BE4BD9B" w14:textId="77777777" w:rsidR="00C24948" w:rsidRPr="00C84557" w:rsidRDefault="00C24948" w:rsidP="00C84557">
      <w:pPr>
        <w:contextualSpacing/>
        <w:jc w:val="both"/>
        <w:rPr>
          <w:lang w:val="es-ES_tradnl"/>
        </w:rPr>
      </w:pPr>
    </w:p>
    <w:p w14:paraId="72A5D706" w14:textId="12062A5B" w:rsidR="00EA36E9" w:rsidRPr="00E71021" w:rsidRDefault="00EA36E9" w:rsidP="00A92A86">
      <w:pPr>
        <w:pStyle w:val="Sinespaciado"/>
        <w:contextualSpacing/>
        <w:jc w:val="right"/>
        <w:rPr>
          <w:rFonts w:ascii="Times New Roman" w:hAnsi="Times New Roman"/>
          <w:b/>
          <w:bCs/>
          <w:i/>
          <w:iCs/>
          <w:sz w:val="18"/>
          <w:szCs w:val="18"/>
          <w:lang w:val="es-ES_tradnl"/>
        </w:rPr>
      </w:pPr>
      <w:r w:rsidRPr="00E71021">
        <w:rPr>
          <w:rFonts w:ascii="Times New Roman" w:hAnsi="Times New Roman"/>
          <w:b/>
          <w:bCs/>
          <w:i/>
          <w:iCs/>
          <w:sz w:val="18"/>
          <w:szCs w:val="18"/>
          <w:lang w:val="es-ES_tradnl"/>
        </w:rPr>
        <w:t>Cifras en millones de pesos</w:t>
      </w:r>
    </w:p>
    <w:tbl>
      <w:tblPr>
        <w:tblW w:w="5000" w:type="pct"/>
        <w:tblCellMar>
          <w:left w:w="70" w:type="dxa"/>
          <w:right w:w="70" w:type="dxa"/>
        </w:tblCellMar>
        <w:tblLook w:val="04A0" w:firstRow="1" w:lastRow="0" w:firstColumn="1" w:lastColumn="0" w:noHBand="0" w:noVBand="1"/>
      </w:tblPr>
      <w:tblGrid>
        <w:gridCol w:w="1523"/>
        <w:gridCol w:w="1188"/>
        <w:gridCol w:w="962"/>
        <w:gridCol w:w="1220"/>
        <w:gridCol w:w="992"/>
        <w:gridCol w:w="992"/>
        <w:gridCol w:w="962"/>
        <w:gridCol w:w="991"/>
      </w:tblGrid>
      <w:tr w:rsidR="00925CF8" w:rsidRPr="00925CF8" w14:paraId="3883E8E4" w14:textId="77777777" w:rsidTr="00C81380">
        <w:trPr>
          <w:trHeight w:val="280"/>
        </w:trPr>
        <w:tc>
          <w:tcPr>
            <w:tcW w:w="1534" w:type="pct"/>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20E564C"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ACTIVIDAD (plan de acción)</w:t>
            </w:r>
          </w:p>
        </w:tc>
        <w:tc>
          <w:tcPr>
            <w:tcW w:w="545"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B118ABC"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2020</w:t>
            </w:r>
          </w:p>
        </w:tc>
        <w:tc>
          <w:tcPr>
            <w:tcW w:w="691"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B042224"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2021</w:t>
            </w:r>
          </w:p>
        </w:tc>
        <w:tc>
          <w:tcPr>
            <w:tcW w:w="562"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89EA2BC"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2022</w:t>
            </w:r>
          </w:p>
        </w:tc>
        <w:tc>
          <w:tcPr>
            <w:tcW w:w="562"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8D5D01B"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2023</w:t>
            </w:r>
          </w:p>
        </w:tc>
        <w:tc>
          <w:tcPr>
            <w:tcW w:w="545"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9D4C11"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2024</w:t>
            </w:r>
          </w:p>
        </w:tc>
        <w:tc>
          <w:tcPr>
            <w:tcW w:w="562" w:type="pct"/>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7BDAC0" w14:textId="77777777" w:rsidR="00925CF8" w:rsidRPr="00925CF8" w:rsidRDefault="00925CF8" w:rsidP="00925CF8">
            <w:pPr>
              <w:jc w:val="center"/>
              <w:rPr>
                <w:rFonts w:ascii="Arial" w:hAnsi="Arial" w:cs="Arial"/>
                <w:b/>
                <w:bCs/>
                <w:color w:val="FFFFFF"/>
                <w:sz w:val="13"/>
                <w:szCs w:val="13"/>
              </w:rPr>
            </w:pPr>
            <w:r w:rsidRPr="00925CF8">
              <w:rPr>
                <w:rFonts w:ascii="Arial" w:hAnsi="Arial" w:cs="Arial"/>
                <w:b/>
                <w:bCs/>
                <w:color w:val="FFFFFF"/>
                <w:sz w:val="13"/>
                <w:szCs w:val="13"/>
              </w:rPr>
              <w:t>TOTAL</w:t>
            </w:r>
          </w:p>
        </w:tc>
      </w:tr>
      <w:tr w:rsidR="00925CF8" w:rsidRPr="00925CF8" w14:paraId="54C50488" w14:textId="77777777" w:rsidTr="00925CF8">
        <w:trPr>
          <w:trHeight w:val="14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378A574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lastRenderedPageBreak/>
              <w:t>Realizar 7.948 acciones técnico-jurídicas de evaluación, seguimiento y control sobre los elementos de publicidad exterior visual - PEV, instalados en el perímetro urbano del D.C.</w:t>
            </w:r>
          </w:p>
        </w:tc>
        <w:tc>
          <w:tcPr>
            <w:tcW w:w="671" w:type="pct"/>
            <w:tcBorders>
              <w:top w:val="nil"/>
              <w:left w:val="nil"/>
              <w:bottom w:val="single" w:sz="4" w:space="0" w:color="auto"/>
              <w:right w:val="single" w:sz="4" w:space="0" w:color="auto"/>
            </w:tcBorders>
            <w:shd w:val="clear" w:color="auto" w:fill="auto"/>
            <w:vAlign w:val="center"/>
            <w:hideMark/>
          </w:tcPr>
          <w:p w14:paraId="51443B6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41A8BA9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$632.978</w:t>
            </w:r>
          </w:p>
        </w:tc>
        <w:tc>
          <w:tcPr>
            <w:tcW w:w="691" w:type="pct"/>
            <w:tcBorders>
              <w:top w:val="nil"/>
              <w:left w:val="nil"/>
              <w:bottom w:val="single" w:sz="4" w:space="0" w:color="auto"/>
              <w:right w:val="single" w:sz="4" w:space="0" w:color="auto"/>
            </w:tcBorders>
            <w:shd w:val="clear" w:color="auto" w:fill="auto"/>
            <w:noWrap/>
            <w:vAlign w:val="center"/>
            <w:hideMark/>
          </w:tcPr>
          <w:p w14:paraId="010BCFBD"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$1.277.236</w:t>
            </w:r>
          </w:p>
        </w:tc>
        <w:tc>
          <w:tcPr>
            <w:tcW w:w="562" w:type="pct"/>
            <w:tcBorders>
              <w:top w:val="nil"/>
              <w:left w:val="nil"/>
              <w:bottom w:val="single" w:sz="4" w:space="0" w:color="auto"/>
              <w:right w:val="single" w:sz="4" w:space="0" w:color="auto"/>
            </w:tcBorders>
            <w:shd w:val="clear" w:color="auto" w:fill="auto"/>
            <w:noWrap/>
            <w:vAlign w:val="center"/>
            <w:hideMark/>
          </w:tcPr>
          <w:p w14:paraId="3D2D29B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$1.568.833</w:t>
            </w:r>
          </w:p>
        </w:tc>
        <w:tc>
          <w:tcPr>
            <w:tcW w:w="562" w:type="pct"/>
            <w:tcBorders>
              <w:top w:val="nil"/>
              <w:left w:val="nil"/>
              <w:bottom w:val="single" w:sz="4" w:space="0" w:color="auto"/>
              <w:right w:val="single" w:sz="4" w:space="0" w:color="auto"/>
            </w:tcBorders>
            <w:shd w:val="clear" w:color="auto" w:fill="auto"/>
            <w:noWrap/>
            <w:vAlign w:val="center"/>
            <w:hideMark/>
          </w:tcPr>
          <w:p w14:paraId="08A5A00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$1.939.781</w:t>
            </w:r>
          </w:p>
        </w:tc>
        <w:tc>
          <w:tcPr>
            <w:tcW w:w="545" w:type="pct"/>
            <w:tcBorders>
              <w:top w:val="nil"/>
              <w:left w:val="nil"/>
              <w:bottom w:val="single" w:sz="4" w:space="0" w:color="auto"/>
              <w:right w:val="single" w:sz="4" w:space="0" w:color="auto"/>
            </w:tcBorders>
            <w:shd w:val="clear" w:color="auto" w:fill="auto"/>
            <w:noWrap/>
            <w:vAlign w:val="center"/>
            <w:hideMark/>
          </w:tcPr>
          <w:p w14:paraId="54F9165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$1.018.385</w:t>
            </w:r>
          </w:p>
        </w:tc>
        <w:tc>
          <w:tcPr>
            <w:tcW w:w="562" w:type="pct"/>
            <w:tcBorders>
              <w:top w:val="nil"/>
              <w:left w:val="nil"/>
              <w:bottom w:val="single" w:sz="4" w:space="0" w:color="auto"/>
              <w:right w:val="single" w:sz="4" w:space="0" w:color="auto"/>
            </w:tcBorders>
            <w:shd w:val="clear" w:color="auto" w:fill="auto"/>
            <w:noWrap/>
            <w:vAlign w:val="center"/>
            <w:hideMark/>
          </w:tcPr>
          <w:p w14:paraId="72DAF3B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$6.437.213</w:t>
            </w:r>
          </w:p>
        </w:tc>
      </w:tr>
      <w:tr w:rsidR="00925CF8" w:rsidRPr="00925CF8" w14:paraId="23C399B1"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254BA6DB"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24CE40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3AD5549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$12.000</w:t>
            </w:r>
          </w:p>
        </w:tc>
        <w:tc>
          <w:tcPr>
            <w:tcW w:w="691" w:type="pct"/>
            <w:tcBorders>
              <w:top w:val="nil"/>
              <w:left w:val="nil"/>
              <w:bottom w:val="single" w:sz="4" w:space="0" w:color="auto"/>
              <w:right w:val="single" w:sz="4" w:space="0" w:color="auto"/>
            </w:tcBorders>
            <w:shd w:val="clear" w:color="auto" w:fill="auto"/>
            <w:noWrap/>
            <w:vAlign w:val="center"/>
            <w:hideMark/>
          </w:tcPr>
          <w:p w14:paraId="251AC91F"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$16.912</w:t>
            </w:r>
          </w:p>
        </w:tc>
        <w:tc>
          <w:tcPr>
            <w:tcW w:w="562" w:type="pct"/>
            <w:tcBorders>
              <w:top w:val="nil"/>
              <w:left w:val="nil"/>
              <w:bottom w:val="single" w:sz="4" w:space="0" w:color="auto"/>
              <w:right w:val="single" w:sz="4" w:space="0" w:color="auto"/>
            </w:tcBorders>
            <w:shd w:val="clear" w:color="auto" w:fill="auto"/>
            <w:noWrap/>
            <w:vAlign w:val="center"/>
            <w:hideMark/>
          </w:tcPr>
          <w:p w14:paraId="0FA280C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683430C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45" w:type="pct"/>
            <w:tcBorders>
              <w:top w:val="nil"/>
              <w:left w:val="nil"/>
              <w:bottom w:val="single" w:sz="4" w:space="0" w:color="auto"/>
              <w:right w:val="single" w:sz="4" w:space="0" w:color="auto"/>
            </w:tcBorders>
            <w:shd w:val="clear" w:color="auto" w:fill="auto"/>
            <w:noWrap/>
            <w:vAlign w:val="center"/>
            <w:hideMark/>
          </w:tcPr>
          <w:p w14:paraId="3541441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23DE5730"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$28.912</w:t>
            </w:r>
          </w:p>
        </w:tc>
      </w:tr>
      <w:tr w:rsidR="00925CF8" w:rsidRPr="00925CF8" w14:paraId="706F7D79" w14:textId="77777777" w:rsidTr="00925CF8">
        <w:trPr>
          <w:trHeight w:val="5040"/>
        </w:trPr>
        <w:tc>
          <w:tcPr>
            <w:tcW w:w="862" w:type="pct"/>
            <w:tcBorders>
              <w:top w:val="nil"/>
              <w:left w:val="single" w:sz="4" w:space="0" w:color="auto"/>
              <w:bottom w:val="single" w:sz="4" w:space="0" w:color="auto"/>
              <w:right w:val="single" w:sz="4" w:space="0" w:color="auto"/>
            </w:tcBorders>
            <w:shd w:val="clear" w:color="auto" w:fill="auto"/>
            <w:vAlign w:val="center"/>
            <w:hideMark/>
          </w:tcPr>
          <w:p w14:paraId="21EBD932" w14:textId="77777777" w:rsidR="00925CF8" w:rsidRPr="00925CF8" w:rsidRDefault="00925CF8" w:rsidP="00925CF8">
            <w:pPr>
              <w:rPr>
                <w:rFonts w:ascii="Arial" w:hAnsi="Arial" w:cs="Arial"/>
                <w:color w:val="000000"/>
                <w:sz w:val="13"/>
                <w:szCs w:val="13"/>
              </w:rPr>
            </w:pPr>
            <w:r w:rsidRPr="00925CF8">
              <w:rPr>
                <w:rFonts w:ascii="Arial" w:hAnsi="Arial" w:cs="Arial"/>
                <w:color w:val="000000"/>
                <w:sz w:val="13"/>
                <w:szCs w:val="13"/>
              </w:rPr>
              <w:t>Atender el 100% de los conceptos técnicos que recomiendan actuaciones administrativas sancionatorias durante la vigencia para mejorar la eficiencia del proceso sancionatorio ambiental.</w:t>
            </w:r>
          </w:p>
        </w:tc>
        <w:tc>
          <w:tcPr>
            <w:tcW w:w="671" w:type="pct"/>
            <w:tcBorders>
              <w:top w:val="nil"/>
              <w:left w:val="nil"/>
              <w:bottom w:val="single" w:sz="4" w:space="0" w:color="auto"/>
              <w:right w:val="single" w:sz="4" w:space="0" w:color="auto"/>
            </w:tcBorders>
            <w:shd w:val="clear" w:color="auto" w:fill="auto"/>
            <w:vAlign w:val="center"/>
            <w:hideMark/>
          </w:tcPr>
          <w:p w14:paraId="6FF807F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195750E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$447.516</w:t>
            </w:r>
          </w:p>
        </w:tc>
        <w:tc>
          <w:tcPr>
            <w:tcW w:w="691" w:type="pct"/>
            <w:tcBorders>
              <w:top w:val="nil"/>
              <w:left w:val="nil"/>
              <w:bottom w:val="single" w:sz="4" w:space="0" w:color="auto"/>
              <w:right w:val="single" w:sz="4" w:space="0" w:color="auto"/>
            </w:tcBorders>
            <w:shd w:val="clear" w:color="auto" w:fill="auto"/>
            <w:noWrap/>
            <w:vAlign w:val="center"/>
            <w:hideMark/>
          </w:tcPr>
          <w:p w14:paraId="45C849AC"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$557.942</w:t>
            </w:r>
          </w:p>
        </w:tc>
        <w:tc>
          <w:tcPr>
            <w:tcW w:w="562" w:type="pct"/>
            <w:tcBorders>
              <w:top w:val="nil"/>
              <w:left w:val="nil"/>
              <w:bottom w:val="single" w:sz="4" w:space="0" w:color="auto"/>
              <w:right w:val="single" w:sz="4" w:space="0" w:color="auto"/>
            </w:tcBorders>
            <w:shd w:val="clear" w:color="auto" w:fill="auto"/>
            <w:noWrap/>
            <w:vAlign w:val="center"/>
            <w:hideMark/>
          </w:tcPr>
          <w:p w14:paraId="2FBF207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$725.040</w:t>
            </w:r>
          </w:p>
        </w:tc>
        <w:tc>
          <w:tcPr>
            <w:tcW w:w="562" w:type="pct"/>
            <w:tcBorders>
              <w:top w:val="nil"/>
              <w:left w:val="nil"/>
              <w:bottom w:val="single" w:sz="4" w:space="0" w:color="auto"/>
              <w:right w:val="single" w:sz="4" w:space="0" w:color="auto"/>
            </w:tcBorders>
            <w:shd w:val="clear" w:color="auto" w:fill="auto"/>
            <w:noWrap/>
            <w:vAlign w:val="center"/>
            <w:hideMark/>
          </w:tcPr>
          <w:p w14:paraId="524CDB3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$900.000</w:t>
            </w:r>
          </w:p>
        </w:tc>
        <w:tc>
          <w:tcPr>
            <w:tcW w:w="545" w:type="pct"/>
            <w:tcBorders>
              <w:top w:val="nil"/>
              <w:left w:val="nil"/>
              <w:bottom w:val="single" w:sz="4" w:space="0" w:color="auto"/>
              <w:right w:val="single" w:sz="4" w:space="0" w:color="auto"/>
            </w:tcBorders>
            <w:shd w:val="clear" w:color="auto" w:fill="auto"/>
            <w:noWrap/>
            <w:vAlign w:val="center"/>
            <w:hideMark/>
          </w:tcPr>
          <w:p w14:paraId="69833F2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$450.000</w:t>
            </w:r>
          </w:p>
        </w:tc>
        <w:tc>
          <w:tcPr>
            <w:tcW w:w="562" w:type="pct"/>
            <w:tcBorders>
              <w:top w:val="nil"/>
              <w:left w:val="nil"/>
              <w:bottom w:val="single" w:sz="4" w:space="0" w:color="auto"/>
              <w:right w:val="single" w:sz="4" w:space="0" w:color="auto"/>
            </w:tcBorders>
            <w:shd w:val="clear" w:color="auto" w:fill="auto"/>
            <w:noWrap/>
            <w:vAlign w:val="center"/>
            <w:hideMark/>
          </w:tcPr>
          <w:p w14:paraId="6B1A710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$3.080.498</w:t>
            </w:r>
          </w:p>
        </w:tc>
      </w:tr>
      <w:tr w:rsidR="00925CF8" w:rsidRPr="00925CF8" w14:paraId="597B1279" w14:textId="77777777" w:rsidTr="00925CF8">
        <w:trPr>
          <w:trHeight w:val="9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002D7A1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4.700 acciones de evaluación, seguimiento y control de emisión de ruido a los establecimientos de comercio, industria y servicio ubicados en el perímetro urbano del D.C.</w:t>
            </w:r>
          </w:p>
        </w:tc>
        <w:tc>
          <w:tcPr>
            <w:tcW w:w="671" w:type="pct"/>
            <w:tcBorders>
              <w:top w:val="nil"/>
              <w:left w:val="nil"/>
              <w:bottom w:val="single" w:sz="4" w:space="0" w:color="auto"/>
              <w:right w:val="single" w:sz="4" w:space="0" w:color="auto"/>
            </w:tcBorders>
            <w:shd w:val="clear" w:color="auto" w:fill="auto"/>
            <w:vAlign w:val="center"/>
            <w:hideMark/>
          </w:tcPr>
          <w:p w14:paraId="6BB1132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0337A5D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$531.627</w:t>
            </w:r>
          </w:p>
        </w:tc>
        <w:tc>
          <w:tcPr>
            <w:tcW w:w="691" w:type="pct"/>
            <w:tcBorders>
              <w:top w:val="nil"/>
              <w:left w:val="nil"/>
              <w:bottom w:val="single" w:sz="4" w:space="0" w:color="auto"/>
              <w:right w:val="single" w:sz="4" w:space="0" w:color="auto"/>
            </w:tcBorders>
            <w:shd w:val="clear" w:color="auto" w:fill="auto"/>
            <w:noWrap/>
            <w:vAlign w:val="center"/>
            <w:hideMark/>
          </w:tcPr>
          <w:p w14:paraId="08E30573"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$1.137.481</w:t>
            </w:r>
          </w:p>
        </w:tc>
        <w:tc>
          <w:tcPr>
            <w:tcW w:w="562" w:type="pct"/>
            <w:tcBorders>
              <w:top w:val="nil"/>
              <w:left w:val="nil"/>
              <w:bottom w:val="single" w:sz="4" w:space="0" w:color="auto"/>
              <w:right w:val="single" w:sz="4" w:space="0" w:color="auto"/>
            </w:tcBorders>
            <w:shd w:val="clear" w:color="auto" w:fill="auto"/>
            <w:noWrap/>
            <w:vAlign w:val="center"/>
            <w:hideMark/>
          </w:tcPr>
          <w:p w14:paraId="0854D16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$1.094.130</w:t>
            </w:r>
          </w:p>
        </w:tc>
        <w:tc>
          <w:tcPr>
            <w:tcW w:w="562" w:type="pct"/>
            <w:tcBorders>
              <w:top w:val="nil"/>
              <w:left w:val="nil"/>
              <w:bottom w:val="single" w:sz="4" w:space="0" w:color="auto"/>
              <w:right w:val="single" w:sz="4" w:space="0" w:color="auto"/>
            </w:tcBorders>
            <w:shd w:val="clear" w:color="auto" w:fill="auto"/>
            <w:noWrap/>
            <w:vAlign w:val="center"/>
            <w:hideMark/>
          </w:tcPr>
          <w:p w14:paraId="38F2A8A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$1.611.163</w:t>
            </w:r>
          </w:p>
        </w:tc>
        <w:tc>
          <w:tcPr>
            <w:tcW w:w="545" w:type="pct"/>
            <w:tcBorders>
              <w:top w:val="nil"/>
              <w:left w:val="nil"/>
              <w:bottom w:val="single" w:sz="4" w:space="0" w:color="auto"/>
              <w:right w:val="single" w:sz="4" w:space="0" w:color="auto"/>
            </w:tcBorders>
            <w:shd w:val="clear" w:color="auto" w:fill="auto"/>
            <w:noWrap/>
            <w:vAlign w:val="center"/>
            <w:hideMark/>
          </w:tcPr>
          <w:p w14:paraId="503D522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$845.861</w:t>
            </w:r>
          </w:p>
        </w:tc>
        <w:tc>
          <w:tcPr>
            <w:tcW w:w="562" w:type="pct"/>
            <w:tcBorders>
              <w:top w:val="nil"/>
              <w:left w:val="nil"/>
              <w:bottom w:val="single" w:sz="4" w:space="0" w:color="auto"/>
              <w:right w:val="single" w:sz="4" w:space="0" w:color="auto"/>
            </w:tcBorders>
            <w:shd w:val="clear" w:color="auto" w:fill="auto"/>
            <w:noWrap/>
            <w:vAlign w:val="center"/>
            <w:hideMark/>
          </w:tcPr>
          <w:p w14:paraId="5B86B28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$5.220.262</w:t>
            </w:r>
          </w:p>
        </w:tc>
      </w:tr>
      <w:tr w:rsidR="00925CF8" w:rsidRPr="00925CF8" w14:paraId="397CB6FB"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61807F5A"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19A27FE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0A11A37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61B8472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$150.000</w:t>
            </w:r>
          </w:p>
        </w:tc>
        <w:tc>
          <w:tcPr>
            <w:tcW w:w="562" w:type="pct"/>
            <w:tcBorders>
              <w:top w:val="nil"/>
              <w:left w:val="nil"/>
              <w:bottom w:val="single" w:sz="4" w:space="0" w:color="auto"/>
              <w:right w:val="single" w:sz="4" w:space="0" w:color="auto"/>
            </w:tcBorders>
            <w:shd w:val="clear" w:color="auto" w:fill="auto"/>
            <w:noWrap/>
            <w:vAlign w:val="center"/>
            <w:hideMark/>
          </w:tcPr>
          <w:p w14:paraId="758E448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6DE728E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58194BE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5D8103D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$150.000</w:t>
            </w:r>
          </w:p>
        </w:tc>
      </w:tr>
      <w:tr w:rsidR="00925CF8" w:rsidRPr="00925CF8" w14:paraId="3371A651"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0084824B"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7687392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3CA993E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$4.359</w:t>
            </w:r>
          </w:p>
        </w:tc>
        <w:tc>
          <w:tcPr>
            <w:tcW w:w="691" w:type="pct"/>
            <w:tcBorders>
              <w:top w:val="nil"/>
              <w:left w:val="nil"/>
              <w:bottom w:val="single" w:sz="4" w:space="0" w:color="auto"/>
              <w:right w:val="single" w:sz="4" w:space="0" w:color="auto"/>
            </w:tcBorders>
            <w:shd w:val="clear" w:color="auto" w:fill="auto"/>
            <w:noWrap/>
            <w:vAlign w:val="center"/>
            <w:hideMark/>
          </w:tcPr>
          <w:p w14:paraId="509C8DA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$300.000</w:t>
            </w:r>
          </w:p>
        </w:tc>
        <w:tc>
          <w:tcPr>
            <w:tcW w:w="562" w:type="pct"/>
            <w:tcBorders>
              <w:top w:val="nil"/>
              <w:left w:val="nil"/>
              <w:bottom w:val="single" w:sz="4" w:space="0" w:color="auto"/>
              <w:right w:val="single" w:sz="4" w:space="0" w:color="auto"/>
            </w:tcBorders>
            <w:shd w:val="clear" w:color="auto" w:fill="auto"/>
            <w:noWrap/>
            <w:vAlign w:val="center"/>
            <w:hideMark/>
          </w:tcPr>
          <w:p w14:paraId="20F29C4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$522.928</w:t>
            </w:r>
          </w:p>
        </w:tc>
        <w:tc>
          <w:tcPr>
            <w:tcW w:w="562" w:type="pct"/>
            <w:tcBorders>
              <w:top w:val="nil"/>
              <w:left w:val="nil"/>
              <w:bottom w:val="single" w:sz="4" w:space="0" w:color="auto"/>
              <w:right w:val="single" w:sz="4" w:space="0" w:color="auto"/>
            </w:tcBorders>
            <w:shd w:val="clear" w:color="auto" w:fill="auto"/>
            <w:noWrap/>
            <w:vAlign w:val="center"/>
            <w:hideMark/>
          </w:tcPr>
          <w:p w14:paraId="16631A0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$99.000</w:t>
            </w:r>
          </w:p>
        </w:tc>
        <w:tc>
          <w:tcPr>
            <w:tcW w:w="545" w:type="pct"/>
            <w:tcBorders>
              <w:top w:val="nil"/>
              <w:left w:val="nil"/>
              <w:bottom w:val="single" w:sz="4" w:space="0" w:color="auto"/>
              <w:right w:val="single" w:sz="4" w:space="0" w:color="auto"/>
            </w:tcBorders>
            <w:shd w:val="clear" w:color="auto" w:fill="auto"/>
            <w:noWrap/>
            <w:vAlign w:val="center"/>
            <w:hideMark/>
          </w:tcPr>
          <w:p w14:paraId="72E95EA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$149.500</w:t>
            </w:r>
          </w:p>
        </w:tc>
        <w:tc>
          <w:tcPr>
            <w:tcW w:w="562" w:type="pct"/>
            <w:tcBorders>
              <w:top w:val="nil"/>
              <w:left w:val="nil"/>
              <w:bottom w:val="single" w:sz="4" w:space="0" w:color="auto"/>
              <w:right w:val="single" w:sz="4" w:space="0" w:color="auto"/>
            </w:tcBorders>
            <w:shd w:val="clear" w:color="auto" w:fill="auto"/>
            <w:noWrap/>
            <w:vAlign w:val="center"/>
            <w:hideMark/>
          </w:tcPr>
          <w:p w14:paraId="7DE0C85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$1.075.787</w:t>
            </w:r>
          </w:p>
        </w:tc>
      </w:tr>
      <w:tr w:rsidR="00925CF8" w:rsidRPr="00925CF8" w14:paraId="060A7B56" w14:textId="77777777" w:rsidTr="00925CF8">
        <w:trPr>
          <w:trHeight w:val="11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2A0631A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el 100% de las acciones para operar, mantener y ampliar la Red de Monitoreo de Ruido Ambiental de Bogotá para la identificación de la población urbana afectada por ruido en el distrito.</w:t>
            </w:r>
          </w:p>
        </w:tc>
        <w:tc>
          <w:tcPr>
            <w:tcW w:w="671" w:type="pct"/>
            <w:tcBorders>
              <w:top w:val="nil"/>
              <w:left w:val="nil"/>
              <w:bottom w:val="single" w:sz="4" w:space="0" w:color="auto"/>
              <w:right w:val="single" w:sz="4" w:space="0" w:color="auto"/>
            </w:tcBorders>
            <w:shd w:val="clear" w:color="auto" w:fill="auto"/>
            <w:vAlign w:val="center"/>
            <w:hideMark/>
          </w:tcPr>
          <w:p w14:paraId="4AAB2D9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240162A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$196.867</w:t>
            </w:r>
          </w:p>
        </w:tc>
        <w:tc>
          <w:tcPr>
            <w:tcW w:w="691" w:type="pct"/>
            <w:tcBorders>
              <w:top w:val="nil"/>
              <w:left w:val="nil"/>
              <w:bottom w:val="single" w:sz="4" w:space="0" w:color="auto"/>
              <w:right w:val="single" w:sz="4" w:space="0" w:color="auto"/>
            </w:tcBorders>
            <w:shd w:val="clear" w:color="auto" w:fill="auto"/>
            <w:noWrap/>
            <w:vAlign w:val="center"/>
            <w:hideMark/>
          </w:tcPr>
          <w:p w14:paraId="6432AE95"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$422.830</w:t>
            </w:r>
          </w:p>
        </w:tc>
        <w:tc>
          <w:tcPr>
            <w:tcW w:w="562" w:type="pct"/>
            <w:tcBorders>
              <w:top w:val="nil"/>
              <w:left w:val="nil"/>
              <w:bottom w:val="single" w:sz="4" w:space="0" w:color="auto"/>
              <w:right w:val="single" w:sz="4" w:space="0" w:color="auto"/>
            </w:tcBorders>
            <w:shd w:val="clear" w:color="auto" w:fill="auto"/>
            <w:noWrap/>
            <w:vAlign w:val="center"/>
            <w:hideMark/>
          </w:tcPr>
          <w:p w14:paraId="0760650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$428.355</w:t>
            </w:r>
          </w:p>
        </w:tc>
        <w:tc>
          <w:tcPr>
            <w:tcW w:w="562" w:type="pct"/>
            <w:tcBorders>
              <w:top w:val="nil"/>
              <w:left w:val="nil"/>
              <w:bottom w:val="single" w:sz="4" w:space="0" w:color="auto"/>
              <w:right w:val="single" w:sz="4" w:space="0" w:color="auto"/>
            </w:tcBorders>
            <w:shd w:val="clear" w:color="auto" w:fill="auto"/>
            <w:noWrap/>
            <w:vAlign w:val="center"/>
            <w:hideMark/>
          </w:tcPr>
          <w:p w14:paraId="181030F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$758.837</w:t>
            </w:r>
          </w:p>
        </w:tc>
        <w:tc>
          <w:tcPr>
            <w:tcW w:w="545" w:type="pct"/>
            <w:tcBorders>
              <w:top w:val="nil"/>
              <w:left w:val="nil"/>
              <w:bottom w:val="single" w:sz="4" w:space="0" w:color="auto"/>
              <w:right w:val="single" w:sz="4" w:space="0" w:color="auto"/>
            </w:tcBorders>
            <w:shd w:val="clear" w:color="auto" w:fill="auto"/>
            <w:noWrap/>
            <w:vAlign w:val="center"/>
            <w:hideMark/>
          </w:tcPr>
          <w:p w14:paraId="4032ED1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$398.389</w:t>
            </w:r>
          </w:p>
        </w:tc>
        <w:tc>
          <w:tcPr>
            <w:tcW w:w="562" w:type="pct"/>
            <w:tcBorders>
              <w:top w:val="nil"/>
              <w:left w:val="nil"/>
              <w:bottom w:val="single" w:sz="4" w:space="0" w:color="auto"/>
              <w:right w:val="single" w:sz="4" w:space="0" w:color="auto"/>
            </w:tcBorders>
            <w:shd w:val="clear" w:color="auto" w:fill="auto"/>
            <w:noWrap/>
            <w:vAlign w:val="center"/>
            <w:hideMark/>
          </w:tcPr>
          <w:p w14:paraId="7CBD524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$2.205.278</w:t>
            </w:r>
          </w:p>
        </w:tc>
      </w:tr>
      <w:tr w:rsidR="00925CF8" w:rsidRPr="00925CF8" w14:paraId="333CC716"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5B2A4A5D"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0073AD8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70D3C79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079BC4C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$100.000</w:t>
            </w:r>
          </w:p>
        </w:tc>
        <w:tc>
          <w:tcPr>
            <w:tcW w:w="562" w:type="pct"/>
            <w:tcBorders>
              <w:top w:val="nil"/>
              <w:left w:val="nil"/>
              <w:bottom w:val="single" w:sz="4" w:space="0" w:color="auto"/>
              <w:right w:val="single" w:sz="4" w:space="0" w:color="auto"/>
            </w:tcBorders>
            <w:shd w:val="clear" w:color="auto" w:fill="auto"/>
            <w:noWrap/>
            <w:vAlign w:val="center"/>
            <w:hideMark/>
          </w:tcPr>
          <w:p w14:paraId="7DD8765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744080A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6993941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5DA58DC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$100.000</w:t>
            </w:r>
          </w:p>
        </w:tc>
      </w:tr>
      <w:tr w:rsidR="00925CF8" w:rsidRPr="00925CF8" w14:paraId="6526B59A"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3DAE6EE2"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7E0B06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FINANCIEROS</w:t>
            </w:r>
          </w:p>
        </w:tc>
        <w:tc>
          <w:tcPr>
            <w:tcW w:w="545" w:type="pct"/>
            <w:tcBorders>
              <w:top w:val="nil"/>
              <w:left w:val="nil"/>
              <w:bottom w:val="single" w:sz="4" w:space="0" w:color="auto"/>
              <w:right w:val="single" w:sz="4" w:space="0" w:color="auto"/>
            </w:tcBorders>
            <w:shd w:val="clear" w:color="auto" w:fill="auto"/>
            <w:noWrap/>
            <w:vAlign w:val="center"/>
            <w:hideMark/>
          </w:tcPr>
          <w:p w14:paraId="31DCA3F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788AB27C"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$24.860</w:t>
            </w:r>
          </w:p>
        </w:tc>
        <w:tc>
          <w:tcPr>
            <w:tcW w:w="562" w:type="pct"/>
            <w:tcBorders>
              <w:top w:val="nil"/>
              <w:left w:val="nil"/>
              <w:bottom w:val="single" w:sz="4" w:space="0" w:color="auto"/>
              <w:right w:val="single" w:sz="4" w:space="0" w:color="auto"/>
            </w:tcBorders>
            <w:shd w:val="clear" w:color="auto" w:fill="auto"/>
            <w:noWrap/>
            <w:vAlign w:val="center"/>
            <w:hideMark/>
          </w:tcPr>
          <w:p w14:paraId="7BEE3FF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7E1A0AB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481978F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1442E3B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$24.860</w:t>
            </w:r>
          </w:p>
        </w:tc>
      </w:tr>
      <w:tr w:rsidR="00925CF8" w:rsidRPr="00925CF8" w14:paraId="070830C0"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1911B1C9"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56DE218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22B8B95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$35.750</w:t>
            </w:r>
          </w:p>
        </w:tc>
        <w:tc>
          <w:tcPr>
            <w:tcW w:w="691" w:type="pct"/>
            <w:tcBorders>
              <w:top w:val="nil"/>
              <w:left w:val="nil"/>
              <w:bottom w:val="single" w:sz="4" w:space="0" w:color="auto"/>
              <w:right w:val="single" w:sz="4" w:space="0" w:color="auto"/>
            </w:tcBorders>
            <w:shd w:val="clear" w:color="auto" w:fill="auto"/>
            <w:noWrap/>
            <w:vAlign w:val="center"/>
            <w:hideMark/>
          </w:tcPr>
          <w:p w14:paraId="23AA35A3"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$201.700</w:t>
            </w:r>
          </w:p>
        </w:tc>
        <w:tc>
          <w:tcPr>
            <w:tcW w:w="562" w:type="pct"/>
            <w:tcBorders>
              <w:top w:val="nil"/>
              <w:left w:val="nil"/>
              <w:bottom w:val="single" w:sz="4" w:space="0" w:color="auto"/>
              <w:right w:val="single" w:sz="4" w:space="0" w:color="auto"/>
            </w:tcBorders>
            <w:shd w:val="clear" w:color="auto" w:fill="auto"/>
            <w:noWrap/>
            <w:vAlign w:val="center"/>
            <w:hideMark/>
          </w:tcPr>
          <w:p w14:paraId="53D8868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414877</w:t>
            </w:r>
          </w:p>
        </w:tc>
        <w:tc>
          <w:tcPr>
            <w:tcW w:w="562" w:type="pct"/>
            <w:tcBorders>
              <w:top w:val="nil"/>
              <w:left w:val="nil"/>
              <w:bottom w:val="single" w:sz="4" w:space="0" w:color="auto"/>
              <w:right w:val="single" w:sz="4" w:space="0" w:color="auto"/>
            </w:tcBorders>
            <w:shd w:val="clear" w:color="auto" w:fill="auto"/>
            <w:noWrap/>
            <w:vAlign w:val="center"/>
            <w:hideMark/>
          </w:tcPr>
          <w:p w14:paraId="34AED55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w:t>
            </w:r>
          </w:p>
        </w:tc>
        <w:tc>
          <w:tcPr>
            <w:tcW w:w="545" w:type="pct"/>
            <w:tcBorders>
              <w:top w:val="nil"/>
              <w:left w:val="nil"/>
              <w:bottom w:val="single" w:sz="4" w:space="0" w:color="auto"/>
              <w:right w:val="single" w:sz="4" w:space="0" w:color="auto"/>
            </w:tcBorders>
            <w:shd w:val="clear" w:color="auto" w:fill="auto"/>
            <w:noWrap/>
            <w:vAlign w:val="center"/>
            <w:hideMark/>
          </w:tcPr>
          <w:p w14:paraId="323B700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$450.000</w:t>
            </w:r>
          </w:p>
        </w:tc>
        <w:tc>
          <w:tcPr>
            <w:tcW w:w="562" w:type="pct"/>
            <w:tcBorders>
              <w:top w:val="nil"/>
              <w:left w:val="nil"/>
              <w:bottom w:val="single" w:sz="4" w:space="0" w:color="auto"/>
              <w:right w:val="single" w:sz="4" w:space="0" w:color="auto"/>
            </w:tcBorders>
            <w:shd w:val="clear" w:color="auto" w:fill="auto"/>
            <w:noWrap/>
            <w:vAlign w:val="center"/>
            <w:hideMark/>
          </w:tcPr>
          <w:p w14:paraId="2D468FD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$1.102.327</w:t>
            </w:r>
          </w:p>
        </w:tc>
      </w:tr>
      <w:tr w:rsidR="00925CF8" w:rsidRPr="00925CF8" w14:paraId="20C2940E" w14:textId="77777777" w:rsidTr="00925CF8">
        <w:trPr>
          <w:trHeight w:val="11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6042F7D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el 100% de las acciones para operar, mantener y ampliar la red de monitoreo de calidad del aire.</w:t>
            </w:r>
          </w:p>
        </w:tc>
        <w:tc>
          <w:tcPr>
            <w:tcW w:w="671" w:type="pct"/>
            <w:tcBorders>
              <w:top w:val="nil"/>
              <w:left w:val="nil"/>
              <w:bottom w:val="single" w:sz="4" w:space="0" w:color="auto"/>
              <w:right w:val="single" w:sz="4" w:space="0" w:color="auto"/>
            </w:tcBorders>
            <w:shd w:val="clear" w:color="auto" w:fill="auto"/>
            <w:vAlign w:val="center"/>
            <w:hideMark/>
          </w:tcPr>
          <w:p w14:paraId="042AAE8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7476261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$363.563</w:t>
            </w:r>
          </w:p>
        </w:tc>
        <w:tc>
          <w:tcPr>
            <w:tcW w:w="691" w:type="pct"/>
            <w:tcBorders>
              <w:top w:val="nil"/>
              <w:left w:val="nil"/>
              <w:bottom w:val="single" w:sz="4" w:space="0" w:color="auto"/>
              <w:right w:val="single" w:sz="4" w:space="0" w:color="auto"/>
            </w:tcBorders>
            <w:shd w:val="clear" w:color="auto" w:fill="auto"/>
            <w:noWrap/>
            <w:vAlign w:val="center"/>
            <w:hideMark/>
          </w:tcPr>
          <w:p w14:paraId="73A03145"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$645.678</w:t>
            </w:r>
          </w:p>
        </w:tc>
        <w:tc>
          <w:tcPr>
            <w:tcW w:w="562" w:type="pct"/>
            <w:tcBorders>
              <w:top w:val="nil"/>
              <w:left w:val="nil"/>
              <w:bottom w:val="single" w:sz="4" w:space="0" w:color="auto"/>
              <w:right w:val="single" w:sz="4" w:space="0" w:color="auto"/>
            </w:tcBorders>
            <w:shd w:val="clear" w:color="auto" w:fill="auto"/>
            <w:noWrap/>
            <w:vAlign w:val="center"/>
            <w:hideMark/>
          </w:tcPr>
          <w:p w14:paraId="638F1A1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$624.924</w:t>
            </w:r>
          </w:p>
        </w:tc>
        <w:tc>
          <w:tcPr>
            <w:tcW w:w="562" w:type="pct"/>
            <w:tcBorders>
              <w:top w:val="nil"/>
              <w:left w:val="nil"/>
              <w:bottom w:val="single" w:sz="4" w:space="0" w:color="auto"/>
              <w:right w:val="single" w:sz="4" w:space="0" w:color="auto"/>
            </w:tcBorders>
            <w:shd w:val="clear" w:color="auto" w:fill="auto"/>
            <w:noWrap/>
            <w:vAlign w:val="center"/>
            <w:hideMark/>
          </w:tcPr>
          <w:p w14:paraId="03E84E6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$1.109.719</w:t>
            </w:r>
          </w:p>
        </w:tc>
        <w:tc>
          <w:tcPr>
            <w:tcW w:w="545" w:type="pct"/>
            <w:tcBorders>
              <w:top w:val="nil"/>
              <w:left w:val="nil"/>
              <w:bottom w:val="single" w:sz="4" w:space="0" w:color="auto"/>
              <w:right w:val="single" w:sz="4" w:space="0" w:color="auto"/>
            </w:tcBorders>
            <w:shd w:val="clear" w:color="auto" w:fill="auto"/>
            <w:noWrap/>
            <w:vAlign w:val="center"/>
            <w:hideMark/>
          </w:tcPr>
          <w:p w14:paraId="021496C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$582.602</w:t>
            </w:r>
          </w:p>
        </w:tc>
        <w:tc>
          <w:tcPr>
            <w:tcW w:w="562" w:type="pct"/>
            <w:tcBorders>
              <w:top w:val="nil"/>
              <w:left w:val="nil"/>
              <w:bottom w:val="single" w:sz="4" w:space="0" w:color="auto"/>
              <w:right w:val="single" w:sz="4" w:space="0" w:color="auto"/>
            </w:tcBorders>
            <w:shd w:val="clear" w:color="auto" w:fill="auto"/>
            <w:noWrap/>
            <w:vAlign w:val="center"/>
            <w:hideMark/>
          </w:tcPr>
          <w:p w14:paraId="6AE9A74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$3.326.486</w:t>
            </w:r>
          </w:p>
        </w:tc>
      </w:tr>
      <w:tr w:rsidR="00925CF8" w:rsidRPr="00925CF8" w14:paraId="1ADB9F92"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63B6980D"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EF4290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27D7BB0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1A2DE2C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$130.000</w:t>
            </w:r>
          </w:p>
        </w:tc>
        <w:tc>
          <w:tcPr>
            <w:tcW w:w="562" w:type="pct"/>
            <w:tcBorders>
              <w:top w:val="nil"/>
              <w:left w:val="nil"/>
              <w:bottom w:val="single" w:sz="4" w:space="0" w:color="auto"/>
              <w:right w:val="single" w:sz="4" w:space="0" w:color="auto"/>
            </w:tcBorders>
            <w:shd w:val="clear" w:color="auto" w:fill="auto"/>
            <w:noWrap/>
            <w:vAlign w:val="center"/>
            <w:hideMark/>
          </w:tcPr>
          <w:p w14:paraId="6D61450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47A216D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3053860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0F49BCC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$130.000</w:t>
            </w:r>
          </w:p>
        </w:tc>
      </w:tr>
      <w:tr w:rsidR="00925CF8" w:rsidRPr="00925CF8" w14:paraId="6E719667"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76855AE2"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74FC8EC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FINANCIEROS</w:t>
            </w:r>
          </w:p>
        </w:tc>
        <w:tc>
          <w:tcPr>
            <w:tcW w:w="545" w:type="pct"/>
            <w:tcBorders>
              <w:top w:val="nil"/>
              <w:left w:val="nil"/>
              <w:bottom w:val="single" w:sz="4" w:space="0" w:color="auto"/>
              <w:right w:val="single" w:sz="4" w:space="0" w:color="auto"/>
            </w:tcBorders>
            <w:shd w:val="clear" w:color="auto" w:fill="auto"/>
            <w:noWrap/>
            <w:vAlign w:val="center"/>
            <w:hideMark/>
          </w:tcPr>
          <w:p w14:paraId="17FF54A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39600A40"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$37.316</w:t>
            </w:r>
          </w:p>
        </w:tc>
        <w:tc>
          <w:tcPr>
            <w:tcW w:w="562" w:type="pct"/>
            <w:tcBorders>
              <w:top w:val="nil"/>
              <w:left w:val="nil"/>
              <w:bottom w:val="single" w:sz="4" w:space="0" w:color="auto"/>
              <w:right w:val="single" w:sz="4" w:space="0" w:color="auto"/>
            </w:tcBorders>
            <w:shd w:val="clear" w:color="auto" w:fill="auto"/>
            <w:noWrap/>
            <w:vAlign w:val="center"/>
            <w:hideMark/>
          </w:tcPr>
          <w:p w14:paraId="347602D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2E57671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6A1AC2A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1FAA970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$37.316</w:t>
            </w:r>
          </w:p>
        </w:tc>
      </w:tr>
      <w:tr w:rsidR="00925CF8" w:rsidRPr="00925CF8" w14:paraId="3DBC6A1E"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16A3CE9A"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2539B40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108010002 - Maquinaria y equipo</w:t>
            </w:r>
          </w:p>
        </w:tc>
        <w:tc>
          <w:tcPr>
            <w:tcW w:w="545" w:type="pct"/>
            <w:tcBorders>
              <w:top w:val="nil"/>
              <w:left w:val="nil"/>
              <w:bottom w:val="single" w:sz="4" w:space="0" w:color="auto"/>
              <w:right w:val="single" w:sz="4" w:space="0" w:color="auto"/>
            </w:tcBorders>
            <w:shd w:val="clear" w:color="auto" w:fill="auto"/>
            <w:noWrap/>
            <w:vAlign w:val="center"/>
            <w:hideMark/>
          </w:tcPr>
          <w:p w14:paraId="31BD22D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3FEECDA7"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$379.488</w:t>
            </w:r>
          </w:p>
        </w:tc>
        <w:tc>
          <w:tcPr>
            <w:tcW w:w="562" w:type="pct"/>
            <w:tcBorders>
              <w:top w:val="nil"/>
              <w:left w:val="nil"/>
              <w:bottom w:val="single" w:sz="4" w:space="0" w:color="auto"/>
              <w:right w:val="single" w:sz="4" w:space="0" w:color="auto"/>
            </w:tcBorders>
            <w:shd w:val="clear" w:color="auto" w:fill="auto"/>
            <w:noWrap/>
            <w:vAlign w:val="center"/>
            <w:hideMark/>
          </w:tcPr>
          <w:p w14:paraId="47544BF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$519.267</w:t>
            </w:r>
          </w:p>
        </w:tc>
        <w:tc>
          <w:tcPr>
            <w:tcW w:w="562" w:type="pct"/>
            <w:tcBorders>
              <w:top w:val="nil"/>
              <w:left w:val="nil"/>
              <w:bottom w:val="single" w:sz="4" w:space="0" w:color="auto"/>
              <w:right w:val="single" w:sz="4" w:space="0" w:color="auto"/>
            </w:tcBorders>
            <w:shd w:val="clear" w:color="auto" w:fill="auto"/>
            <w:noWrap/>
            <w:vAlign w:val="center"/>
            <w:hideMark/>
          </w:tcPr>
          <w:p w14:paraId="07F2594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7758EFB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29F1D67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$898.755</w:t>
            </w:r>
          </w:p>
        </w:tc>
      </w:tr>
      <w:tr w:rsidR="00925CF8" w:rsidRPr="00925CF8" w14:paraId="6F55735F"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003FDC2A"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2CEDF3E0"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3FB1B03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$367.650</w:t>
            </w:r>
          </w:p>
        </w:tc>
        <w:tc>
          <w:tcPr>
            <w:tcW w:w="691" w:type="pct"/>
            <w:tcBorders>
              <w:top w:val="nil"/>
              <w:left w:val="nil"/>
              <w:bottom w:val="single" w:sz="4" w:space="0" w:color="auto"/>
              <w:right w:val="single" w:sz="4" w:space="0" w:color="auto"/>
            </w:tcBorders>
            <w:shd w:val="clear" w:color="auto" w:fill="auto"/>
            <w:noWrap/>
            <w:vAlign w:val="center"/>
            <w:hideMark/>
          </w:tcPr>
          <w:p w14:paraId="1EC12B88"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$342.039</w:t>
            </w:r>
          </w:p>
        </w:tc>
        <w:tc>
          <w:tcPr>
            <w:tcW w:w="562" w:type="pct"/>
            <w:tcBorders>
              <w:top w:val="nil"/>
              <w:left w:val="nil"/>
              <w:bottom w:val="single" w:sz="4" w:space="0" w:color="auto"/>
              <w:right w:val="single" w:sz="4" w:space="0" w:color="auto"/>
            </w:tcBorders>
            <w:shd w:val="clear" w:color="auto" w:fill="auto"/>
            <w:noWrap/>
            <w:vAlign w:val="center"/>
            <w:hideMark/>
          </w:tcPr>
          <w:p w14:paraId="73AFD12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$1.075.418</w:t>
            </w:r>
          </w:p>
        </w:tc>
        <w:tc>
          <w:tcPr>
            <w:tcW w:w="562" w:type="pct"/>
            <w:tcBorders>
              <w:top w:val="nil"/>
              <w:left w:val="nil"/>
              <w:bottom w:val="single" w:sz="4" w:space="0" w:color="auto"/>
              <w:right w:val="single" w:sz="4" w:space="0" w:color="auto"/>
            </w:tcBorders>
            <w:shd w:val="clear" w:color="auto" w:fill="auto"/>
            <w:noWrap/>
            <w:vAlign w:val="center"/>
            <w:hideMark/>
          </w:tcPr>
          <w:p w14:paraId="3AF8A43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$740.627</w:t>
            </w:r>
          </w:p>
        </w:tc>
        <w:tc>
          <w:tcPr>
            <w:tcW w:w="545" w:type="pct"/>
            <w:tcBorders>
              <w:top w:val="nil"/>
              <w:left w:val="nil"/>
              <w:bottom w:val="single" w:sz="4" w:space="0" w:color="auto"/>
              <w:right w:val="single" w:sz="4" w:space="0" w:color="auto"/>
            </w:tcBorders>
            <w:shd w:val="clear" w:color="auto" w:fill="auto"/>
            <w:noWrap/>
            <w:vAlign w:val="center"/>
            <w:hideMark/>
          </w:tcPr>
          <w:p w14:paraId="6FC05EA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$230.036</w:t>
            </w:r>
          </w:p>
        </w:tc>
        <w:tc>
          <w:tcPr>
            <w:tcW w:w="562" w:type="pct"/>
            <w:tcBorders>
              <w:top w:val="nil"/>
              <w:left w:val="nil"/>
              <w:bottom w:val="single" w:sz="4" w:space="0" w:color="auto"/>
              <w:right w:val="single" w:sz="4" w:space="0" w:color="auto"/>
            </w:tcBorders>
            <w:shd w:val="clear" w:color="auto" w:fill="auto"/>
            <w:noWrap/>
            <w:vAlign w:val="center"/>
            <w:hideMark/>
          </w:tcPr>
          <w:p w14:paraId="41FBAE2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$2.755.770</w:t>
            </w:r>
          </w:p>
        </w:tc>
      </w:tr>
      <w:tr w:rsidR="00925CF8" w:rsidRPr="00925CF8" w14:paraId="7F098B93" w14:textId="77777777" w:rsidTr="00925CF8">
        <w:trPr>
          <w:trHeight w:val="76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3C37F5D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Formular 29 documentos técnicos de formulación, seguimiento o evaluación de la gestión integral de la calidad del aire de Bogotá.</w:t>
            </w:r>
          </w:p>
        </w:tc>
        <w:tc>
          <w:tcPr>
            <w:tcW w:w="671" w:type="pct"/>
            <w:tcBorders>
              <w:top w:val="nil"/>
              <w:left w:val="nil"/>
              <w:bottom w:val="single" w:sz="4" w:space="0" w:color="auto"/>
              <w:right w:val="single" w:sz="4" w:space="0" w:color="auto"/>
            </w:tcBorders>
            <w:shd w:val="clear" w:color="auto" w:fill="auto"/>
            <w:vAlign w:val="center"/>
            <w:hideMark/>
          </w:tcPr>
          <w:p w14:paraId="49DF8D3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2039CC8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$557.730</w:t>
            </w:r>
          </w:p>
        </w:tc>
        <w:tc>
          <w:tcPr>
            <w:tcW w:w="691" w:type="pct"/>
            <w:tcBorders>
              <w:top w:val="nil"/>
              <w:left w:val="nil"/>
              <w:bottom w:val="single" w:sz="4" w:space="0" w:color="auto"/>
              <w:right w:val="single" w:sz="4" w:space="0" w:color="auto"/>
            </w:tcBorders>
            <w:shd w:val="clear" w:color="auto" w:fill="auto"/>
            <w:noWrap/>
            <w:vAlign w:val="center"/>
            <w:hideMark/>
          </w:tcPr>
          <w:p w14:paraId="64682471"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$1.389.997</w:t>
            </w:r>
          </w:p>
        </w:tc>
        <w:tc>
          <w:tcPr>
            <w:tcW w:w="562" w:type="pct"/>
            <w:tcBorders>
              <w:top w:val="nil"/>
              <w:left w:val="nil"/>
              <w:bottom w:val="single" w:sz="4" w:space="0" w:color="auto"/>
              <w:right w:val="single" w:sz="4" w:space="0" w:color="auto"/>
            </w:tcBorders>
            <w:shd w:val="clear" w:color="auto" w:fill="auto"/>
            <w:noWrap/>
            <w:vAlign w:val="center"/>
            <w:hideMark/>
          </w:tcPr>
          <w:p w14:paraId="0A4AF53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$1.620.441</w:t>
            </w:r>
          </w:p>
        </w:tc>
        <w:tc>
          <w:tcPr>
            <w:tcW w:w="562" w:type="pct"/>
            <w:tcBorders>
              <w:top w:val="nil"/>
              <w:left w:val="nil"/>
              <w:bottom w:val="single" w:sz="4" w:space="0" w:color="auto"/>
              <w:right w:val="single" w:sz="4" w:space="0" w:color="auto"/>
            </w:tcBorders>
            <w:shd w:val="clear" w:color="auto" w:fill="auto"/>
            <w:noWrap/>
            <w:vAlign w:val="center"/>
            <w:hideMark/>
          </w:tcPr>
          <w:p w14:paraId="78AF1E7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$1.472.396</w:t>
            </w:r>
          </w:p>
        </w:tc>
        <w:tc>
          <w:tcPr>
            <w:tcW w:w="545" w:type="pct"/>
            <w:tcBorders>
              <w:top w:val="nil"/>
              <w:left w:val="nil"/>
              <w:bottom w:val="single" w:sz="4" w:space="0" w:color="auto"/>
              <w:right w:val="single" w:sz="4" w:space="0" w:color="auto"/>
            </w:tcBorders>
            <w:shd w:val="clear" w:color="auto" w:fill="auto"/>
            <w:noWrap/>
            <w:vAlign w:val="center"/>
            <w:hideMark/>
          </w:tcPr>
          <w:p w14:paraId="7130BE5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$773.008</w:t>
            </w:r>
          </w:p>
        </w:tc>
        <w:tc>
          <w:tcPr>
            <w:tcW w:w="562" w:type="pct"/>
            <w:tcBorders>
              <w:top w:val="nil"/>
              <w:left w:val="nil"/>
              <w:bottom w:val="single" w:sz="4" w:space="0" w:color="auto"/>
              <w:right w:val="single" w:sz="4" w:space="0" w:color="auto"/>
            </w:tcBorders>
            <w:shd w:val="clear" w:color="auto" w:fill="auto"/>
            <w:noWrap/>
            <w:vAlign w:val="center"/>
            <w:hideMark/>
          </w:tcPr>
          <w:p w14:paraId="76037E1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$5.813.572</w:t>
            </w:r>
          </w:p>
        </w:tc>
      </w:tr>
      <w:tr w:rsidR="00925CF8" w:rsidRPr="00925CF8" w14:paraId="765C2BCA"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2C3C8868"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2949B6F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0BFC78D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$112.743</w:t>
            </w:r>
          </w:p>
        </w:tc>
        <w:tc>
          <w:tcPr>
            <w:tcW w:w="691" w:type="pct"/>
            <w:tcBorders>
              <w:top w:val="nil"/>
              <w:left w:val="nil"/>
              <w:bottom w:val="single" w:sz="4" w:space="0" w:color="auto"/>
              <w:right w:val="single" w:sz="4" w:space="0" w:color="auto"/>
            </w:tcBorders>
            <w:shd w:val="clear" w:color="auto" w:fill="auto"/>
            <w:noWrap/>
            <w:vAlign w:val="center"/>
            <w:hideMark/>
          </w:tcPr>
          <w:p w14:paraId="6FB3E36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xml:space="preserve"> $                        - </w:t>
            </w:r>
          </w:p>
        </w:tc>
        <w:tc>
          <w:tcPr>
            <w:tcW w:w="562" w:type="pct"/>
            <w:tcBorders>
              <w:top w:val="nil"/>
              <w:left w:val="nil"/>
              <w:bottom w:val="single" w:sz="4" w:space="0" w:color="auto"/>
              <w:right w:val="single" w:sz="4" w:space="0" w:color="auto"/>
            </w:tcBorders>
            <w:shd w:val="clear" w:color="auto" w:fill="auto"/>
            <w:noWrap/>
            <w:vAlign w:val="center"/>
            <w:hideMark/>
          </w:tcPr>
          <w:p w14:paraId="6327114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$4.509.991</w:t>
            </w:r>
          </w:p>
        </w:tc>
        <w:tc>
          <w:tcPr>
            <w:tcW w:w="562" w:type="pct"/>
            <w:tcBorders>
              <w:top w:val="nil"/>
              <w:left w:val="nil"/>
              <w:bottom w:val="single" w:sz="4" w:space="0" w:color="auto"/>
              <w:right w:val="single" w:sz="4" w:space="0" w:color="auto"/>
            </w:tcBorders>
            <w:shd w:val="clear" w:color="auto" w:fill="auto"/>
            <w:noWrap/>
            <w:vAlign w:val="center"/>
            <w:hideMark/>
          </w:tcPr>
          <w:p w14:paraId="6CCF839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$43.000</w:t>
            </w:r>
          </w:p>
        </w:tc>
        <w:tc>
          <w:tcPr>
            <w:tcW w:w="545" w:type="pct"/>
            <w:tcBorders>
              <w:top w:val="nil"/>
              <w:left w:val="nil"/>
              <w:bottom w:val="single" w:sz="4" w:space="0" w:color="auto"/>
              <w:right w:val="single" w:sz="4" w:space="0" w:color="auto"/>
            </w:tcBorders>
            <w:shd w:val="clear" w:color="auto" w:fill="auto"/>
            <w:noWrap/>
            <w:vAlign w:val="center"/>
            <w:hideMark/>
          </w:tcPr>
          <w:p w14:paraId="6FF963F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$18.000</w:t>
            </w:r>
          </w:p>
        </w:tc>
        <w:tc>
          <w:tcPr>
            <w:tcW w:w="562" w:type="pct"/>
            <w:tcBorders>
              <w:top w:val="nil"/>
              <w:left w:val="nil"/>
              <w:bottom w:val="single" w:sz="4" w:space="0" w:color="auto"/>
              <w:right w:val="single" w:sz="4" w:space="0" w:color="auto"/>
            </w:tcBorders>
            <w:shd w:val="clear" w:color="auto" w:fill="auto"/>
            <w:noWrap/>
            <w:vAlign w:val="center"/>
            <w:hideMark/>
          </w:tcPr>
          <w:p w14:paraId="4D7E0394"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$4.683.734</w:t>
            </w:r>
          </w:p>
        </w:tc>
      </w:tr>
      <w:tr w:rsidR="00925CF8" w:rsidRPr="00925CF8" w14:paraId="4136C1B1" w14:textId="77777777" w:rsidTr="00925CF8">
        <w:trPr>
          <w:trHeight w:val="1120"/>
        </w:trPr>
        <w:tc>
          <w:tcPr>
            <w:tcW w:w="862" w:type="pct"/>
            <w:vMerge w:val="restart"/>
            <w:tcBorders>
              <w:top w:val="nil"/>
              <w:left w:val="single" w:sz="4" w:space="0" w:color="auto"/>
              <w:bottom w:val="single" w:sz="4" w:space="0" w:color="auto"/>
              <w:right w:val="single" w:sz="4" w:space="0" w:color="auto"/>
            </w:tcBorders>
            <w:shd w:val="clear" w:color="auto" w:fill="auto"/>
            <w:vAlign w:val="center"/>
            <w:hideMark/>
          </w:tcPr>
          <w:p w14:paraId="4908DB3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Realizar 8 informes de acciones de evaluación, control y seguimiento a fuentes fijas y fuentes móviles incluidos centros de diagnóstico automotor que operan en el distrito capital.</w:t>
            </w:r>
          </w:p>
        </w:tc>
        <w:tc>
          <w:tcPr>
            <w:tcW w:w="671" w:type="pct"/>
            <w:tcBorders>
              <w:top w:val="nil"/>
              <w:left w:val="nil"/>
              <w:bottom w:val="single" w:sz="4" w:space="0" w:color="auto"/>
              <w:right w:val="single" w:sz="4" w:space="0" w:color="auto"/>
            </w:tcBorders>
            <w:shd w:val="clear" w:color="auto" w:fill="auto"/>
            <w:vAlign w:val="center"/>
            <w:hideMark/>
          </w:tcPr>
          <w:p w14:paraId="73CED07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MANO DE OBRA CALIFICADA</w:t>
            </w:r>
          </w:p>
        </w:tc>
        <w:tc>
          <w:tcPr>
            <w:tcW w:w="545" w:type="pct"/>
            <w:tcBorders>
              <w:top w:val="nil"/>
              <w:left w:val="nil"/>
              <w:bottom w:val="single" w:sz="4" w:space="0" w:color="auto"/>
              <w:right w:val="single" w:sz="4" w:space="0" w:color="auto"/>
            </w:tcBorders>
            <w:shd w:val="clear" w:color="auto" w:fill="auto"/>
            <w:noWrap/>
            <w:vAlign w:val="center"/>
            <w:hideMark/>
          </w:tcPr>
          <w:p w14:paraId="6020D00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$892.866</w:t>
            </w:r>
          </w:p>
        </w:tc>
        <w:tc>
          <w:tcPr>
            <w:tcW w:w="691" w:type="pct"/>
            <w:tcBorders>
              <w:top w:val="nil"/>
              <w:left w:val="nil"/>
              <w:bottom w:val="single" w:sz="4" w:space="0" w:color="auto"/>
              <w:right w:val="single" w:sz="4" w:space="0" w:color="auto"/>
            </w:tcBorders>
            <w:shd w:val="clear" w:color="auto" w:fill="auto"/>
            <w:noWrap/>
            <w:vAlign w:val="center"/>
            <w:hideMark/>
          </w:tcPr>
          <w:p w14:paraId="65DA8D1D"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$1.155.189</w:t>
            </w:r>
          </w:p>
        </w:tc>
        <w:tc>
          <w:tcPr>
            <w:tcW w:w="562" w:type="pct"/>
            <w:tcBorders>
              <w:top w:val="nil"/>
              <w:left w:val="nil"/>
              <w:bottom w:val="single" w:sz="4" w:space="0" w:color="auto"/>
              <w:right w:val="single" w:sz="4" w:space="0" w:color="auto"/>
            </w:tcBorders>
            <w:shd w:val="clear" w:color="auto" w:fill="auto"/>
            <w:noWrap/>
            <w:vAlign w:val="center"/>
            <w:hideMark/>
          </w:tcPr>
          <w:p w14:paraId="0C647E2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$2.102.004</w:t>
            </w:r>
          </w:p>
        </w:tc>
        <w:tc>
          <w:tcPr>
            <w:tcW w:w="562" w:type="pct"/>
            <w:tcBorders>
              <w:top w:val="nil"/>
              <w:left w:val="nil"/>
              <w:bottom w:val="single" w:sz="4" w:space="0" w:color="auto"/>
              <w:right w:val="single" w:sz="4" w:space="0" w:color="auto"/>
            </w:tcBorders>
            <w:shd w:val="clear" w:color="auto" w:fill="auto"/>
            <w:noWrap/>
            <w:vAlign w:val="center"/>
            <w:hideMark/>
          </w:tcPr>
          <w:p w14:paraId="0649931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$3.473.049</w:t>
            </w:r>
          </w:p>
        </w:tc>
        <w:tc>
          <w:tcPr>
            <w:tcW w:w="545" w:type="pct"/>
            <w:tcBorders>
              <w:top w:val="nil"/>
              <w:left w:val="nil"/>
              <w:bottom w:val="single" w:sz="4" w:space="0" w:color="auto"/>
              <w:right w:val="single" w:sz="4" w:space="0" w:color="auto"/>
            </w:tcBorders>
            <w:shd w:val="clear" w:color="auto" w:fill="auto"/>
            <w:noWrap/>
            <w:vAlign w:val="center"/>
            <w:hideMark/>
          </w:tcPr>
          <w:p w14:paraId="4F9C8DC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$1.823.351</w:t>
            </w:r>
          </w:p>
        </w:tc>
        <w:tc>
          <w:tcPr>
            <w:tcW w:w="562" w:type="pct"/>
            <w:tcBorders>
              <w:top w:val="nil"/>
              <w:left w:val="nil"/>
              <w:bottom w:val="single" w:sz="4" w:space="0" w:color="auto"/>
              <w:right w:val="single" w:sz="4" w:space="0" w:color="auto"/>
            </w:tcBorders>
            <w:shd w:val="clear" w:color="auto" w:fill="auto"/>
            <w:noWrap/>
            <w:vAlign w:val="center"/>
            <w:hideMark/>
          </w:tcPr>
          <w:p w14:paraId="43F8F75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$9.446.459</w:t>
            </w:r>
          </w:p>
        </w:tc>
      </w:tr>
      <w:tr w:rsidR="00925CF8" w:rsidRPr="00925CF8" w14:paraId="2082682C" w14:textId="77777777" w:rsidTr="00925CF8">
        <w:trPr>
          <w:trHeight w:val="1120"/>
        </w:trPr>
        <w:tc>
          <w:tcPr>
            <w:tcW w:w="862" w:type="pct"/>
            <w:vMerge/>
            <w:tcBorders>
              <w:top w:val="nil"/>
              <w:left w:val="single" w:sz="4" w:space="0" w:color="auto"/>
              <w:bottom w:val="single" w:sz="4" w:space="0" w:color="auto"/>
              <w:right w:val="single" w:sz="4" w:space="0" w:color="auto"/>
            </w:tcBorders>
            <w:vAlign w:val="center"/>
            <w:hideMark/>
          </w:tcPr>
          <w:p w14:paraId="6CB17665"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6F17EB6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DE ALOJAMIENTO</w:t>
            </w:r>
          </w:p>
        </w:tc>
        <w:tc>
          <w:tcPr>
            <w:tcW w:w="545" w:type="pct"/>
            <w:tcBorders>
              <w:top w:val="nil"/>
              <w:left w:val="nil"/>
              <w:bottom w:val="single" w:sz="4" w:space="0" w:color="auto"/>
              <w:right w:val="single" w:sz="4" w:space="0" w:color="auto"/>
            </w:tcBorders>
            <w:shd w:val="clear" w:color="auto" w:fill="auto"/>
            <w:noWrap/>
            <w:vAlign w:val="center"/>
            <w:hideMark/>
          </w:tcPr>
          <w:p w14:paraId="03AE27F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4B409B21"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$174.107</w:t>
            </w:r>
          </w:p>
        </w:tc>
        <w:tc>
          <w:tcPr>
            <w:tcW w:w="562" w:type="pct"/>
            <w:tcBorders>
              <w:top w:val="nil"/>
              <w:left w:val="nil"/>
              <w:bottom w:val="single" w:sz="4" w:space="0" w:color="auto"/>
              <w:right w:val="single" w:sz="4" w:space="0" w:color="auto"/>
            </w:tcBorders>
            <w:shd w:val="clear" w:color="auto" w:fill="auto"/>
            <w:noWrap/>
            <w:vAlign w:val="center"/>
            <w:hideMark/>
          </w:tcPr>
          <w:p w14:paraId="088C1DC1"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025E23A6"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708A430F"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033B99A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$174.107</w:t>
            </w:r>
          </w:p>
        </w:tc>
      </w:tr>
      <w:tr w:rsidR="00925CF8" w:rsidRPr="00925CF8" w14:paraId="3BF16833" w14:textId="77777777" w:rsidTr="00925CF8">
        <w:trPr>
          <w:trHeight w:val="840"/>
        </w:trPr>
        <w:tc>
          <w:tcPr>
            <w:tcW w:w="862" w:type="pct"/>
            <w:vMerge/>
            <w:tcBorders>
              <w:top w:val="nil"/>
              <w:left w:val="single" w:sz="4" w:space="0" w:color="auto"/>
              <w:bottom w:val="single" w:sz="4" w:space="0" w:color="auto"/>
              <w:right w:val="single" w:sz="4" w:space="0" w:color="auto"/>
            </w:tcBorders>
            <w:vAlign w:val="center"/>
            <w:hideMark/>
          </w:tcPr>
          <w:p w14:paraId="45E324EC"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360C406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FINANCIEROS</w:t>
            </w:r>
          </w:p>
        </w:tc>
        <w:tc>
          <w:tcPr>
            <w:tcW w:w="545" w:type="pct"/>
            <w:tcBorders>
              <w:top w:val="nil"/>
              <w:left w:val="nil"/>
              <w:bottom w:val="single" w:sz="4" w:space="0" w:color="auto"/>
              <w:right w:val="single" w:sz="4" w:space="0" w:color="auto"/>
            </w:tcBorders>
            <w:shd w:val="clear" w:color="auto" w:fill="auto"/>
            <w:noWrap/>
            <w:vAlign w:val="center"/>
            <w:hideMark/>
          </w:tcPr>
          <w:p w14:paraId="0F0FCB59"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691" w:type="pct"/>
            <w:tcBorders>
              <w:top w:val="nil"/>
              <w:left w:val="nil"/>
              <w:bottom w:val="single" w:sz="4" w:space="0" w:color="auto"/>
              <w:right w:val="single" w:sz="4" w:space="0" w:color="auto"/>
            </w:tcBorders>
            <w:shd w:val="clear" w:color="auto" w:fill="auto"/>
            <w:noWrap/>
            <w:vAlign w:val="center"/>
            <w:hideMark/>
          </w:tcPr>
          <w:p w14:paraId="6BF8C895"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$180.255</w:t>
            </w:r>
          </w:p>
        </w:tc>
        <w:tc>
          <w:tcPr>
            <w:tcW w:w="562" w:type="pct"/>
            <w:tcBorders>
              <w:top w:val="nil"/>
              <w:left w:val="nil"/>
              <w:bottom w:val="single" w:sz="4" w:space="0" w:color="auto"/>
              <w:right w:val="single" w:sz="4" w:space="0" w:color="auto"/>
            </w:tcBorders>
            <w:shd w:val="clear" w:color="auto" w:fill="auto"/>
            <w:noWrap/>
            <w:vAlign w:val="center"/>
            <w:hideMark/>
          </w:tcPr>
          <w:p w14:paraId="4233DF4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5B08CCC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45" w:type="pct"/>
            <w:tcBorders>
              <w:top w:val="nil"/>
              <w:left w:val="nil"/>
              <w:bottom w:val="single" w:sz="4" w:space="0" w:color="auto"/>
              <w:right w:val="single" w:sz="4" w:space="0" w:color="auto"/>
            </w:tcBorders>
            <w:shd w:val="clear" w:color="auto" w:fill="auto"/>
            <w:noWrap/>
            <w:vAlign w:val="center"/>
            <w:hideMark/>
          </w:tcPr>
          <w:p w14:paraId="7BA5CEE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$0</w:t>
            </w:r>
          </w:p>
        </w:tc>
        <w:tc>
          <w:tcPr>
            <w:tcW w:w="562" w:type="pct"/>
            <w:tcBorders>
              <w:top w:val="nil"/>
              <w:left w:val="nil"/>
              <w:bottom w:val="single" w:sz="4" w:space="0" w:color="auto"/>
              <w:right w:val="single" w:sz="4" w:space="0" w:color="auto"/>
            </w:tcBorders>
            <w:shd w:val="clear" w:color="auto" w:fill="auto"/>
            <w:noWrap/>
            <w:vAlign w:val="center"/>
            <w:hideMark/>
          </w:tcPr>
          <w:p w14:paraId="22FF6C7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$180.255</w:t>
            </w:r>
          </w:p>
        </w:tc>
      </w:tr>
      <w:tr w:rsidR="00925CF8" w:rsidRPr="00925CF8" w14:paraId="41B8184B" w14:textId="77777777" w:rsidTr="00925CF8">
        <w:trPr>
          <w:trHeight w:val="2520"/>
        </w:trPr>
        <w:tc>
          <w:tcPr>
            <w:tcW w:w="862" w:type="pct"/>
            <w:vMerge/>
            <w:tcBorders>
              <w:top w:val="nil"/>
              <w:left w:val="single" w:sz="4" w:space="0" w:color="auto"/>
              <w:bottom w:val="single" w:sz="4" w:space="0" w:color="auto"/>
              <w:right w:val="single" w:sz="4" w:space="0" w:color="auto"/>
            </w:tcBorders>
            <w:vAlign w:val="center"/>
            <w:hideMark/>
          </w:tcPr>
          <w:p w14:paraId="37374B3D" w14:textId="77777777" w:rsidR="00925CF8" w:rsidRPr="00925CF8" w:rsidRDefault="00925CF8" w:rsidP="00925CF8">
            <w:pPr>
              <w:rPr>
                <w:rFonts w:ascii="Arial" w:hAnsi="Arial" w:cs="Arial"/>
                <w:color w:val="000000"/>
                <w:sz w:val="13"/>
                <w:szCs w:val="13"/>
              </w:rPr>
            </w:pPr>
          </w:p>
        </w:tc>
        <w:tc>
          <w:tcPr>
            <w:tcW w:w="671" w:type="pct"/>
            <w:tcBorders>
              <w:top w:val="nil"/>
              <w:left w:val="nil"/>
              <w:bottom w:val="single" w:sz="4" w:space="0" w:color="auto"/>
              <w:right w:val="single" w:sz="4" w:space="0" w:color="auto"/>
            </w:tcBorders>
            <w:shd w:val="clear" w:color="auto" w:fill="auto"/>
            <w:vAlign w:val="center"/>
            <w:hideMark/>
          </w:tcPr>
          <w:p w14:paraId="5F4E2D6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SERVICIOS PRESTADOS A EMPRESAS Y SERVICIOS DE PRODUCCIÓN</w:t>
            </w:r>
          </w:p>
        </w:tc>
        <w:tc>
          <w:tcPr>
            <w:tcW w:w="545" w:type="pct"/>
            <w:tcBorders>
              <w:top w:val="nil"/>
              <w:left w:val="nil"/>
              <w:bottom w:val="single" w:sz="4" w:space="0" w:color="auto"/>
              <w:right w:val="single" w:sz="4" w:space="0" w:color="auto"/>
            </w:tcBorders>
            <w:shd w:val="clear" w:color="auto" w:fill="auto"/>
            <w:noWrap/>
            <w:vAlign w:val="center"/>
            <w:hideMark/>
          </w:tcPr>
          <w:p w14:paraId="5531159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$433.275</w:t>
            </w:r>
          </w:p>
        </w:tc>
        <w:tc>
          <w:tcPr>
            <w:tcW w:w="691" w:type="pct"/>
            <w:tcBorders>
              <w:top w:val="nil"/>
              <w:left w:val="nil"/>
              <w:bottom w:val="single" w:sz="4" w:space="0" w:color="auto"/>
              <w:right w:val="single" w:sz="4" w:space="0" w:color="auto"/>
            </w:tcBorders>
            <w:shd w:val="clear" w:color="auto" w:fill="auto"/>
            <w:noWrap/>
            <w:vAlign w:val="center"/>
            <w:hideMark/>
          </w:tcPr>
          <w:p w14:paraId="5715689D" w14:textId="77777777" w:rsidR="00925CF8" w:rsidRPr="00925CF8" w:rsidRDefault="00925CF8" w:rsidP="00925CF8">
            <w:pPr>
              <w:jc w:val="center"/>
              <w:rPr>
                <w:rFonts w:ascii="Arial" w:hAnsi="Arial" w:cs="Arial"/>
                <w:color w:val="000000"/>
                <w:sz w:val="13"/>
                <w:szCs w:val="13"/>
              </w:rPr>
            </w:pPr>
            <w:r w:rsidRPr="00925CF8">
              <w:rPr>
                <w:rFonts w:ascii="Arial" w:hAnsi="Arial" w:cs="Calibri"/>
                <w:color w:val="000000"/>
                <w:sz w:val="13"/>
                <w:szCs w:val="13"/>
              </w:rPr>
              <w:t>$1.421.349</w:t>
            </w:r>
          </w:p>
        </w:tc>
        <w:tc>
          <w:tcPr>
            <w:tcW w:w="562" w:type="pct"/>
            <w:tcBorders>
              <w:top w:val="nil"/>
              <w:left w:val="nil"/>
              <w:bottom w:val="single" w:sz="4" w:space="0" w:color="auto"/>
              <w:right w:val="single" w:sz="4" w:space="0" w:color="auto"/>
            </w:tcBorders>
            <w:shd w:val="clear" w:color="auto" w:fill="auto"/>
            <w:noWrap/>
            <w:vAlign w:val="center"/>
            <w:hideMark/>
          </w:tcPr>
          <w:p w14:paraId="6B5B426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$1.262.233</w:t>
            </w:r>
          </w:p>
        </w:tc>
        <w:tc>
          <w:tcPr>
            <w:tcW w:w="562" w:type="pct"/>
            <w:tcBorders>
              <w:top w:val="nil"/>
              <w:left w:val="nil"/>
              <w:bottom w:val="single" w:sz="4" w:space="0" w:color="auto"/>
              <w:right w:val="single" w:sz="4" w:space="0" w:color="auto"/>
            </w:tcBorders>
            <w:shd w:val="clear" w:color="auto" w:fill="auto"/>
            <w:noWrap/>
            <w:vAlign w:val="center"/>
            <w:hideMark/>
          </w:tcPr>
          <w:p w14:paraId="27101EF3"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$848.317</w:t>
            </w:r>
          </w:p>
        </w:tc>
        <w:tc>
          <w:tcPr>
            <w:tcW w:w="545" w:type="pct"/>
            <w:tcBorders>
              <w:top w:val="nil"/>
              <w:left w:val="nil"/>
              <w:bottom w:val="single" w:sz="4" w:space="0" w:color="auto"/>
              <w:right w:val="single" w:sz="4" w:space="0" w:color="auto"/>
            </w:tcBorders>
            <w:shd w:val="clear" w:color="auto" w:fill="auto"/>
            <w:noWrap/>
            <w:vAlign w:val="center"/>
            <w:hideMark/>
          </w:tcPr>
          <w:p w14:paraId="3080118B"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$289.311</w:t>
            </w:r>
          </w:p>
        </w:tc>
        <w:tc>
          <w:tcPr>
            <w:tcW w:w="562" w:type="pct"/>
            <w:tcBorders>
              <w:top w:val="nil"/>
              <w:left w:val="nil"/>
              <w:bottom w:val="single" w:sz="4" w:space="0" w:color="auto"/>
              <w:right w:val="single" w:sz="4" w:space="0" w:color="auto"/>
            </w:tcBorders>
            <w:shd w:val="clear" w:color="auto" w:fill="auto"/>
            <w:noWrap/>
            <w:vAlign w:val="center"/>
            <w:hideMark/>
          </w:tcPr>
          <w:p w14:paraId="3C2DBCFD"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$4.254.485</w:t>
            </w:r>
          </w:p>
        </w:tc>
      </w:tr>
      <w:tr w:rsidR="00925CF8" w:rsidRPr="00925CF8" w14:paraId="5445996F" w14:textId="77777777" w:rsidTr="00925CF8">
        <w:trPr>
          <w:trHeight w:val="280"/>
        </w:trPr>
        <w:tc>
          <w:tcPr>
            <w:tcW w:w="862" w:type="pct"/>
            <w:tcBorders>
              <w:top w:val="nil"/>
              <w:left w:val="single" w:sz="4" w:space="0" w:color="auto"/>
              <w:bottom w:val="single" w:sz="4" w:space="0" w:color="auto"/>
              <w:right w:val="single" w:sz="4" w:space="0" w:color="auto"/>
            </w:tcBorders>
            <w:shd w:val="clear" w:color="auto" w:fill="auto"/>
            <w:vAlign w:val="center"/>
            <w:hideMark/>
          </w:tcPr>
          <w:p w14:paraId="4E88BBA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TOTAL</w:t>
            </w:r>
          </w:p>
        </w:tc>
        <w:tc>
          <w:tcPr>
            <w:tcW w:w="671" w:type="pct"/>
            <w:tcBorders>
              <w:top w:val="nil"/>
              <w:left w:val="nil"/>
              <w:bottom w:val="single" w:sz="4" w:space="0" w:color="auto"/>
              <w:right w:val="single" w:sz="4" w:space="0" w:color="auto"/>
            </w:tcBorders>
            <w:shd w:val="clear" w:color="auto" w:fill="auto"/>
            <w:vAlign w:val="center"/>
            <w:hideMark/>
          </w:tcPr>
          <w:p w14:paraId="6E94D228"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 </w:t>
            </w:r>
          </w:p>
        </w:tc>
        <w:tc>
          <w:tcPr>
            <w:tcW w:w="545" w:type="pct"/>
            <w:tcBorders>
              <w:top w:val="nil"/>
              <w:left w:val="nil"/>
              <w:bottom w:val="single" w:sz="4" w:space="0" w:color="auto"/>
              <w:right w:val="single" w:sz="4" w:space="0" w:color="auto"/>
            </w:tcBorders>
            <w:shd w:val="clear" w:color="auto" w:fill="auto"/>
            <w:vAlign w:val="center"/>
            <w:hideMark/>
          </w:tcPr>
          <w:p w14:paraId="5E4F4177"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$4.588.924</w:t>
            </w:r>
          </w:p>
        </w:tc>
        <w:tc>
          <w:tcPr>
            <w:tcW w:w="691" w:type="pct"/>
            <w:tcBorders>
              <w:top w:val="nil"/>
              <w:left w:val="nil"/>
              <w:bottom w:val="single" w:sz="4" w:space="0" w:color="auto"/>
              <w:right w:val="single" w:sz="4" w:space="0" w:color="auto"/>
            </w:tcBorders>
            <w:shd w:val="clear" w:color="auto" w:fill="auto"/>
            <w:vAlign w:val="center"/>
            <w:hideMark/>
          </w:tcPr>
          <w:p w14:paraId="218F52AA"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$10.044.380</w:t>
            </w:r>
          </w:p>
        </w:tc>
        <w:tc>
          <w:tcPr>
            <w:tcW w:w="562" w:type="pct"/>
            <w:tcBorders>
              <w:top w:val="nil"/>
              <w:left w:val="nil"/>
              <w:bottom w:val="single" w:sz="4" w:space="0" w:color="auto"/>
              <w:right w:val="single" w:sz="4" w:space="0" w:color="auto"/>
            </w:tcBorders>
            <w:shd w:val="clear" w:color="auto" w:fill="auto"/>
            <w:vAlign w:val="center"/>
            <w:hideMark/>
          </w:tcPr>
          <w:p w14:paraId="126314D5"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$16.468.441</w:t>
            </w:r>
          </w:p>
        </w:tc>
        <w:tc>
          <w:tcPr>
            <w:tcW w:w="562" w:type="pct"/>
            <w:tcBorders>
              <w:top w:val="nil"/>
              <w:left w:val="nil"/>
              <w:bottom w:val="single" w:sz="4" w:space="0" w:color="auto"/>
              <w:right w:val="single" w:sz="4" w:space="0" w:color="auto"/>
            </w:tcBorders>
            <w:shd w:val="clear" w:color="auto" w:fill="auto"/>
            <w:vAlign w:val="center"/>
            <w:hideMark/>
          </w:tcPr>
          <w:p w14:paraId="7E22F762"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$12.995.889</w:t>
            </w:r>
          </w:p>
        </w:tc>
        <w:tc>
          <w:tcPr>
            <w:tcW w:w="545" w:type="pct"/>
            <w:tcBorders>
              <w:top w:val="nil"/>
              <w:left w:val="nil"/>
              <w:bottom w:val="single" w:sz="4" w:space="0" w:color="auto"/>
              <w:right w:val="single" w:sz="4" w:space="0" w:color="auto"/>
            </w:tcBorders>
            <w:shd w:val="clear" w:color="auto" w:fill="auto"/>
            <w:vAlign w:val="center"/>
            <w:hideMark/>
          </w:tcPr>
          <w:p w14:paraId="1E7959CC"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$7.028.443</w:t>
            </w:r>
          </w:p>
        </w:tc>
        <w:tc>
          <w:tcPr>
            <w:tcW w:w="562" w:type="pct"/>
            <w:tcBorders>
              <w:top w:val="nil"/>
              <w:left w:val="nil"/>
              <w:bottom w:val="single" w:sz="4" w:space="0" w:color="auto"/>
              <w:right w:val="single" w:sz="4" w:space="0" w:color="auto"/>
            </w:tcBorders>
            <w:shd w:val="clear" w:color="auto" w:fill="auto"/>
            <w:vAlign w:val="center"/>
            <w:hideMark/>
          </w:tcPr>
          <w:p w14:paraId="3076AFDE" w14:textId="77777777" w:rsidR="00925CF8" w:rsidRPr="00925CF8" w:rsidRDefault="00925CF8" w:rsidP="00925CF8">
            <w:pPr>
              <w:jc w:val="center"/>
              <w:rPr>
                <w:rFonts w:ascii="Arial" w:hAnsi="Arial" w:cs="Arial"/>
                <w:color w:val="000000"/>
                <w:sz w:val="13"/>
                <w:szCs w:val="13"/>
              </w:rPr>
            </w:pPr>
            <w:r w:rsidRPr="00925CF8">
              <w:rPr>
                <w:rFonts w:ascii="Arial" w:hAnsi="Arial" w:cs="Arial"/>
                <w:color w:val="000000"/>
                <w:sz w:val="13"/>
                <w:szCs w:val="13"/>
              </w:rPr>
              <w:t>$51.126.076</w:t>
            </w:r>
          </w:p>
        </w:tc>
      </w:tr>
    </w:tbl>
    <w:p w14:paraId="0E3EC269" w14:textId="2605305A" w:rsidR="00F550E3" w:rsidRDefault="00E805FD" w:rsidP="00A92A86">
      <w:pPr>
        <w:contextualSpacing/>
        <w:jc w:val="center"/>
        <w:rPr>
          <w:i/>
          <w:iCs/>
          <w:sz w:val="18"/>
          <w:szCs w:val="18"/>
          <w:lang w:val="es-ES_tradnl"/>
        </w:rPr>
      </w:pPr>
      <w:r w:rsidRPr="00EE4F68">
        <w:rPr>
          <w:i/>
          <w:iCs/>
          <w:sz w:val="18"/>
          <w:szCs w:val="18"/>
          <w:lang w:val="es-ES_tradnl"/>
        </w:rPr>
        <w:t xml:space="preserve"> </w:t>
      </w:r>
      <w:r w:rsidR="006E0E5C" w:rsidRPr="00EE4F68">
        <w:rPr>
          <w:i/>
          <w:iCs/>
          <w:sz w:val="18"/>
          <w:szCs w:val="18"/>
          <w:lang w:val="es-ES_tradnl"/>
        </w:rPr>
        <w:t xml:space="preserve">Fuente: </w:t>
      </w:r>
      <w:r w:rsidR="001C6B08">
        <w:rPr>
          <w:i/>
          <w:iCs/>
          <w:sz w:val="18"/>
          <w:szCs w:val="18"/>
          <w:lang w:val="es-ES_tradnl"/>
        </w:rPr>
        <w:t xml:space="preserve"> SCAAV,</w:t>
      </w:r>
    </w:p>
    <w:p w14:paraId="3F117BED" w14:textId="41499AD6" w:rsidR="001C6B08" w:rsidRDefault="001C6B08" w:rsidP="00A92A86">
      <w:pPr>
        <w:contextualSpacing/>
        <w:jc w:val="center"/>
        <w:rPr>
          <w:i/>
          <w:iCs/>
          <w:sz w:val="18"/>
          <w:szCs w:val="18"/>
          <w:lang w:val="es-ES_tradnl"/>
        </w:rPr>
      </w:pP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1779FC" w14:paraId="4B3AE5BF" w14:textId="77777777" w:rsidTr="00C81380">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0C47149" w14:textId="77777777" w:rsidR="001779FC" w:rsidRPr="001779FC" w:rsidRDefault="001779FC" w:rsidP="00A92A86">
            <w:pPr>
              <w:widowControl w:val="0"/>
              <w:pBdr>
                <w:top w:val="nil"/>
                <w:left w:val="nil"/>
                <w:bottom w:val="nil"/>
                <w:right w:val="nil"/>
                <w:between w:val="nil"/>
              </w:pBdr>
              <w:contextualSpacing/>
              <w:jc w:val="center"/>
              <w:rPr>
                <w:rFonts w:ascii="Arial" w:hAnsi="Arial" w:cs="Arial"/>
                <w:b/>
                <w:color w:val="FFFFFF"/>
                <w:sz w:val="16"/>
                <w:szCs w:val="16"/>
                <w:lang w:val="es-ES_tradnl"/>
              </w:rPr>
            </w:pPr>
            <w:r w:rsidRPr="001779FC">
              <w:rPr>
                <w:rFonts w:ascii="Arial" w:hAnsi="Arial" w:cs="Arial"/>
                <w:b/>
                <w:color w:val="FFFFFF"/>
                <w:sz w:val="16"/>
                <w:szCs w:val="16"/>
                <w:lang w:val="es-ES_tradnl"/>
              </w:rPr>
              <w:t>IDENTIFICACION DE RIESGOS</w:t>
            </w:r>
          </w:p>
        </w:tc>
      </w:tr>
      <w:tr w:rsidR="001779FC" w:rsidRPr="001779FC" w14:paraId="2C6A2E78" w14:textId="77777777" w:rsidTr="00C813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2D8C9D44"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0679FB1F"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10A37755"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6A25ABA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42371337"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55E8EDE2"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538135" w:themeFill="accent6" w:themeFillShade="BF"/>
            <w:tcMar>
              <w:top w:w="0" w:type="dxa"/>
              <w:left w:w="45" w:type="dxa"/>
              <w:bottom w:w="0" w:type="dxa"/>
              <w:right w:w="45" w:type="dxa"/>
            </w:tcMar>
            <w:vAlign w:val="center"/>
            <w:hideMark/>
          </w:tcPr>
          <w:p w14:paraId="63FAED30" w14:textId="77777777" w:rsidR="001779FC" w:rsidRPr="001779FC" w:rsidRDefault="001779FC" w:rsidP="00A92A86">
            <w:pPr>
              <w:contextualSpacing/>
              <w:jc w:val="center"/>
              <w:rPr>
                <w:rFonts w:ascii="Arial" w:hAnsi="Arial" w:cs="Arial"/>
                <w:b/>
                <w:bCs/>
                <w:color w:val="FFFFFF"/>
                <w:sz w:val="16"/>
                <w:szCs w:val="16"/>
                <w:lang w:val="es-ES_tradnl"/>
              </w:rPr>
            </w:pPr>
            <w:r w:rsidRPr="001779FC">
              <w:rPr>
                <w:rFonts w:ascii="Arial" w:hAnsi="Arial" w:cs="Arial"/>
                <w:b/>
                <w:bCs/>
                <w:color w:val="FFFFFF"/>
                <w:sz w:val="16"/>
                <w:szCs w:val="16"/>
                <w:lang w:val="es-ES_tradnl"/>
              </w:rPr>
              <w:t>MEDIDAS DE MITIGACION</w:t>
            </w:r>
          </w:p>
        </w:tc>
      </w:tr>
      <w:tr w:rsidR="001779FC" w:rsidRPr="001779FC"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Implementación de protocolos de bioseguridad</w:t>
            </w:r>
          </w:p>
        </w:tc>
      </w:tr>
      <w:tr w:rsidR="001779FC" w:rsidRPr="001779FC"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w:t>
            </w:r>
          </w:p>
        </w:tc>
      </w:tr>
      <w:tr w:rsidR="001779FC" w:rsidRPr="001779FC"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Ineficiencia en el control de: i) uso de combustibles fósiles, </w:t>
            </w:r>
            <w:proofErr w:type="spellStart"/>
            <w:r w:rsidRPr="001779FC">
              <w:rPr>
                <w:rFonts w:ascii="Arial" w:hAnsi="Arial" w:cs="Arial"/>
                <w:sz w:val="16"/>
                <w:szCs w:val="16"/>
                <w:lang w:val="es-ES_tradnl"/>
              </w:rPr>
              <w:t>ii</w:t>
            </w:r>
            <w:proofErr w:type="spellEnd"/>
            <w:r w:rsidRPr="001779FC">
              <w:rPr>
                <w:rFonts w:ascii="Arial" w:hAnsi="Arial" w:cs="Arial"/>
                <w:sz w:val="16"/>
                <w:szCs w:val="16"/>
                <w:lang w:val="es-ES_tradnl"/>
              </w:rPr>
              <w:t xml:space="preserve">) aplicación de prácticas de mantenimiento industrial/vehicular y </w:t>
            </w:r>
            <w:proofErr w:type="spellStart"/>
            <w:r w:rsidRPr="001779FC">
              <w:rPr>
                <w:rFonts w:ascii="Arial" w:hAnsi="Arial" w:cs="Arial"/>
                <w:sz w:val="16"/>
                <w:szCs w:val="16"/>
                <w:lang w:val="es-ES_tradnl"/>
              </w:rPr>
              <w:t>iii</w:t>
            </w:r>
            <w:proofErr w:type="spellEnd"/>
            <w:r w:rsidRPr="001779FC">
              <w:rPr>
                <w:rFonts w:ascii="Arial" w:hAnsi="Arial" w:cs="Arial"/>
                <w:sz w:val="16"/>
                <w:szCs w:val="16"/>
                <w:lang w:val="es-ES_tradnl"/>
              </w:rPr>
              <w:t>)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Fortalecer las acciones de control a las fuentes que operen con combustibles fósiles,</w:t>
            </w:r>
            <w:r w:rsidRPr="001779FC">
              <w:rPr>
                <w:rFonts w:ascii="Arial" w:hAnsi="Arial" w:cs="Arial"/>
                <w:sz w:val="16"/>
                <w:szCs w:val="16"/>
                <w:lang w:val="es-ES_tradnl"/>
              </w:rPr>
              <w:br/>
              <w:t>Programación y ejecución de capacitaciones,</w:t>
            </w:r>
            <w:r w:rsidRPr="001779FC">
              <w:rPr>
                <w:rFonts w:ascii="Arial" w:hAnsi="Arial" w:cs="Arial"/>
                <w:sz w:val="16"/>
                <w:szCs w:val="16"/>
                <w:lang w:val="es-ES_tradnl"/>
              </w:rPr>
              <w:br/>
              <w:t xml:space="preserve">Mesas de trabajo interinstitucional, con la finalidad de encontrar </w:t>
            </w:r>
            <w:r w:rsidRPr="001779FC">
              <w:rPr>
                <w:rFonts w:ascii="Arial" w:hAnsi="Arial" w:cs="Arial"/>
                <w:sz w:val="16"/>
                <w:szCs w:val="16"/>
                <w:lang w:val="es-ES_tradnl"/>
              </w:rPr>
              <w:lastRenderedPageBreak/>
              <w:t xml:space="preserve">alternativas de gestión para las diversas fuentes de emisión </w:t>
            </w:r>
          </w:p>
        </w:tc>
      </w:tr>
      <w:tr w:rsidR="001779FC" w:rsidRPr="001779FC"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Eficiencia en la planeación de contratación</w:t>
            </w:r>
          </w:p>
        </w:tc>
      </w:tr>
      <w:tr w:rsidR="001779FC" w:rsidRPr="001779FC"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interinstitucional, que asegure el acompañamiento</w:t>
            </w:r>
          </w:p>
        </w:tc>
      </w:tr>
      <w:tr w:rsidR="001779FC" w:rsidRPr="001779FC"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de la aplicación de alternativas para restringir la 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Deterioro en la calidad del aire por mala combustión en 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Mesas de trabajo interinstitucional, con la finalidad de encontrar alternativas que restrinjan la circulación de los vehículos que han sobrepasado su vida útil </w:t>
            </w:r>
          </w:p>
        </w:tc>
      </w:tr>
      <w:tr w:rsidR="001779FC" w:rsidRPr="001779FC"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Capacidad insuficiente para el </w:t>
            </w:r>
            <w:r w:rsidR="00D442D4" w:rsidRPr="001779FC">
              <w:rPr>
                <w:rFonts w:ascii="Arial" w:hAnsi="Arial" w:cs="Arial"/>
                <w:sz w:val="16"/>
                <w:szCs w:val="16"/>
                <w:lang w:val="es-ES_tradnl"/>
              </w:rPr>
              <w:t>contra muestreo</w:t>
            </w:r>
            <w:r w:rsidRPr="001779FC">
              <w:rPr>
                <w:rFonts w:ascii="Arial" w:hAnsi="Arial" w:cs="Arial"/>
                <w:sz w:val="16"/>
                <w:szCs w:val="16"/>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Disminución de la posibilidad de comparar los 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Realizar muestreos con el equipo de medición directa de la entidad, en las fuentes generadoras de emisiones atmosféricas y aumentar la cantidad de acompañamientos (supervisiones) a muestreos realizados por laboratorios externos.</w:t>
            </w:r>
          </w:p>
        </w:tc>
      </w:tr>
      <w:tr w:rsidR="001779FC" w:rsidRPr="001779FC"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 y articulación interinstitucional, que asegure el cumplimiento de los usos del suelo estipulado para cada actividad</w:t>
            </w:r>
          </w:p>
        </w:tc>
      </w:tr>
      <w:tr w:rsidR="001779FC" w:rsidRPr="001779FC"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1779FC" w:rsidRDefault="001779FC" w:rsidP="00A92A86">
            <w:pPr>
              <w:contextualSpacing/>
              <w:jc w:val="center"/>
              <w:rPr>
                <w:rFonts w:ascii="Arial" w:hAnsi="Arial" w:cs="Arial"/>
                <w:color w:val="000000"/>
                <w:sz w:val="16"/>
                <w:szCs w:val="16"/>
                <w:lang w:val="es-ES_tradnl"/>
              </w:rPr>
            </w:pPr>
            <w:r w:rsidRPr="001779FC">
              <w:rPr>
                <w:rFonts w:ascii="Arial" w:hAnsi="Arial" w:cs="Arial"/>
                <w:color w:val="000000"/>
                <w:sz w:val="16"/>
                <w:szCs w:val="16"/>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Tiempo de ejecución de contratos </w:t>
            </w:r>
          </w:p>
        </w:tc>
      </w:tr>
      <w:tr w:rsidR="001779FC" w:rsidRPr="001779FC"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Dato ambiental sin validez Reducción de actuaciones </w:t>
            </w:r>
            <w:r w:rsidR="00451842" w:rsidRPr="001779FC">
              <w:rPr>
                <w:rFonts w:ascii="Arial" w:hAnsi="Arial" w:cs="Arial"/>
                <w:sz w:val="16"/>
                <w:szCs w:val="16"/>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Mantener Acreditación </w:t>
            </w:r>
          </w:p>
        </w:tc>
      </w:tr>
      <w:tr w:rsidR="001779FC" w:rsidRPr="001779FC"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Planeación</w:t>
            </w:r>
          </w:p>
        </w:tc>
      </w:tr>
      <w:tr w:rsidR="001779FC" w:rsidRPr="001779FC"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1779FC"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Carencia de un inventario que contenga la cantidad 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Dificultad para realizar actividades de 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Articulación entre entidades responsables</w:t>
            </w:r>
          </w:p>
        </w:tc>
      </w:tr>
      <w:tr w:rsidR="001779FC" w:rsidRPr="001779FC"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Ninguna</w:t>
            </w:r>
          </w:p>
        </w:tc>
      </w:tr>
      <w:tr w:rsidR="001779FC" w:rsidRPr="001779FC"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Dificultad para articular la </w:t>
            </w:r>
            <w:r w:rsidRPr="001779FC">
              <w:rPr>
                <w:rFonts w:ascii="Arial" w:hAnsi="Arial" w:cs="Arial"/>
                <w:sz w:val="16"/>
                <w:szCs w:val="16"/>
                <w:lang w:val="es-ES_tradnl"/>
              </w:rPr>
              <w:lastRenderedPageBreak/>
              <w:t>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Sin una adecuada </w:t>
            </w:r>
            <w:r w:rsidRPr="001779FC">
              <w:rPr>
                <w:rFonts w:ascii="Arial" w:hAnsi="Arial" w:cs="Arial"/>
                <w:sz w:val="16"/>
                <w:szCs w:val="16"/>
                <w:lang w:val="es-ES_tradnl"/>
              </w:rPr>
              <w:lastRenderedPageBreak/>
              <w:t>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 xml:space="preserve">Se trabajarán con modelos </w:t>
            </w:r>
            <w:r w:rsidRPr="001779FC">
              <w:rPr>
                <w:rFonts w:ascii="Arial" w:hAnsi="Arial" w:cs="Arial"/>
                <w:sz w:val="16"/>
                <w:szCs w:val="16"/>
                <w:lang w:val="es-ES_tradnl"/>
              </w:rPr>
              <w:lastRenderedPageBreak/>
              <w:t>plenamente funcionales mientras se actualizan los mismos a versiones más recientes</w:t>
            </w:r>
          </w:p>
        </w:tc>
      </w:tr>
      <w:tr w:rsidR="001779FC" w:rsidRPr="001779FC"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lastRenderedPageBreak/>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Escasas mediciones de factores de emisión locales y limitados recursos tecnológicos para 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Adopción y generación de estudios de emisión que abarquen diferentes fuentes de emisión, así como ampliar la capacidad de recursos tecnológicos</w:t>
            </w:r>
          </w:p>
        </w:tc>
      </w:tr>
      <w:tr w:rsidR="001779FC" w:rsidRPr="001779FC"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los sectores contaminantes en la participación y desarrollo de las estrategias de gestión en la calidad del aire de Bogotá y la región</w:t>
            </w:r>
          </w:p>
        </w:tc>
      </w:tr>
      <w:tr w:rsidR="001779FC" w:rsidRPr="001779FC"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Rezago normativo en el marco 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Desincentivo desde el aspecto normativo para la 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Generación de nueva normativa local y articulación con la Nación para mantener actualizada la normativa en aire aplicable a los sectores emisores.</w:t>
            </w:r>
          </w:p>
        </w:tc>
      </w:tr>
      <w:tr w:rsidR="001779FC" w:rsidRPr="001779FC"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Incentivar a la ciudadanía en general en el desarrollo de acciones para la gestión de la calidad del aire</w:t>
            </w:r>
          </w:p>
        </w:tc>
      </w:tr>
      <w:tr w:rsidR="001779FC" w:rsidRPr="001779FC"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1779FC" w:rsidRDefault="001779FC" w:rsidP="00A92A86">
            <w:pPr>
              <w:contextualSpacing/>
              <w:jc w:val="center"/>
              <w:rPr>
                <w:rFonts w:ascii="Arial" w:hAnsi="Arial" w:cs="Arial"/>
                <w:sz w:val="16"/>
                <w:szCs w:val="16"/>
                <w:lang w:val="es-ES_tradnl"/>
              </w:rPr>
            </w:pPr>
            <w:r w:rsidRPr="001779FC">
              <w:rPr>
                <w:rFonts w:ascii="Arial" w:hAnsi="Arial" w:cs="Arial"/>
                <w:sz w:val="16"/>
                <w:szCs w:val="16"/>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lastRenderedPageBreak/>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xml:space="preserve">. El cabal cumplimiento de este propósito tiene algunos riesgos que se pueden presentar en el desarrollo </w:t>
      </w:r>
      <w:proofErr w:type="gramStart"/>
      <w:r w:rsidRPr="001779FC">
        <w:rPr>
          <w:shd w:val="clear" w:color="auto" w:fill="FFFFFF"/>
          <w:lang w:val="es-ES_tradnl"/>
        </w:rPr>
        <w:t>del mismo</w:t>
      </w:r>
      <w:proofErr w:type="gramEnd"/>
      <w:r w:rsidRPr="001779FC">
        <w:rPr>
          <w:shd w:val="clear" w:color="auto" w:fill="FFFFFF"/>
          <w:lang w:val="es-ES_tradnl"/>
        </w:rPr>
        <w:t>.</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w:t>
      </w:r>
      <w:proofErr w:type="gramStart"/>
      <w:r w:rsidRPr="00002C03">
        <w:rPr>
          <w:lang w:val="es-ES_tradnl"/>
        </w:rPr>
        <w:t>acreditación,</w:t>
      </w:r>
      <w:proofErr w:type="gramEnd"/>
      <w:r w:rsidRPr="00002C03">
        <w:rPr>
          <w:lang w:val="es-ES_tradnl"/>
        </w:rPr>
        <w:t xml:space="preserve">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lastRenderedPageBreak/>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EE4F68" w14:paraId="379BB244" w14:textId="77777777" w:rsidTr="00C81380">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EE4F68" w:rsidRDefault="007A5C9C" w:rsidP="00A92A86">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DESCRIPCIÓN</w:t>
            </w:r>
          </w:p>
        </w:tc>
      </w:tr>
      <w:tr w:rsidR="00E97285" w:rsidRPr="00EE4F68" w14:paraId="5F927867" w14:textId="77777777" w:rsidTr="00C81380">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12AA6D" w14:textId="77777777"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sidRPr="00EE4F68">
              <w:rPr>
                <w:rFonts w:ascii="Calibri" w:hAnsi="Calibri" w:cs="Calibri"/>
                <w:b/>
                <w:bCs/>
                <w:color w:val="FFFFFF"/>
                <w:sz w:val="22"/>
                <w:szCs w:val="22"/>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Mejora miento de la calidad del aire del D.C.</w:t>
            </w:r>
            <w:r w:rsidR="0087035E">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Desarrollo de acciones de control para contribuir a la disminución de la concentración de contaminantes en la atmósfera </w:t>
            </w:r>
          </w:p>
        </w:tc>
      </w:tr>
      <w:tr w:rsidR="00E97285" w:rsidRPr="00EE4F68" w14:paraId="28C821AB" w14:textId="77777777" w:rsidTr="00C81380">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19F42000" w14:textId="79A0B894"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Implementación de acciones para reforzar el control a las fuentes de emisión de ruido, para disminuir los niveles de presión sonora en el D.C.</w:t>
            </w:r>
          </w:p>
        </w:tc>
      </w:tr>
      <w:tr w:rsidR="00E97285" w:rsidRPr="00EE4F68" w14:paraId="79436CBE" w14:textId="77777777" w:rsidTr="00C81380">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0817C388" w14:textId="7CC560A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Ampliación del conocimiento de zonas afectadas por niveles de ruido por encima de la norma </w:t>
            </w:r>
          </w:p>
        </w:tc>
      </w:tr>
      <w:tr w:rsidR="00E97285" w:rsidRPr="00EE4F68" w14:paraId="6DDE0633" w14:textId="77777777" w:rsidTr="00C81380">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7095ADFB" w14:textId="3B1AE2EE" w:rsidR="00E97285" w:rsidRPr="00EE4F68" w:rsidRDefault="00E97285" w:rsidP="00E97285">
            <w:pPr>
              <w:contextualSpacing/>
              <w:jc w:val="center"/>
              <w:outlineLvl w:val="0"/>
              <w:rPr>
                <w:rFonts w:ascii="Calibri" w:hAnsi="Calibri" w:cs="Calibri"/>
                <w:b/>
                <w:bCs/>
                <w:color w:val="FFFFFF"/>
                <w:sz w:val="22"/>
                <w:szCs w:val="22"/>
                <w:lang w:val="es-ES_tradnl" w:eastAsia="es-CO"/>
              </w:rPr>
            </w:pPr>
            <w:r>
              <w:rPr>
                <w:rFonts w:ascii="Calibri" w:hAnsi="Calibri" w:cs="Calibri"/>
                <w:b/>
                <w:bCs/>
                <w:color w:val="FFFFFF"/>
                <w:sz w:val="22"/>
                <w:szCs w:val="22"/>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EE4F68" w:rsidRDefault="00E97285" w:rsidP="00E97285">
            <w:pPr>
              <w:contextualSpacing/>
              <w:outlineLvl w:val="0"/>
              <w:rPr>
                <w:color w:val="FF0000"/>
                <w:sz w:val="18"/>
                <w:szCs w:val="22"/>
                <w:lang w:val="es-ES_tradnl" w:eastAsia="es-CO"/>
              </w:rPr>
            </w:pPr>
            <w:r w:rsidRPr="00EF314F">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EE4F68" w:rsidRDefault="00E97285" w:rsidP="00E97285">
            <w:pPr>
              <w:contextualSpacing/>
              <w:outlineLvl w:val="0"/>
              <w:rPr>
                <w:color w:val="000000"/>
                <w:sz w:val="18"/>
                <w:szCs w:val="22"/>
                <w:lang w:val="es-ES_tradnl" w:eastAsia="es-CO"/>
              </w:rPr>
            </w:pPr>
            <w:r w:rsidRPr="00EF314F">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lastRenderedPageBreak/>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t>El siguiente flujo de caja económico reconoce la existencia de factores relacionados con el cambio en el bienestar social con la prestación de los servicios que serán prestados por la SCAAV.</w:t>
      </w:r>
    </w:p>
    <w:p w14:paraId="7B8E7384" w14:textId="4C8B19DE" w:rsidR="00F550E3" w:rsidRDefault="00BE0952" w:rsidP="00A92A86">
      <w:pPr>
        <w:ind w:right="160"/>
        <w:contextualSpacing/>
        <w:jc w:val="right"/>
        <w:rPr>
          <w:b/>
          <w:bCs/>
          <w:sz w:val="22"/>
          <w:szCs w:val="22"/>
          <w:lang w:val="es-ES_tradnl"/>
        </w:rPr>
      </w:pPr>
      <w:r w:rsidRPr="00EE4F68">
        <w:rPr>
          <w:b/>
          <w:bCs/>
          <w:sz w:val="22"/>
          <w:szCs w:val="22"/>
          <w:lang w:val="es-ES_tradnl"/>
        </w:rPr>
        <w:t>Cifra en millones de pesos</w:t>
      </w:r>
    </w:p>
    <w:tbl>
      <w:tblPr>
        <w:tblW w:w="5000" w:type="pct"/>
        <w:tblCellMar>
          <w:left w:w="70" w:type="dxa"/>
          <w:right w:w="70" w:type="dxa"/>
        </w:tblCellMar>
        <w:tblLook w:val="0400" w:firstRow="0" w:lastRow="0" w:firstColumn="0" w:lastColumn="0" w:noHBand="0" w:noVBand="1"/>
      </w:tblPr>
      <w:tblGrid>
        <w:gridCol w:w="1975"/>
        <w:gridCol w:w="1307"/>
        <w:gridCol w:w="1323"/>
        <w:gridCol w:w="1259"/>
        <w:gridCol w:w="1355"/>
        <w:gridCol w:w="1611"/>
      </w:tblGrid>
      <w:tr w:rsidR="001C6B08" w:rsidRPr="008124A9" w14:paraId="427BDCDF" w14:textId="77777777" w:rsidTr="00C81380">
        <w:trPr>
          <w:trHeight w:val="320"/>
        </w:trPr>
        <w:tc>
          <w:tcPr>
            <w:tcW w:w="1119"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3D6FDE8" w14:textId="77777777" w:rsidR="001C6B08" w:rsidRPr="008124A9" w:rsidRDefault="001C6B08">
            <w:pPr>
              <w:rPr>
                <w:rFonts w:ascii="Arial" w:hAnsi="Arial" w:cs="Arial"/>
                <w:color w:val="FFFFFF" w:themeColor="background1"/>
                <w:sz w:val="13"/>
                <w:szCs w:val="13"/>
              </w:rPr>
            </w:pPr>
            <w:r w:rsidRPr="008124A9">
              <w:rPr>
                <w:rFonts w:ascii="Arial" w:hAnsi="Arial" w:cs="Arial"/>
                <w:color w:val="FFFFFF" w:themeColor="background1"/>
                <w:sz w:val="13"/>
                <w:szCs w:val="13"/>
                <w:lang w:val="es-ES_tradnl"/>
              </w:rPr>
              <w:t> </w:t>
            </w:r>
          </w:p>
        </w:tc>
        <w:tc>
          <w:tcPr>
            <w:tcW w:w="740"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9D77A3C"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2020</w:t>
            </w:r>
          </w:p>
        </w:tc>
        <w:tc>
          <w:tcPr>
            <w:tcW w:w="749"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1A79182E"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2021</w:t>
            </w:r>
          </w:p>
        </w:tc>
        <w:tc>
          <w:tcPr>
            <w:tcW w:w="713"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2A16205"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2022</w:t>
            </w:r>
          </w:p>
        </w:tc>
        <w:tc>
          <w:tcPr>
            <w:tcW w:w="767"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43A3454"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2023</w:t>
            </w:r>
          </w:p>
        </w:tc>
        <w:tc>
          <w:tcPr>
            <w:tcW w:w="912" w:type="pct"/>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7F66489" w14:textId="77777777" w:rsidR="001C6B08" w:rsidRPr="008124A9" w:rsidRDefault="001C6B08">
            <w:pPr>
              <w:jc w:val="center"/>
              <w:rPr>
                <w:rFonts w:ascii="Arial" w:hAnsi="Arial" w:cs="Arial"/>
                <w:b/>
                <w:bCs/>
                <w:color w:val="FFFFFF" w:themeColor="background1"/>
                <w:sz w:val="13"/>
                <w:szCs w:val="13"/>
              </w:rPr>
            </w:pPr>
            <w:r w:rsidRPr="008124A9">
              <w:rPr>
                <w:rFonts w:ascii="Arial" w:hAnsi="Arial" w:cs="Arial"/>
                <w:b/>
                <w:bCs/>
                <w:color w:val="FFFFFF" w:themeColor="background1"/>
                <w:sz w:val="13"/>
                <w:szCs w:val="13"/>
                <w:lang w:val="es-ES_tradnl"/>
              </w:rPr>
              <w:t>2024</w:t>
            </w:r>
          </w:p>
        </w:tc>
      </w:tr>
      <w:tr w:rsidR="001C6B08" w:rsidRPr="008124A9" w14:paraId="644BEB10"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24D52FA7" w14:textId="77777777" w:rsidR="001C6B08" w:rsidRPr="008124A9" w:rsidRDefault="001C6B08">
            <w:pPr>
              <w:rPr>
                <w:rFonts w:ascii="Arial" w:hAnsi="Arial" w:cs="Arial"/>
                <w:color w:val="000000"/>
                <w:sz w:val="13"/>
                <w:szCs w:val="13"/>
              </w:rPr>
            </w:pPr>
            <w:r w:rsidRPr="008124A9">
              <w:rPr>
                <w:rFonts w:ascii="Arial" w:hAnsi="Arial" w:cs="Arial"/>
                <w:color w:val="000000"/>
                <w:sz w:val="13"/>
                <w:szCs w:val="13"/>
                <w:lang w:val="es-ES_tradnl"/>
              </w:rPr>
              <w:t>+ Beneficios e ingresos</w:t>
            </w:r>
          </w:p>
        </w:tc>
        <w:tc>
          <w:tcPr>
            <w:tcW w:w="740" w:type="pct"/>
            <w:tcBorders>
              <w:top w:val="nil"/>
              <w:left w:val="nil"/>
              <w:bottom w:val="single" w:sz="4" w:space="0" w:color="000000"/>
              <w:right w:val="single" w:sz="4" w:space="0" w:color="000000"/>
            </w:tcBorders>
            <w:shd w:val="clear" w:color="auto" w:fill="auto"/>
            <w:vAlign w:val="center"/>
            <w:hideMark/>
          </w:tcPr>
          <w:p w14:paraId="2191EEF0"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14.074.037 </w:t>
            </w:r>
          </w:p>
        </w:tc>
        <w:tc>
          <w:tcPr>
            <w:tcW w:w="749" w:type="pct"/>
            <w:tcBorders>
              <w:top w:val="nil"/>
              <w:left w:val="nil"/>
              <w:bottom w:val="single" w:sz="4" w:space="0" w:color="000000"/>
              <w:right w:val="single" w:sz="4" w:space="0" w:color="000000"/>
            </w:tcBorders>
            <w:shd w:val="clear" w:color="auto" w:fill="auto"/>
            <w:vAlign w:val="center"/>
            <w:hideMark/>
          </w:tcPr>
          <w:p w14:paraId="76883BC9"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14.184.559 </w:t>
            </w:r>
          </w:p>
        </w:tc>
        <w:tc>
          <w:tcPr>
            <w:tcW w:w="713" w:type="pct"/>
            <w:tcBorders>
              <w:top w:val="nil"/>
              <w:left w:val="nil"/>
              <w:bottom w:val="single" w:sz="4" w:space="0" w:color="000000"/>
              <w:right w:val="single" w:sz="4" w:space="0" w:color="000000"/>
            </w:tcBorders>
            <w:shd w:val="clear" w:color="auto" w:fill="auto"/>
            <w:vAlign w:val="center"/>
            <w:hideMark/>
          </w:tcPr>
          <w:p w14:paraId="636A7C9D"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14.299.714 </w:t>
            </w:r>
          </w:p>
        </w:tc>
        <w:tc>
          <w:tcPr>
            <w:tcW w:w="767" w:type="pct"/>
            <w:tcBorders>
              <w:top w:val="nil"/>
              <w:left w:val="nil"/>
              <w:bottom w:val="single" w:sz="4" w:space="0" w:color="000000"/>
              <w:right w:val="single" w:sz="4" w:space="0" w:color="000000"/>
            </w:tcBorders>
            <w:shd w:val="clear" w:color="auto" w:fill="auto"/>
            <w:vAlign w:val="center"/>
            <w:hideMark/>
          </w:tcPr>
          <w:p w14:paraId="073B70C6"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14.419.706 </w:t>
            </w:r>
          </w:p>
        </w:tc>
        <w:tc>
          <w:tcPr>
            <w:tcW w:w="912" w:type="pct"/>
            <w:tcBorders>
              <w:top w:val="nil"/>
              <w:left w:val="nil"/>
              <w:bottom w:val="single" w:sz="4" w:space="0" w:color="000000"/>
              <w:right w:val="single" w:sz="4" w:space="0" w:color="000000"/>
            </w:tcBorders>
            <w:shd w:val="clear" w:color="auto" w:fill="auto"/>
            <w:vAlign w:val="center"/>
            <w:hideMark/>
          </w:tcPr>
          <w:p w14:paraId="0E621853"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14.544.749 </w:t>
            </w:r>
          </w:p>
        </w:tc>
      </w:tr>
      <w:tr w:rsidR="001C6B08" w:rsidRPr="008124A9" w14:paraId="7D0D06C5"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4F85A685" w14:textId="77777777" w:rsidR="001C6B08" w:rsidRPr="008124A9" w:rsidRDefault="001C6B08">
            <w:pPr>
              <w:rPr>
                <w:rFonts w:ascii="Arial" w:hAnsi="Arial" w:cs="Arial"/>
                <w:color w:val="000000"/>
                <w:sz w:val="13"/>
                <w:szCs w:val="13"/>
              </w:rPr>
            </w:pPr>
            <w:r w:rsidRPr="008124A9">
              <w:rPr>
                <w:rFonts w:ascii="Arial" w:hAnsi="Arial" w:cs="Arial"/>
                <w:color w:val="000000"/>
                <w:sz w:val="13"/>
                <w:szCs w:val="13"/>
                <w:lang w:val="es-ES_tradnl"/>
              </w:rPr>
              <w:t>- Costos inversión</w:t>
            </w:r>
          </w:p>
        </w:tc>
        <w:tc>
          <w:tcPr>
            <w:tcW w:w="740" w:type="pct"/>
            <w:tcBorders>
              <w:top w:val="nil"/>
              <w:left w:val="nil"/>
              <w:bottom w:val="single" w:sz="4" w:space="0" w:color="000000"/>
              <w:right w:val="single" w:sz="4" w:space="0" w:color="000000"/>
            </w:tcBorders>
            <w:shd w:val="clear" w:color="auto" w:fill="auto"/>
            <w:vAlign w:val="center"/>
            <w:hideMark/>
          </w:tcPr>
          <w:p w14:paraId="555210C2"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5.924.000 </w:t>
            </w:r>
          </w:p>
        </w:tc>
        <w:tc>
          <w:tcPr>
            <w:tcW w:w="749" w:type="pct"/>
            <w:tcBorders>
              <w:top w:val="nil"/>
              <w:left w:val="nil"/>
              <w:bottom w:val="single" w:sz="4" w:space="0" w:color="000000"/>
              <w:right w:val="single" w:sz="4" w:space="0" w:color="000000"/>
            </w:tcBorders>
            <w:shd w:val="clear" w:color="auto" w:fill="auto"/>
            <w:vAlign w:val="center"/>
            <w:hideMark/>
          </w:tcPr>
          <w:p w14:paraId="4859D784"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15.784.000 </w:t>
            </w:r>
          </w:p>
        </w:tc>
        <w:tc>
          <w:tcPr>
            <w:tcW w:w="713" w:type="pct"/>
            <w:tcBorders>
              <w:top w:val="nil"/>
              <w:left w:val="nil"/>
              <w:bottom w:val="single" w:sz="4" w:space="0" w:color="000000"/>
              <w:right w:val="single" w:sz="4" w:space="0" w:color="000000"/>
            </w:tcBorders>
            <w:shd w:val="clear" w:color="auto" w:fill="auto"/>
            <w:vAlign w:val="center"/>
            <w:hideMark/>
          </w:tcPr>
          <w:p w14:paraId="39ADB227"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11.253.000 </w:t>
            </w:r>
          </w:p>
        </w:tc>
        <w:tc>
          <w:tcPr>
            <w:tcW w:w="767" w:type="pct"/>
            <w:tcBorders>
              <w:top w:val="nil"/>
              <w:left w:val="nil"/>
              <w:bottom w:val="single" w:sz="4" w:space="0" w:color="000000"/>
              <w:right w:val="single" w:sz="4" w:space="0" w:color="000000"/>
            </w:tcBorders>
            <w:shd w:val="clear" w:color="auto" w:fill="auto"/>
            <w:vAlign w:val="center"/>
            <w:hideMark/>
          </w:tcPr>
          <w:p w14:paraId="57985BC8"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12.927.000 </w:t>
            </w:r>
          </w:p>
        </w:tc>
        <w:tc>
          <w:tcPr>
            <w:tcW w:w="912" w:type="pct"/>
            <w:tcBorders>
              <w:top w:val="nil"/>
              <w:left w:val="nil"/>
              <w:bottom w:val="single" w:sz="4" w:space="0" w:color="000000"/>
              <w:right w:val="single" w:sz="4" w:space="0" w:color="000000"/>
            </w:tcBorders>
            <w:shd w:val="clear" w:color="auto" w:fill="auto"/>
            <w:vAlign w:val="center"/>
            <w:hideMark/>
          </w:tcPr>
          <w:p w14:paraId="0B05EACA" w14:textId="77777777" w:rsidR="001C6B08" w:rsidRPr="008124A9" w:rsidRDefault="001C6B08">
            <w:pPr>
              <w:jc w:val="center"/>
              <w:rPr>
                <w:rFonts w:ascii="Arial" w:hAnsi="Arial" w:cs="Arial"/>
                <w:color w:val="000000"/>
                <w:sz w:val="13"/>
                <w:szCs w:val="13"/>
              </w:rPr>
            </w:pPr>
            <w:r w:rsidRPr="008124A9">
              <w:rPr>
                <w:rFonts w:ascii="Arial" w:hAnsi="Arial" w:cs="Arial"/>
                <w:color w:val="000000"/>
                <w:sz w:val="13"/>
                <w:szCs w:val="13"/>
                <w:lang w:val="es-ES_tradnl"/>
              </w:rPr>
              <w:t xml:space="preserve"> $                             6.375.000 </w:t>
            </w:r>
          </w:p>
        </w:tc>
      </w:tr>
      <w:tr w:rsidR="001C6B08" w:rsidRPr="008124A9" w14:paraId="352E26A7" w14:textId="77777777" w:rsidTr="001C6B08">
        <w:trPr>
          <w:trHeight w:val="760"/>
        </w:trPr>
        <w:tc>
          <w:tcPr>
            <w:tcW w:w="1119" w:type="pct"/>
            <w:tcBorders>
              <w:top w:val="nil"/>
              <w:left w:val="single" w:sz="4" w:space="0" w:color="000000"/>
              <w:bottom w:val="single" w:sz="4" w:space="0" w:color="000000"/>
              <w:right w:val="single" w:sz="4" w:space="0" w:color="000000"/>
            </w:tcBorders>
            <w:shd w:val="clear" w:color="auto" w:fill="auto"/>
            <w:vAlign w:val="center"/>
            <w:hideMark/>
          </w:tcPr>
          <w:p w14:paraId="77C9A707" w14:textId="77777777" w:rsidR="001C6B08" w:rsidRPr="008124A9" w:rsidRDefault="001C6B08">
            <w:pPr>
              <w:rPr>
                <w:rFonts w:ascii="Arial" w:hAnsi="Arial" w:cs="Arial"/>
                <w:b/>
                <w:bCs/>
                <w:color w:val="000000"/>
                <w:sz w:val="13"/>
                <w:szCs w:val="13"/>
              </w:rPr>
            </w:pPr>
            <w:r w:rsidRPr="008124A9">
              <w:rPr>
                <w:rFonts w:ascii="Arial" w:hAnsi="Arial" w:cs="Arial"/>
                <w:b/>
                <w:bCs/>
                <w:color w:val="000000"/>
                <w:sz w:val="13"/>
                <w:szCs w:val="13"/>
                <w:lang w:val="es-ES_tradnl"/>
              </w:rPr>
              <w:t>Flujo neto de caja</w:t>
            </w:r>
          </w:p>
        </w:tc>
        <w:tc>
          <w:tcPr>
            <w:tcW w:w="740" w:type="pct"/>
            <w:tcBorders>
              <w:top w:val="nil"/>
              <w:left w:val="nil"/>
              <w:bottom w:val="single" w:sz="4" w:space="0" w:color="000000"/>
              <w:right w:val="single" w:sz="4" w:space="0" w:color="000000"/>
            </w:tcBorders>
            <w:shd w:val="clear" w:color="auto" w:fill="auto"/>
            <w:vAlign w:val="center"/>
            <w:hideMark/>
          </w:tcPr>
          <w:p w14:paraId="0E19B44D"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8.150.037 </w:t>
            </w:r>
          </w:p>
        </w:tc>
        <w:tc>
          <w:tcPr>
            <w:tcW w:w="749" w:type="pct"/>
            <w:tcBorders>
              <w:top w:val="nil"/>
              <w:left w:val="nil"/>
              <w:bottom w:val="single" w:sz="4" w:space="0" w:color="000000"/>
              <w:right w:val="single" w:sz="4" w:space="0" w:color="000000"/>
            </w:tcBorders>
            <w:shd w:val="clear" w:color="auto" w:fill="auto"/>
            <w:vAlign w:val="center"/>
            <w:hideMark/>
          </w:tcPr>
          <w:p w14:paraId="0B26B216"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1.599.441 </w:t>
            </w:r>
          </w:p>
        </w:tc>
        <w:tc>
          <w:tcPr>
            <w:tcW w:w="713" w:type="pct"/>
            <w:tcBorders>
              <w:top w:val="nil"/>
              <w:left w:val="nil"/>
              <w:bottom w:val="single" w:sz="4" w:space="0" w:color="000000"/>
              <w:right w:val="single" w:sz="4" w:space="0" w:color="000000"/>
            </w:tcBorders>
            <w:shd w:val="clear" w:color="auto" w:fill="auto"/>
            <w:vAlign w:val="center"/>
            <w:hideMark/>
          </w:tcPr>
          <w:p w14:paraId="668AADBD"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3.046.714 </w:t>
            </w:r>
          </w:p>
        </w:tc>
        <w:tc>
          <w:tcPr>
            <w:tcW w:w="767" w:type="pct"/>
            <w:tcBorders>
              <w:top w:val="nil"/>
              <w:left w:val="nil"/>
              <w:bottom w:val="single" w:sz="4" w:space="0" w:color="000000"/>
              <w:right w:val="single" w:sz="4" w:space="0" w:color="000000"/>
            </w:tcBorders>
            <w:shd w:val="clear" w:color="auto" w:fill="auto"/>
            <w:vAlign w:val="center"/>
            <w:hideMark/>
          </w:tcPr>
          <w:p w14:paraId="71380AE4"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1.492.706 </w:t>
            </w:r>
          </w:p>
        </w:tc>
        <w:tc>
          <w:tcPr>
            <w:tcW w:w="912" w:type="pct"/>
            <w:tcBorders>
              <w:top w:val="nil"/>
              <w:left w:val="nil"/>
              <w:bottom w:val="single" w:sz="4" w:space="0" w:color="000000"/>
              <w:right w:val="single" w:sz="4" w:space="0" w:color="000000"/>
            </w:tcBorders>
            <w:shd w:val="clear" w:color="auto" w:fill="auto"/>
            <w:vAlign w:val="center"/>
            <w:hideMark/>
          </w:tcPr>
          <w:p w14:paraId="0E06C7DD" w14:textId="77777777" w:rsidR="001C6B08" w:rsidRPr="008124A9" w:rsidRDefault="001C6B08">
            <w:pPr>
              <w:jc w:val="center"/>
              <w:rPr>
                <w:rFonts w:ascii="Arial" w:hAnsi="Arial" w:cs="Arial"/>
                <w:b/>
                <w:bCs/>
                <w:color w:val="000000"/>
                <w:sz w:val="13"/>
                <w:szCs w:val="13"/>
              </w:rPr>
            </w:pPr>
            <w:r w:rsidRPr="008124A9">
              <w:rPr>
                <w:rFonts w:ascii="Arial" w:hAnsi="Arial" w:cs="Arial"/>
                <w:b/>
                <w:bCs/>
                <w:color w:val="000000"/>
                <w:sz w:val="13"/>
                <w:szCs w:val="13"/>
                <w:lang w:val="es-ES_tradnl"/>
              </w:rPr>
              <w:t xml:space="preserve"> $                             8.169.749 </w:t>
            </w:r>
          </w:p>
        </w:tc>
      </w:tr>
    </w:tbl>
    <w:p w14:paraId="2BADAA7E" w14:textId="77777777" w:rsidR="00F550E3" w:rsidRPr="00EE4F68" w:rsidRDefault="0018003D" w:rsidP="001C6B08">
      <w:pPr>
        <w:contextualSpacing/>
        <w:jc w:val="center"/>
        <w:rPr>
          <w:sz w:val="18"/>
          <w:szCs w:val="18"/>
          <w:lang w:val="es-ES_tradnl"/>
        </w:rPr>
      </w:pPr>
      <w:r w:rsidRPr="00EE4F68">
        <w:rPr>
          <w:b/>
          <w:i/>
          <w:iCs/>
          <w:sz w:val="18"/>
          <w:szCs w:val="18"/>
          <w:lang w:val="es-ES_tradnl"/>
        </w:rPr>
        <w:t xml:space="preserve">Fuente: </w:t>
      </w:r>
      <w:r w:rsidRPr="00EE4F68">
        <w:rPr>
          <w:i/>
          <w:iCs/>
          <w:sz w:val="18"/>
          <w:szCs w:val="18"/>
          <w:lang w:val="es-ES_tradnl"/>
        </w:rPr>
        <w:t>Cálculos herramienta MGA</w:t>
      </w:r>
      <w:r w:rsidRPr="00EE4F68">
        <w:rPr>
          <w:sz w:val="18"/>
          <w:szCs w:val="18"/>
          <w:lang w:val="es-ES_tradnl"/>
        </w:rPr>
        <w:t>.</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5252DD1C"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4FF95A55" w14:textId="2C0B3C95" w:rsidR="007B4EF5" w:rsidRDefault="007B4EF5" w:rsidP="00A92A86">
      <w:pPr>
        <w:pBdr>
          <w:top w:val="nil"/>
          <w:left w:val="nil"/>
          <w:bottom w:val="nil"/>
          <w:right w:val="nil"/>
          <w:between w:val="nil"/>
        </w:pBdr>
        <w:contextualSpacing/>
        <w:rPr>
          <w:color w:val="000000"/>
          <w:sz w:val="22"/>
          <w:szCs w:val="22"/>
          <w:lang w:val="es-ES_tradnl"/>
        </w:rPr>
      </w:pPr>
    </w:p>
    <w:p w14:paraId="461FE177" w14:textId="50197B0E" w:rsidR="007B4EF5" w:rsidRDefault="007B4EF5" w:rsidP="00A92A86">
      <w:pPr>
        <w:pBdr>
          <w:top w:val="nil"/>
          <w:left w:val="nil"/>
          <w:bottom w:val="nil"/>
          <w:right w:val="nil"/>
          <w:between w:val="nil"/>
        </w:pBdr>
        <w:contextualSpacing/>
        <w:rPr>
          <w:color w:val="000000"/>
          <w:sz w:val="22"/>
          <w:szCs w:val="22"/>
          <w:lang w:val="es-ES_tradnl"/>
        </w:rPr>
      </w:pPr>
    </w:p>
    <w:p w14:paraId="7C92A658" w14:textId="21046B24" w:rsidR="007B4EF5" w:rsidRDefault="007B4EF5" w:rsidP="00A92A86">
      <w:pPr>
        <w:pBdr>
          <w:top w:val="nil"/>
          <w:left w:val="nil"/>
          <w:bottom w:val="nil"/>
          <w:right w:val="nil"/>
          <w:between w:val="nil"/>
        </w:pBdr>
        <w:contextualSpacing/>
        <w:rPr>
          <w:color w:val="000000"/>
          <w:sz w:val="22"/>
          <w:szCs w:val="22"/>
          <w:lang w:val="es-ES_tradnl"/>
        </w:rPr>
      </w:pPr>
    </w:p>
    <w:p w14:paraId="418F1095" w14:textId="287BE911" w:rsidR="007B4EF5" w:rsidRDefault="007B4EF5" w:rsidP="00A92A86">
      <w:pPr>
        <w:pBdr>
          <w:top w:val="nil"/>
          <w:left w:val="nil"/>
          <w:bottom w:val="nil"/>
          <w:right w:val="nil"/>
          <w:between w:val="nil"/>
        </w:pBdr>
        <w:contextualSpacing/>
        <w:rPr>
          <w:color w:val="000000"/>
          <w:sz w:val="22"/>
          <w:szCs w:val="22"/>
          <w:lang w:val="es-ES_tradnl"/>
        </w:rPr>
      </w:pPr>
    </w:p>
    <w:p w14:paraId="34A8E8D9" w14:textId="4EF9A519" w:rsidR="007B4EF5" w:rsidRDefault="007B4EF5" w:rsidP="00A92A86">
      <w:pPr>
        <w:pBdr>
          <w:top w:val="nil"/>
          <w:left w:val="nil"/>
          <w:bottom w:val="nil"/>
          <w:right w:val="nil"/>
          <w:between w:val="nil"/>
        </w:pBdr>
        <w:contextualSpacing/>
        <w:rPr>
          <w:color w:val="000000"/>
          <w:sz w:val="22"/>
          <w:szCs w:val="22"/>
          <w:lang w:val="es-ES_tradnl"/>
        </w:rPr>
      </w:pPr>
    </w:p>
    <w:p w14:paraId="5A3F88DF" w14:textId="5272B637" w:rsidR="007B4EF5" w:rsidRDefault="007B4EF5" w:rsidP="00A92A86">
      <w:pPr>
        <w:pBdr>
          <w:top w:val="nil"/>
          <w:left w:val="nil"/>
          <w:bottom w:val="nil"/>
          <w:right w:val="nil"/>
          <w:between w:val="nil"/>
        </w:pBdr>
        <w:contextualSpacing/>
        <w:rPr>
          <w:color w:val="000000"/>
          <w:sz w:val="22"/>
          <w:szCs w:val="22"/>
          <w:lang w:val="es-ES_tradnl"/>
        </w:rPr>
      </w:pPr>
    </w:p>
    <w:p w14:paraId="15C548B4" w14:textId="4C82EA5F" w:rsidR="007B4EF5" w:rsidRDefault="007B4EF5" w:rsidP="00A92A86">
      <w:pPr>
        <w:pBdr>
          <w:top w:val="nil"/>
          <w:left w:val="nil"/>
          <w:bottom w:val="nil"/>
          <w:right w:val="nil"/>
          <w:between w:val="nil"/>
        </w:pBdr>
        <w:contextualSpacing/>
        <w:rPr>
          <w:color w:val="000000"/>
          <w:sz w:val="22"/>
          <w:szCs w:val="22"/>
          <w:lang w:val="es-ES_tradnl"/>
        </w:rPr>
      </w:pPr>
    </w:p>
    <w:p w14:paraId="55661534" w14:textId="48484BCC" w:rsidR="007B4EF5" w:rsidRDefault="007B4EF5" w:rsidP="00A92A86">
      <w:pPr>
        <w:pBdr>
          <w:top w:val="nil"/>
          <w:left w:val="nil"/>
          <w:bottom w:val="nil"/>
          <w:right w:val="nil"/>
          <w:between w:val="nil"/>
        </w:pBdr>
        <w:contextualSpacing/>
        <w:rPr>
          <w:color w:val="000000"/>
          <w:sz w:val="22"/>
          <w:szCs w:val="22"/>
          <w:lang w:val="es-ES_tradnl"/>
        </w:rPr>
      </w:pPr>
    </w:p>
    <w:p w14:paraId="1890BE22" w14:textId="77777777" w:rsidR="007B4EF5" w:rsidRDefault="007B4EF5" w:rsidP="00A92A86">
      <w:pPr>
        <w:pBdr>
          <w:top w:val="nil"/>
          <w:left w:val="nil"/>
          <w:bottom w:val="nil"/>
          <w:right w:val="nil"/>
          <w:between w:val="nil"/>
        </w:pBdr>
        <w:contextualSpacing/>
        <w:rPr>
          <w:color w:val="000000"/>
          <w:sz w:val="22"/>
          <w:szCs w:val="22"/>
          <w:lang w:val="es-ES_tradnl"/>
        </w:rPr>
      </w:pP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6225CEC4"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lastRenderedPageBreak/>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Pr="008124A9" w:rsidRDefault="00306122" w:rsidP="00A92A86">
      <w:pPr>
        <w:pBdr>
          <w:top w:val="nil"/>
          <w:left w:val="nil"/>
          <w:bottom w:val="nil"/>
          <w:right w:val="nil"/>
          <w:between w:val="nil"/>
        </w:pBdr>
        <w:ind w:left="567"/>
        <w:contextualSpacing/>
        <w:jc w:val="right"/>
        <w:rPr>
          <w:b/>
          <w:bCs/>
          <w:sz w:val="18"/>
          <w:szCs w:val="18"/>
          <w:lang w:val="es-ES_tradnl"/>
        </w:rPr>
      </w:pPr>
      <w:r w:rsidRPr="008124A9">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204"/>
        <w:gridCol w:w="1109"/>
        <w:gridCol w:w="1125"/>
        <w:gridCol w:w="1125"/>
        <w:gridCol w:w="1125"/>
        <w:gridCol w:w="1021"/>
        <w:gridCol w:w="1121"/>
      </w:tblGrid>
      <w:tr w:rsidR="00003955" w:rsidRPr="00003955" w14:paraId="671485B4" w14:textId="77777777" w:rsidTr="00C81380">
        <w:trPr>
          <w:trHeight w:val="280"/>
        </w:trPr>
        <w:tc>
          <w:tcPr>
            <w:tcW w:w="1248"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5412EEDF"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LÍNEAS DE ACCIÓN</w:t>
            </w:r>
          </w:p>
        </w:tc>
        <w:tc>
          <w:tcPr>
            <w:tcW w:w="62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562D54C"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2020</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6B9DC136"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2021</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1E0A3785"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2022</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0900A962"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2023</w:t>
            </w:r>
          </w:p>
        </w:tc>
        <w:tc>
          <w:tcPr>
            <w:tcW w:w="578"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96ED3B0"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2024</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2BBC04E5"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TOTAL</w:t>
            </w:r>
          </w:p>
        </w:tc>
      </w:tr>
      <w:tr w:rsidR="00003955" w:rsidRPr="00003955" w14:paraId="3F5500BC" w14:textId="77777777" w:rsidTr="00C81380">
        <w:trPr>
          <w:trHeight w:val="280"/>
        </w:trPr>
        <w:tc>
          <w:tcPr>
            <w:tcW w:w="1248"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195A334B"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(Componentes de gastos)</w:t>
            </w:r>
          </w:p>
        </w:tc>
        <w:tc>
          <w:tcPr>
            <w:tcW w:w="628" w:type="pct"/>
            <w:vMerge/>
            <w:tcBorders>
              <w:top w:val="single" w:sz="4" w:space="0" w:color="000000"/>
              <w:left w:val="single" w:sz="4" w:space="0" w:color="000000"/>
              <w:bottom w:val="single" w:sz="4" w:space="0" w:color="000000"/>
              <w:right w:val="single" w:sz="4" w:space="0" w:color="000000"/>
            </w:tcBorders>
            <w:vAlign w:val="center"/>
            <w:hideMark/>
          </w:tcPr>
          <w:p w14:paraId="346E831D"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0EA8B23A"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78CA0181"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78A8B908" w14:textId="77777777" w:rsidR="00003955" w:rsidRPr="00003955" w:rsidRDefault="00003955" w:rsidP="00003955">
            <w:pPr>
              <w:rPr>
                <w:rFonts w:ascii="Arial" w:hAnsi="Arial" w:cs="Arial"/>
                <w:b/>
                <w:bCs/>
                <w:color w:val="FFFFFF"/>
                <w:sz w:val="13"/>
                <w:szCs w:val="13"/>
              </w:rPr>
            </w:pPr>
          </w:p>
        </w:tc>
        <w:tc>
          <w:tcPr>
            <w:tcW w:w="578" w:type="pct"/>
            <w:vMerge/>
            <w:tcBorders>
              <w:top w:val="single" w:sz="4" w:space="0" w:color="000000"/>
              <w:left w:val="single" w:sz="4" w:space="0" w:color="000000"/>
              <w:bottom w:val="single" w:sz="4" w:space="0" w:color="000000"/>
              <w:right w:val="single" w:sz="4" w:space="0" w:color="000000"/>
            </w:tcBorders>
            <w:vAlign w:val="center"/>
            <w:hideMark/>
          </w:tcPr>
          <w:p w14:paraId="7BCF5BD1" w14:textId="77777777" w:rsidR="00003955" w:rsidRPr="00003955" w:rsidRDefault="00003955" w:rsidP="00003955">
            <w:pPr>
              <w:rPr>
                <w:rFonts w:ascii="Arial" w:hAnsi="Arial" w:cs="Arial"/>
                <w:b/>
                <w:bCs/>
                <w:color w:val="FFFFFF"/>
                <w:sz w:val="13"/>
                <w:szCs w:val="13"/>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14:paraId="5D026120" w14:textId="77777777" w:rsidR="00003955" w:rsidRPr="00003955" w:rsidRDefault="00003955" w:rsidP="00003955">
            <w:pPr>
              <w:rPr>
                <w:rFonts w:ascii="Arial" w:hAnsi="Arial" w:cs="Arial"/>
                <w:b/>
                <w:bCs/>
                <w:color w:val="FFFFFF"/>
                <w:sz w:val="13"/>
                <w:szCs w:val="13"/>
              </w:rPr>
            </w:pPr>
          </w:p>
        </w:tc>
      </w:tr>
      <w:tr w:rsidR="00003955" w:rsidRPr="00003955" w14:paraId="787B3F95"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3B0A0CA8"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AIRE</w:t>
            </w:r>
          </w:p>
        </w:tc>
        <w:tc>
          <w:tcPr>
            <w:tcW w:w="628" w:type="pct"/>
            <w:tcBorders>
              <w:top w:val="nil"/>
              <w:left w:val="nil"/>
              <w:bottom w:val="single" w:sz="4" w:space="0" w:color="000000"/>
              <w:right w:val="single" w:sz="4" w:space="0" w:color="000000"/>
            </w:tcBorders>
            <w:shd w:val="clear" w:color="auto" w:fill="auto"/>
            <w:vAlign w:val="center"/>
            <w:hideMark/>
          </w:tcPr>
          <w:p w14:paraId="0B945324"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2.727,827 </w:t>
            </w:r>
          </w:p>
        </w:tc>
        <w:tc>
          <w:tcPr>
            <w:tcW w:w="637" w:type="pct"/>
            <w:tcBorders>
              <w:top w:val="nil"/>
              <w:left w:val="nil"/>
              <w:bottom w:val="single" w:sz="4" w:space="0" w:color="000000"/>
              <w:right w:val="single" w:sz="4" w:space="0" w:color="000000"/>
            </w:tcBorders>
            <w:shd w:val="clear" w:color="auto" w:fill="auto"/>
            <w:noWrap/>
            <w:vAlign w:val="center"/>
            <w:hideMark/>
          </w:tcPr>
          <w:p w14:paraId="544631D7"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5.517,047 </w:t>
            </w:r>
          </w:p>
        </w:tc>
        <w:tc>
          <w:tcPr>
            <w:tcW w:w="637" w:type="pct"/>
            <w:tcBorders>
              <w:top w:val="nil"/>
              <w:left w:val="nil"/>
              <w:bottom w:val="single" w:sz="4" w:space="0" w:color="000000"/>
              <w:right w:val="single" w:sz="4" w:space="0" w:color="000000"/>
            </w:tcBorders>
            <w:shd w:val="clear" w:color="auto" w:fill="auto"/>
            <w:vAlign w:val="center"/>
            <w:hideMark/>
          </w:tcPr>
          <w:p w14:paraId="23F2F3ED" w14:textId="64243778" w:rsidR="00003955" w:rsidRPr="002E6D00" w:rsidRDefault="00003955" w:rsidP="00003955">
            <w:pPr>
              <w:jc w:val="center"/>
              <w:rPr>
                <w:rFonts w:ascii="Arial" w:hAnsi="Arial" w:cs="Arial"/>
                <w:color w:val="000000"/>
                <w:sz w:val="13"/>
                <w:szCs w:val="13"/>
              </w:rPr>
            </w:pPr>
            <w:r w:rsidRPr="002E6D00">
              <w:rPr>
                <w:rFonts w:ascii="Arial" w:hAnsi="Arial" w:cs="Arial"/>
                <w:color w:val="000000"/>
                <w:sz w:val="13"/>
                <w:szCs w:val="13"/>
              </w:rPr>
              <w:t xml:space="preserve"> $ 11.</w:t>
            </w:r>
            <w:r w:rsidR="00760BEE">
              <w:rPr>
                <w:rFonts w:ascii="Arial" w:hAnsi="Arial" w:cs="Arial"/>
                <w:color w:val="000000"/>
                <w:sz w:val="13"/>
                <w:szCs w:val="13"/>
              </w:rPr>
              <w:t>195</w:t>
            </w:r>
            <w:r w:rsidRPr="002E6D00">
              <w:rPr>
                <w:rFonts w:ascii="Arial" w:hAnsi="Arial" w:cs="Arial"/>
                <w:color w:val="000000"/>
                <w:sz w:val="13"/>
                <w:szCs w:val="13"/>
              </w:rPr>
              <w:t>,</w:t>
            </w:r>
            <w:r w:rsidR="00760BEE">
              <w:rPr>
                <w:rFonts w:ascii="Arial" w:hAnsi="Arial" w:cs="Arial"/>
                <w:color w:val="000000"/>
                <w:sz w:val="13"/>
                <w:szCs w:val="13"/>
              </w:rPr>
              <w:t>910</w:t>
            </w:r>
            <w:r w:rsidRPr="002E6D00">
              <w:rPr>
                <w:rFonts w:ascii="Arial" w:hAnsi="Arial" w:cs="Arial"/>
                <w:color w:val="000000"/>
                <w:sz w:val="13"/>
                <w:szCs w:val="13"/>
              </w:rPr>
              <w:t xml:space="preserve"> </w:t>
            </w:r>
          </w:p>
        </w:tc>
        <w:tc>
          <w:tcPr>
            <w:tcW w:w="637" w:type="pct"/>
            <w:tcBorders>
              <w:top w:val="nil"/>
              <w:left w:val="nil"/>
              <w:bottom w:val="single" w:sz="4" w:space="0" w:color="000000"/>
              <w:right w:val="single" w:sz="4" w:space="0" w:color="000000"/>
            </w:tcBorders>
            <w:shd w:val="clear" w:color="auto" w:fill="auto"/>
            <w:vAlign w:val="center"/>
            <w:hideMark/>
          </w:tcPr>
          <w:p w14:paraId="3A849760"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7.687,107 </w:t>
            </w:r>
          </w:p>
        </w:tc>
        <w:tc>
          <w:tcPr>
            <w:tcW w:w="578" w:type="pct"/>
            <w:tcBorders>
              <w:top w:val="nil"/>
              <w:left w:val="nil"/>
              <w:bottom w:val="single" w:sz="4" w:space="0" w:color="000000"/>
              <w:right w:val="single" w:sz="4" w:space="0" w:color="000000"/>
            </w:tcBorders>
            <w:shd w:val="clear" w:color="auto" w:fill="auto"/>
            <w:vAlign w:val="center"/>
            <w:hideMark/>
          </w:tcPr>
          <w:p w14:paraId="0BB01445"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$ 3.716,308 </w:t>
            </w:r>
          </w:p>
        </w:tc>
        <w:tc>
          <w:tcPr>
            <w:tcW w:w="637" w:type="pct"/>
            <w:tcBorders>
              <w:top w:val="nil"/>
              <w:left w:val="nil"/>
              <w:bottom w:val="single" w:sz="4" w:space="0" w:color="000000"/>
              <w:right w:val="single" w:sz="4" w:space="0" w:color="000000"/>
            </w:tcBorders>
            <w:shd w:val="clear" w:color="auto" w:fill="auto"/>
            <w:noWrap/>
            <w:vAlign w:val="center"/>
            <w:hideMark/>
          </w:tcPr>
          <w:p w14:paraId="7D065F19" w14:textId="65D2CBA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$ 3</w:t>
            </w:r>
            <w:r w:rsidR="002E488E">
              <w:rPr>
                <w:rFonts w:ascii="Arial" w:hAnsi="Arial" w:cs="Arial"/>
                <w:color w:val="000000"/>
                <w:sz w:val="13"/>
                <w:szCs w:val="13"/>
              </w:rPr>
              <w:t>0</w:t>
            </w:r>
            <w:r w:rsidRPr="00003955">
              <w:rPr>
                <w:rFonts w:ascii="Arial" w:hAnsi="Arial" w:cs="Arial"/>
                <w:color w:val="000000"/>
                <w:sz w:val="13"/>
                <w:szCs w:val="13"/>
              </w:rPr>
              <w:t>.</w:t>
            </w:r>
            <w:r w:rsidR="002E488E">
              <w:rPr>
                <w:rFonts w:ascii="Arial" w:hAnsi="Arial" w:cs="Arial"/>
                <w:color w:val="000000"/>
                <w:sz w:val="13"/>
                <w:szCs w:val="13"/>
              </w:rPr>
              <w:t>844</w:t>
            </w:r>
            <w:r w:rsidRPr="00003955">
              <w:rPr>
                <w:rFonts w:ascii="Arial" w:hAnsi="Arial" w:cs="Arial"/>
                <w:color w:val="000000"/>
                <w:sz w:val="13"/>
                <w:szCs w:val="13"/>
              </w:rPr>
              <w:t>,</w:t>
            </w:r>
            <w:r w:rsidR="002E488E">
              <w:rPr>
                <w:rFonts w:ascii="Arial" w:hAnsi="Arial" w:cs="Arial"/>
                <w:color w:val="000000"/>
                <w:sz w:val="13"/>
                <w:szCs w:val="13"/>
              </w:rPr>
              <w:t>199</w:t>
            </w:r>
            <w:r w:rsidRPr="00003955">
              <w:rPr>
                <w:rFonts w:ascii="Arial" w:hAnsi="Arial" w:cs="Arial"/>
                <w:color w:val="000000"/>
                <w:sz w:val="13"/>
                <w:szCs w:val="13"/>
              </w:rPr>
              <w:t xml:space="preserve"> </w:t>
            </w:r>
          </w:p>
        </w:tc>
      </w:tr>
      <w:tr w:rsidR="00003955" w:rsidRPr="00003955" w14:paraId="2D632520"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2B4340EC"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RUIDO</w:t>
            </w:r>
          </w:p>
        </w:tc>
        <w:tc>
          <w:tcPr>
            <w:tcW w:w="628" w:type="pct"/>
            <w:tcBorders>
              <w:top w:val="nil"/>
              <w:left w:val="nil"/>
              <w:bottom w:val="single" w:sz="4" w:space="0" w:color="000000"/>
              <w:right w:val="single" w:sz="4" w:space="0" w:color="000000"/>
            </w:tcBorders>
            <w:shd w:val="clear" w:color="auto" w:fill="auto"/>
            <w:vAlign w:val="center"/>
            <w:hideMark/>
          </w:tcPr>
          <w:p w14:paraId="4E1E7912"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535,986 </w:t>
            </w:r>
          </w:p>
        </w:tc>
        <w:tc>
          <w:tcPr>
            <w:tcW w:w="637" w:type="pct"/>
            <w:tcBorders>
              <w:top w:val="nil"/>
              <w:left w:val="nil"/>
              <w:bottom w:val="single" w:sz="4" w:space="0" w:color="000000"/>
              <w:right w:val="single" w:sz="4" w:space="0" w:color="000000"/>
            </w:tcBorders>
            <w:shd w:val="clear" w:color="auto" w:fill="auto"/>
            <w:noWrap/>
            <w:vAlign w:val="center"/>
            <w:hideMark/>
          </w:tcPr>
          <w:p w14:paraId="0217917E"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1.587,022 </w:t>
            </w:r>
          </w:p>
        </w:tc>
        <w:tc>
          <w:tcPr>
            <w:tcW w:w="637" w:type="pct"/>
            <w:tcBorders>
              <w:top w:val="nil"/>
              <w:left w:val="nil"/>
              <w:bottom w:val="single" w:sz="4" w:space="0" w:color="000000"/>
              <w:right w:val="single" w:sz="4" w:space="0" w:color="000000"/>
            </w:tcBorders>
            <w:shd w:val="clear" w:color="auto" w:fill="auto"/>
            <w:vAlign w:val="center"/>
            <w:hideMark/>
          </w:tcPr>
          <w:p w14:paraId="5D353C1B" w14:textId="3DA8F0F9" w:rsidR="00003955" w:rsidRPr="002E6D00" w:rsidRDefault="00003955" w:rsidP="00003955">
            <w:pPr>
              <w:jc w:val="center"/>
              <w:rPr>
                <w:rFonts w:ascii="Arial" w:hAnsi="Arial" w:cs="Arial"/>
                <w:color w:val="000000"/>
                <w:sz w:val="13"/>
                <w:szCs w:val="13"/>
              </w:rPr>
            </w:pPr>
            <w:r w:rsidRPr="002E6D00">
              <w:rPr>
                <w:rFonts w:ascii="Arial" w:hAnsi="Arial" w:cs="Arial"/>
                <w:color w:val="000000"/>
                <w:sz w:val="13"/>
                <w:szCs w:val="13"/>
              </w:rPr>
              <w:t xml:space="preserve"> $   1.</w:t>
            </w:r>
            <w:r w:rsidR="00760BEE">
              <w:rPr>
                <w:rFonts w:ascii="Arial" w:hAnsi="Arial" w:cs="Arial"/>
                <w:color w:val="000000"/>
                <w:sz w:val="13"/>
                <w:szCs w:val="13"/>
              </w:rPr>
              <w:t>816</w:t>
            </w:r>
            <w:r w:rsidRPr="002E6D00">
              <w:rPr>
                <w:rFonts w:ascii="Arial" w:hAnsi="Arial" w:cs="Arial"/>
                <w:color w:val="000000"/>
                <w:sz w:val="13"/>
                <w:szCs w:val="13"/>
              </w:rPr>
              <w:t>,</w:t>
            </w:r>
            <w:r w:rsidR="00760BEE">
              <w:rPr>
                <w:rFonts w:ascii="Arial" w:hAnsi="Arial" w:cs="Arial"/>
                <w:color w:val="000000"/>
                <w:sz w:val="13"/>
                <w:szCs w:val="13"/>
              </w:rPr>
              <w:t>153</w:t>
            </w:r>
            <w:r w:rsidRPr="002E6D00">
              <w:rPr>
                <w:rFonts w:ascii="Arial" w:hAnsi="Arial" w:cs="Arial"/>
                <w:color w:val="000000"/>
                <w:sz w:val="13"/>
                <w:szCs w:val="13"/>
              </w:rPr>
              <w:t xml:space="preserve"> </w:t>
            </w:r>
          </w:p>
        </w:tc>
        <w:tc>
          <w:tcPr>
            <w:tcW w:w="637" w:type="pct"/>
            <w:tcBorders>
              <w:top w:val="nil"/>
              <w:left w:val="nil"/>
              <w:bottom w:val="single" w:sz="4" w:space="0" w:color="000000"/>
              <w:right w:val="single" w:sz="4" w:space="0" w:color="000000"/>
            </w:tcBorders>
            <w:shd w:val="clear" w:color="auto" w:fill="auto"/>
            <w:vAlign w:val="center"/>
            <w:hideMark/>
          </w:tcPr>
          <w:p w14:paraId="5E4FAD87"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1.710,164 </w:t>
            </w:r>
          </w:p>
        </w:tc>
        <w:tc>
          <w:tcPr>
            <w:tcW w:w="578" w:type="pct"/>
            <w:tcBorders>
              <w:top w:val="nil"/>
              <w:left w:val="nil"/>
              <w:bottom w:val="single" w:sz="4" w:space="0" w:color="000000"/>
              <w:right w:val="single" w:sz="4" w:space="0" w:color="000000"/>
            </w:tcBorders>
            <w:shd w:val="clear" w:color="auto" w:fill="auto"/>
            <w:vAlign w:val="center"/>
            <w:hideMark/>
          </w:tcPr>
          <w:p w14:paraId="31C0FD18"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995,361 </w:t>
            </w:r>
          </w:p>
        </w:tc>
        <w:tc>
          <w:tcPr>
            <w:tcW w:w="637" w:type="pct"/>
            <w:tcBorders>
              <w:top w:val="nil"/>
              <w:left w:val="nil"/>
              <w:bottom w:val="single" w:sz="4" w:space="0" w:color="000000"/>
              <w:right w:val="single" w:sz="4" w:space="0" w:color="000000"/>
            </w:tcBorders>
            <w:shd w:val="clear" w:color="auto" w:fill="auto"/>
            <w:noWrap/>
            <w:vAlign w:val="center"/>
            <w:hideMark/>
          </w:tcPr>
          <w:p w14:paraId="53BA4E85" w14:textId="01146FB8"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6.</w:t>
            </w:r>
            <w:r w:rsidR="002E488E">
              <w:rPr>
                <w:rFonts w:ascii="Arial" w:hAnsi="Arial" w:cs="Arial"/>
                <w:color w:val="000000"/>
                <w:sz w:val="13"/>
                <w:szCs w:val="13"/>
              </w:rPr>
              <w:t>644</w:t>
            </w:r>
            <w:r w:rsidRPr="00003955">
              <w:rPr>
                <w:rFonts w:ascii="Arial" w:hAnsi="Arial" w:cs="Arial"/>
                <w:color w:val="000000"/>
                <w:sz w:val="13"/>
                <w:szCs w:val="13"/>
              </w:rPr>
              <w:t>,</w:t>
            </w:r>
            <w:r w:rsidR="002E488E">
              <w:rPr>
                <w:rFonts w:ascii="Arial" w:hAnsi="Arial" w:cs="Arial"/>
                <w:color w:val="000000"/>
                <w:sz w:val="13"/>
                <w:szCs w:val="13"/>
              </w:rPr>
              <w:t>686</w:t>
            </w:r>
            <w:r w:rsidRPr="00003955">
              <w:rPr>
                <w:rFonts w:ascii="Arial" w:hAnsi="Arial" w:cs="Arial"/>
                <w:color w:val="000000"/>
                <w:sz w:val="13"/>
                <w:szCs w:val="13"/>
              </w:rPr>
              <w:t xml:space="preserve"> </w:t>
            </w:r>
          </w:p>
        </w:tc>
      </w:tr>
      <w:tr w:rsidR="00003955" w:rsidRPr="00003955" w14:paraId="4F1ACE26"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4F940A2D"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RED DE RUIDO</w:t>
            </w:r>
          </w:p>
        </w:tc>
        <w:tc>
          <w:tcPr>
            <w:tcW w:w="628" w:type="pct"/>
            <w:tcBorders>
              <w:top w:val="nil"/>
              <w:left w:val="nil"/>
              <w:bottom w:val="single" w:sz="4" w:space="0" w:color="000000"/>
              <w:right w:val="single" w:sz="4" w:space="0" w:color="000000"/>
            </w:tcBorders>
            <w:shd w:val="clear" w:color="auto" w:fill="auto"/>
            <w:vAlign w:val="center"/>
            <w:hideMark/>
          </w:tcPr>
          <w:p w14:paraId="7D573A1C"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232,617 </w:t>
            </w:r>
          </w:p>
        </w:tc>
        <w:tc>
          <w:tcPr>
            <w:tcW w:w="637" w:type="pct"/>
            <w:tcBorders>
              <w:top w:val="nil"/>
              <w:left w:val="nil"/>
              <w:bottom w:val="single" w:sz="4" w:space="0" w:color="000000"/>
              <w:right w:val="single" w:sz="4" w:space="0" w:color="000000"/>
            </w:tcBorders>
            <w:shd w:val="clear" w:color="auto" w:fill="auto"/>
            <w:noWrap/>
            <w:vAlign w:val="center"/>
            <w:hideMark/>
          </w:tcPr>
          <w:p w14:paraId="165D353E"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703,847 </w:t>
            </w:r>
          </w:p>
        </w:tc>
        <w:tc>
          <w:tcPr>
            <w:tcW w:w="637" w:type="pct"/>
            <w:tcBorders>
              <w:top w:val="nil"/>
              <w:left w:val="nil"/>
              <w:bottom w:val="single" w:sz="4" w:space="0" w:color="000000"/>
              <w:right w:val="single" w:sz="4" w:space="0" w:color="000000"/>
            </w:tcBorders>
            <w:shd w:val="clear" w:color="auto" w:fill="auto"/>
            <w:vAlign w:val="center"/>
            <w:hideMark/>
          </w:tcPr>
          <w:p w14:paraId="10D042C0" w14:textId="0D1D429B" w:rsidR="00003955" w:rsidRPr="002E6D00" w:rsidRDefault="00003955" w:rsidP="00003955">
            <w:pPr>
              <w:jc w:val="center"/>
              <w:rPr>
                <w:rFonts w:ascii="Arial" w:hAnsi="Arial" w:cs="Arial"/>
                <w:color w:val="000000"/>
                <w:sz w:val="13"/>
                <w:szCs w:val="13"/>
              </w:rPr>
            </w:pPr>
            <w:r w:rsidRPr="002E6D00">
              <w:rPr>
                <w:rFonts w:ascii="Arial" w:hAnsi="Arial" w:cs="Arial"/>
                <w:color w:val="000000"/>
                <w:sz w:val="13"/>
                <w:szCs w:val="13"/>
              </w:rPr>
              <w:t xml:space="preserve"> $      </w:t>
            </w:r>
            <w:r w:rsidR="00760BEE">
              <w:rPr>
                <w:rFonts w:ascii="Arial" w:hAnsi="Arial" w:cs="Arial"/>
                <w:color w:val="000000"/>
                <w:sz w:val="13"/>
                <w:szCs w:val="13"/>
              </w:rPr>
              <w:t>946</w:t>
            </w:r>
            <w:r w:rsidRPr="002E6D00">
              <w:rPr>
                <w:rFonts w:ascii="Arial" w:hAnsi="Arial" w:cs="Arial"/>
                <w:color w:val="000000"/>
                <w:sz w:val="13"/>
                <w:szCs w:val="13"/>
              </w:rPr>
              <w:t>,</w:t>
            </w:r>
            <w:r w:rsidR="00760BEE">
              <w:rPr>
                <w:rFonts w:ascii="Arial" w:hAnsi="Arial" w:cs="Arial"/>
                <w:color w:val="000000"/>
                <w:sz w:val="13"/>
                <w:szCs w:val="13"/>
              </w:rPr>
              <w:t>213</w:t>
            </w:r>
            <w:r w:rsidRPr="002E6D00">
              <w:rPr>
                <w:rFonts w:ascii="Arial" w:hAnsi="Arial" w:cs="Arial"/>
                <w:color w:val="000000"/>
                <w:sz w:val="13"/>
                <w:szCs w:val="13"/>
              </w:rPr>
              <w:t xml:space="preserve"> </w:t>
            </w:r>
          </w:p>
        </w:tc>
        <w:tc>
          <w:tcPr>
            <w:tcW w:w="637" w:type="pct"/>
            <w:tcBorders>
              <w:top w:val="nil"/>
              <w:left w:val="nil"/>
              <w:bottom w:val="single" w:sz="4" w:space="0" w:color="000000"/>
              <w:right w:val="single" w:sz="4" w:space="0" w:color="000000"/>
            </w:tcBorders>
            <w:shd w:val="clear" w:color="auto" w:fill="auto"/>
            <w:vAlign w:val="center"/>
            <w:hideMark/>
          </w:tcPr>
          <w:p w14:paraId="209D6E35"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758,837 </w:t>
            </w:r>
          </w:p>
        </w:tc>
        <w:tc>
          <w:tcPr>
            <w:tcW w:w="578" w:type="pct"/>
            <w:tcBorders>
              <w:top w:val="nil"/>
              <w:left w:val="nil"/>
              <w:bottom w:val="single" w:sz="4" w:space="0" w:color="000000"/>
              <w:right w:val="single" w:sz="4" w:space="0" w:color="000000"/>
            </w:tcBorders>
            <w:shd w:val="clear" w:color="auto" w:fill="auto"/>
            <w:vAlign w:val="center"/>
            <w:hideMark/>
          </w:tcPr>
          <w:p w14:paraId="5299B268"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848,389 </w:t>
            </w:r>
          </w:p>
        </w:tc>
        <w:tc>
          <w:tcPr>
            <w:tcW w:w="637" w:type="pct"/>
            <w:tcBorders>
              <w:top w:val="nil"/>
              <w:left w:val="nil"/>
              <w:bottom w:val="single" w:sz="4" w:space="0" w:color="000000"/>
              <w:right w:val="single" w:sz="4" w:space="0" w:color="000000"/>
            </w:tcBorders>
            <w:shd w:val="clear" w:color="auto" w:fill="auto"/>
            <w:noWrap/>
            <w:vAlign w:val="center"/>
            <w:hideMark/>
          </w:tcPr>
          <w:p w14:paraId="6D5E20BC" w14:textId="3B3973FF"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3.</w:t>
            </w:r>
            <w:r w:rsidR="002E488E">
              <w:rPr>
                <w:rFonts w:ascii="Arial" w:hAnsi="Arial" w:cs="Arial"/>
                <w:color w:val="000000"/>
                <w:sz w:val="13"/>
                <w:szCs w:val="13"/>
              </w:rPr>
              <w:t>489</w:t>
            </w:r>
            <w:r w:rsidRPr="00003955">
              <w:rPr>
                <w:rFonts w:ascii="Arial" w:hAnsi="Arial" w:cs="Arial"/>
                <w:color w:val="000000"/>
                <w:sz w:val="13"/>
                <w:szCs w:val="13"/>
              </w:rPr>
              <w:t>,</w:t>
            </w:r>
            <w:r w:rsidR="002E488E">
              <w:rPr>
                <w:rFonts w:ascii="Arial" w:hAnsi="Arial" w:cs="Arial"/>
                <w:color w:val="000000"/>
                <w:sz w:val="13"/>
                <w:szCs w:val="13"/>
              </w:rPr>
              <w:t>903</w:t>
            </w:r>
            <w:r w:rsidRPr="00003955">
              <w:rPr>
                <w:rFonts w:ascii="Arial" w:hAnsi="Arial" w:cs="Arial"/>
                <w:color w:val="000000"/>
                <w:sz w:val="13"/>
                <w:szCs w:val="13"/>
              </w:rPr>
              <w:t xml:space="preserve"> </w:t>
            </w:r>
          </w:p>
        </w:tc>
      </w:tr>
      <w:tr w:rsidR="00003955" w:rsidRPr="00003955" w14:paraId="45FCCD66" w14:textId="77777777" w:rsidTr="00003955">
        <w:trPr>
          <w:trHeight w:val="440"/>
        </w:trPr>
        <w:tc>
          <w:tcPr>
            <w:tcW w:w="1248" w:type="pct"/>
            <w:tcBorders>
              <w:top w:val="nil"/>
              <w:left w:val="single" w:sz="4" w:space="0" w:color="000000"/>
              <w:bottom w:val="single" w:sz="4" w:space="0" w:color="000000"/>
              <w:right w:val="single" w:sz="4" w:space="0" w:color="000000"/>
            </w:tcBorders>
            <w:shd w:val="clear" w:color="auto" w:fill="auto"/>
            <w:vAlign w:val="center"/>
            <w:hideMark/>
          </w:tcPr>
          <w:p w14:paraId="52635967" w14:textId="77777777" w:rsidR="00003955" w:rsidRPr="00003955" w:rsidRDefault="00003955" w:rsidP="00003955">
            <w:pPr>
              <w:rPr>
                <w:rFonts w:ascii="Arial" w:hAnsi="Arial" w:cs="Arial"/>
                <w:color w:val="000000"/>
                <w:sz w:val="13"/>
                <w:szCs w:val="13"/>
              </w:rPr>
            </w:pPr>
            <w:r w:rsidRPr="00003955">
              <w:rPr>
                <w:rFonts w:ascii="Arial" w:hAnsi="Arial" w:cs="Arial"/>
                <w:color w:val="000000"/>
                <w:sz w:val="13"/>
                <w:szCs w:val="13"/>
              </w:rPr>
              <w:t>VISUAL</w:t>
            </w:r>
          </w:p>
        </w:tc>
        <w:tc>
          <w:tcPr>
            <w:tcW w:w="628" w:type="pct"/>
            <w:tcBorders>
              <w:top w:val="nil"/>
              <w:left w:val="nil"/>
              <w:bottom w:val="single" w:sz="4" w:space="0" w:color="000000"/>
              <w:right w:val="single" w:sz="4" w:space="0" w:color="000000"/>
            </w:tcBorders>
            <w:shd w:val="clear" w:color="auto" w:fill="auto"/>
            <w:vAlign w:val="center"/>
            <w:hideMark/>
          </w:tcPr>
          <w:p w14:paraId="486996D7"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1.092,494 </w:t>
            </w:r>
          </w:p>
        </w:tc>
        <w:tc>
          <w:tcPr>
            <w:tcW w:w="637" w:type="pct"/>
            <w:tcBorders>
              <w:top w:val="nil"/>
              <w:left w:val="nil"/>
              <w:bottom w:val="single" w:sz="4" w:space="0" w:color="000000"/>
              <w:right w:val="single" w:sz="4" w:space="0" w:color="000000"/>
            </w:tcBorders>
            <w:shd w:val="clear" w:color="auto" w:fill="auto"/>
            <w:noWrap/>
            <w:vAlign w:val="center"/>
            <w:hideMark/>
          </w:tcPr>
          <w:p w14:paraId="15CC8874"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1.829,250 </w:t>
            </w:r>
          </w:p>
        </w:tc>
        <w:tc>
          <w:tcPr>
            <w:tcW w:w="637" w:type="pct"/>
            <w:tcBorders>
              <w:top w:val="nil"/>
              <w:left w:val="nil"/>
              <w:bottom w:val="single" w:sz="4" w:space="0" w:color="000000"/>
              <w:right w:val="single" w:sz="4" w:space="0" w:color="000000"/>
            </w:tcBorders>
            <w:shd w:val="clear" w:color="auto" w:fill="auto"/>
            <w:vAlign w:val="center"/>
            <w:hideMark/>
          </w:tcPr>
          <w:p w14:paraId="629B9584" w14:textId="514B638E" w:rsidR="00003955" w:rsidRPr="002E6D00" w:rsidRDefault="00003955" w:rsidP="00003955">
            <w:pPr>
              <w:jc w:val="center"/>
              <w:rPr>
                <w:rFonts w:ascii="Arial" w:hAnsi="Arial" w:cs="Arial"/>
                <w:color w:val="000000"/>
                <w:sz w:val="13"/>
                <w:szCs w:val="13"/>
              </w:rPr>
            </w:pPr>
            <w:r w:rsidRPr="002E6D00">
              <w:rPr>
                <w:rFonts w:ascii="Arial" w:hAnsi="Arial" w:cs="Arial"/>
                <w:color w:val="000000"/>
                <w:sz w:val="13"/>
                <w:szCs w:val="13"/>
              </w:rPr>
              <w:t xml:space="preserve"> $   2.</w:t>
            </w:r>
            <w:r w:rsidR="00760BEE">
              <w:rPr>
                <w:rFonts w:ascii="Arial" w:hAnsi="Arial" w:cs="Arial"/>
                <w:color w:val="000000"/>
                <w:sz w:val="13"/>
                <w:szCs w:val="13"/>
              </w:rPr>
              <w:t>510</w:t>
            </w:r>
            <w:r w:rsidRPr="002E6D00">
              <w:rPr>
                <w:rFonts w:ascii="Arial" w:hAnsi="Arial" w:cs="Arial"/>
                <w:color w:val="000000"/>
                <w:sz w:val="13"/>
                <w:szCs w:val="13"/>
              </w:rPr>
              <w:t>,</w:t>
            </w:r>
            <w:r w:rsidR="00760BEE">
              <w:rPr>
                <w:rFonts w:ascii="Arial" w:hAnsi="Arial" w:cs="Arial"/>
                <w:color w:val="000000"/>
                <w:sz w:val="13"/>
                <w:szCs w:val="13"/>
              </w:rPr>
              <w:t>163</w:t>
            </w:r>
            <w:r w:rsidRPr="002E6D00">
              <w:rPr>
                <w:rFonts w:ascii="Arial" w:hAnsi="Arial" w:cs="Arial"/>
                <w:color w:val="000000"/>
                <w:sz w:val="13"/>
                <w:szCs w:val="13"/>
              </w:rPr>
              <w:t xml:space="preserve"> </w:t>
            </w:r>
          </w:p>
        </w:tc>
        <w:tc>
          <w:tcPr>
            <w:tcW w:w="637" w:type="pct"/>
            <w:tcBorders>
              <w:top w:val="nil"/>
              <w:left w:val="nil"/>
              <w:bottom w:val="single" w:sz="4" w:space="0" w:color="000000"/>
              <w:right w:val="single" w:sz="4" w:space="0" w:color="000000"/>
            </w:tcBorders>
            <w:shd w:val="clear" w:color="auto" w:fill="auto"/>
            <w:vAlign w:val="center"/>
            <w:hideMark/>
          </w:tcPr>
          <w:p w14:paraId="05C3DED2"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2.839,781 </w:t>
            </w:r>
          </w:p>
        </w:tc>
        <w:tc>
          <w:tcPr>
            <w:tcW w:w="578" w:type="pct"/>
            <w:tcBorders>
              <w:top w:val="nil"/>
              <w:left w:val="nil"/>
              <w:bottom w:val="single" w:sz="4" w:space="0" w:color="000000"/>
              <w:right w:val="single" w:sz="4" w:space="0" w:color="000000"/>
            </w:tcBorders>
            <w:shd w:val="clear" w:color="auto" w:fill="auto"/>
            <w:vAlign w:val="center"/>
            <w:hideMark/>
          </w:tcPr>
          <w:p w14:paraId="4647C70D" w14:textId="77777777"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$ 1.468,385 </w:t>
            </w:r>
          </w:p>
        </w:tc>
        <w:tc>
          <w:tcPr>
            <w:tcW w:w="637" w:type="pct"/>
            <w:tcBorders>
              <w:top w:val="nil"/>
              <w:left w:val="nil"/>
              <w:bottom w:val="single" w:sz="4" w:space="0" w:color="000000"/>
              <w:right w:val="single" w:sz="4" w:space="0" w:color="000000"/>
            </w:tcBorders>
            <w:shd w:val="clear" w:color="auto" w:fill="auto"/>
            <w:noWrap/>
            <w:vAlign w:val="center"/>
            <w:hideMark/>
          </w:tcPr>
          <w:p w14:paraId="4AAC105E" w14:textId="67C7759C" w:rsidR="00003955" w:rsidRPr="00003955" w:rsidRDefault="00003955" w:rsidP="00003955">
            <w:pPr>
              <w:jc w:val="center"/>
              <w:rPr>
                <w:rFonts w:ascii="Arial" w:hAnsi="Arial" w:cs="Arial"/>
                <w:color w:val="000000"/>
                <w:sz w:val="13"/>
                <w:szCs w:val="13"/>
              </w:rPr>
            </w:pPr>
            <w:r w:rsidRPr="00003955">
              <w:rPr>
                <w:rFonts w:ascii="Arial" w:hAnsi="Arial" w:cs="Arial"/>
                <w:color w:val="000000"/>
                <w:sz w:val="13"/>
                <w:szCs w:val="13"/>
              </w:rPr>
              <w:t xml:space="preserve"> $   9.</w:t>
            </w:r>
            <w:r w:rsidR="002E488E">
              <w:rPr>
                <w:rFonts w:ascii="Arial" w:hAnsi="Arial" w:cs="Arial"/>
                <w:color w:val="000000"/>
                <w:sz w:val="13"/>
                <w:szCs w:val="13"/>
              </w:rPr>
              <w:t>740.073</w:t>
            </w:r>
            <w:r w:rsidRPr="00003955">
              <w:rPr>
                <w:rFonts w:ascii="Arial" w:hAnsi="Arial" w:cs="Arial"/>
                <w:color w:val="000000"/>
                <w:sz w:val="13"/>
                <w:szCs w:val="13"/>
              </w:rPr>
              <w:t xml:space="preserve"> </w:t>
            </w:r>
          </w:p>
        </w:tc>
      </w:tr>
      <w:tr w:rsidR="00003955" w:rsidRPr="00003955" w14:paraId="1EE6A85A" w14:textId="77777777" w:rsidTr="00C81380">
        <w:trPr>
          <w:trHeight w:val="440"/>
        </w:trPr>
        <w:tc>
          <w:tcPr>
            <w:tcW w:w="1248" w:type="pct"/>
            <w:tcBorders>
              <w:top w:val="nil"/>
              <w:left w:val="single" w:sz="4" w:space="0" w:color="000000"/>
              <w:bottom w:val="single" w:sz="4" w:space="0" w:color="000000"/>
              <w:right w:val="single" w:sz="4" w:space="0" w:color="000000"/>
            </w:tcBorders>
            <w:shd w:val="clear" w:color="auto" w:fill="538135" w:themeFill="accent6" w:themeFillShade="BF"/>
            <w:vAlign w:val="center"/>
            <w:hideMark/>
          </w:tcPr>
          <w:p w14:paraId="0E60A770"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TOTAL</w:t>
            </w:r>
          </w:p>
        </w:tc>
        <w:tc>
          <w:tcPr>
            <w:tcW w:w="628" w:type="pct"/>
            <w:tcBorders>
              <w:top w:val="nil"/>
              <w:left w:val="nil"/>
              <w:bottom w:val="single" w:sz="4" w:space="0" w:color="000000"/>
              <w:right w:val="single" w:sz="4" w:space="0" w:color="000000"/>
            </w:tcBorders>
            <w:shd w:val="clear" w:color="auto" w:fill="538135" w:themeFill="accent6" w:themeFillShade="BF"/>
            <w:vAlign w:val="center"/>
            <w:hideMark/>
          </w:tcPr>
          <w:p w14:paraId="2D041DF3"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4.588,924 </w:t>
            </w:r>
          </w:p>
        </w:tc>
        <w:tc>
          <w:tcPr>
            <w:tcW w:w="637" w:type="pct"/>
            <w:tcBorders>
              <w:top w:val="nil"/>
              <w:left w:val="nil"/>
              <w:bottom w:val="single" w:sz="4" w:space="0" w:color="000000"/>
              <w:right w:val="single" w:sz="4" w:space="0" w:color="000000"/>
            </w:tcBorders>
            <w:shd w:val="clear" w:color="auto" w:fill="538135" w:themeFill="accent6" w:themeFillShade="BF"/>
            <w:vAlign w:val="center"/>
            <w:hideMark/>
          </w:tcPr>
          <w:p w14:paraId="11FDB7D7"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9.637,166 </w:t>
            </w:r>
          </w:p>
        </w:tc>
        <w:tc>
          <w:tcPr>
            <w:tcW w:w="637" w:type="pct"/>
            <w:tcBorders>
              <w:top w:val="nil"/>
              <w:left w:val="nil"/>
              <w:bottom w:val="single" w:sz="4" w:space="0" w:color="000000"/>
              <w:right w:val="single" w:sz="4" w:space="0" w:color="000000"/>
            </w:tcBorders>
            <w:shd w:val="clear" w:color="auto" w:fill="538135" w:themeFill="accent6" w:themeFillShade="BF"/>
            <w:vAlign w:val="center"/>
            <w:hideMark/>
          </w:tcPr>
          <w:p w14:paraId="4D826E4C" w14:textId="7B72C09A" w:rsidR="00003955" w:rsidRPr="002E6D00" w:rsidRDefault="00003955" w:rsidP="00003955">
            <w:pPr>
              <w:jc w:val="center"/>
              <w:rPr>
                <w:rFonts w:ascii="Arial" w:hAnsi="Arial" w:cs="Arial"/>
                <w:b/>
                <w:bCs/>
                <w:color w:val="FFFFFF"/>
                <w:sz w:val="13"/>
                <w:szCs w:val="13"/>
              </w:rPr>
            </w:pPr>
            <w:r w:rsidRPr="002E6D00">
              <w:rPr>
                <w:rFonts w:ascii="Arial" w:hAnsi="Arial" w:cs="Arial"/>
                <w:b/>
                <w:bCs/>
                <w:color w:val="FFFFFF"/>
                <w:sz w:val="13"/>
                <w:szCs w:val="13"/>
              </w:rPr>
              <w:t xml:space="preserve"> $ 16.468,4</w:t>
            </w:r>
            <w:r w:rsidR="00760BEE">
              <w:rPr>
                <w:rFonts w:ascii="Arial" w:hAnsi="Arial" w:cs="Arial"/>
                <w:b/>
                <w:bCs/>
                <w:color w:val="FFFFFF"/>
                <w:sz w:val="13"/>
                <w:szCs w:val="13"/>
              </w:rPr>
              <w:t>39</w:t>
            </w:r>
            <w:r w:rsidRPr="002E6D00">
              <w:rPr>
                <w:rFonts w:ascii="Arial" w:hAnsi="Arial" w:cs="Arial"/>
                <w:b/>
                <w:bCs/>
                <w:color w:val="FFFFFF"/>
                <w:sz w:val="13"/>
                <w:szCs w:val="13"/>
              </w:rPr>
              <w:t xml:space="preserve"> </w:t>
            </w:r>
          </w:p>
        </w:tc>
        <w:tc>
          <w:tcPr>
            <w:tcW w:w="637" w:type="pct"/>
            <w:tcBorders>
              <w:top w:val="nil"/>
              <w:left w:val="nil"/>
              <w:bottom w:val="single" w:sz="4" w:space="0" w:color="000000"/>
              <w:right w:val="single" w:sz="4" w:space="0" w:color="000000"/>
            </w:tcBorders>
            <w:shd w:val="clear" w:color="auto" w:fill="538135" w:themeFill="accent6" w:themeFillShade="BF"/>
            <w:vAlign w:val="center"/>
            <w:hideMark/>
          </w:tcPr>
          <w:p w14:paraId="1FCE467C"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$ 12.995,889 </w:t>
            </w:r>
          </w:p>
        </w:tc>
        <w:tc>
          <w:tcPr>
            <w:tcW w:w="578" w:type="pct"/>
            <w:tcBorders>
              <w:top w:val="nil"/>
              <w:left w:val="nil"/>
              <w:bottom w:val="single" w:sz="4" w:space="0" w:color="000000"/>
              <w:right w:val="single" w:sz="4" w:space="0" w:color="000000"/>
            </w:tcBorders>
            <w:shd w:val="clear" w:color="auto" w:fill="538135" w:themeFill="accent6" w:themeFillShade="BF"/>
            <w:vAlign w:val="center"/>
            <w:hideMark/>
          </w:tcPr>
          <w:p w14:paraId="4772B39A" w14:textId="77777777"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$ 7.028,443 </w:t>
            </w:r>
          </w:p>
        </w:tc>
        <w:tc>
          <w:tcPr>
            <w:tcW w:w="637" w:type="pct"/>
            <w:tcBorders>
              <w:top w:val="nil"/>
              <w:left w:val="nil"/>
              <w:bottom w:val="single" w:sz="4" w:space="0" w:color="000000"/>
              <w:right w:val="single" w:sz="4" w:space="0" w:color="000000"/>
            </w:tcBorders>
            <w:shd w:val="clear" w:color="auto" w:fill="538135" w:themeFill="accent6" w:themeFillShade="BF"/>
            <w:vAlign w:val="center"/>
            <w:hideMark/>
          </w:tcPr>
          <w:p w14:paraId="1660E966" w14:textId="63AFD66B" w:rsidR="00003955" w:rsidRPr="00003955" w:rsidRDefault="00003955" w:rsidP="00003955">
            <w:pPr>
              <w:jc w:val="center"/>
              <w:rPr>
                <w:rFonts w:ascii="Arial" w:hAnsi="Arial" w:cs="Arial"/>
                <w:b/>
                <w:bCs/>
                <w:color w:val="FFFFFF"/>
                <w:sz w:val="13"/>
                <w:szCs w:val="13"/>
              </w:rPr>
            </w:pPr>
            <w:r w:rsidRPr="00003955">
              <w:rPr>
                <w:rFonts w:ascii="Arial" w:hAnsi="Arial" w:cs="Arial"/>
                <w:b/>
                <w:bCs/>
                <w:color w:val="FFFFFF"/>
                <w:sz w:val="13"/>
                <w:szCs w:val="13"/>
              </w:rPr>
              <w:t xml:space="preserve"> $ 50.718,86</w:t>
            </w:r>
            <w:r w:rsidR="002E488E">
              <w:rPr>
                <w:rFonts w:ascii="Arial" w:hAnsi="Arial" w:cs="Arial"/>
                <w:b/>
                <w:bCs/>
                <w:color w:val="FFFFFF"/>
                <w:sz w:val="13"/>
                <w:szCs w:val="13"/>
              </w:rPr>
              <w:t>1</w:t>
            </w:r>
            <w:r w:rsidRPr="00003955">
              <w:rPr>
                <w:rFonts w:ascii="Arial" w:hAnsi="Arial" w:cs="Arial"/>
                <w:b/>
                <w:bCs/>
                <w:color w:val="FFFFFF"/>
                <w:sz w:val="13"/>
                <w:szCs w:val="13"/>
              </w:rPr>
              <w:t xml:space="preserve"> </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5000" w:type="pct"/>
        <w:tblInd w:w="0" w:type="dxa"/>
        <w:tblLook w:val="0400" w:firstRow="0" w:lastRow="0" w:firstColumn="0" w:lastColumn="0" w:noHBand="0" w:noVBand="1"/>
      </w:tblPr>
      <w:tblGrid>
        <w:gridCol w:w="2207"/>
        <w:gridCol w:w="2207"/>
        <w:gridCol w:w="2208"/>
        <w:gridCol w:w="2208"/>
      </w:tblGrid>
      <w:tr w:rsidR="00F550E3" w:rsidRPr="003814C3" w14:paraId="4F919916" w14:textId="77777777" w:rsidTr="00C81380">
        <w:trPr>
          <w:trHeight w:val="291"/>
        </w:trPr>
        <w:tc>
          <w:tcPr>
            <w:tcW w:w="125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ETAPA</w:t>
            </w:r>
          </w:p>
        </w:tc>
        <w:tc>
          <w:tcPr>
            <w:tcW w:w="1250"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ENTIDAD</w:t>
            </w:r>
          </w:p>
        </w:tc>
        <w:tc>
          <w:tcPr>
            <w:tcW w:w="1250"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NOMBRE DE ENTIDAD</w:t>
            </w:r>
          </w:p>
        </w:tc>
        <w:tc>
          <w:tcPr>
            <w:tcW w:w="1250"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RECURSO</w:t>
            </w:r>
          </w:p>
        </w:tc>
      </w:tr>
      <w:tr w:rsidR="00F550E3" w:rsidRPr="003814C3" w14:paraId="08199A53" w14:textId="77777777" w:rsidTr="003814C3">
        <w:trPr>
          <w:trHeight w:val="445"/>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Inversión</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Entidades Presupuesto Distrital</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SDA</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596"/>
        <w:gridCol w:w="1314"/>
        <w:gridCol w:w="769"/>
        <w:gridCol w:w="725"/>
        <w:gridCol w:w="725"/>
        <w:gridCol w:w="725"/>
        <w:gridCol w:w="725"/>
        <w:gridCol w:w="725"/>
        <w:gridCol w:w="726"/>
        <w:gridCol w:w="790"/>
      </w:tblGrid>
      <w:tr w:rsidR="00E75F0B" w:rsidRPr="00E75F0B" w14:paraId="01D6663C" w14:textId="77777777" w:rsidTr="00C81380">
        <w:trPr>
          <w:trHeight w:val="580"/>
        </w:trPr>
        <w:tc>
          <w:tcPr>
            <w:tcW w:w="911"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1368C12F" w14:textId="77777777" w:rsidR="00E75F0B" w:rsidRPr="00E75F0B" w:rsidRDefault="00E75F0B" w:rsidP="00E75F0B">
            <w:pPr>
              <w:jc w:val="center"/>
              <w:rPr>
                <w:b/>
                <w:bCs/>
                <w:color w:val="FFFFFF"/>
                <w:sz w:val="13"/>
                <w:szCs w:val="13"/>
              </w:rPr>
            </w:pPr>
            <w:r w:rsidRPr="00E75F0B">
              <w:rPr>
                <w:b/>
                <w:bCs/>
                <w:color w:val="FFFFFF"/>
                <w:sz w:val="13"/>
                <w:szCs w:val="13"/>
              </w:rPr>
              <w:t>PRODUCTO</w:t>
            </w:r>
          </w:p>
        </w:tc>
        <w:tc>
          <w:tcPr>
            <w:tcW w:w="751"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4C7DF86" w14:textId="77777777" w:rsidR="00E75F0B" w:rsidRPr="00E75F0B" w:rsidRDefault="00E75F0B" w:rsidP="00E75F0B">
            <w:pPr>
              <w:jc w:val="center"/>
              <w:rPr>
                <w:b/>
                <w:bCs/>
                <w:color w:val="FFFFFF"/>
                <w:sz w:val="13"/>
                <w:szCs w:val="13"/>
              </w:rPr>
            </w:pPr>
            <w:r w:rsidRPr="00E75F0B">
              <w:rPr>
                <w:b/>
                <w:bCs/>
                <w:color w:val="FFFFFF"/>
                <w:sz w:val="13"/>
                <w:szCs w:val="13"/>
              </w:rPr>
              <w:t>INDICADOR</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72D6DB0A" w14:textId="77777777" w:rsidR="00E75F0B" w:rsidRPr="00E75F0B" w:rsidRDefault="00E75F0B" w:rsidP="00E75F0B">
            <w:pPr>
              <w:jc w:val="center"/>
              <w:rPr>
                <w:b/>
                <w:bCs/>
                <w:color w:val="FFFFFF"/>
                <w:sz w:val="13"/>
                <w:szCs w:val="13"/>
              </w:rPr>
            </w:pPr>
            <w:r w:rsidRPr="00E75F0B">
              <w:rPr>
                <w:b/>
                <w:bCs/>
                <w:color w:val="FFFFFF"/>
                <w:sz w:val="13"/>
                <w:szCs w:val="13"/>
              </w:rPr>
              <w:t>MEDIDO A TRAVÉS DE</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79DF3C9" w14:textId="77777777" w:rsidR="00E75F0B" w:rsidRPr="00E75F0B" w:rsidRDefault="00E75F0B" w:rsidP="00E75F0B">
            <w:pPr>
              <w:jc w:val="center"/>
              <w:rPr>
                <w:b/>
                <w:bCs/>
                <w:color w:val="FFFFFF"/>
                <w:sz w:val="13"/>
                <w:szCs w:val="13"/>
              </w:rPr>
            </w:pPr>
            <w:r w:rsidRPr="00E75F0B">
              <w:rPr>
                <w:b/>
                <w:bCs/>
                <w:color w:val="FFFFFF"/>
                <w:sz w:val="13"/>
                <w:szCs w:val="13"/>
              </w:rPr>
              <w:t>META</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419E4840" w14:textId="77777777" w:rsidR="00E75F0B" w:rsidRPr="00E75F0B" w:rsidRDefault="00E75F0B" w:rsidP="00E75F0B">
            <w:pPr>
              <w:jc w:val="center"/>
              <w:rPr>
                <w:b/>
                <w:bCs/>
                <w:color w:val="FFFFFF"/>
                <w:sz w:val="13"/>
                <w:szCs w:val="13"/>
              </w:rPr>
            </w:pPr>
            <w:r w:rsidRPr="00E75F0B">
              <w:rPr>
                <w:b/>
                <w:bCs/>
                <w:color w:val="FFFFFF"/>
                <w:sz w:val="13"/>
                <w:szCs w:val="13"/>
              </w:rPr>
              <w:t>2020</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70469E1B" w14:textId="77777777" w:rsidR="00E75F0B" w:rsidRPr="00E75F0B" w:rsidRDefault="00E75F0B" w:rsidP="00E75F0B">
            <w:pPr>
              <w:jc w:val="center"/>
              <w:rPr>
                <w:b/>
                <w:bCs/>
                <w:color w:val="FFFFFF"/>
                <w:sz w:val="13"/>
                <w:szCs w:val="13"/>
              </w:rPr>
            </w:pPr>
            <w:r w:rsidRPr="00E75F0B">
              <w:rPr>
                <w:b/>
                <w:bCs/>
                <w:color w:val="FFFFFF"/>
                <w:sz w:val="13"/>
                <w:szCs w:val="13"/>
              </w:rPr>
              <w:t>2021</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602C705C" w14:textId="77777777" w:rsidR="00E75F0B" w:rsidRPr="00E75F0B" w:rsidRDefault="00E75F0B" w:rsidP="00E75F0B">
            <w:pPr>
              <w:jc w:val="center"/>
              <w:rPr>
                <w:b/>
                <w:bCs/>
                <w:color w:val="FFFFFF"/>
                <w:sz w:val="13"/>
                <w:szCs w:val="13"/>
              </w:rPr>
            </w:pPr>
            <w:r w:rsidRPr="00E75F0B">
              <w:rPr>
                <w:b/>
                <w:bCs/>
                <w:color w:val="FFFFFF"/>
                <w:sz w:val="13"/>
                <w:szCs w:val="13"/>
              </w:rPr>
              <w:t>2022</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23DF71AF" w14:textId="77777777" w:rsidR="00E75F0B" w:rsidRPr="00E75F0B" w:rsidRDefault="00E75F0B" w:rsidP="00E75F0B">
            <w:pPr>
              <w:jc w:val="center"/>
              <w:rPr>
                <w:b/>
                <w:bCs/>
                <w:color w:val="FFFFFF"/>
                <w:sz w:val="13"/>
                <w:szCs w:val="13"/>
              </w:rPr>
            </w:pPr>
            <w:r w:rsidRPr="00E75F0B">
              <w:rPr>
                <w:b/>
                <w:bCs/>
                <w:color w:val="FFFFFF"/>
                <w:sz w:val="13"/>
                <w:szCs w:val="13"/>
              </w:rPr>
              <w:t>2023</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4E190E81" w14:textId="77777777" w:rsidR="00E75F0B" w:rsidRPr="00E75F0B" w:rsidRDefault="00E75F0B" w:rsidP="00E75F0B">
            <w:pPr>
              <w:jc w:val="center"/>
              <w:rPr>
                <w:b/>
                <w:bCs/>
                <w:color w:val="FFFFFF"/>
                <w:sz w:val="13"/>
                <w:szCs w:val="13"/>
              </w:rPr>
            </w:pPr>
            <w:r w:rsidRPr="00E75F0B">
              <w:rPr>
                <w:b/>
                <w:bCs/>
                <w:color w:val="FFFFFF"/>
                <w:sz w:val="13"/>
                <w:szCs w:val="13"/>
              </w:rPr>
              <w:t>2024</w:t>
            </w:r>
          </w:p>
        </w:tc>
        <w:tc>
          <w:tcPr>
            <w:tcW w:w="41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24E5317" w14:textId="77777777" w:rsidR="00E75F0B" w:rsidRPr="00E75F0B" w:rsidRDefault="00E75F0B" w:rsidP="00E75F0B">
            <w:pPr>
              <w:jc w:val="center"/>
              <w:rPr>
                <w:b/>
                <w:bCs/>
                <w:color w:val="FFFFFF"/>
                <w:sz w:val="13"/>
                <w:szCs w:val="13"/>
              </w:rPr>
            </w:pPr>
            <w:r w:rsidRPr="00E75F0B">
              <w:rPr>
                <w:b/>
                <w:bCs/>
                <w:color w:val="FFFFFF"/>
                <w:sz w:val="13"/>
                <w:szCs w:val="13"/>
              </w:rPr>
              <w:t>Fuente de verificación</w:t>
            </w:r>
          </w:p>
        </w:tc>
      </w:tr>
      <w:tr w:rsidR="00E75F0B" w:rsidRPr="00E75F0B" w14:paraId="46D6A76F" w14:textId="77777777" w:rsidTr="00E75F0B">
        <w:trPr>
          <w:trHeight w:val="918"/>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191CCD36" w14:textId="77777777" w:rsidR="00E75F0B" w:rsidRPr="00E75F0B" w:rsidRDefault="00E75F0B" w:rsidP="00E75F0B">
            <w:pPr>
              <w:jc w:val="center"/>
              <w:rPr>
                <w:color w:val="000000"/>
                <w:sz w:val="13"/>
                <w:szCs w:val="13"/>
              </w:rPr>
            </w:pPr>
            <w:r w:rsidRPr="00E75F0B">
              <w:rPr>
                <w:color w:val="000000"/>
                <w:sz w:val="13"/>
                <w:szCs w:val="13"/>
              </w:rPr>
              <w:t>3201005 - Documentos de estudios técnicos para el fortalecimiento del desempeño ambiental de los sectores productivos</w:t>
            </w:r>
          </w:p>
        </w:tc>
        <w:tc>
          <w:tcPr>
            <w:tcW w:w="751" w:type="pct"/>
            <w:tcBorders>
              <w:top w:val="nil"/>
              <w:left w:val="nil"/>
              <w:bottom w:val="single" w:sz="8" w:space="0" w:color="000000"/>
              <w:right w:val="single" w:sz="8" w:space="0" w:color="000000"/>
            </w:tcBorders>
            <w:shd w:val="clear" w:color="auto" w:fill="auto"/>
            <w:vAlign w:val="center"/>
            <w:hideMark/>
          </w:tcPr>
          <w:p w14:paraId="00F95A0E" w14:textId="77777777" w:rsidR="00E75F0B" w:rsidRPr="00E75F0B" w:rsidRDefault="00E75F0B" w:rsidP="00E75F0B">
            <w:pPr>
              <w:jc w:val="center"/>
              <w:rPr>
                <w:color w:val="000000"/>
                <w:sz w:val="13"/>
                <w:szCs w:val="13"/>
              </w:rPr>
            </w:pPr>
            <w:r w:rsidRPr="00E75F0B">
              <w:rPr>
                <w:color w:val="000000"/>
                <w:sz w:val="13"/>
                <w:szCs w:val="13"/>
              </w:rPr>
              <w:t>Documentos de instrumentos técnicos de evaluación y seguimiento ambiental realizados</w:t>
            </w:r>
          </w:p>
        </w:tc>
        <w:tc>
          <w:tcPr>
            <w:tcW w:w="417" w:type="pct"/>
            <w:tcBorders>
              <w:top w:val="nil"/>
              <w:left w:val="nil"/>
              <w:bottom w:val="single" w:sz="8" w:space="0" w:color="000000"/>
              <w:right w:val="single" w:sz="8" w:space="0" w:color="000000"/>
            </w:tcBorders>
            <w:shd w:val="clear" w:color="auto" w:fill="auto"/>
            <w:vAlign w:val="center"/>
            <w:hideMark/>
          </w:tcPr>
          <w:p w14:paraId="79006F7F" w14:textId="77777777" w:rsidR="00E75F0B" w:rsidRPr="00E75F0B" w:rsidRDefault="00E75F0B" w:rsidP="00E75F0B">
            <w:pPr>
              <w:jc w:val="center"/>
              <w:rPr>
                <w:color w:val="000000"/>
                <w:sz w:val="13"/>
                <w:szCs w:val="13"/>
              </w:rPr>
            </w:pPr>
            <w:r w:rsidRPr="00E75F0B">
              <w:rPr>
                <w:color w:val="000000"/>
                <w:sz w:val="13"/>
                <w:szCs w:val="13"/>
              </w:rPr>
              <w:t>Número de documentos</w:t>
            </w:r>
          </w:p>
        </w:tc>
        <w:tc>
          <w:tcPr>
            <w:tcW w:w="417" w:type="pct"/>
            <w:tcBorders>
              <w:top w:val="nil"/>
              <w:left w:val="nil"/>
              <w:bottom w:val="single" w:sz="8" w:space="0" w:color="000000"/>
              <w:right w:val="single" w:sz="8" w:space="0" w:color="000000"/>
            </w:tcBorders>
            <w:shd w:val="clear" w:color="auto" w:fill="auto"/>
            <w:vAlign w:val="center"/>
            <w:hideMark/>
          </w:tcPr>
          <w:p w14:paraId="20C265FB" w14:textId="77777777" w:rsidR="00E75F0B" w:rsidRPr="00E75F0B" w:rsidRDefault="00E75F0B" w:rsidP="00E75F0B">
            <w:pPr>
              <w:jc w:val="center"/>
              <w:rPr>
                <w:color w:val="000000"/>
                <w:sz w:val="13"/>
                <w:szCs w:val="13"/>
              </w:rPr>
            </w:pPr>
            <w:r w:rsidRPr="00E75F0B">
              <w:rPr>
                <w:color w:val="000000"/>
                <w:sz w:val="13"/>
                <w:szCs w:val="13"/>
              </w:rPr>
              <w:t>4.000</w:t>
            </w:r>
          </w:p>
        </w:tc>
        <w:tc>
          <w:tcPr>
            <w:tcW w:w="417" w:type="pct"/>
            <w:tcBorders>
              <w:top w:val="nil"/>
              <w:left w:val="nil"/>
              <w:bottom w:val="single" w:sz="8" w:space="0" w:color="000000"/>
              <w:right w:val="single" w:sz="8" w:space="0" w:color="000000"/>
            </w:tcBorders>
            <w:shd w:val="clear" w:color="auto" w:fill="auto"/>
            <w:vAlign w:val="center"/>
            <w:hideMark/>
          </w:tcPr>
          <w:p w14:paraId="5CCF2387" w14:textId="77777777" w:rsidR="00E75F0B" w:rsidRPr="00E75F0B" w:rsidRDefault="00E75F0B" w:rsidP="00E75F0B">
            <w:pPr>
              <w:jc w:val="center"/>
              <w:rPr>
                <w:color w:val="000000"/>
                <w:sz w:val="13"/>
                <w:szCs w:val="13"/>
              </w:rPr>
            </w:pPr>
            <w:r w:rsidRPr="00E75F0B">
              <w:rPr>
                <w:color w:val="000000"/>
                <w:sz w:val="13"/>
                <w:szCs w:val="13"/>
              </w:rPr>
              <w:t>195</w:t>
            </w:r>
          </w:p>
        </w:tc>
        <w:tc>
          <w:tcPr>
            <w:tcW w:w="417" w:type="pct"/>
            <w:tcBorders>
              <w:top w:val="nil"/>
              <w:left w:val="nil"/>
              <w:bottom w:val="single" w:sz="8" w:space="0" w:color="000000"/>
              <w:right w:val="single" w:sz="8" w:space="0" w:color="000000"/>
            </w:tcBorders>
            <w:shd w:val="clear" w:color="auto" w:fill="auto"/>
            <w:vAlign w:val="center"/>
            <w:hideMark/>
          </w:tcPr>
          <w:p w14:paraId="1192C79D" w14:textId="77777777" w:rsidR="00E75F0B" w:rsidRPr="00E75F0B" w:rsidRDefault="00E75F0B" w:rsidP="00E75F0B">
            <w:pPr>
              <w:jc w:val="center"/>
              <w:rPr>
                <w:color w:val="000000"/>
                <w:sz w:val="13"/>
                <w:szCs w:val="13"/>
              </w:rPr>
            </w:pPr>
            <w:r w:rsidRPr="00E75F0B">
              <w:rPr>
                <w:color w:val="000000"/>
                <w:sz w:val="13"/>
                <w:szCs w:val="13"/>
              </w:rPr>
              <w:t>794</w:t>
            </w:r>
          </w:p>
        </w:tc>
        <w:tc>
          <w:tcPr>
            <w:tcW w:w="417" w:type="pct"/>
            <w:tcBorders>
              <w:top w:val="nil"/>
              <w:left w:val="nil"/>
              <w:bottom w:val="single" w:sz="8" w:space="0" w:color="000000"/>
              <w:right w:val="single" w:sz="8" w:space="0" w:color="000000"/>
            </w:tcBorders>
            <w:shd w:val="clear" w:color="auto" w:fill="auto"/>
            <w:vAlign w:val="center"/>
            <w:hideMark/>
          </w:tcPr>
          <w:p w14:paraId="47009625" w14:textId="77777777" w:rsidR="00E75F0B" w:rsidRPr="00E75F0B" w:rsidRDefault="00E75F0B" w:rsidP="00E75F0B">
            <w:pPr>
              <w:jc w:val="center"/>
              <w:rPr>
                <w:color w:val="000000"/>
                <w:sz w:val="13"/>
                <w:szCs w:val="13"/>
              </w:rPr>
            </w:pPr>
            <w:r w:rsidRPr="00E75F0B">
              <w:rPr>
                <w:color w:val="000000"/>
                <w:sz w:val="13"/>
                <w:szCs w:val="13"/>
              </w:rPr>
              <w:t>1.101</w:t>
            </w:r>
          </w:p>
        </w:tc>
        <w:tc>
          <w:tcPr>
            <w:tcW w:w="417" w:type="pct"/>
            <w:tcBorders>
              <w:top w:val="nil"/>
              <w:left w:val="nil"/>
              <w:bottom w:val="single" w:sz="8" w:space="0" w:color="000000"/>
              <w:right w:val="single" w:sz="8" w:space="0" w:color="000000"/>
            </w:tcBorders>
            <w:shd w:val="clear" w:color="auto" w:fill="auto"/>
            <w:vAlign w:val="center"/>
            <w:hideMark/>
          </w:tcPr>
          <w:p w14:paraId="7C8CE78C" w14:textId="77777777" w:rsidR="00E75F0B" w:rsidRPr="00E75F0B" w:rsidRDefault="00E75F0B" w:rsidP="00E75F0B">
            <w:pPr>
              <w:jc w:val="center"/>
              <w:rPr>
                <w:color w:val="000000"/>
                <w:sz w:val="13"/>
                <w:szCs w:val="13"/>
              </w:rPr>
            </w:pPr>
            <w:r w:rsidRPr="00E75F0B">
              <w:rPr>
                <w:color w:val="000000"/>
                <w:sz w:val="13"/>
                <w:szCs w:val="13"/>
              </w:rPr>
              <w:t>1.428</w:t>
            </w:r>
          </w:p>
        </w:tc>
        <w:tc>
          <w:tcPr>
            <w:tcW w:w="417" w:type="pct"/>
            <w:tcBorders>
              <w:top w:val="nil"/>
              <w:left w:val="nil"/>
              <w:bottom w:val="single" w:sz="8" w:space="0" w:color="000000"/>
              <w:right w:val="single" w:sz="8" w:space="0" w:color="000000"/>
            </w:tcBorders>
            <w:shd w:val="clear" w:color="auto" w:fill="auto"/>
            <w:vAlign w:val="center"/>
            <w:hideMark/>
          </w:tcPr>
          <w:p w14:paraId="449BEB75" w14:textId="77777777" w:rsidR="00E75F0B" w:rsidRPr="00E75F0B" w:rsidRDefault="00E75F0B" w:rsidP="00E75F0B">
            <w:pPr>
              <w:jc w:val="center"/>
              <w:rPr>
                <w:color w:val="000000"/>
                <w:sz w:val="13"/>
                <w:szCs w:val="13"/>
              </w:rPr>
            </w:pPr>
            <w:r w:rsidRPr="00E75F0B">
              <w:rPr>
                <w:color w:val="000000"/>
                <w:sz w:val="13"/>
                <w:szCs w:val="13"/>
              </w:rPr>
              <w:t>482</w:t>
            </w:r>
          </w:p>
        </w:tc>
        <w:tc>
          <w:tcPr>
            <w:tcW w:w="417" w:type="pct"/>
            <w:tcBorders>
              <w:top w:val="nil"/>
              <w:left w:val="nil"/>
              <w:bottom w:val="single" w:sz="8" w:space="0" w:color="000000"/>
              <w:right w:val="single" w:sz="8" w:space="0" w:color="000000"/>
            </w:tcBorders>
            <w:shd w:val="clear" w:color="auto" w:fill="auto"/>
            <w:vAlign w:val="center"/>
            <w:hideMark/>
          </w:tcPr>
          <w:p w14:paraId="2CA4BC40" w14:textId="77777777" w:rsidR="00E75F0B" w:rsidRPr="00E75F0B" w:rsidRDefault="00E75F0B" w:rsidP="00E75F0B">
            <w:pPr>
              <w:jc w:val="center"/>
              <w:rPr>
                <w:color w:val="000000"/>
                <w:sz w:val="13"/>
                <w:szCs w:val="13"/>
              </w:rPr>
            </w:pPr>
            <w:r w:rsidRPr="00E75F0B">
              <w:rPr>
                <w:color w:val="000000"/>
                <w:sz w:val="13"/>
                <w:szCs w:val="13"/>
              </w:rPr>
              <w:t> </w:t>
            </w:r>
          </w:p>
        </w:tc>
      </w:tr>
      <w:tr w:rsidR="00E75F0B" w:rsidRPr="00E75F0B" w14:paraId="6B2533C3" w14:textId="77777777" w:rsidTr="00E75F0B">
        <w:trPr>
          <w:trHeight w:val="911"/>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33E23267" w14:textId="77777777" w:rsidR="00E75F0B" w:rsidRPr="00E75F0B" w:rsidRDefault="00E75F0B" w:rsidP="00E75F0B">
            <w:pPr>
              <w:jc w:val="center"/>
              <w:rPr>
                <w:color w:val="000000"/>
                <w:sz w:val="13"/>
                <w:szCs w:val="13"/>
              </w:rPr>
            </w:pPr>
            <w:r w:rsidRPr="00E75F0B">
              <w:rPr>
                <w:color w:val="000000"/>
                <w:sz w:val="13"/>
                <w:szCs w:val="13"/>
              </w:rPr>
              <w:t>3201021 - Documentos de instrumentos técnicos de evaluación y seguimiento ambiental</w:t>
            </w:r>
          </w:p>
        </w:tc>
        <w:tc>
          <w:tcPr>
            <w:tcW w:w="751" w:type="pct"/>
            <w:tcBorders>
              <w:top w:val="nil"/>
              <w:left w:val="nil"/>
              <w:bottom w:val="single" w:sz="8" w:space="0" w:color="000000"/>
              <w:right w:val="single" w:sz="8" w:space="0" w:color="000000"/>
            </w:tcBorders>
            <w:shd w:val="clear" w:color="auto" w:fill="auto"/>
            <w:vAlign w:val="center"/>
            <w:hideMark/>
          </w:tcPr>
          <w:p w14:paraId="07B47489" w14:textId="77777777" w:rsidR="00E75F0B" w:rsidRPr="00E75F0B" w:rsidRDefault="00E75F0B" w:rsidP="00E75F0B">
            <w:pPr>
              <w:jc w:val="center"/>
              <w:rPr>
                <w:color w:val="000000"/>
                <w:sz w:val="13"/>
                <w:szCs w:val="13"/>
              </w:rPr>
            </w:pPr>
            <w:r w:rsidRPr="00E75F0B">
              <w:rPr>
                <w:color w:val="000000"/>
                <w:sz w:val="13"/>
                <w:szCs w:val="13"/>
              </w:rPr>
              <w:t>Documentos de estudios técnicos con la evaluación ambiental estratégica realizados</w:t>
            </w:r>
          </w:p>
        </w:tc>
        <w:tc>
          <w:tcPr>
            <w:tcW w:w="417" w:type="pct"/>
            <w:tcBorders>
              <w:top w:val="nil"/>
              <w:left w:val="nil"/>
              <w:bottom w:val="single" w:sz="8" w:space="0" w:color="000000"/>
              <w:right w:val="single" w:sz="8" w:space="0" w:color="000000"/>
            </w:tcBorders>
            <w:shd w:val="clear" w:color="auto" w:fill="auto"/>
            <w:vAlign w:val="center"/>
            <w:hideMark/>
          </w:tcPr>
          <w:p w14:paraId="30E75A73" w14:textId="77777777" w:rsidR="00E75F0B" w:rsidRPr="00E75F0B" w:rsidRDefault="00E75F0B" w:rsidP="00E75F0B">
            <w:pPr>
              <w:jc w:val="center"/>
              <w:rPr>
                <w:color w:val="000000"/>
                <w:sz w:val="13"/>
                <w:szCs w:val="13"/>
              </w:rPr>
            </w:pPr>
            <w:r w:rsidRPr="00E75F0B">
              <w:rPr>
                <w:color w:val="000000"/>
                <w:sz w:val="13"/>
                <w:szCs w:val="13"/>
              </w:rPr>
              <w:t>Número de documentos</w:t>
            </w:r>
          </w:p>
        </w:tc>
        <w:tc>
          <w:tcPr>
            <w:tcW w:w="417" w:type="pct"/>
            <w:tcBorders>
              <w:top w:val="nil"/>
              <w:left w:val="nil"/>
              <w:bottom w:val="single" w:sz="8" w:space="0" w:color="000000"/>
              <w:right w:val="single" w:sz="8" w:space="0" w:color="000000"/>
            </w:tcBorders>
            <w:shd w:val="clear" w:color="auto" w:fill="auto"/>
            <w:vAlign w:val="center"/>
            <w:hideMark/>
          </w:tcPr>
          <w:p w14:paraId="3685CDD6" w14:textId="77777777" w:rsidR="00E75F0B" w:rsidRPr="00E75F0B" w:rsidRDefault="00E75F0B" w:rsidP="00E75F0B">
            <w:pPr>
              <w:jc w:val="center"/>
              <w:rPr>
                <w:color w:val="000000"/>
                <w:sz w:val="13"/>
                <w:szCs w:val="13"/>
              </w:rPr>
            </w:pPr>
            <w:r w:rsidRPr="00E75F0B">
              <w:rPr>
                <w:color w:val="000000"/>
                <w:sz w:val="13"/>
                <w:szCs w:val="13"/>
              </w:rPr>
              <w:t>4.700</w:t>
            </w:r>
          </w:p>
        </w:tc>
        <w:tc>
          <w:tcPr>
            <w:tcW w:w="417" w:type="pct"/>
            <w:tcBorders>
              <w:top w:val="nil"/>
              <w:left w:val="nil"/>
              <w:bottom w:val="single" w:sz="8" w:space="0" w:color="000000"/>
              <w:right w:val="single" w:sz="8" w:space="0" w:color="000000"/>
            </w:tcBorders>
            <w:shd w:val="clear" w:color="auto" w:fill="auto"/>
            <w:vAlign w:val="center"/>
            <w:hideMark/>
          </w:tcPr>
          <w:p w14:paraId="46365F56" w14:textId="77777777" w:rsidR="00E75F0B" w:rsidRPr="00E75F0B" w:rsidRDefault="00E75F0B" w:rsidP="00E75F0B">
            <w:pPr>
              <w:jc w:val="center"/>
              <w:rPr>
                <w:color w:val="000000"/>
                <w:sz w:val="13"/>
                <w:szCs w:val="13"/>
              </w:rPr>
            </w:pPr>
            <w:r w:rsidRPr="00E75F0B">
              <w:rPr>
                <w:color w:val="000000"/>
                <w:sz w:val="13"/>
                <w:szCs w:val="13"/>
              </w:rPr>
              <w:t>491</w:t>
            </w:r>
          </w:p>
        </w:tc>
        <w:tc>
          <w:tcPr>
            <w:tcW w:w="417" w:type="pct"/>
            <w:tcBorders>
              <w:top w:val="nil"/>
              <w:left w:val="nil"/>
              <w:bottom w:val="single" w:sz="8" w:space="0" w:color="000000"/>
              <w:right w:val="single" w:sz="8" w:space="0" w:color="000000"/>
            </w:tcBorders>
            <w:shd w:val="clear" w:color="auto" w:fill="auto"/>
            <w:vAlign w:val="center"/>
            <w:hideMark/>
          </w:tcPr>
          <w:p w14:paraId="2EF442DB" w14:textId="77777777" w:rsidR="00E75F0B" w:rsidRPr="00E75F0B" w:rsidRDefault="00E75F0B" w:rsidP="00E75F0B">
            <w:pPr>
              <w:jc w:val="center"/>
              <w:rPr>
                <w:color w:val="000000"/>
                <w:sz w:val="13"/>
                <w:szCs w:val="13"/>
              </w:rPr>
            </w:pPr>
            <w:r w:rsidRPr="00E75F0B">
              <w:rPr>
                <w:color w:val="000000"/>
                <w:sz w:val="13"/>
                <w:szCs w:val="13"/>
              </w:rPr>
              <w:t>897</w:t>
            </w:r>
          </w:p>
        </w:tc>
        <w:tc>
          <w:tcPr>
            <w:tcW w:w="417" w:type="pct"/>
            <w:tcBorders>
              <w:top w:val="nil"/>
              <w:left w:val="nil"/>
              <w:bottom w:val="single" w:sz="8" w:space="0" w:color="000000"/>
              <w:right w:val="single" w:sz="8" w:space="0" w:color="000000"/>
            </w:tcBorders>
            <w:shd w:val="clear" w:color="auto" w:fill="auto"/>
            <w:vAlign w:val="center"/>
            <w:hideMark/>
          </w:tcPr>
          <w:p w14:paraId="6BB59283" w14:textId="77777777" w:rsidR="00E75F0B" w:rsidRPr="00E75F0B" w:rsidRDefault="00E75F0B" w:rsidP="00E75F0B">
            <w:pPr>
              <w:jc w:val="center"/>
              <w:rPr>
                <w:color w:val="000000"/>
                <w:sz w:val="13"/>
                <w:szCs w:val="13"/>
              </w:rPr>
            </w:pPr>
            <w:r w:rsidRPr="00E75F0B">
              <w:rPr>
                <w:color w:val="000000"/>
                <w:sz w:val="13"/>
                <w:szCs w:val="13"/>
              </w:rPr>
              <w:t>1.272</w:t>
            </w:r>
          </w:p>
        </w:tc>
        <w:tc>
          <w:tcPr>
            <w:tcW w:w="417" w:type="pct"/>
            <w:tcBorders>
              <w:top w:val="nil"/>
              <w:left w:val="nil"/>
              <w:bottom w:val="single" w:sz="8" w:space="0" w:color="000000"/>
              <w:right w:val="single" w:sz="8" w:space="0" w:color="000000"/>
            </w:tcBorders>
            <w:shd w:val="clear" w:color="auto" w:fill="auto"/>
            <w:vAlign w:val="center"/>
            <w:hideMark/>
          </w:tcPr>
          <w:p w14:paraId="2FC2AC51" w14:textId="77777777" w:rsidR="00E75F0B" w:rsidRPr="00E75F0B" w:rsidRDefault="00E75F0B" w:rsidP="00E75F0B">
            <w:pPr>
              <w:jc w:val="center"/>
              <w:rPr>
                <w:color w:val="000000"/>
                <w:sz w:val="13"/>
                <w:szCs w:val="13"/>
              </w:rPr>
            </w:pPr>
            <w:r w:rsidRPr="00E75F0B">
              <w:rPr>
                <w:color w:val="000000"/>
                <w:sz w:val="13"/>
                <w:szCs w:val="13"/>
              </w:rPr>
              <w:t>1.585</w:t>
            </w:r>
          </w:p>
        </w:tc>
        <w:tc>
          <w:tcPr>
            <w:tcW w:w="417" w:type="pct"/>
            <w:tcBorders>
              <w:top w:val="nil"/>
              <w:left w:val="nil"/>
              <w:bottom w:val="single" w:sz="8" w:space="0" w:color="000000"/>
              <w:right w:val="single" w:sz="8" w:space="0" w:color="000000"/>
            </w:tcBorders>
            <w:shd w:val="clear" w:color="auto" w:fill="auto"/>
            <w:vAlign w:val="center"/>
            <w:hideMark/>
          </w:tcPr>
          <w:p w14:paraId="5A597BA9" w14:textId="77777777" w:rsidR="00E75F0B" w:rsidRPr="00E75F0B" w:rsidRDefault="00E75F0B" w:rsidP="00E75F0B">
            <w:pPr>
              <w:jc w:val="center"/>
              <w:rPr>
                <w:color w:val="000000"/>
                <w:sz w:val="13"/>
                <w:szCs w:val="13"/>
              </w:rPr>
            </w:pPr>
            <w:r w:rsidRPr="00E75F0B">
              <w:rPr>
                <w:color w:val="000000"/>
                <w:sz w:val="13"/>
                <w:szCs w:val="13"/>
              </w:rPr>
              <w:t>455</w:t>
            </w:r>
          </w:p>
        </w:tc>
        <w:tc>
          <w:tcPr>
            <w:tcW w:w="417" w:type="pct"/>
            <w:tcBorders>
              <w:top w:val="nil"/>
              <w:left w:val="nil"/>
              <w:bottom w:val="single" w:sz="8" w:space="0" w:color="000000"/>
              <w:right w:val="single" w:sz="8" w:space="0" w:color="000000"/>
            </w:tcBorders>
            <w:shd w:val="clear" w:color="auto" w:fill="auto"/>
            <w:vAlign w:val="center"/>
            <w:hideMark/>
          </w:tcPr>
          <w:p w14:paraId="35E9F33D" w14:textId="77777777" w:rsidR="00E75F0B" w:rsidRPr="00E75F0B" w:rsidRDefault="00E75F0B" w:rsidP="00E75F0B">
            <w:pPr>
              <w:jc w:val="center"/>
              <w:rPr>
                <w:color w:val="000000"/>
                <w:sz w:val="13"/>
                <w:szCs w:val="13"/>
              </w:rPr>
            </w:pPr>
            <w:r w:rsidRPr="00E75F0B">
              <w:rPr>
                <w:color w:val="000000"/>
                <w:sz w:val="13"/>
                <w:szCs w:val="13"/>
              </w:rPr>
              <w:t> </w:t>
            </w:r>
          </w:p>
        </w:tc>
      </w:tr>
      <w:tr w:rsidR="00E75F0B" w:rsidRPr="00E75F0B" w14:paraId="71B0FD88" w14:textId="77777777" w:rsidTr="00E75F0B">
        <w:trPr>
          <w:trHeight w:val="1009"/>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0D3FC06C" w14:textId="77777777" w:rsidR="00E75F0B" w:rsidRPr="00E75F0B" w:rsidRDefault="00E75F0B" w:rsidP="00E75F0B">
            <w:pPr>
              <w:jc w:val="center"/>
              <w:rPr>
                <w:color w:val="000000"/>
                <w:sz w:val="13"/>
                <w:szCs w:val="13"/>
              </w:rPr>
            </w:pPr>
            <w:r w:rsidRPr="00E75F0B">
              <w:rPr>
                <w:color w:val="000000"/>
                <w:sz w:val="13"/>
                <w:szCs w:val="13"/>
              </w:rPr>
              <w:t>3201010 - Servicio de divulgación de la incorporación de consideraciones ambientales en la planificación sectorial</w:t>
            </w:r>
          </w:p>
        </w:tc>
        <w:tc>
          <w:tcPr>
            <w:tcW w:w="751" w:type="pct"/>
            <w:tcBorders>
              <w:top w:val="nil"/>
              <w:left w:val="nil"/>
              <w:bottom w:val="single" w:sz="8" w:space="0" w:color="000000"/>
              <w:right w:val="single" w:sz="8" w:space="0" w:color="000000"/>
            </w:tcBorders>
            <w:shd w:val="clear" w:color="auto" w:fill="auto"/>
            <w:vAlign w:val="center"/>
            <w:hideMark/>
          </w:tcPr>
          <w:p w14:paraId="61C59705" w14:textId="77777777" w:rsidR="00E75F0B" w:rsidRPr="00E75F0B" w:rsidRDefault="00E75F0B" w:rsidP="00E75F0B">
            <w:pPr>
              <w:jc w:val="center"/>
              <w:rPr>
                <w:color w:val="000000"/>
                <w:sz w:val="13"/>
                <w:szCs w:val="13"/>
              </w:rPr>
            </w:pPr>
            <w:r w:rsidRPr="00E75F0B">
              <w:rPr>
                <w:color w:val="000000"/>
                <w:sz w:val="13"/>
                <w:szCs w:val="13"/>
              </w:rPr>
              <w:t>Documentos con informes ambientales publicados</w:t>
            </w:r>
          </w:p>
        </w:tc>
        <w:tc>
          <w:tcPr>
            <w:tcW w:w="417" w:type="pct"/>
            <w:tcBorders>
              <w:top w:val="nil"/>
              <w:left w:val="nil"/>
              <w:bottom w:val="single" w:sz="8" w:space="0" w:color="000000"/>
              <w:right w:val="single" w:sz="8" w:space="0" w:color="000000"/>
            </w:tcBorders>
            <w:shd w:val="clear" w:color="auto" w:fill="auto"/>
            <w:vAlign w:val="center"/>
            <w:hideMark/>
          </w:tcPr>
          <w:p w14:paraId="743F85F6" w14:textId="77777777" w:rsidR="00E75F0B" w:rsidRPr="00E75F0B" w:rsidRDefault="00E75F0B" w:rsidP="00E75F0B">
            <w:pPr>
              <w:jc w:val="center"/>
              <w:rPr>
                <w:color w:val="000000"/>
                <w:sz w:val="13"/>
                <w:szCs w:val="13"/>
              </w:rPr>
            </w:pPr>
            <w:r w:rsidRPr="00E75F0B">
              <w:rPr>
                <w:color w:val="000000"/>
                <w:sz w:val="13"/>
                <w:szCs w:val="13"/>
              </w:rPr>
              <w:t>Número de campañas</w:t>
            </w:r>
          </w:p>
        </w:tc>
        <w:tc>
          <w:tcPr>
            <w:tcW w:w="417" w:type="pct"/>
            <w:tcBorders>
              <w:top w:val="nil"/>
              <w:left w:val="nil"/>
              <w:bottom w:val="single" w:sz="8" w:space="0" w:color="000000"/>
              <w:right w:val="single" w:sz="8" w:space="0" w:color="000000"/>
            </w:tcBorders>
            <w:shd w:val="clear" w:color="auto" w:fill="auto"/>
            <w:vAlign w:val="center"/>
            <w:hideMark/>
          </w:tcPr>
          <w:p w14:paraId="440324D4" w14:textId="77777777" w:rsidR="00E75F0B" w:rsidRPr="00E75F0B" w:rsidRDefault="00E75F0B" w:rsidP="00E75F0B">
            <w:pPr>
              <w:jc w:val="center"/>
              <w:rPr>
                <w:color w:val="000000"/>
                <w:sz w:val="13"/>
                <w:szCs w:val="13"/>
              </w:rPr>
            </w:pPr>
            <w:r w:rsidRPr="00E75F0B">
              <w:rPr>
                <w:color w:val="000000"/>
                <w:sz w:val="13"/>
                <w:szCs w:val="13"/>
              </w:rPr>
              <w:t>9</w:t>
            </w:r>
          </w:p>
        </w:tc>
        <w:tc>
          <w:tcPr>
            <w:tcW w:w="417" w:type="pct"/>
            <w:tcBorders>
              <w:top w:val="nil"/>
              <w:left w:val="nil"/>
              <w:bottom w:val="single" w:sz="8" w:space="0" w:color="000000"/>
              <w:right w:val="single" w:sz="8" w:space="0" w:color="000000"/>
            </w:tcBorders>
            <w:shd w:val="clear" w:color="auto" w:fill="auto"/>
            <w:vAlign w:val="center"/>
            <w:hideMark/>
          </w:tcPr>
          <w:p w14:paraId="47A8B999" w14:textId="77777777" w:rsidR="00E75F0B" w:rsidRPr="00E75F0B" w:rsidRDefault="00E75F0B" w:rsidP="00E75F0B">
            <w:pPr>
              <w:jc w:val="center"/>
              <w:rPr>
                <w:color w:val="000000"/>
                <w:sz w:val="13"/>
                <w:szCs w:val="13"/>
              </w:rPr>
            </w:pPr>
            <w:r w:rsidRPr="00E75F0B">
              <w:rPr>
                <w:color w:val="000000"/>
                <w:sz w:val="13"/>
                <w:szCs w:val="13"/>
              </w:rPr>
              <w:t>1</w:t>
            </w:r>
          </w:p>
        </w:tc>
        <w:tc>
          <w:tcPr>
            <w:tcW w:w="417" w:type="pct"/>
            <w:tcBorders>
              <w:top w:val="nil"/>
              <w:left w:val="nil"/>
              <w:bottom w:val="single" w:sz="8" w:space="0" w:color="000000"/>
              <w:right w:val="single" w:sz="8" w:space="0" w:color="000000"/>
            </w:tcBorders>
            <w:shd w:val="clear" w:color="auto" w:fill="auto"/>
            <w:vAlign w:val="center"/>
            <w:hideMark/>
          </w:tcPr>
          <w:p w14:paraId="2EE50198" w14:textId="77777777" w:rsidR="00E75F0B" w:rsidRPr="00E75F0B" w:rsidRDefault="00E75F0B" w:rsidP="00E75F0B">
            <w:pPr>
              <w:jc w:val="center"/>
              <w:rPr>
                <w:color w:val="000000"/>
                <w:sz w:val="13"/>
                <w:szCs w:val="13"/>
              </w:rPr>
            </w:pPr>
            <w:r w:rsidRPr="00E75F0B">
              <w:rPr>
                <w:color w:val="000000"/>
                <w:sz w:val="13"/>
                <w:szCs w:val="13"/>
              </w:rPr>
              <w:t>3</w:t>
            </w:r>
          </w:p>
        </w:tc>
        <w:tc>
          <w:tcPr>
            <w:tcW w:w="417" w:type="pct"/>
            <w:tcBorders>
              <w:top w:val="nil"/>
              <w:left w:val="nil"/>
              <w:bottom w:val="single" w:sz="8" w:space="0" w:color="000000"/>
              <w:right w:val="single" w:sz="8" w:space="0" w:color="000000"/>
            </w:tcBorders>
            <w:shd w:val="clear" w:color="auto" w:fill="auto"/>
            <w:vAlign w:val="center"/>
            <w:hideMark/>
          </w:tcPr>
          <w:p w14:paraId="227AE3FC" w14:textId="77777777" w:rsidR="00E75F0B" w:rsidRPr="00E75F0B" w:rsidRDefault="00E75F0B" w:rsidP="00E75F0B">
            <w:pPr>
              <w:jc w:val="center"/>
              <w:rPr>
                <w:color w:val="000000"/>
                <w:sz w:val="13"/>
                <w:szCs w:val="13"/>
              </w:rPr>
            </w:pPr>
            <w:r w:rsidRPr="00E75F0B">
              <w:rPr>
                <w:color w:val="000000"/>
                <w:sz w:val="13"/>
                <w:szCs w:val="13"/>
              </w:rPr>
              <w:t>2</w:t>
            </w:r>
          </w:p>
        </w:tc>
        <w:tc>
          <w:tcPr>
            <w:tcW w:w="417" w:type="pct"/>
            <w:tcBorders>
              <w:top w:val="nil"/>
              <w:left w:val="nil"/>
              <w:bottom w:val="single" w:sz="8" w:space="0" w:color="000000"/>
              <w:right w:val="single" w:sz="8" w:space="0" w:color="000000"/>
            </w:tcBorders>
            <w:shd w:val="clear" w:color="auto" w:fill="auto"/>
            <w:vAlign w:val="center"/>
            <w:hideMark/>
          </w:tcPr>
          <w:p w14:paraId="5F890420" w14:textId="77777777" w:rsidR="00E75F0B" w:rsidRPr="00E75F0B" w:rsidRDefault="00E75F0B" w:rsidP="00E75F0B">
            <w:pPr>
              <w:jc w:val="center"/>
              <w:rPr>
                <w:color w:val="000000"/>
                <w:sz w:val="13"/>
                <w:szCs w:val="13"/>
              </w:rPr>
            </w:pPr>
            <w:r w:rsidRPr="00E75F0B">
              <w:rPr>
                <w:color w:val="000000"/>
                <w:sz w:val="13"/>
                <w:szCs w:val="13"/>
              </w:rPr>
              <w:t>2</w:t>
            </w:r>
          </w:p>
        </w:tc>
        <w:tc>
          <w:tcPr>
            <w:tcW w:w="417" w:type="pct"/>
            <w:tcBorders>
              <w:top w:val="nil"/>
              <w:left w:val="nil"/>
              <w:bottom w:val="single" w:sz="8" w:space="0" w:color="000000"/>
              <w:right w:val="single" w:sz="8" w:space="0" w:color="000000"/>
            </w:tcBorders>
            <w:shd w:val="clear" w:color="auto" w:fill="auto"/>
            <w:vAlign w:val="center"/>
            <w:hideMark/>
          </w:tcPr>
          <w:p w14:paraId="267027B4" w14:textId="77777777" w:rsidR="00E75F0B" w:rsidRPr="00E75F0B" w:rsidRDefault="00E75F0B" w:rsidP="00E75F0B">
            <w:pPr>
              <w:jc w:val="center"/>
              <w:rPr>
                <w:color w:val="000000"/>
                <w:sz w:val="13"/>
                <w:szCs w:val="13"/>
              </w:rPr>
            </w:pPr>
            <w:r w:rsidRPr="00E75F0B">
              <w:rPr>
                <w:color w:val="000000"/>
                <w:sz w:val="13"/>
                <w:szCs w:val="13"/>
              </w:rPr>
              <w:t>1</w:t>
            </w:r>
          </w:p>
        </w:tc>
        <w:tc>
          <w:tcPr>
            <w:tcW w:w="417" w:type="pct"/>
            <w:tcBorders>
              <w:top w:val="nil"/>
              <w:left w:val="nil"/>
              <w:bottom w:val="single" w:sz="8" w:space="0" w:color="000000"/>
              <w:right w:val="single" w:sz="8" w:space="0" w:color="000000"/>
            </w:tcBorders>
            <w:shd w:val="clear" w:color="auto" w:fill="auto"/>
            <w:vAlign w:val="center"/>
            <w:hideMark/>
          </w:tcPr>
          <w:p w14:paraId="37AFE355" w14:textId="77777777" w:rsidR="00E75F0B" w:rsidRPr="00E75F0B" w:rsidRDefault="00E75F0B" w:rsidP="00E75F0B">
            <w:pPr>
              <w:jc w:val="center"/>
              <w:rPr>
                <w:color w:val="000000"/>
                <w:sz w:val="13"/>
                <w:szCs w:val="13"/>
              </w:rPr>
            </w:pPr>
            <w:r w:rsidRPr="00E75F0B">
              <w:rPr>
                <w:color w:val="000000"/>
                <w:sz w:val="13"/>
                <w:szCs w:val="13"/>
              </w:rPr>
              <w:t> </w:t>
            </w:r>
          </w:p>
        </w:tc>
      </w:tr>
      <w:tr w:rsidR="00E75F0B" w:rsidRPr="00E75F0B" w14:paraId="47EFF371" w14:textId="77777777" w:rsidTr="00E75F0B">
        <w:trPr>
          <w:trHeight w:val="1106"/>
        </w:trPr>
        <w:tc>
          <w:tcPr>
            <w:tcW w:w="911" w:type="pct"/>
            <w:tcBorders>
              <w:top w:val="nil"/>
              <w:left w:val="single" w:sz="8" w:space="0" w:color="000000"/>
              <w:bottom w:val="single" w:sz="8" w:space="0" w:color="000000"/>
              <w:right w:val="single" w:sz="8" w:space="0" w:color="000000"/>
            </w:tcBorders>
            <w:shd w:val="clear" w:color="auto" w:fill="auto"/>
            <w:vAlign w:val="center"/>
            <w:hideMark/>
          </w:tcPr>
          <w:p w14:paraId="2DFB3974" w14:textId="77777777" w:rsidR="00E75F0B" w:rsidRPr="00E75F0B" w:rsidRDefault="00E75F0B" w:rsidP="00E75F0B">
            <w:pPr>
              <w:jc w:val="center"/>
              <w:rPr>
                <w:color w:val="000000"/>
                <w:sz w:val="13"/>
                <w:szCs w:val="13"/>
              </w:rPr>
            </w:pPr>
            <w:r w:rsidRPr="00E75F0B">
              <w:rPr>
                <w:color w:val="000000"/>
                <w:sz w:val="13"/>
                <w:szCs w:val="13"/>
              </w:rPr>
              <w:lastRenderedPageBreak/>
              <w:t>3201013 - Documentos de lineamientos técnicos para mejorar la calidad ambiental de las áreas urbanas</w:t>
            </w:r>
          </w:p>
        </w:tc>
        <w:tc>
          <w:tcPr>
            <w:tcW w:w="751" w:type="pct"/>
            <w:tcBorders>
              <w:top w:val="nil"/>
              <w:left w:val="nil"/>
              <w:bottom w:val="single" w:sz="8" w:space="0" w:color="000000"/>
              <w:right w:val="single" w:sz="8" w:space="0" w:color="000000"/>
            </w:tcBorders>
            <w:shd w:val="clear" w:color="auto" w:fill="auto"/>
            <w:vAlign w:val="center"/>
            <w:hideMark/>
          </w:tcPr>
          <w:p w14:paraId="19D7D21D" w14:textId="77777777" w:rsidR="00E75F0B" w:rsidRPr="00E75F0B" w:rsidRDefault="00E75F0B" w:rsidP="00E75F0B">
            <w:pPr>
              <w:jc w:val="center"/>
              <w:rPr>
                <w:color w:val="000000"/>
                <w:sz w:val="13"/>
                <w:szCs w:val="13"/>
              </w:rPr>
            </w:pPr>
            <w:r w:rsidRPr="00E75F0B">
              <w:rPr>
                <w:color w:val="000000"/>
                <w:sz w:val="13"/>
                <w:szCs w:val="13"/>
              </w:rPr>
              <w:t>Documentos de lineamientos técnicos para para mejorar la calidad ambiental de las áreas urbanas elaborados</w:t>
            </w:r>
          </w:p>
        </w:tc>
        <w:tc>
          <w:tcPr>
            <w:tcW w:w="417" w:type="pct"/>
            <w:tcBorders>
              <w:top w:val="nil"/>
              <w:left w:val="nil"/>
              <w:bottom w:val="single" w:sz="8" w:space="0" w:color="000000"/>
              <w:right w:val="single" w:sz="8" w:space="0" w:color="000000"/>
            </w:tcBorders>
            <w:shd w:val="clear" w:color="auto" w:fill="auto"/>
            <w:vAlign w:val="center"/>
            <w:hideMark/>
          </w:tcPr>
          <w:p w14:paraId="07A45424" w14:textId="77777777" w:rsidR="00E75F0B" w:rsidRPr="00E75F0B" w:rsidRDefault="00E75F0B" w:rsidP="00E75F0B">
            <w:pPr>
              <w:jc w:val="center"/>
              <w:rPr>
                <w:color w:val="000000"/>
                <w:sz w:val="13"/>
                <w:szCs w:val="13"/>
              </w:rPr>
            </w:pPr>
            <w:r w:rsidRPr="00E75F0B">
              <w:rPr>
                <w:color w:val="000000"/>
                <w:sz w:val="13"/>
                <w:szCs w:val="13"/>
              </w:rPr>
              <w:t>Número de documentos</w:t>
            </w:r>
          </w:p>
        </w:tc>
        <w:tc>
          <w:tcPr>
            <w:tcW w:w="417" w:type="pct"/>
            <w:tcBorders>
              <w:top w:val="nil"/>
              <w:left w:val="nil"/>
              <w:bottom w:val="single" w:sz="8" w:space="0" w:color="000000"/>
              <w:right w:val="single" w:sz="8" w:space="0" w:color="000000"/>
            </w:tcBorders>
            <w:shd w:val="clear" w:color="auto" w:fill="auto"/>
            <w:vAlign w:val="center"/>
            <w:hideMark/>
          </w:tcPr>
          <w:p w14:paraId="463CA5FF" w14:textId="77777777" w:rsidR="00E75F0B" w:rsidRPr="00E75F0B" w:rsidRDefault="00E75F0B" w:rsidP="00E75F0B">
            <w:pPr>
              <w:jc w:val="center"/>
              <w:rPr>
                <w:color w:val="000000"/>
                <w:sz w:val="13"/>
                <w:szCs w:val="13"/>
              </w:rPr>
            </w:pPr>
            <w:r w:rsidRPr="00E75F0B">
              <w:rPr>
                <w:color w:val="000000"/>
                <w:sz w:val="13"/>
                <w:szCs w:val="13"/>
              </w:rPr>
              <w:t>105</w:t>
            </w:r>
          </w:p>
        </w:tc>
        <w:tc>
          <w:tcPr>
            <w:tcW w:w="417" w:type="pct"/>
            <w:tcBorders>
              <w:top w:val="nil"/>
              <w:left w:val="nil"/>
              <w:bottom w:val="single" w:sz="8" w:space="0" w:color="auto"/>
              <w:right w:val="single" w:sz="8" w:space="0" w:color="auto"/>
            </w:tcBorders>
            <w:shd w:val="clear" w:color="auto" w:fill="auto"/>
            <w:noWrap/>
            <w:vAlign w:val="center"/>
            <w:hideMark/>
          </w:tcPr>
          <w:p w14:paraId="1FB8F4F7" w14:textId="77777777" w:rsidR="00E75F0B" w:rsidRPr="00E75F0B" w:rsidRDefault="00E75F0B" w:rsidP="00E75F0B">
            <w:pPr>
              <w:jc w:val="center"/>
              <w:rPr>
                <w:color w:val="000000"/>
                <w:sz w:val="13"/>
                <w:szCs w:val="13"/>
              </w:rPr>
            </w:pPr>
            <w:r w:rsidRPr="00E75F0B">
              <w:rPr>
                <w:color w:val="000000"/>
                <w:sz w:val="13"/>
                <w:szCs w:val="13"/>
              </w:rPr>
              <w:t>13</w:t>
            </w:r>
          </w:p>
        </w:tc>
        <w:tc>
          <w:tcPr>
            <w:tcW w:w="417" w:type="pct"/>
            <w:tcBorders>
              <w:top w:val="nil"/>
              <w:left w:val="nil"/>
              <w:bottom w:val="single" w:sz="8" w:space="0" w:color="auto"/>
              <w:right w:val="single" w:sz="8" w:space="0" w:color="auto"/>
            </w:tcBorders>
            <w:shd w:val="clear" w:color="auto" w:fill="auto"/>
            <w:noWrap/>
            <w:vAlign w:val="center"/>
            <w:hideMark/>
          </w:tcPr>
          <w:p w14:paraId="159A6C98" w14:textId="77777777" w:rsidR="00E75F0B" w:rsidRPr="00E75F0B" w:rsidRDefault="00E75F0B" w:rsidP="00E75F0B">
            <w:pPr>
              <w:jc w:val="center"/>
              <w:rPr>
                <w:color w:val="000000"/>
                <w:sz w:val="13"/>
                <w:szCs w:val="13"/>
              </w:rPr>
            </w:pPr>
            <w:r w:rsidRPr="00E75F0B">
              <w:rPr>
                <w:color w:val="000000"/>
                <w:sz w:val="13"/>
                <w:szCs w:val="13"/>
              </w:rPr>
              <w:t>27</w:t>
            </w:r>
          </w:p>
        </w:tc>
        <w:tc>
          <w:tcPr>
            <w:tcW w:w="417" w:type="pct"/>
            <w:tcBorders>
              <w:top w:val="nil"/>
              <w:left w:val="nil"/>
              <w:bottom w:val="single" w:sz="8" w:space="0" w:color="auto"/>
              <w:right w:val="single" w:sz="8" w:space="0" w:color="auto"/>
            </w:tcBorders>
            <w:shd w:val="clear" w:color="auto" w:fill="auto"/>
            <w:noWrap/>
            <w:vAlign w:val="center"/>
            <w:hideMark/>
          </w:tcPr>
          <w:p w14:paraId="6044B3EC" w14:textId="77777777" w:rsidR="00E75F0B" w:rsidRPr="00E75F0B" w:rsidRDefault="00E75F0B" w:rsidP="00E75F0B">
            <w:pPr>
              <w:jc w:val="center"/>
              <w:rPr>
                <w:color w:val="000000"/>
                <w:sz w:val="13"/>
                <w:szCs w:val="13"/>
              </w:rPr>
            </w:pPr>
            <w:r w:rsidRPr="00E75F0B">
              <w:rPr>
                <w:color w:val="000000"/>
                <w:sz w:val="13"/>
                <w:szCs w:val="13"/>
              </w:rPr>
              <w:t>25</w:t>
            </w:r>
          </w:p>
        </w:tc>
        <w:tc>
          <w:tcPr>
            <w:tcW w:w="417" w:type="pct"/>
            <w:tcBorders>
              <w:top w:val="nil"/>
              <w:left w:val="nil"/>
              <w:bottom w:val="single" w:sz="8" w:space="0" w:color="auto"/>
              <w:right w:val="single" w:sz="8" w:space="0" w:color="auto"/>
            </w:tcBorders>
            <w:shd w:val="clear" w:color="auto" w:fill="auto"/>
            <w:noWrap/>
            <w:vAlign w:val="center"/>
            <w:hideMark/>
          </w:tcPr>
          <w:p w14:paraId="46B7411F" w14:textId="77777777" w:rsidR="00E75F0B" w:rsidRPr="00E75F0B" w:rsidRDefault="00E75F0B" w:rsidP="00E75F0B">
            <w:pPr>
              <w:jc w:val="center"/>
              <w:rPr>
                <w:color w:val="000000"/>
                <w:sz w:val="13"/>
                <w:szCs w:val="13"/>
              </w:rPr>
            </w:pPr>
            <w:r w:rsidRPr="00E75F0B">
              <w:rPr>
                <w:color w:val="000000"/>
                <w:sz w:val="13"/>
                <w:szCs w:val="13"/>
              </w:rPr>
              <w:t>26</w:t>
            </w:r>
          </w:p>
        </w:tc>
        <w:tc>
          <w:tcPr>
            <w:tcW w:w="417" w:type="pct"/>
            <w:tcBorders>
              <w:top w:val="nil"/>
              <w:left w:val="nil"/>
              <w:bottom w:val="single" w:sz="8" w:space="0" w:color="auto"/>
              <w:right w:val="single" w:sz="8" w:space="0" w:color="auto"/>
            </w:tcBorders>
            <w:shd w:val="clear" w:color="auto" w:fill="auto"/>
            <w:noWrap/>
            <w:vAlign w:val="center"/>
            <w:hideMark/>
          </w:tcPr>
          <w:p w14:paraId="7F4A1AAC" w14:textId="77777777" w:rsidR="00E75F0B" w:rsidRPr="00E75F0B" w:rsidRDefault="00E75F0B" w:rsidP="00E75F0B">
            <w:pPr>
              <w:jc w:val="center"/>
              <w:rPr>
                <w:color w:val="000000"/>
                <w:sz w:val="13"/>
                <w:szCs w:val="13"/>
              </w:rPr>
            </w:pPr>
            <w:r w:rsidRPr="00E75F0B">
              <w:rPr>
                <w:color w:val="000000"/>
                <w:sz w:val="13"/>
                <w:szCs w:val="13"/>
              </w:rPr>
              <w:t>14</w:t>
            </w:r>
          </w:p>
        </w:tc>
        <w:tc>
          <w:tcPr>
            <w:tcW w:w="417" w:type="pct"/>
            <w:tcBorders>
              <w:top w:val="nil"/>
              <w:left w:val="nil"/>
              <w:bottom w:val="single" w:sz="8" w:space="0" w:color="000000"/>
              <w:right w:val="single" w:sz="8" w:space="0" w:color="000000"/>
            </w:tcBorders>
            <w:shd w:val="clear" w:color="auto" w:fill="auto"/>
            <w:vAlign w:val="center"/>
            <w:hideMark/>
          </w:tcPr>
          <w:p w14:paraId="58EE4593" w14:textId="77777777" w:rsidR="00E75F0B" w:rsidRPr="00E75F0B" w:rsidRDefault="00E75F0B" w:rsidP="00E75F0B">
            <w:pPr>
              <w:jc w:val="center"/>
              <w:rPr>
                <w:color w:val="000000"/>
                <w:sz w:val="13"/>
                <w:szCs w:val="13"/>
              </w:rPr>
            </w:pPr>
            <w:r w:rsidRPr="00E75F0B">
              <w:rPr>
                <w:color w:val="000000"/>
                <w:sz w:val="13"/>
                <w:szCs w:val="13"/>
              </w:rPr>
              <w:t> </w:t>
            </w:r>
          </w:p>
        </w:tc>
      </w:tr>
    </w:tbl>
    <w:p w14:paraId="63988D91" w14:textId="116F6070" w:rsidR="000833D4" w:rsidRPr="00D7611D"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884"/>
        <w:gridCol w:w="1243"/>
        <w:gridCol w:w="1121"/>
        <w:gridCol w:w="796"/>
        <w:gridCol w:w="796"/>
        <w:gridCol w:w="796"/>
        <w:gridCol w:w="796"/>
        <w:gridCol w:w="796"/>
        <w:gridCol w:w="796"/>
        <w:gridCol w:w="796"/>
      </w:tblGrid>
      <w:tr w:rsidR="007B70BB" w:rsidRPr="007B70BB" w14:paraId="0B1A5A1C" w14:textId="77777777" w:rsidTr="00C81380">
        <w:trPr>
          <w:trHeight w:val="580"/>
        </w:trPr>
        <w:tc>
          <w:tcPr>
            <w:tcW w:w="45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1E10B6FB" w14:textId="77777777" w:rsidR="007B70BB" w:rsidRPr="007B70BB" w:rsidRDefault="007B70BB" w:rsidP="007B70BB">
            <w:pPr>
              <w:jc w:val="center"/>
              <w:rPr>
                <w:b/>
                <w:bCs/>
                <w:color w:val="FFFFFF"/>
                <w:sz w:val="13"/>
                <w:szCs w:val="13"/>
              </w:rPr>
            </w:pPr>
            <w:r w:rsidRPr="007B70BB">
              <w:rPr>
                <w:b/>
                <w:bCs/>
                <w:color w:val="FFFFFF"/>
                <w:sz w:val="13"/>
                <w:szCs w:val="13"/>
              </w:rPr>
              <w:t>PRODUCTO</w:t>
            </w:r>
          </w:p>
        </w:tc>
        <w:tc>
          <w:tcPr>
            <w:tcW w:w="709"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02488C7C" w14:textId="77777777" w:rsidR="007B70BB" w:rsidRPr="007B70BB" w:rsidRDefault="007B70BB" w:rsidP="007B70BB">
            <w:pPr>
              <w:jc w:val="center"/>
              <w:rPr>
                <w:b/>
                <w:bCs/>
                <w:color w:val="FFFFFF"/>
                <w:sz w:val="13"/>
                <w:szCs w:val="13"/>
              </w:rPr>
            </w:pPr>
            <w:r w:rsidRPr="007B70BB">
              <w:rPr>
                <w:b/>
                <w:bCs/>
                <w:color w:val="FFFFFF"/>
                <w:sz w:val="13"/>
                <w:szCs w:val="13"/>
              </w:rPr>
              <w:t>INDICADOR</w:t>
            </w:r>
          </w:p>
        </w:tc>
        <w:tc>
          <w:tcPr>
            <w:tcW w:w="639"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4422799" w14:textId="77777777" w:rsidR="007B70BB" w:rsidRPr="007B70BB" w:rsidRDefault="007B70BB" w:rsidP="007B70BB">
            <w:pPr>
              <w:jc w:val="center"/>
              <w:rPr>
                <w:b/>
                <w:bCs/>
                <w:color w:val="FFFFFF"/>
                <w:sz w:val="13"/>
                <w:szCs w:val="13"/>
              </w:rPr>
            </w:pPr>
            <w:r w:rsidRPr="007B70BB">
              <w:rPr>
                <w:b/>
                <w:bCs/>
                <w:color w:val="FFFFFF"/>
                <w:sz w:val="13"/>
                <w:szCs w:val="13"/>
              </w:rPr>
              <w:t>MEDIDO A TRAVÉS DE</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68F5D50D" w14:textId="77777777" w:rsidR="007B70BB" w:rsidRPr="007B70BB" w:rsidRDefault="007B70BB" w:rsidP="007B70BB">
            <w:pPr>
              <w:jc w:val="center"/>
              <w:rPr>
                <w:b/>
                <w:bCs/>
                <w:color w:val="FFFFFF"/>
                <w:sz w:val="13"/>
                <w:szCs w:val="13"/>
              </w:rPr>
            </w:pPr>
            <w:r w:rsidRPr="007B70BB">
              <w:rPr>
                <w:b/>
                <w:bCs/>
                <w:color w:val="FFFFFF"/>
                <w:sz w:val="13"/>
                <w:szCs w:val="13"/>
              </w:rPr>
              <w:t>META</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9FB349B" w14:textId="77777777" w:rsidR="007B70BB" w:rsidRPr="007B70BB" w:rsidRDefault="007B70BB" w:rsidP="007B70BB">
            <w:pPr>
              <w:jc w:val="center"/>
              <w:rPr>
                <w:b/>
                <w:bCs/>
                <w:color w:val="FFFFFF"/>
                <w:sz w:val="13"/>
                <w:szCs w:val="13"/>
              </w:rPr>
            </w:pPr>
            <w:r w:rsidRPr="007B70BB">
              <w:rPr>
                <w:b/>
                <w:bCs/>
                <w:color w:val="FFFFFF"/>
                <w:sz w:val="13"/>
                <w:szCs w:val="13"/>
              </w:rPr>
              <w:t>2020</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751DF2D3" w14:textId="77777777" w:rsidR="007B70BB" w:rsidRPr="007B70BB" w:rsidRDefault="007B70BB" w:rsidP="007B70BB">
            <w:pPr>
              <w:jc w:val="center"/>
              <w:rPr>
                <w:b/>
                <w:bCs/>
                <w:color w:val="FFFFFF"/>
                <w:sz w:val="13"/>
                <w:szCs w:val="13"/>
              </w:rPr>
            </w:pPr>
            <w:r w:rsidRPr="007B70BB">
              <w:rPr>
                <w:b/>
                <w:bCs/>
                <w:color w:val="FFFFFF"/>
                <w:sz w:val="13"/>
                <w:szCs w:val="13"/>
              </w:rPr>
              <w:t>2021</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18F984A9" w14:textId="77777777" w:rsidR="007B70BB" w:rsidRPr="007B70BB" w:rsidRDefault="007B70BB" w:rsidP="007B70BB">
            <w:pPr>
              <w:jc w:val="center"/>
              <w:rPr>
                <w:b/>
                <w:bCs/>
                <w:color w:val="FFFFFF"/>
                <w:sz w:val="13"/>
                <w:szCs w:val="13"/>
              </w:rPr>
            </w:pPr>
            <w:r w:rsidRPr="007B70BB">
              <w:rPr>
                <w:b/>
                <w:bCs/>
                <w:color w:val="FFFFFF"/>
                <w:sz w:val="13"/>
                <w:szCs w:val="13"/>
              </w:rPr>
              <w:t>2022</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3763128C" w14:textId="77777777" w:rsidR="007B70BB" w:rsidRPr="007B70BB" w:rsidRDefault="007B70BB" w:rsidP="007B70BB">
            <w:pPr>
              <w:jc w:val="center"/>
              <w:rPr>
                <w:b/>
                <w:bCs/>
                <w:color w:val="FFFFFF"/>
                <w:sz w:val="13"/>
                <w:szCs w:val="13"/>
              </w:rPr>
            </w:pPr>
            <w:r w:rsidRPr="007B70BB">
              <w:rPr>
                <w:b/>
                <w:bCs/>
                <w:color w:val="FFFFFF"/>
                <w:sz w:val="13"/>
                <w:szCs w:val="13"/>
              </w:rPr>
              <w:t>2023</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6ECB65D0" w14:textId="77777777" w:rsidR="007B70BB" w:rsidRPr="007B70BB" w:rsidRDefault="007B70BB" w:rsidP="007B70BB">
            <w:pPr>
              <w:jc w:val="center"/>
              <w:rPr>
                <w:b/>
                <w:bCs/>
                <w:color w:val="FFFFFF"/>
                <w:sz w:val="13"/>
                <w:szCs w:val="13"/>
              </w:rPr>
            </w:pPr>
            <w:r w:rsidRPr="007B70BB">
              <w:rPr>
                <w:b/>
                <w:bCs/>
                <w:color w:val="FFFFFF"/>
                <w:sz w:val="13"/>
                <w:szCs w:val="13"/>
              </w:rPr>
              <w:t>2024</w:t>
            </w:r>
          </w:p>
        </w:tc>
        <w:tc>
          <w:tcPr>
            <w:tcW w:w="45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0C0DDE6B" w14:textId="77777777" w:rsidR="007B70BB" w:rsidRPr="007B70BB" w:rsidRDefault="007B70BB" w:rsidP="007B70BB">
            <w:pPr>
              <w:jc w:val="center"/>
              <w:rPr>
                <w:b/>
                <w:bCs/>
                <w:color w:val="FFFFFF"/>
                <w:sz w:val="13"/>
                <w:szCs w:val="13"/>
              </w:rPr>
            </w:pPr>
            <w:r w:rsidRPr="007B70BB">
              <w:rPr>
                <w:b/>
                <w:bCs/>
                <w:color w:val="FFFFFF"/>
                <w:sz w:val="13"/>
                <w:szCs w:val="13"/>
              </w:rPr>
              <w:t>Fuente de verificación</w:t>
            </w:r>
          </w:p>
        </w:tc>
      </w:tr>
      <w:tr w:rsidR="007B70BB" w:rsidRPr="007B70BB" w14:paraId="58A6DCC4" w14:textId="77777777" w:rsidTr="007B70BB">
        <w:trPr>
          <w:trHeight w:val="531"/>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0CFF903C" w14:textId="77777777" w:rsidR="007B70BB" w:rsidRPr="007B70BB" w:rsidRDefault="007B70BB" w:rsidP="007B70BB">
            <w:pPr>
              <w:jc w:val="center"/>
              <w:rPr>
                <w:color w:val="000000"/>
                <w:sz w:val="13"/>
                <w:szCs w:val="13"/>
              </w:rPr>
            </w:pPr>
            <w:r w:rsidRPr="007B70BB">
              <w:rPr>
                <w:color w:val="000000"/>
                <w:sz w:val="13"/>
                <w:szCs w:val="13"/>
              </w:rPr>
              <w:t>0500G095</w:t>
            </w:r>
          </w:p>
        </w:tc>
        <w:tc>
          <w:tcPr>
            <w:tcW w:w="709" w:type="pct"/>
            <w:tcBorders>
              <w:top w:val="nil"/>
              <w:left w:val="nil"/>
              <w:bottom w:val="single" w:sz="8" w:space="0" w:color="000000"/>
              <w:right w:val="single" w:sz="8" w:space="0" w:color="000000"/>
            </w:tcBorders>
            <w:shd w:val="clear" w:color="auto" w:fill="auto"/>
            <w:vAlign w:val="center"/>
            <w:hideMark/>
          </w:tcPr>
          <w:p w14:paraId="434CF9C8" w14:textId="77777777" w:rsidR="007B70BB" w:rsidRPr="007B70BB" w:rsidRDefault="007B70BB" w:rsidP="007B70BB">
            <w:pPr>
              <w:jc w:val="center"/>
              <w:rPr>
                <w:color w:val="000000"/>
                <w:sz w:val="13"/>
                <w:szCs w:val="13"/>
              </w:rPr>
            </w:pPr>
            <w:r w:rsidRPr="007B70BB">
              <w:rPr>
                <w:color w:val="000000"/>
                <w:sz w:val="13"/>
                <w:szCs w:val="13"/>
              </w:rPr>
              <w:t>Estaciones de monitoreo con mantenimiento realizado</w:t>
            </w:r>
          </w:p>
        </w:tc>
        <w:tc>
          <w:tcPr>
            <w:tcW w:w="639" w:type="pct"/>
            <w:tcBorders>
              <w:top w:val="nil"/>
              <w:left w:val="nil"/>
              <w:bottom w:val="single" w:sz="8" w:space="0" w:color="000000"/>
              <w:right w:val="single" w:sz="8" w:space="0" w:color="000000"/>
            </w:tcBorders>
            <w:shd w:val="clear" w:color="auto" w:fill="auto"/>
            <w:vAlign w:val="center"/>
            <w:hideMark/>
          </w:tcPr>
          <w:p w14:paraId="7B173908"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44F3DDC5"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5A8F9DC4"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52A441D1"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027DD20F"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2FF048D7"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30272D36" w14:textId="77777777" w:rsidR="007B70BB" w:rsidRPr="007B70BB" w:rsidRDefault="007B70BB" w:rsidP="007B70BB">
            <w:pPr>
              <w:jc w:val="center"/>
              <w:rPr>
                <w:color w:val="000000"/>
                <w:sz w:val="13"/>
                <w:szCs w:val="13"/>
              </w:rPr>
            </w:pPr>
            <w:r w:rsidRPr="007B70BB">
              <w:rPr>
                <w:color w:val="000000"/>
                <w:sz w:val="13"/>
                <w:szCs w:val="13"/>
              </w:rPr>
              <w:t>20</w:t>
            </w:r>
          </w:p>
        </w:tc>
        <w:tc>
          <w:tcPr>
            <w:tcW w:w="456" w:type="pct"/>
            <w:tcBorders>
              <w:top w:val="nil"/>
              <w:left w:val="nil"/>
              <w:bottom w:val="single" w:sz="8" w:space="0" w:color="000000"/>
              <w:right w:val="single" w:sz="8" w:space="0" w:color="000000"/>
            </w:tcBorders>
            <w:shd w:val="clear" w:color="auto" w:fill="auto"/>
            <w:vAlign w:val="center"/>
            <w:hideMark/>
          </w:tcPr>
          <w:p w14:paraId="69FE3792"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B81DBD8" w14:textId="77777777" w:rsidTr="007B70BB">
        <w:trPr>
          <w:trHeight w:val="483"/>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1470274B" w14:textId="77777777" w:rsidR="007B70BB" w:rsidRPr="007B70BB" w:rsidRDefault="007B70BB" w:rsidP="007B70BB">
            <w:pPr>
              <w:jc w:val="center"/>
              <w:rPr>
                <w:color w:val="000000"/>
                <w:sz w:val="13"/>
                <w:szCs w:val="13"/>
              </w:rPr>
            </w:pPr>
            <w:r w:rsidRPr="007B70BB">
              <w:rPr>
                <w:color w:val="000000"/>
                <w:sz w:val="13"/>
                <w:szCs w:val="13"/>
              </w:rPr>
              <w:t>0900G112</w:t>
            </w:r>
          </w:p>
        </w:tc>
        <w:tc>
          <w:tcPr>
            <w:tcW w:w="709" w:type="pct"/>
            <w:tcBorders>
              <w:top w:val="nil"/>
              <w:left w:val="nil"/>
              <w:bottom w:val="single" w:sz="8" w:space="0" w:color="000000"/>
              <w:right w:val="single" w:sz="8" w:space="0" w:color="000000"/>
            </w:tcBorders>
            <w:shd w:val="clear" w:color="auto" w:fill="auto"/>
            <w:vAlign w:val="center"/>
            <w:hideMark/>
          </w:tcPr>
          <w:p w14:paraId="2DA024CA" w14:textId="77777777" w:rsidR="007B70BB" w:rsidRPr="007B70BB" w:rsidRDefault="007B70BB" w:rsidP="007B70BB">
            <w:pPr>
              <w:jc w:val="center"/>
              <w:rPr>
                <w:color w:val="000000"/>
                <w:sz w:val="13"/>
                <w:szCs w:val="13"/>
              </w:rPr>
            </w:pPr>
            <w:r w:rsidRPr="007B70BB">
              <w:rPr>
                <w:color w:val="000000"/>
                <w:sz w:val="13"/>
                <w:szCs w:val="13"/>
              </w:rPr>
              <w:t>Planes de Acción o Gestión Formulados.</w:t>
            </w:r>
          </w:p>
        </w:tc>
        <w:tc>
          <w:tcPr>
            <w:tcW w:w="639" w:type="pct"/>
            <w:tcBorders>
              <w:top w:val="nil"/>
              <w:left w:val="nil"/>
              <w:bottom w:val="single" w:sz="8" w:space="0" w:color="000000"/>
              <w:right w:val="single" w:sz="8" w:space="0" w:color="000000"/>
            </w:tcBorders>
            <w:shd w:val="clear" w:color="auto" w:fill="auto"/>
            <w:vAlign w:val="center"/>
            <w:hideMark/>
          </w:tcPr>
          <w:p w14:paraId="73B02A3A"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4850F2E6" w14:textId="77777777" w:rsidR="007B70BB" w:rsidRPr="007B70BB" w:rsidRDefault="007B70BB" w:rsidP="007B70BB">
            <w:pPr>
              <w:jc w:val="center"/>
              <w:rPr>
                <w:color w:val="000000"/>
                <w:sz w:val="13"/>
                <w:szCs w:val="13"/>
              </w:rPr>
            </w:pPr>
            <w:r w:rsidRPr="007B70BB">
              <w:rPr>
                <w:color w:val="000000"/>
                <w:sz w:val="13"/>
                <w:szCs w:val="13"/>
              </w:rPr>
              <w:t>29</w:t>
            </w:r>
          </w:p>
        </w:tc>
        <w:tc>
          <w:tcPr>
            <w:tcW w:w="456" w:type="pct"/>
            <w:tcBorders>
              <w:top w:val="nil"/>
              <w:left w:val="nil"/>
              <w:bottom w:val="single" w:sz="8" w:space="0" w:color="000000"/>
              <w:right w:val="single" w:sz="8" w:space="0" w:color="000000"/>
            </w:tcBorders>
            <w:shd w:val="clear" w:color="auto" w:fill="auto"/>
            <w:vAlign w:val="center"/>
            <w:hideMark/>
          </w:tcPr>
          <w:p w14:paraId="648336E5" w14:textId="77777777" w:rsidR="007B70BB" w:rsidRPr="007B70BB" w:rsidRDefault="007B70BB" w:rsidP="007B70BB">
            <w:pPr>
              <w:jc w:val="center"/>
              <w:rPr>
                <w:color w:val="000000"/>
                <w:sz w:val="13"/>
                <w:szCs w:val="13"/>
              </w:rPr>
            </w:pPr>
            <w:r w:rsidRPr="007B70BB">
              <w:rPr>
                <w:color w:val="000000"/>
                <w:sz w:val="13"/>
                <w:szCs w:val="13"/>
              </w:rPr>
              <w:t>4</w:t>
            </w:r>
          </w:p>
        </w:tc>
        <w:tc>
          <w:tcPr>
            <w:tcW w:w="456" w:type="pct"/>
            <w:tcBorders>
              <w:top w:val="nil"/>
              <w:left w:val="nil"/>
              <w:bottom w:val="single" w:sz="8" w:space="0" w:color="000000"/>
              <w:right w:val="single" w:sz="8" w:space="0" w:color="000000"/>
            </w:tcBorders>
            <w:shd w:val="clear" w:color="auto" w:fill="auto"/>
            <w:vAlign w:val="center"/>
            <w:hideMark/>
          </w:tcPr>
          <w:p w14:paraId="18DDEB20" w14:textId="77777777" w:rsidR="007B70BB" w:rsidRPr="007B70BB" w:rsidRDefault="007B70BB" w:rsidP="007B70BB">
            <w:pPr>
              <w:jc w:val="center"/>
              <w:rPr>
                <w:color w:val="000000"/>
                <w:sz w:val="13"/>
                <w:szCs w:val="13"/>
              </w:rPr>
            </w:pPr>
            <w:r w:rsidRPr="007B70BB">
              <w:rPr>
                <w:color w:val="000000"/>
                <w:sz w:val="13"/>
                <w:szCs w:val="13"/>
              </w:rPr>
              <w:t>8</w:t>
            </w:r>
          </w:p>
        </w:tc>
        <w:tc>
          <w:tcPr>
            <w:tcW w:w="456" w:type="pct"/>
            <w:tcBorders>
              <w:top w:val="nil"/>
              <w:left w:val="nil"/>
              <w:bottom w:val="single" w:sz="8" w:space="0" w:color="000000"/>
              <w:right w:val="single" w:sz="8" w:space="0" w:color="000000"/>
            </w:tcBorders>
            <w:shd w:val="clear" w:color="auto" w:fill="auto"/>
            <w:vAlign w:val="center"/>
            <w:hideMark/>
          </w:tcPr>
          <w:p w14:paraId="1491EEBD" w14:textId="77777777" w:rsidR="007B70BB" w:rsidRPr="007B70BB" w:rsidRDefault="007B70BB" w:rsidP="007B70BB">
            <w:pPr>
              <w:jc w:val="center"/>
              <w:rPr>
                <w:color w:val="000000"/>
                <w:sz w:val="13"/>
                <w:szCs w:val="13"/>
              </w:rPr>
            </w:pPr>
            <w:r w:rsidRPr="007B70BB">
              <w:rPr>
                <w:color w:val="000000"/>
                <w:sz w:val="13"/>
                <w:szCs w:val="13"/>
              </w:rPr>
              <w:t>6</w:t>
            </w:r>
          </w:p>
        </w:tc>
        <w:tc>
          <w:tcPr>
            <w:tcW w:w="456" w:type="pct"/>
            <w:tcBorders>
              <w:top w:val="nil"/>
              <w:left w:val="nil"/>
              <w:bottom w:val="single" w:sz="8" w:space="0" w:color="000000"/>
              <w:right w:val="single" w:sz="8" w:space="0" w:color="000000"/>
            </w:tcBorders>
            <w:shd w:val="clear" w:color="auto" w:fill="auto"/>
            <w:vAlign w:val="center"/>
            <w:hideMark/>
          </w:tcPr>
          <w:p w14:paraId="3D808068" w14:textId="77777777" w:rsidR="007B70BB" w:rsidRPr="007B70BB" w:rsidRDefault="007B70BB" w:rsidP="007B70BB">
            <w:pPr>
              <w:jc w:val="center"/>
              <w:rPr>
                <w:color w:val="000000"/>
                <w:sz w:val="13"/>
                <w:szCs w:val="13"/>
              </w:rPr>
            </w:pPr>
            <w:r w:rsidRPr="007B70BB">
              <w:rPr>
                <w:color w:val="000000"/>
                <w:sz w:val="13"/>
                <w:szCs w:val="13"/>
              </w:rPr>
              <w:t>7</w:t>
            </w:r>
          </w:p>
        </w:tc>
        <w:tc>
          <w:tcPr>
            <w:tcW w:w="456" w:type="pct"/>
            <w:tcBorders>
              <w:top w:val="nil"/>
              <w:left w:val="nil"/>
              <w:bottom w:val="single" w:sz="8" w:space="0" w:color="000000"/>
              <w:right w:val="single" w:sz="8" w:space="0" w:color="000000"/>
            </w:tcBorders>
            <w:shd w:val="clear" w:color="auto" w:fill="auto"/>
            <w:vAlign w:val="center"/>
            <w:hideMark/>
          </w:tcPr>
          <w:p w14:paraId="05CAF505" w14:textId="77777777" w:rsidR="007B70BB" w:rsidRPr="007B70BB" w:rsidRDefault="007B70BB" w:rsidP="007B70BB">
            <w:pPr>
              <w:jc w:val="center"/>
              <w:rPr>
                <w:color w:val="000000"/>
                <w:sz w:val="13"/>
                <w:szCs w:val="13"/>
              </w:rPr>
            </w:pPr>
            <w:r w:rsidRPr="007B70BB">
              <w:rPr>
                <w:color w:val="000000"/>
                <w:sz w:val="13"/>
                <w:szCs w:val="13"/>
              </w:rPr>
              <w:t>4</w:t>
            </w:r>
          </w:p>
        </w:tc>
        <w:tc>
          <w:tcPr>
            <w:tcW w:w="456" w:type="pct"/>
            <w:tcBorders>
              <w:top w:val="nil"/>
              <w:left w:val="nil"/>
              <w:bottom w:val="single" w:sz="8" w:space="0" w:color="000000"/>
              <w:right w:val="single" w:sz="8" w:space="0" w:color="000000"/>
            </w:tcBorders>
            <w:shd w:val="clear" w:color="auto" w:fill="auto"/>
            <w:vAlign w:val="center"/>
            <w:hideMark/>
          </w:tcPr>
          <w:p w14:paraId="56266F1F"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B743186" w14:textId="77777777" w:rsidTr="007B70BB">
        <w:trPr>
          <w:trHeight w:val="959"/>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5FDBB04E" w14:textId="77777777" w:rsidR="007B70BB" w:rsidRPr="007B70BB" w:rsidRDefault="007B70BB" w:rsidP="007B70BB">
            <w:pPr>
              <w:jc w:val="center"/>
              <w:rPr>
                <w:color w:val="000000"/>
                <w:sz w:val="13"/>
                <w:szCs w:val="13"/>
              </w:rPr>
            </w:pPr>
            <w:r w:rsidRPr="007B70BB">
              <w:rPr>
                <w:color w:val="000000"/>
                <w:sz w:val="13"/>
                <w:szCs w:val="13"/>
              </w:rPr>
              <w:t>0900G151</w:t>
            </w:r>
          </w:p>
        </w:tc>
        <w:tc>
          <w:tcPr>
            <w:tcW w:w="709" w:type="pct"/>
            <w:tcBorders>
              <w:top w:val="nil"/>
              <w:left w:val="nil"/>
              <w:bottom w:val="single" w:sz="8" w:space="0" w:color="000000"/>
              <w:right w:val="single" w:sz="8" w:space="0" w:color="000000"/>
            </w:tcBorders>
            <w:shd w:val="clear" w:color="auto" w:fill="auto"/>
            <w:vAlign w:val="center"/>
            <w:hideMark/>
          </w:tcPr>
          <w:p w14:paraId="0A077B14" w14:textId="77777777" w:rsidR="007B70BB" w:rsidRPr="007B70BB" w:rsidRDefault="007B70BB" w:rsidP="007B70BB">
            <w:pPr>
              <w:jc w:val="center"/>
              <w:rPr>
                <w:color w:val="000000"/>
                <w:sz w:val="13"/>
                <w:szCs w:val="13"/>
              </w:rPr>
            </w:pPr>
            <w:r w:rsidRPr="007B70BB">
              <w:rPr>
                <w:color w:val="000000"/>
                <w:sz w:val="13"/>
                <w:szCs w:val="13"/>
              </w:rPr>
              <w:t>Informes elaborados para acompañar la toma de decisiones de autoridades ambientales</w:t>
            </w:r>
          </w:p>
        </w:tc>
        <w:tc>
          <w:tcPr>
            <w:tcW w:w="639" w:type="pct"/>
            <w:tcBorders>
              <w:top w:val="nil"/>
              <w:left w:val="nil"/>
              <w:bottom w:val="single" w:sz="8" w:space="0" w:color="000000"/>
              <w:right w:val="single" w:sz="8" w:space="0" w:color="000000"/>
            </w:tcBorders>
            <w:shd w:val="clear" w:color="auto" w:fill="auto"/>
            <w:vAlign w:val="center"/>
            <w:hideMark/>
          </w:tcPr>
          <w:p w14:paraId="5C096077"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6EC6A9E4" w14:textId="77777777" w:rsidR="007B70BB" w:rsidRPr="007B70BB" w:rsidRDefault="007B70BB" w:rsidP="007B70BB">
            <w:pPr>
              <w:jc w:val="center"/>
              <w:rPr>
                <w:color w:val="000000"/>
                <w:sz w:val="13"/>
                <w:szCs w:val="13"/>
              </w:rPr>
            </w:pPr>
            <w:r w:rsidRPr="007B70BB">
              <w:rPr>
                <w:color w:val="000000"/>
                <w:sz w:val="13"/>
                <w:szCs w:val="13"/>
              </w:rPr>
              <w:t>8</w:t>
            </w:r>
          </w:p>
        </w:tc>
        <w:tc>
          <w:tcPr>
            <w:tcW w:w="456" w:type="pct"/>
            <w:tcBorders>
              <w:top w:val="nil"/>
              <w:left w:val="nil"/>
              <w:bottom w:val="single" w:sz="8" w:space="0" w:color="000000"/>
              <w:right w:val="single" w:sz="8" w:space="0" w:color="000000"/>
            </w:tcBorders>
            <w:shd w:val="clear" w:color="auto" w:fill="auto"/>
            <w:vAlign w:val="center"/>
            <w:hideMark/>
          </w:tcPr>
          <w:p w14:paraId="567088E9"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64140DD" w14:textId="77777777" w:rsidR="007B70BB" w:rsidRPr="007B70BB" w:rsidRDefault="007B70BB" w:rsidP="007B70BB">
            <w:pPr>
              <w:jc w:val="center"/>
              <w:rPr>
                <w:color w:val="000000"/>
                <w:sz w:val="13"/>
                <w:szCs w:val="13"/>
              </w:rPr>
            </w:pPr>
            <w:r w:rsidRPr="007B70BB">
              <w:rPr>
                <w:color w:val="000000"/>
                <w:sz w:val="13"/>
                <w:szCs w:val="13"/>
              </w:rPr>
              <w:t>2</w:t>
            </w:r>
          </w:p>
        </w:tc>
        <w:tc>
          <w:tcPr>
            <w:tcW w:w="456" w:type="pct"/>
            <w:tcBorders>
              <w:top w:val="nil"/>
              <w:left w:val="nil"/>
              <w:bottom w:val="single" w:sz="8" w:space="0" w:color="000000"/>
              <w:right w:val="single" w:sz="8" w:space="0" w:color="000000"/>
            </w:tcBorders>
            <w:shd w:val="clear" w:color="auto" w:fill="auto"/>
            <w:vAlign w:val="center"/>
            <w:hideMark/>
          </w:tcPr>
          <w:p w14:paraId="00623F8C" w14:textId="77777777" w:rsidR="007B70BB" w:rsidRPr="007B70BB" w:rsidRDefault="007B70BB" w:rsidP="007B70BB">
            <w:pPr>
              <w:jc w:val="center"/>
              <w:rPr>
                <w:color w:val="000000"/>
                <w:sz w:val="13"/>
                <w:szCs w:val="13"/>
              </w:rPr>
            </w:pPr>
            <w:r w:rsidRPr="007B70BB">
              <w:rPr>
                <w:color w:val="000000"/>
                <w:sz w:val="13"/>
                <w:szCs w:val="13"/>
              </w:rPr>
              <w:t>2</w:t>
            </w:r>
          </w:p>
        </w:tc>
        <w:tc>
          <w:tcPr>
            <w:tcW w:w="456" w:type="pct"/>
            <w:tcBorders>
              <w:top w:val="nil"/>
              <w:left w:val="nil"/>
              <w:bottom w:val="single" w:sz="8" w:space="0" w:color="000000"/>
              <w:right w:val="single" w:sz="8" w:space="0" w:color="000000"/>
            </w:tcBorders>
            <w:shd w:val="clear" w:color="auto" w:fill="auto"/>
            <w:vAlign w:val="center"/>
            <w:hideMark/>
          </w:tcPr>
          <w:p w14:paraId="542C887E" w14:textId="77777777" w:rsidR="007B70BB" w:rsidRPr="007B70BB" w:rsidRDefault="007B70BB" w:rsidP="007B70BB">
            <w:pPr>
              <w:jc w:val="center"/>
              <w:rPr>
                <w:color w:val="000000"/>
                <w:sz w:val="13"/>
                <w:szCs w:val="13"/>
              </w:rPr>
            </w:pPr>
            <w:r w:rsidRPr="007B70BB">
              <w:rPr>
                <w:color w:val="000000"/>
                <w:sz w:val="13"/>
                <w:szCs w:val="13"/>
              </w:rPr>
              <w:t>2</w:t>
            </w:r>
          </w:p>
        </w:tc>
        <w:tc>
          <w:tcPr>
            <w:tcW w:w="456" w:type="pct"/>
            <w:tcBorders>
              <w:top w:val="nil"/>
              <w:left w:val="nil"/>
              <w:bottom w:val="single" w:sz="8" w:space="0" w:color="000000"/>
              <w:right w:val="single" w:sz="8" w:space="0" w:color="000000"/>
            </w:tcBorders>
            <w:shd w:val="clear" w:color="auto" w:fill="auto"/>
            <w:vAlign w:val="center"/>
            <w:hideMark/>
          </w:tcPr>
          <w:p w14:paraId="4B7D312D"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1CD466B0"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4970F0E2" w14:textId="77777777" w:rsidTr="007B70BB">
        <w:trPr>
          <w:trHeight w:val="580"/>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539CB560" w14:textId="77777777" w:rsidR="007B70BB" w:rsidRPr="007B70BB" w:rsidRDefault="007B70BB" w:rsidP="007B70BB">
            <w:pPr>
              <w:jc w:val="center"/>
              <w:rPr>
                <w:color w:val="000000"/>
                <w:sz w:val="13"/>
                <w:szCs w:val="13"/>
              </w:rPr>
            </w:pPr>
            <w:r w:rsidRPr="007B70BB">
              <w:rPr>
                <w:color w:val="000000"/>
                <w:sz w:val="13"/>
                <w:szCs w:val="13"/>
              </w:rPr>
              <w:t>1100G078</w:t>
            </w:r>
          </w:p>
        </w:tc>
        <w:tc>
          <w:tcPr>
            <w:tcW w:w="709" w:type="pct"/>
            <w:tcBorders>
              <w:top w:val="nil"/>
              <w:left w:val="nil"/>
              <w:bottom w:val="single" w:sz="8" w:space="0" w:color="000000"/>
              <w:right w:val="single" w:sz="8" w:space="0" w:color="000000"/>
            </w:tcBorders>
            <w:shd w:val="clear" w:color="auto" w:fill="auto"/>
            <w:vAlign w:val="center"/>
            <w:hideMark/>
          </w:tcPr>
          <w:p w14:paraId="3DE6F998" w14:textId="77777777" w:rsidR="007B70BB" w:rsidRPr="007B70BB" w:rsidRDefault="007B70BB" w:rsidP="007B70BB">
            <w:pPr>
              <w:jc w:val="center"/>
              <w:rPr>
                <w:color w:val="000000"/>
                <w:sz w:val="13"/>
                <w:szCs w:val="13"/>
              </w:rPr>
            </w:pPr>
            <w:r w:rsidRPr="007B70BB">
              <w:rPr>
                <w:color w:val="000000"/>
                <w:sz w:val="13"/>
                <w:szCs w:val="13"/>
              </w:rPr>
              <w:t>Visitas realizadas a predios</w:t>
            </w:r>
          </w:p>
        </w:tc>
        <w:tc>
          <w:tcPr>
            <w:tcW w:w="639" w:type="pct"/>
            <w:tcBorders>
              <w:top w:val="nil"/>
              <w:left w:val="nil"/>
              <w:bottom w:val="single" w:sz="8" w:space="0" w:color="000000"/>
              <w:right w:val="single" w:sz="8" w:space="0" w:color="000000"/>
            </w:tcBorders>
            <w:shd w:val="clear" w:color="auto" w:fill="auto"/>
            <w:vAlign w:val="center"/>
            <w:hideMark/>
          </w:tcPr>
          <w:p w14:paraId="61020E43"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26EA1C93" w14:textId="77777777" w:rsidR="007B70BB" w:rsidRPr="007B70BB" w:rsidRDefault="007B70BB" w:rsidP="007B70BB">
            <w:pPr>
              <w:jc w:val="center"/>
              <w:rPr>
                <w:color w:val="000000"/>
                <w:sz w:val="13"/>
                <w:szCs w:val="13"/>
              </w:rPr>
            </w:pPr>
            <w:r w:rsidRPr="007B70BB">
              <w:rPr>
                <w:color w:val="000000"/>
                <w:sz w:val="13"/>
                <w:szCs w:val="13"/>
              </w:rPr>
              <w:t>4.000</w:t>
            </w:r>
          </w:p>
        </w:tc>
        <w:tc>
          <w:tcPr>
            <w:tcW w:w="456" w:type="pct"/>
            <w:tcBorders>
              <w:top w:val="nil"/>
              <w:left w:val="nil"/>
              <w:bottom w:val="single" w:sz="8" w:space="0" w:color="000000"/>
              <w:right w:val="single" w:sz="8" w:space="0" w:color="000000"/>
            </w:tcBorders>
            <w:shd w:val="clear" w:color="auto" w:fill="auto"/>
            <w:vAlign w:val="center"/>
            <w:hideMark/>
          </w:tcPr>
          <w:p w14:paraId="7E56ED05" w14:textId="77777777" w:rsidR="007B70BB" w:rsidRPr="007B70BB" w:rsidRDefault="007B70BB" w:rsidP="007B70BB">
            <w:pPr>
              <w:jc w:val="center"/>
              <w:rPr>
                <w:color w:val="000000"/>
                <w:sz w:val="13"/>
                <w:szCs w:val="13"/>
              </w:rPr>
            </w:pPr>
            <w:r w:rsidRPr="007B70BB">
              <w:rPr>
                <w:color w:val="000000"/>
                <w:sz w:val="13"/>
                <w:szCs w:val="13"/>
              </w:rPr>
              <w:t>374</w:t>
            </w:r>
          </w:p>
        </w:tc>
        <w:tc>
          <w:tcPr>
            <w:tcW w:w="456" w:type="pct"/>
            <w:tcBorders>
              <w:top w:val="nil"/>
              <w:left w:val="nil"/>
              <w:bottom w:val="single" w:sz="8" w:space="0" w:color="000000"/>
              <w:right w:val="single" w:sz="8" w:space="0" w:color="000000"/>
            </w:tcBorders>
            <w:shd w:val="clear" w:color="auto" w:fill="auto"/>
            <w:vAlign w:val="center"/>
            <w:hideMark/>
          </w:tcPr>
          <w:p w14:paraId="67CFCCCE" w14:textId="77777777" w:rsidR="007B70BB" w:rsidRPr="007B70BB" w:rsidRDefault="007B70BB" w:rsidP="007B70BB">
            <w:pPr>
              <w:jc w:val="center"/>
              <w:rPr>
                <w:color w:val="000000"/>
                <w:sz w:val="13"/>
                <w:szCs w:val="13"/>
              </w:rPr>
            </w:pPr>
            <w:r w:rsidRPr="007B70BB">
              <w:rPr>
                <w:color w:val="000000"/>
                <w:sz w:val="13"/>
                <w:szCs w:val="13"/>
              </w:rPr>
              <w:t>761</w:t>
            </w:r>
          </w:p>
        </w:tc>
        <w:tc>
          <w:tcPr>
            <w:tcW w:w="456" w:type="pct"/>
            <w:tcBorders>
              <w:top w:val="nil"/>
              <w:left w:val="nil"/>
              <w:bottom w:val="single" w:sz="8" w:space="0" w:color="000000"/>
              <w:right w:val="single" w:sz="8" w:space="0" w:color="000000"/>
            </w:tcBorders>
            <w:shd w:val="clear" w:color="auto" w:fill="auto"/>
            <w:vAlign w:val="center"/>
            <w:hideMark/>
          </w:tcPr>
          <w:p w14:paraId="29F0DB92" w14:textId="77777777" w:rsidR="007B70BB" w:rsidRPr="007B70BB" w:rsidRDefault="007B70BB" w:rsidP="007B70BB">
            <w:pPr>
              <w:jc w:val="center"/>
              <w:rPr>
                <w:color w:val="000000"/>
                <w:sz w:val="13"/>
                <w:szCs w:val="13"/>
              </w:rPr>
            </w:pPr>
            <w:r w:rsidRPr="007B70BB">
              <w:rPr>
                <w:color w:val="000000"/>
                <w:sz w:val="13"/>
                <w:szCs w:val="13"/>
              </w:rPr>
              <w:t>1.072</w:t>
            </w:r>
          </w:p>
        </w:tc>
        <w:tc>
          <w:tcPr>
            <w:tcW w:w="456" w:type="pct"/>
            <w:tcBorders>
              <w:top w:val="nil"/>
              <w:left w:val="nil"/>
              <w:bottom w:val="single" w:sz="8" w:space="0" w:color="000000"/>
              <w:right w:val="single" w:sz="8" w:space="0" w:color="000000"/>
            </w:tcBorders>
            <w:shd w:val="clear" w:color="auto" w:fill="auto"/>
            <w:vAlign w:val="center"/>
            <w:hideMark/>
          </w:tcPr>
          <w:p w14:paraId="182436A0" w14:textId="77777777" w:rsidR="007B70BB" w:rsidRPr="007B70BB" w:rsidRDefault="007B70BB" w:rsidP="007B70BB">
            <w:pPr>
              <w:jc w:val="center"/>
              <w:rPr>
                <w:color w:val="000000"/>
                <w:sz w:val="13"/>
                <w:szCs w:val="13"/>
              </w:rPr>
            </w:pPr>
            <w:r w:rsidRPr="007B70BB">
              <w:rPr>
                <w:color w:val="000000"/>
                <w:sz w:val="13"/>
                <w:szCs w:val="13"/>
              </w:rPr>
              <w:t>1.385</w:t>
            </w:r>
          </w:p>
        </w:tc>
        <w:tc>
          <w:tcPr>
            <w:tcW w:w="456" w:type="pct"/>
            <w:tcBorders>
              <w:top w:val="nil"/>
              <w:left w:val="nil"/>
              <w:bottom w:val="single" w:sz="8" w:space="0" w:color="000000"/>
              <w:right w:val="single" w:sz="8" w:space="0" w:color="000000"/>
            </w:tcBorders>
            <w:shd w:val="clear" w:color="auto" w:fill="auto"/>
            <w:vAlign w:val="center"/>
            <w:hideMark/>
          </w:tcPr>
          <w:p w14:paraId="40504FA6" w14:textId="77777777" w:rsidR="007B70BB" w:rsidRPr="007B70BB" w:rsidRDefault="007B70BB" w:rsidP="007B70BB">
            <w:pPr>
              <w:jc w:val="center"/>
              <w:rPr>
                <w:color w:val="000000"/>
                <w:sz w:val="13"/>
                <w:szCs w:val="13"/>
              </w:rPr>
            </w:pPr>
            <w:r w:rsidRPr="007B70BB">
              <w:rPr>
                <w:color w:val="000000"/>
                <w:sz w:val="13"/>
                <w:szCs w:val="13"/>
              </w:rPr>
              <w:t>408</w:t>
            </w:r>
          </w:p>
        </w:tc>
        <w:tc>
          <w:tcPr>
            <w:tcW w:w="456" w:type="pct"/>
            <w:tcBorders>
              <w:top w:val="nil"/>
              <w:left w:val="nil"/>
              <w:bottom w:val="single" w:sz="8" w:space="0" w:color="000000"/>
              <w:right w:val="single" w:sz="8" w:space="0" w:color="000000"/>
            </w:tcBorders>
            <w:shd w:val="clear" w:color="auto" w:fill="auto"/>
            <w:vAlign w:val="center"/>
            <w:hideMark/>
          </w:tcPr>
          <w:p w14:paraId="640C5DA2"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45B22B64" w14:textId="77777777" w:rsidTr="007B70BB">
        <w:trPr>
          <w:trHeight w:val="939"/>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0CD5F090" w14:textId="77777777" w:rsidR="007B70BB" w:rsidRPr="007B70BB" w:rsidRDefault="007B70BB" w:rsidP="007B70BB">
            <w:pPr>
              <w:jc w:val="center"/>
              <w:rPr>
                <w:color w:val="000000"/>
                <w:sz w:val="13"/>
                <w:szCs w:val="13"/>
              </w:rPr>
            </w:pPr>
            <w:r w:rsidRPr="007B70BB">
              <w:rPr>
                <w:color w:val="000000"/>
                <w:sz w:val="13"/>
                <w:szCs w:val="13"/>
              </w:rPr>
              <w:t>0900G110</w:t>
            </w:r>
          </w:p>
        </w:tc>
        <w:tc>
          <w:tcPr>
            <w:tcW w:w="709" w:type="pct"/>
            <w:tcBorders>
              <w:top w:val="nil"/>
              <w:left w:val="nil"/>
              <w:bottom w:val="single" w:sz="8" w:space="0" w:color="000000"/>
              <w:right w:val="single" w:sz="8" w:space="0" w:color="000000"/>
            </w:tcBorders>
            <w:shd w:val="clear" w:color="auto" w:fill="auto"/>
            <w:vAlign w:val="center"/>
            <w:hideMark/>
          </w:tcPr>
          <w:p w14:paraId="067A6B5B" w14:textId="77777777" w:rsidR="007B70BB" w:rsidRPr="007B70BB" w:rsidRDefault="007B70BB" w:rsidP="007B70BB">
            <w:pPr>
              <w:jc w:val="center"/>
              <w:rPr>
                <w:color w:val="000000"/>
                <w:sz w:val="13"/>
                <w:szCs w:val="13"/>
              </w:rPr>
            </w:pPr>
            <w:r w:rsidRPr="007B70BB">
              <w:rPr>
                <w:color w:val="000000"/>
                <w:sz w:val="13"/>
                <w:szCs w:val="13"/>
              </w:rPr>
              <w:t>Sistemas de Información Diseñados, Actualizados o en Funcionamiento</w:t>
            </w:r>
          </w:p>
        </w:tc>
        <w:tc>
          <w:tcPr>
            <w:tcW w:w="639" w:type="pct"/>
            <w:tcBorders>
              <w:top w:val="nil"/>
              <w:left w:val="nil"/>
              <w:bottom w:val="single" w:sz="8" w:space="0" w:color="000000"/>
              <w:right w:val="single" w:sz="8" w:space="0" w:color="000000"/>
            </w:tcBorders>
            <w:shd w:val="clear" w:color="auto" w:fill="auto"/>
            <w:vAlign w:val="center"/>
            <w:hideMark/>
          </w:tcPr>
          <w:p w14:paraId="21752786"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267A12A1"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42960E3"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276B95C"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0FB1D08C"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39A4155"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FC935BE"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251F8807"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ECFBAA5" w14:textId="77777777" w:rsidTr="007B70BB">
        <w:trPr>
          <w:trHeight w:val="820"/>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5F3773AB" w14:textId="77777777" w:rsidR="007B70BB" w:rsidRPr="007B70BB" w:rsidRDefault="007B70BB" w:rsidP="007B70BB">
            <w:pPr>
              <w:jc w:val="center"/>
              <w:rPr>
                <w:color w:val="000000"/>
                <w:sz w:val="13"/>
                <w:szCs w:val="13"/>
              </w:rPr>
            </w:pPr>
            <w:r w:rsidRPr="007B70BB">
              <w:rPr>
                <w:color w:val="000000"/>
                <w:sz w:val="13"/>
                <w:szCs w:val="13"/>
              </w:rPr>
              <w:t>1000G664</w:t>
            </w:r>
          </w:p>
        </w:tc>
        <w:tc>
          <w:tcPr>
            <w:tcW w:w="709" w:type="pct"/>
            <w:tcBorders>
              <w:top w:val="nil"/>
              <w:left w:val="nil"/>
              <w:bottom w:val="single" w:sz="8" w:space="0" w:color="000000"/>
              <w:right w:val="single" w:sz="8" w:space="0" w:color="000000"/>
            </w:tcBorders>
            <w:shd w:val="clear" w:color="auto" w:fill="auto"/>
            <w:vAlign w:val="center"/>
            <w:hideMark/>
          </w:tcPr>
          <w:p w14:paraId="6D5D46E1" w14:textId="77777777" w:rsidR="007B70BB" w:rsidRPr="007B70BB" w:rsidRDefault="007B70BB" w:rsidP="007B70BB">
            <w:pPr>
              <w:jc w:val="center"/>
              <w:rPr>
                <w:color w:val="000000"/>
                <w:sz w:val="13"/>
                <w:szCs w:val="13"/>
              </w:rPr>
            </w:pPr>
            <w:r w:rsidRPr="007B70BB">
              <w:rPr>
                <w:color w:val="000000"/>
                <w:sz w:val="13"/>
                <w:szCs w:val="13"/>
              </w:rPr>
              <w:t>Informes de seguimiento realizados</w:t>
            </w:r>
          </w:p>
        </w:tc>
        <w:tc>
          <w:tcPr>
            <w:tcW w:w="639" w:type="pct"/>
            <w:tcBorders>
              <w:top w:val="nil"/>
              <w:left w:val="nil"/>
              <w:bottom w:val="single" w:sz="8" w:space="0" w:color="000000"/>
              <w:right w:val="single" w:sz="8" w:space="0" w:color="000000"/>
            </w:tcBorders>
            <w:shd w:val="clear" w:color="auto" w:fill="auto"/>
            <w:vAlign w:val="center"/>
            <w:hideMark/>
          </w:tcPr>
          <w:p w14:paraId="2E7504D3"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5A46D975" w14:textId="77777777" w:rsidR="007B70BB" w:rsidRPr="007B70BB" w:rsidRDefault="007B70BB" w:rsidP="007B70BB">
            <w:pPr>
              <w:jc w:val="center"/>
              <w:rPr>
                <w:color w:val="000000"/>
                <w:sz w:val="13"/>
                <w:szCs w:val="13"/>
              </w:rPr>
            </w:pPr>
            <w:r w:rsidRPr="007B70BB">
              <w:rPr>
                <w:color w:val="000000"/>
                <w:sz w:val="13"/>
                <w:szCs w:val="13"/>
              </w:rPr>
              <w:t>7.948</w:t>
            </w:r>
          </w:p>
        </w:tc>
        <w:tc>
          <w:tcPr>
            <w:tcW w:w="456" w:type="pct"/>
            <w:tcBorders>
              <w:top w:val="nil"/>
              <w:left w:val="nil"/>
              <w:bottom w:val="single" w:sz="8" w:space="0" w:color="000000"/>
              <w:right w:val="single" w:sz="8" w:space="0" w:color="000000"/>
            </w:tcBorders>
            <w:shd w:val="clear" w:color="auto" w:fill="auto"/>
            <w:vAlign w:val="center"/>
            <w:hideMark/>
          </w:tcPr>
          <w:p w14:paraId="6B11504B" w14:textId="77777777" w:rsidR="007B70BB" w:rsidRPr="007B70BB" w:rsidRDefault="007B70BB" w:rsidP="007B70BB">
            <w:pPr>
              <w:jc w:val="center"/>
              <w:rPr>
                <w:color w:val="000000"/>
                <w:sz w:val="13"/>
                <w:szCs w:val="13"/>
              </w:rPr>
            </w:pPr>
            <w:r w:rsidRPr="007B70BB">
              <w:rPr>
                <w:color w:val="000000"/>
                <w:sz w:val="13"/>
                <w:szCs w:val="13"/>
              </w:rPr>
              <w:t>1.292</w:t>
            </w:r>
          </w:p>
        </w:tc>
        <w:tc>
          <w:tcPr>
            <w:tcW w:w="456" w:type="pct"/>
            <w:tcBorders>
              <w:top w:val="nil"/>
              <w:left w:val="nil"/>
              <w:bottom w:val="single" w:sz="8" w:space="0" w:color="000000"/>
              <w:right w:val="single" w:sz="8" w:space="0" w:color="000000"/>
            </w:tcBorders>
            <w:shd w:val="clear" w:color="auto" w:fill="auto"/>
            <w:vAlign w:val="center"/>
            <w:hideMark/>
          </w:tcPr>
          <w:p w14:paraId="12423194" w14:textId="77777777" w:rsidR="007B70BB" w:rsidRPr="007B70BB" w:rsidRDefault="007B70BB" w:rsidP="007B70BB">
            <w:pPr>
              <w:jc w:val="center"/>
              <w:rPr>
                <w:color w:val="000000"/>
                <w:sz w:val="13"/>
                <w:szCs w:val="13"/>
              </w:rPr>
            </w:pPr>
            <w:r w:rsidRPr="007B70BB">
              <w:rPr>
                <w:color w:val="000000"/>
                <w:sz w:val="13"/>
                <w:szCs w:val="13"/>
              </w:rPr>
              <w:t>4.950</w:t>
            </w:r>
          </w:p>
        </w:tc>
        <w:tc>
          <w:tcPr>
            <w:tcW w:w="456" w:type="pct"/>
            <w:tcBorders>
              <w:top w:val="nil"/>
              <w:left w:val="nil"/>
              <w:bottom w:val="single" w:sz="8" w:space="0" w:color="000000"/>
              <w:right w:val="single" w:sz="8" w:space="0" w:color="000000"/>
            </w:tcBorders>
            <w:shd w:val="clear" w:color="auto" w:fill="auto"/>
            <w:vAlign w:val="center"/>
            <w:hideMark/>
          </w:tcPr>
          <w:p w14:paraId="1074B6A3" w14:textId="77777777" w:rsidR="007B70BB" w:rsidRPr="007B70BB" w:rsidRDefault="007B70BB" w:rsidP="007B70BB">
            <w:pPr>
              <w:jc w:val="center"/>
              <w:rPr>
                <w:color w:val="000000"/>
                <w:sz w:val="13"/>
                <w:szCs w:val="13"/>
              </w:rPr>
            </w:pPr>
            <w:r w:rsidRPr="007B70BB">
              <w:rPr>
                <w:color w:val="000000"/>
                <w:sz w:val="13"/>
                <w:szCs w:val="13"/>
              </w:rPr>
              <w:t>1.097</w:t>
            </w:r>
          </w:p>
        </w:tc>
        <w:tc>
          <w:tcPr>
            <w:tcW w:w="456" w:type="pct"/>
            <w:tcBorders>
              <w:top w:val="nil"/>
              <w:left w:val="nil"/>
              <w:bottom w:val="single" w:sz="8" w:space="0" w:color="000000"/>
              <w:right w:val="single" w:sz="8" w:space="0" w:color="000000"/>
            </w:tcBorders>
            <w:shd w:val="clear" w:color="auto" w:fill="auto"/>
            <w:vAlign w:val="center"/>
            <w:hideMark/>
          </w:tcPr>
          <w:p w14:paraId="688F43B5" w14:textId="77777777" w:rsidR="007B70BB" w:rsidRPr="007B70BB" w:rsidRDefault="007B70BB" w:rsidP="007B70BB">
            <w:pPr>
              <w:jc w:val="center"/>
              <w:rPr>
                <w:color w:val="000000"/>
                <w:sz w:val="13"/>
                <w:szCs w:val="13"/>
              </w:rPr>
            </w:pPr>
            <w:r w:rsidRPr="007B70BB">
              <w:rPr>
                <w:color w:val="000000"/>
                <w:sz w:val="13"/>
                <w:szCs w:val="13"/>
              </w:rPr>
              <w:t>370</w:t>
            </w:r>
          </w:p>
        </w:tc>
        <w:tc>
          <w:tcPr>
            <w:tcW w:w="456" w:type="pct"/>
            <w:tcBorders>
              <w:top w:val="nil"/>
              <w:left w:val="nil"/>
              <w:bottom w:val="single" w:sz="8" w:space="0" w:color="000000"/>
              <w:right w:val="single" w:sz="8" w:space="0" w:color="000000"/>
            </w:tcBorders>
            <w:shd w:val="clear" w:color="auto" w:fill="auto"/>
            <w:vAlign w:val="center"/>
            <w:hideMark/>
          </w:tcPr>
          <w:p w14:paraId="5B25754E" w14:textId="77777777" w:rsidR="007B70BB" w:rsidRPr="007B70BB" w:rsidRDefault="007B70BB" w:rsidP="007B70BB">
            <w:pPr>
              <w:jc w:val="center"/>
              <w:rPr>
                <w:color w:val="000000"/>
                <w:sz w:val="13"/>
                <w:szCs w:val="13"/>
              </w:rPr>
            </w:pPr>
            <w:r w:rsidRPr="007B70BB">
              <w:rPr>
                <w:color w:val="000000"/>
                <w:sz w:val="13"/>
                <w:szCs w:val="13"/>
              </w:rPr>
              <w:t>239</w:t>
            </w:r>
          </w:p>
        </w:tc>
        <w:tc>
          <w:tcPr>
            <w:tcW w:w="456" w:type="pct"/>
            <w:tcBorders>
              <w:top w:val="nil"/>
              <w:left w:val="nil"/>
              <w:bottom w:val="single" w:sz="8" w:space="0" w:color="000000"/>
              <w:right w:val="single" w:sz="8" w:space="0" w:color="000000"/>
            </w:tcBorders>
            <w:shd w:val="clear" w:color="auto" w:fill="auto"/>
            <w:vAlign w:val="center"/>
            <w:hideMark/>
          </w:tcPr>
          <w:p w14:paraId="47122985"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14ED0522" w14:textId="77777777" w:rsidTr="007B70BB">
        <w:trPr>
          <w:trHeight w:val="580"/>
        </w:trPr>
        <w:tc>
          <w:tcPr>
            <w:tcW w:w="456" w:type="pct"/>
            <w:tcBorders>
              <w:top w:val="nil"/>
              <w:left w:val="single" w:sz="8" w:space="0" w:color="000000"/>
              <w:bottom w:val="single" w:sz="8" w:space="0" w:color="000000"/>
              <w:right w:val="single" w:sz="8" w:space="0" w:color="000000"/>
            </w:tcBorders>
            <w:shd w:val="clear" w:color="auto" w:fill="auto"/>
            <w:vAlign w:val="center"/>
            <w:hideMark/>
          </w:tcPr>
          <w:p w14:paraId="223811ED" w14:textId="77777777" w:rsidR="007B70BB" w:rsidRPr="007B70BB" w:rsidRDefault="007B70BB" w:rsidP="007B70BB">
            <w:pPr>
              <w:jc w:val="center"/>
              <w:rPr>
                <w:color w:val="000000"/>
                <w:sz w:val="13"/>
                <w:szCs w:val="13"/>
              </w:rPr>
            </w:pPr>
            <w:r w:rsidRPr="007B70BB">
              <w:rPr>
                <w:color w:val="000000"/>
                <w:sz w:val="13"/>
                <w:szCs w:val="13"/>
              </w:rPr>
              <w:t>0400G055</w:t>
            </w:r>
          </w:p>
        </w:tc>
        <w:tc>
          <w:tcPr>
            <w:tcW w:w="709" w:type="pct"/>
            <w:tcBorders>
              <w:top w:val="nil"/>
              <w:left w:val="nil"/>
              <w:bottom w:val="single" w:sz="8" w:space="0" w:color="000000"/>
              <w:right w:val="single" w:sz="8" w:space="0" w:color="000000"/>
            </w:tcBorders>
            <w:shd w:val="clear" w:color="auto" w:fill="auto"/>
            <w:vAlign w:val="center"/>
            <w:hideMark/>
          </w:tcPr>
          <w:p w14:paraId="5C147D99" w14:textId="77777777" w:rsidR="007B70BB" w:rsidRPr="007B70BB" w:rsidRDefault="007B70BB" w:rsidP="007B70BB">
            <w:pPr>
              <w:jc w:val="center"/>
              <w:rPr>
                <w:color w:val="000000"/>
                <w:sz w:val="13"/>
                <w:szCs w:val="13"/>
              </w:rPr>
            </w:pPr>
            <w:r w:rsidRPr="007B70BB">
              <w:rPr>
                <w:color w:val="000000"/>
                <w:sz w:val="13"/>
                <w:szCs w:val="13"/>
              </w:rPr>
              <w:t>Porcentaje De Procesos Ejecutados</w:t>
            </w:r>
          </w:p>
        </w:tc>
        <w:tc>
          <w:tcPr>
            <w:tcW w:w="639" w:type="pct"/>
            <w:tcBorders>
              <w:top w:val="nil"/>
              <w:left w:val="nil"/>
              <w:bottom w:val="single" w:sz="8" w:space="0" w:color="000000"/>
              <w:right w:val="single" w:sz="8" w:space="0" w:color="000000"/>
            </w:tcBorders>
            <w:shd w:val="clear" w:color="auto" w:fill="auto"/>
            <w:vAlign w:val="center"/>
            <w:hideMark/>
          </w:tcPr>
          <w:p w14:paraId="192341E2" w14:textId="77777777" w:rsidR="007B70BB" w:rsidRPr="007B70BB" w:rsidRDefault="007B70BB" w:rsidP="007B70BB">
            <w:pPr>
              <w:jc w:val="center"/>
              <w:rPr>
                <w:color w:val="000000"/>
                <w:sz w:val="13"/>
                <w:szCs w:val="13"/>
              </w:rPr>
            </w:pPr>
            <w:r w:rsidRPr="007B70BB">
              <w:rPr>
                <w:color w:val="000000"/>
                <w:sz w:val="13"/>
                <w:szCs w:val="13"/>
              </w:rPr>
              <w:t>Número</w:t>
            </w:r>
          </w:p>
        </w:tc>
        <w:tc>
          <w:tcPr>
            <w:tcW w:w="456" w:type="pct"/>
            <w:tcBorders>
              <w:top w:val="nil"/>
              <w:left w:val="nil"/>
              <w:bottom w:val="single" w:sz="8" w:space="0" w:color="000000"/>
              <w:right w:val="single" w:sz="8" w:space="0" w:color="000000"/>
            </w:tcBorders>
            <w:shd w:val="clear" w:color="auto" w:fill="auto"/>
            <w:vAlign w:val="center"/>
            <w:hideMark/>
          </w:tcPr>
          <w:p w14:paraId="78A332C5"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27DFAE32"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4B2A8D1B"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3A740F96"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1186D1F9"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7C32072F" w14:textId="77777777" w:rsidR="007B70BB" w:rsidRPr="007B70BB" w:rsidRDefault="007B70BB" w:rsidP="007B70BB">
            <w:pPr>
              <w:jc w:val="center"/>
              <w:rPr>
                <w:color w:val="000000"/>
                <w:sz w:val="13"/>
                <w:szCs w:val="13"/>
              </w:rPr>
            </w:pPr>
            <w:r w:rsidRPr="007B70BB">
              <w:rPr>
                <w:color w:val="000000"/>
                <w:sz w:val="13"/>
                <w:szCs w:val="13"/>
              </w:rPr>
              <w:t>1</w:t>
            </w:r>
          </w:p>
        </w:tc>
        <w:tc>
          <w:tcPr>
            <w:tcW w:w="456" w:type="pct"/>
            <w:tcBorders>
              <w:top w:val="nil"/>
              <w:left w:val="nil"/>
              <w:bottom w:val="single" w:sz="8" w:space="0" w:color="000000"/>
              <w:right w:val="single" w:sz="8" w:space="0" w:color="000000"/>
            </w:tcBorders>
            <w:shd w:val="clear" w:color="auto" w:fill="auto"/>
            <w:vAlign w:val="center"/>
            <w:hideMark/>
          </w:tcPr>
          <w:p w14:paraId="264A8C17" w14:textId="77777777" w:rsidR="007B70BB" w:rsidRPr="007B70BB" w:rsidRDefault="007B70BB" w:rsidP="007B70BB">
            <w:pPr>
              <w:jc w:val="center"/>
              <w:rPr>
                <w:color w:val="000000"/>
                <w:sz w:val="13"/>
                <w:szCs w:val="13"/>
              </w:rPr>
            </w:pPr>
            <w:r w:rsidRPr="007B70BB">
              <w:rPr>
                <w:color w:val="000000"/>
                <w:sz w:val="13"/>
                <w:szCs w:val="13"/>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4E65D1C2" w14:textId="77777777" w:rsidR="000E2058" w:rsidRDefault="000E2058" w:rsidP="000E2058">
      <w:pPr>
        <w:pStyle w:val="Ttulo2"/>
        <w:spacing w:before="0" w:after="0"/>
        <w:contextualSpacing/>
        <w:rPr>
          <w:bCs/>
          <w:color w:val="000000"/>
          <w:szCs w:val="22"/>
          <w:lang w:val="es-ES_tradnl"/>
        </w:rPr>
      </w:pPr>
    </w:p>
    <w:p w14:paraId="1CCC37FE" w14:textId="000802F3" w:rsidR="00F550E3" w:rsidRDefault="0018003D" w:rsidP="000E2058">
      <w:pPr>
        <w:pStyle w:val="Ttulo2"/>
        <w:spacing w:before="0" w:after="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000" w:type="pct"/>
        <w:tblCellMar>
          <w:left w:w="70" w:type="dxa"/>
          <w:right w:w="70" w:type="dxa"/>
        </w:tblCellMar>
        <w:tblLook w:val="04A0" w:firstRow="1" w:lastRow="0" w:firstColumn="1" w:lastColumn="0" w:noHBand="0" w:noVBand="1"/>
      </w:tblPr>
      <w:tblGrid>
        <w:gridCol w:w="1072"/>
        <w:gridCol w:w="996"/>
        <w:gridCol w:w="698"/>
        <w:gridCol w:w="1506"/>
        <w:gridCol w:w="698"/>
        <w:gridCol w:w="698"/>
        <w:gridCol w:w="698"/>
        <w:gridCol w:w="698"/>
        <w:gridCol w:w="698"/>
        <w:gridCol w:w="1058"/>
      </w:tblGrid>
      <w:tr w:rsidR="007B70BB" w:rsidRPr="007B70BB" w14:paraId="5AFF23D3" w14:textId="77777777" w:rsidTr="00C81380">
        <w:trPr>
          <w:trHeight w:val="860"/>
        </w:trPr>
        <w:tc>
          <w:tcPr>
            <w:tcW w:w="621"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vAlign w:val="center"/>
            <w:hideMark/>
          </w:tcPr>
          <w:p w14:paraId="009920BE" w14:textId="77777777" w:rsidR="007B70BB" w:rsidRPr="007B70BB" w:rsidRDefault="007B70BB" w:rsidP="007B70BB">
            <w:pPr>
              <w:jc w:val="center"/>
              <w:rPr>
                <w:color w:val="FFFFFF"/>
                <w:sz w:val="13"/>
                <w:szCs w:val="13"/>
              </w:rPr>
            </w:pPr>
            <w:r w:rsidRPr="007B70BB">
              <w:rPr>
                <w:color w:val="FFFFFF"/>
                <w:sz w:val="13"/>
                <w:szCs w:val="13"/>
              </w:rPr>
              <w:t>INDICADOR</w:t>
            </w:r>
          </w:p>
        </w:tc>
        <w:tc>
          <w:tcPr>
            <w:tcW w:w="577"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0D89BE1E" w14:textId="77777777" w:rsidR="007B70BB" w:rsidRPr="007B70BB" w:rsidRDefault="007B70BB" w:rsidP="007B70BB">
            <w:pPr>
              <w:jc w:val="center"/>
              <w:rPr>
                <w:color w:val="FFFFFF"/>
                <w:sz w:val="13"/>
                <w:szCs w:val="13"/>
              </w:rPr>
            </w:pPr>
            <w:r w:rsidRPr="007B70BB">
              <w:rPr>
                <w:color w:val="FFFFFF"/>
                <w:sz w:val="13"/>
                <w:szCs w:val="13"/>
              </w:rPr>
              <w:t>MEDIDO A TRAVÉS DE</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784F3500" w14:textId="77777777" w:rsidR="007B70BB" w:rsidRPr="007B70BB" w:rsidRDefault="007B70BB" w:rsidP="007B70BB">
            <w:pPr>
              <w:jc w:val="center"/>
              <w:rPr>
                <w:color w:val="FFFFFF"/>
                <w:sz w:val="13"/>
                <w:szCs w:val="13"/>
              </w:rPr>
            </w:pPr>
            <w:r w:rsidRPr="007B70BB">
              <w:rPr>
                <w:color w:val="FFFFFF"/>
                <w:sz w:val="13"/>
                <w:szCs w:val="13"/>
              </w:rPr>
              <w:t>CÓDIGO</w:t>
            </w:r>
          </w:p>
        </w:tc>
        <w:tc>
          <w:tcPr>
            <w:tcW w:w="866"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11B13DDF" w14:textId="77777777" w:rsidR="007B70BB" w:rsidRPr="007B70BB" w:rsidRDefault="007B70BB" w:rsidP="007B70BB">
            <w:pPr>
              <w:jc w:val="center"/>
              <w:rPr>
                <w:color w:val="FFFFFF"/>
                <w:sz w:val="13"/>
                <w:szCs w:val="13"/>
              </w:rPr>
            </w:pPr>
            <w:r w:rsidRPr="007B70BB">
              <w:rPr>
                <w:color w:val="FFFFFF"/>
                <w:sz w:val="13"/>
                <w:szCs w:val="13"/>
              </w:rPr>
              <w:t>META</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579F4F6E" w14:textId="77777777" w:rsidR="007B70BB" w:rsidRPr="007B70BB" w:rsidRDefault="007B70BB" w:rsidP="007B70BB">
            <w:pPr>
              <w:jc w:val="center"/>
              <w:rPr>
                <w:color w:val="FFFFFF"/>
                <w:sz w:val="13"/>
                <w:szCs w:val="13"/>
              </w:rPr>
            </w:pPr>
            <w:r w:rsidRPr="007B70BB">
              <w:rPr>
                <w:color w:val="FFFFFF"/>
                <w:sz w:val="13"/>
                <w:szCs w:val="13"/>
              </w:rPr>
              <w:t>2020</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15B70A60" w14:textId="77777777" w:rsidR="007B70BB" w:rsidRPr="007B70BB" w:rsidRDefault="007B70BB" w:rsidP="007B70BB">
            <w:pPr>
              <w:jc w:val="center"/>
              <w:rPr>
                <w:color w:val="FFFFFF"/>
                <w:sz w:val="13"/>
                <w:szCs w:val="13"/>
              </w:rPr>
            </w:pPr>
            <w:r w:rsidRPr="007B70BB">
              <w:rPr>
                <w:color w:val="FFFFFF"/>
                <w:sz w:val="13"/>
                <w:szCs w:val="13"/>
              </w:rPr>
              <w:t>2021</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2A15CF6E" w14:textId="77777777" w:rsidR="007B70BB" w:rsidRPr="007B70BB" w:rsidRDefault="007B70BB" w:rsidP="007B70BB">
            <w:pPr>
              <w:jc w:val="center"/>
              <w:rPr>
                <w:color w:val="FFFFFF"/>
                <w:sz w:val="13"/>
                <w:szCs w:val="13"/>
              </w:rPr>
            </w:pPr>
            <w:r w:rsidRPr="007B70BB">
              <w:rPr>
                <w:color w:val="FFFFFF"/>
                <w:sz w:val="13"/>
                <w:szCs w:val="13"/>
              </w:rPr>
              <w:t>2022</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21C37E89" w14:textId="77777777" w:rsidR="007B70BB" w:rsidRPr="007B70BB" w:rsidRDefault="007B70BB" w:rsidP="007B70BB">
            <w:pPr>
              <w:jc w:val="center"/>
              <w:rPr>
                <w:color w:val="FFFFFF"/>
                <w:sz w:val="13"/>
                <w:szCs w:val="13"/>
              </w:rPr>
            </w:pPr>
            <w:r w:rsidRPr="007B70BB">
              <w:rPr>
                <w:color w:val="FFFFFF"/>
                <w:sz w:val="13"/>
                <w:szCs w:val="13"/>
              </w:rPr>
              <w:t>2023</w:t>
            </w:r>
          </w:p>
        </w:tc>
        <w:tc>
          <w:tcPr>
            <w:tcW w:w="40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63DA23DC" w14:textId="77777777" w:rsidR="007B70BB" w:rsidRPr="007B70BB" w:rsidRDefault="007B70BB" w:rsidP="007B70BB">
            <w:pPr>
              <w:jc w:val="center"/>
              <w:rPr>
                <w:color w:val="FFFFFF"/>
                <w:sz w:val="13"/>
                <w:szCs w:val="13"/>
              </w:rPr>
            </w:pPr>
            <w:r w:rsidRPr="007B70BB">
              <w:rPr>
                <w:color w:val="FFFFFF"/>
                <w:sz w:val="13"/>
                <w:szCs w:val="13"/>
              </w:rPr>
              <w:t>2024</w:t>
            </w:r>
          </w:p>
        </w:tc>
        <w:tc>
          <w:tcPr>
            <w:tcW w:w="488" w:type="pct"/>
            <w:tcBorders>
              <w:top w:val="single" w:sz="8" w:space="0" w:color="000000"/>
              <w:left w:val="nil"/>
              <w:bottom w:val="single" w:sz="8" w:space="0" w:color="000000"/>
              <w:right w:val="single" w:sz="8" w:space="0" w:color="000000"/>
            </w:tcBorders>
            <w:shd w:val="clear" w:color="auto" w:fill="538135" w:themeFill="accent6" w:themeFillShade="BF"/>
            <w:vAlign w:val="center"/>
            <w:hideMark/>
          </w:tcPr>
          <w:p w14:paraId="429EA3CF" w14:textId="77777777" w:rsidR="007B70BB" w:rsidRPr="007B70BB" w:rsidRDefault="007B70BB" w:rsidP="007B70BB">
            <w:pPr>
              <w:jc w:val="center"/>
              <w:rPr>
                <w:color w:val="FFFFFF"/>
                <w:sz w:val="13"/>
                <w:szCs w:val="13"/>
              </w:rPr>
            </w:pPr>
            <w:r w:rsidRPr="007B70BB">
              <w:rPr>
                <w:color w:val="FFFFFF"/>
                <w:sz w:val="13"/>
                <w:szCs w:val="13"/>
              </w:rPr>
              <w:t>FUENTE DE VERIFICACIÓN</w:t>
            </w:r>
          </w:p>
        </w:tc>
      </w:tr>
      <w:tr w:rsidR="007B70BB" w:rsidRPr="007B70BB" w14:paraId="51EA91D7" w14:textId="77777777" w:rsidTr="007B70BB">
        <w:trPr>
          <w:trHeight w:val="855"/>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090E3783" w14:textId="77777777" w:rsidR="007B70BB" w:rsidRPr="007B70BB" w:rsidRDefault="007B70BB" w:rsidP="007B70BB">
            <w:pPr>
              <w:jc w:val="center"/>
              <w:rPr>
                <w:color w:val="000000"/>
                <w:sz w:val="13"/>
                <w:szCs w:val="13"/>
              </w:rPr>
            </w:pPr>
            <w:r w:rsidRPr="007B70BB">
              <w:rPr>
                <w:color w:val="000000"/>
                <w:sz w:val="13"/>
                <w:szCs w:val="13"/>
              </w:rPr>
              <w:t>de acciones para operación de la red de calidad del aire</w:t>
            </w:r>
          </w:p>
        </w:tc>
        <w:tc>
          <w:tcPr>
            <w:tcW w:w="577" w:type="pct"/>
            <w:tcBorders>
              <w:top w:val="nil"/>
              <w:left w:val="nil"/>
              <w:bottom w:val="single" w:sz="8" w:space="0" w:color="000000"/>
              <w:right w:val="single" w:sz="8" w:space="0" w:color="000000"/>
            </w:tcBorders>
            <w:shd w:val="clear" w:color="auto" w:fill="auto"/>
            <w:vAlign w:val="center"/>
            <w:hideMark/>
          </w:tcPr>
          <w:p w14:paraId="0174589D" w14:textId="77777777" w:rsidR="007B70BB" w:rsidRPr="007B70BB" w:rsidRDefault="007B70BB" w:rsidP="007B70BB">
            <w:pPr>
              <w:jc w:val="center"/>
              <w:rPr>
                <w:color w:val="000000"/>
                <w:sz w:val="13"/>
                <w:szCs w:val="13"/>
              </w:rPr>
            </w:pPr>
            <w:r w:rsidRPr="007B70BB">
              <w:rPr>
                <w:color w:val="000000"/>
                <w:sz w:val="13"/>
                <w:szCs w:val="13"/>
              </w:rPr>
              <w:t>%</w:t>
            </w:r>
          </w:p>
        </w:tc>
        <w:tc>
          <w:tcPr>
            <w:tcW w:w="408" w:type="pct"/>
            <w:tcBorders>
              <w:top w:val="nil"/>
              <w:left w:val="nil"/>
              <w:bottom w:val="single" w:sz="8" w:space="0" w:color="000000"/>
              <w:right w:val="single" w:sz="8" w:space="0" w:color="000000"/>
            </w:tcBorders>
            <w:shd w:val="clear" w:color="auto" w:fill="auto"/>
            <w:vAlign w:val="center"/>
            <w:hideMark/>
          </w:tcPr>
          <w:p w14:paraId="67781F1A" w14:textId="77777777" w:rsidR="007B70BB" w:rsidRPr="007B70BB" w:rsidRDefault="007B70BB" w:rsidP="007B70BB">
            <w:pPr>
              <w:jc w:val="center"/>
              <w:rPr>
                <w:color w:val="000000"/>
                <w:sz w:val="13"/>
                <w:szCs w:val="13"/>
              </w:rPr>
            </w:pPr>
            <w:r w:rsidRPr="007B70BB">
              <w:rPr>
                <w:color w:val="000000"/>
                <w:sz w:val="13"/>
                <w:szCs w:val="13"/>
              </w:rPr>
              <w:t>1</w:t>
            </w:r>
          </w:p>
        </w:tc>
        <w:tc>
          <w:tcPr>
            <w:tcW w:w="866" w:type="pct"/>
            <w:tcBorders>
              <w:top w:val="nil"/>
              <w:left w:val="nil"/>
              <w:bottom w:val="single" w:sz="8" w:space="0" w:color="000000"/>
              <w:right w:val="single" w:sz="8" w:space="0" w:color="000000"/>
            </w:tcBorders>
            <w:shd w:val="clear" w:color="auto" w:fill="auto"/>
            <w:vAlign w:val="center"/>
            <w:hideMark/>
          </w:tcPr>
          <w:p w14:paraId="064E1EC3" w14:textId="77777777" w:rsidR="007B70BB" w:rsidRPr="007B70BB" w:rsidRDefault="007B70BB" w:rsidP="007B70BB">
            <w:pPr>
              <w:jc w:val="center"/>
              <w:rPr>
                <w:color w:val="000000"/>
                <w:sz w:val="13"/>
                <w:szCs w:val="13"/>
              </w:rPr>
            </w:pPr>
            <w:r w:rsidRPr="007B70BB">
              <w:rPr>
                <w:color w:val="000000"/>
                <w:sz w:val="13"/>
                <w:szCs w:val="13"/>
              </w:rPr>
              <w:t>Realizar el 100% de las acciones para operar, mantener y ampliar la red de monitoreo de calidad del aire</w:t>
            </w:r>
          </w:p>
        </w:tc>
        <w:tc>
          <w:tcPr>
            <w:tcW w:w="408" w:type="pct"/>
            <w:tcBorders>
              <w:top w:val="nil"/>
              <w:left w:val="nil"/>
              <w:bottom w:val="single" w:sz="8" w:space="0" w:color="000000"/>
              <w:right w:val="single" w:sz="8" w:space="0" w:color="000000"/>
            </w:tcBorders>
            <w:shd w:val="clear" w:color="auto" w:fill="auto"/>
            <w:vAlign w:val="center"/>
            <w:hideMark/>
          </w:tcPr>
          <w:p w14:paraId="7DFED682"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347837DB"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0303A581"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3DF0EA47"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5E588A46" w14:textId="77777777" w:rsidR="007B70BB" w:rsidRPr="007B70BB" w:rsidRDefault="007B70BB" w:rsidP="007B70BB">
            <w:pPr>
              <w:jc w:val="center"/>
              <w:rPr>
                <w:color w:val="000000"/>
                <w:sz w:val="13"/>
                <w:szCs w:val="13"/>
              </w:rPr>
            </w:pPr>
            <w:r w:rsidRPr="007B70BB">
              <w:rPr>
                <w:color w:val="000000"/>
                <w:sz w:val="13"/>
                <w:szCs w:val="13"/>
              </w:rPr>
              <w:t>100%</w:t>
            </w:r>
          </w:p>
        </w:tc>
        <w:tc>
          <w:tcPr>
            <w:tcW w:w="488" w:type="pct"/>
            <w:tcBorders>
              <w:top w:val="nil"/>
              <w:left w:val="nil"/>
              <w:bottom w:val="single" w:sz="8" w:space="0" w:color="000000"/>
              <w:right w:val="single" w:sz="8" w:space="0" w:color="000000"/>
            </w:tcBorders>
            <w:shd w:val="clear" w:color="auto" w:fill="auto"/>
            <w:vAlign w:val="center"/>
            <w:hideMark/>
          </w:tcPr>
          <w:p w14:paraId="05BD802A"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209368B5" w14:textId="77777777" w:rsidTr="007B70BB">
        <w:trPr>
          <w:trHeight w:val="995"/>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2EE9C2FE" w14:textId="77777777" w:rsidR="007B70BB" w:rsidRPr="007B70BB" w:rsidRDefault="007B70BB" w:rsidP="007B70BB">
            <w:pPr>
              <w:jc w:val="center"/>
              <w:rPr>
                <w:color w:val="000000"/>
                <w:sz w:val="13"/>
                <w:szCs w:val="13"/>
              </w:rPr>
            </w:pPr>
            <w:r w:rsidRPr="007B70BB">
              <w:rPr>
                <w:color w:val="000000"/>
                <w:sz w:val="13"/>
                <w:szCs w:val="13"/>
              </w:rPr>
              <w:lastRenderedPageBreak/>
              <w:t>de la Gestión Integral de Calidad del Aire para el periodo 2020-2024.</w:t>
            </w:r>
          </w:p>
        </w:tc>
        <w:tc>
          <w:tcPr>
            <w:tcW w:w="577" w:type="pct"/>
            <w:tcBorders>
              <w:top w:val="nil"/>
              <w:left w:val="nil"/>
              <w:bottom w:val="single" w:sz="8" w:space="0" w:color="000000"/>
              <w:right w:val="single" w:sz="8" w:space="0" w:color="000000"/>
            </w:tcBorders>
            <w:shd w:val="clear" w:color="auto" w:fill="auto"/>
            <w:vAlign w:val="center"/>
            <w:hideMark/>
          </w:tcPr>
          <w:p w14:paraId="58EA549A" w14:textId="77777777" w:rsidR="007B70BB" w:rsidRPr="007B70BB" w:rsidRDefault="007B70BB" w:rsidP="007B70BB">
            <w:pPr>
              <w:jc w:val="center"/>
              <w:rPr>
                <w:color w:val="000000"/>
                <w:sz w:val="13"/>
                <w:szCs w:val="13"/>
              </w:rPr>
            </w:pPr>
            <w:r w:rsidRPr="007B70BB">
              <w:rPr>
                <w:color w:val="000000"/>
                <w:sz w:val="13"/>
                <w:szCs w:val="13"/>
              </w:rPr>
              <w:t>Documentos</w:t>
            </w:r>
          </w:p>
        </w:tc>
        <w:tc>
          <w:tcPr>
            <w:tcW w:w="408" w:type="pct"/>
            <w:tcBorders>
              <w:top w:val="nil"/>
              <w:left w:val="nil"/>
              <w:bottom w:val="single" w:sz="8" w:space="0" w:color="000000"/>
              <w:right w:val="single" w:sz="8" w:space="0" w:color="000000"/>
            </w:tcBorders>
            <w:shd w:val="clear" w:color="auto" w:fill="auto"/>
            <w:vAlign w:val="center"/>
            <w:hideMark/>
          </w:tcPr>
          <w:p w14:paraId="30BC78FB" w14:textId="77777777" w:rsidR="007B70BB" w:rsidRPr="007B70BB" w:rsidRDefault="007B70BB" w:rsidP="007B70BB">
            <w:pPr>
              <w:jc w:val="center"/>
              <w:rPr>
                <w:color w:val="000000"/>
                <w:sz w:val="13"/>
                <w:szCs w:val="13"/>
              </w:rPr>
            </w:pPr>
            <w:r w:rsidRPr="007B70BB">
              <w:rPr>
                <w:color w:val="000000"/>
                <w:sz w:val="13"/>
                <w:szCs w:val="13"/>
              </w:rPr>
              <w:t>2</w:t>
            </w:r>
          </w:p>
        </w:tc>
        <w:tc>
          <w:tcPr>
            <w:tcW w:w="866" w:type="pct"/>
            <w:tcBorders>
              <w:top w:val="nil"/>
              <w:left w:val="nil"/>
              <w:bottom w:val="single" w:sz="8" w:space="0" w:color="000000"/>
              <w:right w:val="single" w:sz="8" w:space="0" w:color="000000"/>
            </w:tcBorders>
            <w:shd w:val="clear" w:color="auto" w:fill="auto"/>
            <w:vAlign w:val="center"/>
            <w:hideMark/>
          </w:tcPr>
          <w:p w14:paraId="4979F147" w14:textId="77777777" w:rsidR="007B70BB" w:rsidRPr="007B70BB" w:rsidRDefault="007B70BB" w:rsidP="007B70BB">
            <w:pPr>
              <w:jc w:val="center"/>
              <w:rPr>
                <w:color w:val="000000"/>
                <w:sz w:val="13"/>
                <w:szCs w:val="13"/>
              </w:rPr>
            </w:pPr>
            <w:r w:rsidRPr="007B70BB">
              <w:rPr>
                <w:color w:val="000000"/>
                <w:sz w:val="13"/>
                <w:szCs w:val="13"/>
              </w:rPr>
              <w:t>Formular 29 documentos técnicos de formulación, seguimiento o evaluación de la gestión integral de la calidad del aire de Bogotá</w:t>
            </w:r>
          </w:p>
        </w:tc>
        <w:tc>
          <w:tcPr>
            <w:tcW w:w="408" w:type="pct"/>
            <w:tcBorders>
              <w:top w:val="nil"/>
              <w:left w:val="nil"/>
              <w:bottom w:val="single" w:sz="8" w:space="0" w:color="000000"/>
              <w:right w:val="single" w:sz="8" w:space="0" w:color="000000"/>
            </w:tcBorders>
            <w:shd w:val="clear" w:color="auto" w:fill="auto"/>
            <w:vAlign w:val="center"/>
            <w:hideMark/>
          </w:tcPr>
          <w:p w14:paraId="6629FE31" w14:textId="77777777" w:rsidR="007B70BB" w:rsidRPr="007B70BB" w:rsidRDefault="007B70BB" w:rsidP="007B70BB">
            <w:pPr>
              <w:jc w:val="center"/>
              <w:rPr>
                <w:color w:val="000000"/>
                <w:sz w:val="13"/>
                <w:szCs w:val="13"/>
              </w:rPr>
            </w:pPr>
            <w:r w:rsidRPr="007B70BB">
              <w:rPr>
                <w:color w:val="000000"/>
                <w:sz w:val="13"/>
                <w:szCs w:val="13"/>
              </w:rPr>
              <w:t>4</w:t>
            </w:r>
          </w:p>
        </w:tc>
        <w:tc>
          <w:tcPr>
            <w:tcW w:w="408" w:type="pct"/>
            <w:tcBorders>
              <w:top w:val="nil"/>
              <w:left w:val="nil"/>
              <w:bottom w:val="single" w:sz="8" w:space="0" w:color="000000"/>
              <w:right w:val="single" w:sz="8" w:space="0" w:color="000000"/>
            </w:tcBorders>
            <w:shd w:val="clear" w:color="auto" w:fill="auto"/>
            <w:vAlign w:val="center"/>
            <w:hideMark/>
          </w:tcPr>
          <w:p w14:paraId="74098FFD" w14:textId="77777777" w:rsidR="007B70BB" w:rsidRPr="007B70BB" w:rsidRDefault="007B70BB" w:rsidP="007B70BB">
            <w:pPr>
              <w:jc w:val="center"/>
              <w:rPr>
                <w:color w:val="000000"/>
                <w:sz w:val="13"/>
                <w:szCs w:val="13"/>
              </w:rPr>
            </w:pPr>
            <w:r w:rsidRPr="007B70BB">
              <w:rPr>
                <w:color w:val="000000"/>
                <w:sz w:val="13"/>
                <w:szCs w:val="13"/>
              </w:rPr>
              <w:t>8</w:t>
            </w:r>
          </w:p>
        </w:tc>
        <w:tc>
          <w:tcPr>
            <w:tcW w:w="408" w:type="pct"/>
            <w:tcBorders>
              <w:top w:val="nil"/>
              <w:left w:val="nil"/>
              <w:bottom w:val="single" w:sz="8" w:space="0" w:color="000000"/>
              <w:right w:val="single" w:sz="8" w:space="0" w:color="000000"/>
            </w:tcBorders>
            <w:shd w:val="clear" w:color="auto" w:fill="auto"/>
            <w:vAlign w:val="center"/>
            <w:hideMark/>
          </w:tcPr>
          <w:p w14:paraId="2DE5D638" w14:textId="77777777" w:rsidR="007B70BB" w:rsidRPr="007B70BB" w:rsidRDefault="007B70BB" w:rsidP="007B70BB">
            <w:pPr>
              <w:jc w:val="center"/>
              <w:rPr>
                <w:color w:val="000000"/>
                <w:sz w:val="13"/>
                <w:szCs w:val="13"/>
              </w:rPr>
            </w:pPr>
            <w:r w:rsidRPr="007B70BB">
              <w:rPr>
                <w:color w:val="000000"/>
                <w:sz w:val="13"/>
                <w:szCs w:val="13"/>
              </w:rPr>
              <w:t>6</w:t>
            </w:r>
          </w:p>
        </w:tc>
        <w:tc>
          <w:tcPr>
            <w:tcW w:w="408" w:type="pct"/>
            <w:tcBorders>
              <w:top w:val="nil"/>
              <w:left w:val="nil"/>
              <w:bottom w:val="single" w:sz="8" w:space="0" w:color="000000"/>
              <w:right w:val="single" w:sz="8" w:space="0" w:color="000000"/>
            </w:tcBorders>
            <w:shd w:val="clear" w:color="auto" w:fill="auto"/>
            <w:vAlign w:val="center"/>
            <w:hideMark/>
          </w:tcPr>
          <w:p w14:paraId="6557FF2E" w14:textId="77777777" w:rsidR="007B70BB" w:rsidRPr="007B70BB" w:rsidRDefault="007B70BB" w:rsidP="007B70BB">
            <w:pPr>
              <w:jc w:val="center"/>
              <w:rPr>
                <w:color w:val="000000"/>
                <w:sz w:val="13"/>
                <w:szCs w:val="13"/>
              </w:rPr>
            </w:pPr>
            <w:r w:rsidRPr="007B70BB">
              <w:rPr>
                <w:color w:val="000000"/>
                <w:sz w:val="13"/>
                <w:szCs w:val="13"/>
              </w:rPr>
              <w:t>7</w:t>
            </w:r>
          </w:p>
        </w:tc>
        <w:tc>
          <w:tcPr>
            <w:tcW w:w="408" w:type="pct"/>
            <w:tcBorders>
              <w:top w:val="nil"/>
              <w:left w:val="nil"/>
              <w:bottom w:val="single" w:sz="8" w:space="0" w:color="000000"/>
              <w:right w:val="single" w:sz="8" w:space="0" w:color="000000"/>
            </w:tcBorders>
            <w:shd w:val="clear" w:color="auto" w:fill="auto"/>
            <w:vAlign w:val="center"/>
            <w:hideMark/>
          </w:tcPr>
          <w:p w14:paraId="7BE56392" w14:textId="77777777" w:rsidR="007B70BB" w:rsidRPr="007B70BB" w:rsidRDefault="007B70BB" w:rsidP="007B70BB">
            <w:pPr>
              <w:jc w:val="center"/>
              <w:rPr>
                <w:color w:val="000000"/>
                <w:sz w:val="13"/>
                <w:szCs w:val="13"/>
              </w:rPr>
            </w:pPr>
            <w:r w:rsidRPr="007B70BB">
              <w:rPr>
                <w:color w:val="000000"/>
                <w:sz w:val="13"/>
                <w:szCs w:val="13"/>
              </w:rPr>
              <w:t>4</w:t>
            </w:r>
          </w:p>
        </w:tc>
        <w:tc>
          <w:tcPr>
            <w:tcW w:w="488" w:type="pct"/>
            <w:tcBorders>
              <w:top w:val="nil"/>
              <w:left w:val="nil"/>
              <w:bottom w:val="single" w:sz="8" w:space="0" w:color="000000"/>
              <w:right w:val="single" w:sz="8" w:space="0" w:color="000000"/>
            </w:tcBorders>
            <w:shd w:val="clear" w:color="auto" w:fill="auto"/>
            <w:vAlign w:val="center"/>
            <w:hideMark/>
          </w:tcPr>
          <w:p w14:paraId="2A29CC68"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5944F8E3" w14:textId="77777777" w:rsidTr="007B70BB">
        <w:trPr>
          <w:trHeight w:val="1428"/>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5224A0B3" w14:textId="77777777" w:rsidR="007B70BB" w:rsidRPr="007B70BB" w:rsidRDefault="007B70BB" w:rsidP="007B70BB">
            <w:pPr>
              <w:jc w:val="center"/>
              <w:rPr>
                <w:color w:val="000000"/>
                <w:sz w:val="13"/>
                <w:szCs w:val="13"/>
              </w:rPr>
            </w:pPr>
            <w:r w:rsidRPr="007B70BB">
              <w:rPr>
                <w:color w:val="000000"/>
                <w:sz w:val="13"/>
                <w:szCs w:val="13"/>
              </w:rPr>
              <w:t>de acciones de evaluación, control y seguimiento a Fuentes Fijas, Fuentes Móviles.</w:t>
            </w:r>
          </w:p>
        </w:tc>
        <w:tc>
          <w:tcPr>
            <w:tcW w:w="577" w:type="pct"/>
            <w:tcBorders>
              <w:top w:val="nil"/>
              <w:left w:val="nil"/>
              <w:bottom w:val="single" w:sz="8" w:space="0" w:color="000000"/>
              <w:right w:val="single" w:sz="8" w:space="0" w:color="000000"/>
            </w:tcBorders>
            <w:shd w:val="clear" w:color="auto" w:fill="auto"/>
            <w:vAlign w:val="center"/>
            <w:hideMark/>
          </w:tcPr>
          <w:p w14:paraId="6235CEAA" w14:textId="77777777" w:rsidR="007B70BB" w:rsidRPr="007B70BB" w:rsidRDefault="007B70BB" w:rsidP="007B70BB">
            <w:pPr>
              <w:jc w:val="center"/>
              <w:rPr>
                <w:color w:val="000000"/>
                <w:sz w:val="13"/>
                <w:szCs w:val="13"/>
              </w:rPr>
            </w:pPr>
            <w:r w:rsidRPr="007B70BB">
              <w:rPr>
                <w:color w:val="000000"/>
                <w:sz w:val="13"/>
                <w:szCs w:val="13"/>
              </w:rPr>
              <w:t>Informes</w:t>
            </w:r>
          </w:p>
        </w:tc>
        <w:tc>
          <w:tcPr>
            <w:tcW w:w="408" w:type="pct"/>
            <w:tcBorders>
              <w:top w:val="nil"/>
              <w:left w:val="nil"/>
              <w:bottom w:val="single" w:sz="8" w:space="0" w:color="000000"/>
              <w:right w:val="single" w:sz="8" w:space="0" w:color="000000"/>
            </w:tcBorders>
            <w:shd w:val="clear" w:color="auto" w:fill="auto"/>
            <w:vAlign w:val="center"/>
            <w:hideMark/>
          </w:tcPr>
          <w:p w14:paraId="45462F37" w14:textId="77777777" w:rsidR="007B70BB" w:rsidRPr="007B70BB" w:rsidRDefault="007B70BB" w:rsidP="007B70BB">
            <w:pPr>
              <w:jc w:val="center"/>
              <w:rPr>
                <w:color w:val="000000"/>
                <w:sz w:val="13"/>
                <w:szCs w:val="13"/>
              </w:rPr>
            </w:pPr>
            <w:r w:rsidRPr="007B70BB">
              <w:rPr>
                <w:color w:val="000000"/>
                <w:sz w:val="13"/>
                <w:szCs w:val="13"/>
              </w:rPr>
              <w:t>3</w:t>
            </w:r>
          </w:p>
        </w:tc>
        <w:tc>
          <w:tcPr>
            <w:tcW w:w="866" w:type="pct"/>
            <w:tcBorders>
              <w:top w:val="nil"/>
              <w:left w:val="nil"/>
              <w:bottom w:val="single" w:sz="8" w:space="0" w:color="000000"/>
              <w:right w:val="single" w:sz="8" w:space="0" w:color="000000"/>
            </w:tcBorders>
            <w:shd w:val="clear" w:color="auto" w:fill="auto"/>
            <w:vAlign w:val="center"/>
            <w:hideMark/>
          </w:tcPr>
          <w:p w14:paraId="308E3A8E" w14:textId="77777777" w:rsidR="007B70BB" w:rsidRPr="007B70BB" w:rsidRDefault="007B70BB" w:rsidP="007B70BB">
            <w:pPr>
              <w:jc w:val="center"/>
              <w:rPr>
                <w:color w:val="000000"/>
                <w:sz w:val="13"/>
                <w:szCs w:val="13"/>
              </w:rPr>
            </w:pPr>
            <w:r w:rsidRPr="007B70BB">
              <w:rPr>
                <w:color w:val="000000"/>
                <w:sz w:val="13"/>
                <w:szCs w:val="13"/>
              </w:rPr>
              <w:t>Realizar 8 informes de acciones de evaluación, control y seguimiento a fuentes fijas y fuentes móviles incluidos centros de diagnóstico automotor que operan en el distrito capital.</w:t>
            </w:r>
          </w:p>
        </w:tc>
        <w:tc>
          <w:tcPr>
            <w:tcW w:w="408" w:type="pct"/>
            <w:tcBorders>
              <w:top w:val="nil"/>
              <w:left w:val="nil"/>
              <w:bottom w:val="single" w:sz="8" w:space="0" w:color="000000"/>
              <w:right w:val="single" w:sz="8" w:space="0" w:color="000000"/>
            </w:tcBorders>
            <w:shd w:val="clear" w:color="auto" w:fill="auto"/>
            <w:vAlign w:val="center"/>
            <w:hideMark/>
          </w:tcPr>
          <w:p w14:paraId="5B6930CD" w14:textId="77777777" w:rsidR="007B70BB" w:rsidRPr="007B70BB" w:rsidRDefault="007B70BB" w:rsidP="007B70BB">
            <w:pPr>
              <w:jc w:val="center"/>
              <w:rPr>
                <w:color w:val="000000"/>
                <w:sz w:val="13"/>
                <w:szCs w:val="13"/>
              </w:rPr>
            </w:pPr>
            <w:r w:rsidRPr="007B70BB">
              <w:rPr>
                <w:color w:val="000000"/>
                <w:sz w:val="13"/>
                <w:szCs w:val="13"/>
              </w:rPr>
              <w:t>1</w:t>
            </w:r>
          </w:p>
        </w:tc>
        <w:tc>
          <w:tcPr>
            <w:tcW w:w="408" w:type="pct"/>
            <w:tcBorders>
              <w:top w:val="nil"/>
              <w:left w:val="nil"/>
              <w:bottom w:val="single" w:sz="8" w:space="0" w:color="000000"/>
              <w:right w:val="single" w:sz="8" w:space="0" w:color="000000"/>
            </w:tcBorders>
            <w:shd w:val="clear" w:color="auto" w:fill="auto"/>
            <w:vAlign w:val="center"/>
            <w:hideMark/>
          </w:tcPr>
          <w:p w14:paraId="6D8212CB" w14:textId="77777777" w:rsidR="007B70BB" w:rsidRPr="007B70BB" w:rsidRDefault="007B70BB" w:rsidP="007B70BB">
            <w:pPr>
              <w:jc w:val="center"/>
              <w:rPr>
                <w:color w:val="000000"/>
                <w:sz w:val="13"/>
                <w:szCs w:val="13"/>
              </w:rPr>
            </w:pPr>
            <w:r w:rsidRPr="007B70BB">
              <w:rPr>
                <w:color w:val="000000"/>
                <w:sz w:val="13"/>
                <w:szCs w:val="13"/>
              </w:rPr>
              <w:t>2</w:t>
            </w:r>
          </w:p>
        </w:tc>
        <w:tc>
          <w:tcPr>
            <w:tcW w:w="408" w:type="pct"/>
            <w:tcBorders>
              <w:top w:val="nil"/>
              <w:left w:val="nil"/>
              <w:bottom w:val="single" w:sz="8" w:space="0" w:color="000000"/>
              <w:right w:val="single" w:sz="8" w:space="0" w:color="000000"/>
            </w:tcBorders>
            <w:shd w:val="clear" w:color="auto" w:fill="auto"/>
            <w:vAlign w:val="center"/>
            <w:hideMark/>
          </w:tcPr>
          <w:p w14:paraId="3217EC49" w14:textId="77777777" w:rsidR="007B70BB" w:rsidRPr="007B70BB" w:rsidRDefault="007B70BB" w:rsidP="007B70BB">
            <w:pPr>
              <w:jc w:val="center"/>
              <w:rPr>
                <w:color w:val="000000"/>
                <w:sz w:val="13"/>
                <w:szCs w:val="13"/>
              </w:rPr>
            </w:pPr>
            <w:r w:rsidRPr="007B70BB">
              <w:rPr>
                <w:color w:val="000000"/>
                <w:sz w:val="13"/>
                <w:szCs w:val="13"/>
              </w:rPr>
              <w:t>2</w:t>
            </w:r>
          </w:p>
        </w:tc>
        <w:tc>
          <w:tcPr>
            <w:tcW w:w="408" w:type="pct"/>
            <w:tcBorders>
              <w:top w:val="nil"/>
              <w:left w:val="nil"/>
              <w:bottom w:val="single" w:sz="8" w:space="0" w:color="000000"/>
              <w:right w:val="single" w:sz="8" w:space="0" w:color="000000"/>
            </w:tcBorders>
            <w:shd w:val="clear" w:color="auto" w:fill="auto"/>
            <w:vAlign w:val="center"/>
            <w:hideMark/>
          </w:tcPr>
          <w:p w14:paraId="5AD06DC8" w14:textId="77777777" w:rsidR="007B70BB" w:rsidRPr="007B70BB" w:rsidRDefault="007B70BB" w:rsidP="007B70BB">
            <w:pPr>
              <w:jc w:val="center"/>
              <w:rPr>
                <w:color w:val="000000"/>
                <w:sz w:val="13"/>
                <w:szCs w:val="13"/>
              </w:rPr>
            </w:pPr>
            <w:r w:rsidRPr="007B70BB">
              <w:rPr>
                <w:color w:val="000000"/>
                <w:sz w:val="13"/>
                <w:szCs w:val="13"/>
              </w:rPr>
              <w:t>2</w:t>
            </w:r>
          </w:p>
        </w:tc>
        <w:tc>
          <w:tcPr>
            <w:tcW w:w="408" w:type="pct"/>
            <w:tcBorders>
              <w:top w:val="nil"/>
              <w:left w:val="nil"/>
              <w:bottom w:val="single" w:sz="8" w:space="0" w:color="000000"/>
              <w:right w:val="single" w:sz="8" w:space="0" w:color="000000"/>
            </w:tcBorders>
            <w:shd w:val="clear" w:color="auto" w:fill="auto"/>
            <w:vAlign w:val="center"/>
            <w:hideMark/>
          </w:tcPr>
          <w:p w14:paraId="09107384" w14:textId="77777777" w:rsidR="007B70BB" w:rsidRPr="007B70BB" w:rsidRDefault="007B70BB" w:rsidP="007B70BB">
            <w:pPr>
              <w:jc w:val="center"/>
              <w:rPr>
                <w:color w:val="000000"/>
                <w:sz w:val="13"/>
                <w:szCs w:val="13"/>
              </w:rPr>
            </w:pPr>
            <w:r w:rsidRPr="007B70BB">
              <w:rPr>
                <w:color w:val="000000"/>
                <w:sz w:val="13"/>
                <w:szCs w:val="13"/>
              </w:rPr>
              <w:t>1</w:t>
            </w:r>
          </w:p>
        </w:tc>
        <w:tc>
          <w:tcPr>
            <w:tcW w:w="488" w:type="pct"/>
            <w:tcBorders>
              <w:top w:val="nil"/>
              <w:left w:val="nil"/>
              <w:bottom w:val="single" w:sz="8" w:space="0" w:color="000000"/>
              <w:right w:val="single" w:sz="8" w:space="0" w:color="000000"/>
            </w:tcBorders>
            <w:shd w:val="clear" w:color="auto" w:fill="auto"/>
            <w:vAlign w:val="center"/>
            <w:hideMark/>
          </w:tcPr>
          <w:p w14:paraId="572C4AF8"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61582629" w14:textId="77777777" w:rsidTr="007B70BB">
        <w:trPr>
          <w:trHeight w:val="1470"/>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460D12C7" w14:textId="77777777" w:rsidR="007B70BB" w:rsidRPr="007B70BB" w:rsidRDefault="007B70BB" w:rsidP="007B70BB">
            <w:pPr>
              <w:jc w:val="center"/>
              <w:rPr>
                <w:color w:val="000000"/>
                <w:sz w:val="13"/>
                <w:szCs w:val="13"/>
              </w:rPr>
            </w:pPr>
            <w:r w:rsidRPr="007B70BB">
              <w:rPr>
                <w:color w:val="000000"/>
                <w:sz w:val="13"/>
                <w:szCs w:val="13"/>
              </w:rPr>
              <w:t>de seguimiento y control a emisión de ruido</w:t>
            </w:r>
          </w:p>
        </w:tc>
        <w:tc>
          <w:tcPr>
            <w:tcW w:w="577" w:type="pct"/>
            <w:tcBorders>
              <w:top w:val="nil"/>
              <w:left w:val="nil"/>
              <w:bottom w:val="single" w:sz="8" w:space="0" w:color="000000"/>
              <w:right w:val="single" w:sz="8" w:space="0" w:color="000000"/>
            </w:tcBorders>
            <w:shd w:val="clear" w:color="auto" w:fill="auto"/>
            <w:vAlign w:val="center"/>
            <w:hideMark/>
          </w:tcPr>
          <w:p w14:paraId="7E962EDC" w14:textId="77777777" w:rsidR="007B70BB" w:rsidRPr="007B70BB" w:rsidRDefault="007B70BB" w:rsidP="007B70BB">
            <w:pPr>
              <w:jc w:val="center"/>
              <w:rPr>
                <w:color w:val="000000"/>
                <w:sz w:val="13"/>
                <w:szCs w:val="13"/>
              </w:rPr>
            </w:pPr>
            <w:r w:rsidRPr="007B70BB">
              <w:rPr>
                <w:color w:val="000000"/>
                <w:sz w:val="13"/>
                <w:szCs w:val="13"/>
              </w:rPr>
              <w:t>Acciones</w:t>
            </w:r>
          </w:p>
        </w:tc>
        <w:tc>
          <w:tcPr>
            <w:tcW w:w="408" w:type="pct"/>
            <w:tcBorders>
              <w:top w:val="nil"/>
              <w:left w:val="nil"/>
              <w:bottom w:val="single" w:sz="8" w:space="0" w:color="000000"/>
              <w:right w:val="single" w:sz="8" w:space="0" w:color="000000"/>
            </w:tcBorders>
            <w:shd w:val="clear" w:color="auto" w:fill="auto"/>
            <w:vAlign w:val="center"/>
            <w:hideMark/>
          </w:tcPr>
          <w:p w14:paraId="6290B491" w14:textId="77777777" w:rsidR="007B70BB" w:rsidRPr="007B70BB" w:rsidRDefault="007B70BB" w:rsidP="007B70BB">
            <w:pPr>
              <w:jc w:val="center"/>
              <w:rPr>
                <w:color w:val="000000"/>
                <w:sz w:val="13"/>
                <w:szCs w:val="13"/>
              </w:rPr>
            </w:pPr>
            <w:r w:rsidRPr="007B70BB">
              <w:rPr>
                <w:color w:val="000000"/>
                <w:sz w:val="13"/>
                <w:szCs w:val="13"/>
              </w:rPr>
              <w:t>4</w:t>
            </w:r>
          </w:p>
        </w:tc>
        <w:tc>
          <w:tcPr>
            <w:tcW w:w="866" w:type="pct"/>
            <w:tcBorders>
              <w:top w:val="nil"/>
              <w:left w:val="nil"/>
              <w:bottom w:val="single" w:sz="8" w:space="0" w:color="000000"/>
              <w:right w:val="single" w:sz="8" w:space="0" w:color="000000"/>
            </w:tcBorders>
            <w:shd w:val="clear" w:color="auto" w:fill="auto"/>
            <w:vAlign w:val="center"/>
            <w:hideMark/>
          </w:tcPr>
          <w:p w14:paraId="646C083F" w14:textId="77777777" w:rsidR="007B70BB" w:rsidRPr="007B70BB" w:rsidRDefault="007B70BB" w:rsidP="007B70BB">
            <w:pPr>
              <w:jc w:val="center"/>
              <w:rPr>
                <w:color w:val="000000"/>
                <w:sz w:val="13"/>
                <w:szCs w:val="13"/>
              </w:rPr>
            </w:pPr>
            <w:r w:rsidRPr="007B70BB">
              <w:rPr>
                <w:color w:val="000000"/>
                <w:sz w:val="13"/>
                <w:szCs w:val="13"/>
              </w:rPr>
              <w:t>Realizar 4.700 acciones de evaluación, seguimiento y control de emisión de ruido a los establecimientos de comercio, industria y servicio ubicados en el perímetro urbano del D.C.</w:t>
            </w:r>
          </w:p>
        </w:tc>
        <w:tc>
          <w:tcPr>
            <w:tcW w:w="408" w:type="pct"/>
            <w:tcBorders>
              <w:top w:val="nil"/>
              <w:left w:val="nil"/>
              <w:bottom w:val="single" w:sz="8" w:space="0" w:color="000000"/>
              <w:right w:val="single" w:sz="8" w:space="0" w:color="000000"/>
            </w:tcBorders>
            <w:shd w:val="clear" w:color="auto" w:fill="auto"/>
            <w:vAlign w:val="center"/>
            <w:hideMark/>
          </w:tcPr>
          <w:p w14:paraId="1F855678" w14:textId="77777777" w:rsidR="007B70BB" w:rsidRPr="007B70BB" w:rsidRDefault="007B70BB" w:rsidP="007B70BB">
            <w:pPr>
              <w:jc w:val="center"/>
              <w:rPr>
                <w:color w:val="000000"/>
                <w:sz w:val="13"/>
                <w:szCs w:val="13"/>
              </w:rPr>
            </w:pPr>
            <w:r w:rsidRPr="007B70BB">
              <w:rPr>
                <w:color w:val="000000"/>
                <w:sz w:val="13"/>
                <w:szCs w:val="13"/>
              </w:rPr>
              <w:t>491</w:t>
            </w:r>
          </w:p>
        </w:tc>
        <w:tc>
          <w:tcPr>
            <w:tcW w:w="408" w:type="pct"/>
            <w:tcBorders>
              <w:top w:val="nil"/>
              <w:left w:val="nil"/>
              <w:bottom w:val="single" w:sz="8" w:space="0" w:color="000000"/>
              <w:right w:val="single" w:sz="8" w:space="0" w:color="000000"/>
            </w:tcBorders>
            <w:shd w:val="clear" w:color="auto" w:fill="auto"/>
            <w:vAlign w:val="center"/>
            <w:hideMark/>
          </w:tcPr>
          <w:p w14:paraId="5952FD8D" w14:textId="77777777" w:rsidR="007B70BB" w:rsidRPr="007B70BB" w:rsidRDefault="007B70BB" w:rsidP="007B70BB">
            <w:pPr>
              <w:jc w:val="center"/>
              <w:rPr>
                <w:color w:val="000000"/>
                <w:sz w:val="13"/>
                <w:szCs w:val="13"/>
              </w:rPr>
            </w:pPr>
            <w:r w:rsidRPr="007B70BB">
              <w:rPr>
                <w:color w:val="000000"/>
                <w:sz w:val="13"/>
                <w:szCs w:val="13"/>
              </w:rPr>
              <w:t>897</w:t>
            </w:r>
          </w:p>
        </w:tc>
        <w:tc>
          <w:tcPr>
            <w:tcW w:w="408" w:type="pct"/>
            <w:tcBorders>
              <w:top w:val="nil"/>
              <w:left w:val="nil"/>
              <w:bottom w:val="single" w:sz="8" w:space="0" w:color="000000"/>
              <w:right w:val="single" w:sz="8" w:space="0" w:color="000000"/>
            </w:tcBorders>
            <w:shd w:val="clear" w:color="auto" w:fill="auto"/>
            <w:vAlign w:val="center"/>
            <w:hideMark/>
          </w:tcPr>
          <w:p w14:paraId="5FD600C2" w14:textId="77777777" w:rsidR="007B70BB" w:rsidRPr="007B70BB" w:rsidRDefault="007B70BB" w:rsidP="007B70BB">
            <w:pPr>
              <w:jc w:val="center"/>
              <w:rPr>
                <w:color w:val="000000"/>
                <w:sz w:val="13"/>
                <w:szCs w:val="13"/>
              </w:rPr>
            </w:pPr>
            <w:r w:rsidRPr="007B70BB">
              <w:rPr>
                <w:color w:val="000000"/>
                <w:sz w:val="13"/>
                <w:szCs w:val="13"/>
              </w:rPr>
              <w:t>1.272</w:t>
            </w:r>
          </w:p>
        </w:tc>
        <w:tc>
          <w:tcPr>
            <w:tcW w:w="408" w:type="pct"/>
            <w:tcBorders>
              <w:top w:val="nil"/>
              <w:left w:val="nil"/>
              <w:bottom w:val="single" w:sz="8" w:space="0" w:color="000000"/>
              <w:right w:val="single" w:sz="8" w:space="0" w:color="000000"/>
            </w:tcBorders>
            <w:shd w:val="clear" w:color="auto" w:fill="auto"/>
            <w:vAlign w:val="center"/>
            <w:hideMark/>
          </w:tcPr>
          <w:p w14:paraId="2FE7F9F4" w14:textId="77777777" w:rsidR="007B70BB" w:rsidRPr="007B70BB" w:rsidRDefault="007B70BB" w:rsidP="007B70BB">
            <w:pPr>
              <w:jc w:val="center"/>
              <w:rPr>
                <w:color w:val="000000"/>
                <w:sz w:val="13"/>
                <w:szCs w:val="13"/>
              </w:rPr>
            </w:pPr>
            <w:r w:rsidRPr="007B70BB">
              <w:rPr>
                <w:color w:val="000000"/>
                <w:sz w:val="13"/>
                <w:szCs w:val="13"/>
              </w:rPr>
              <w:t>1.585</w:t>
            </w:r>
          </w:p>
        </w:tc>
        <w:tc>
          <w:tcPr>
            <w:tcW w:w="408" w:type="pct"/>
            <w:tcBorders>
              <w:top w:val="nil"/>
              <w:left w:val="nil"/>
              <w:bottom w:val="single" w:sz="8" w:space="0" w:color="000000"/>
              <w:right w:val="single" w:sz="8" w:space="0" w:color="000000"/>
            </w:tcBorders>
            <w:shd w:val="clear" w:color="auto" w:fill="auto"/>
            <w:vAlign w:val="center"/>
            <w:hideMark/>
          </w:tcPr>
          <w:p w14:paraId="716CD98F" w14:textId="77777777" w:rsidR="007B70BB" w:rsidRPr="007B70BB" w:rsidRDefault="007B70BB" w:rsidP="007B70BB">
            <w:pPr>
              <w:jc w:val="center"/>
              <w:rPr>
                <w:color w:val="000000"/>
                <w:sz w:val="13"/>
                <w:szCs w:val="13"/>
              </w:rPr>
            </w:pPr>
            <w:r w:rsidRPr="007B70BB">
              <w:rPr>
                <w:color w:val="000000"/>
                <w:sz w:val="13"/>
                <w:szCs w:val="13"/>
              </w:rPr>
              <w:t>455</w:t>
            </w:r>
          </w:p>
        </w:tc>
        <w:tc>
          <w:tcPr>
            <w:tcW w:w="488" w:type="pct"/>
            <w:tcBorders>
              <w:top w:val="nil"/>
              <w:left w:val="nil"/>
              <w:bottom w:val="single" w:sz="8" w:space="0" w:color="000000"/>
              <w:right w:val="single" w:sz="8" w:space="0" w:color="000000"/>
            </w:tcBorders>
            <w:shd w:val="clear" w:color="auto" w:fill="auto"/>
            <w:vAlign w:val="center"/>
            <w:hideMark/>
          </w:tcPr>
          <w:p w14:paraId="77E32D92"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3F91807E" w14:textId="77777777" w:rsidTr="007B70BB">
        <w:trPr>
          <w:trHeight w:val="1540"/>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0DBCD0EF" w14:textId="77777777" w:rsidR="007B70BB" w:rsidRPr="007B70BB" w:rsidRDefault="007B70BB" w:rsidP="007B70BB">
            <w:pPr>
              <w:jc w:val="center"/>
              <w:rPr>
                <w:color w:val="000000"/>
                <w:sz w:val="13"/>
                <w:szCs w:val="13"/>
              </w:rPr>
            </w:pPr>
            <w:r w:rsidRPr="007B70BB">
              <w:rPr>
                <w:color w:val="000000"/>
                <w:sz w:val="13"/>
                <w:szCs w:val="13"/>
              </w:rPr>
              <w:t>de acciones para operación de la red de ruido ambiental.</w:t>
            </w:r>
          </w:p>
        </w:tc>
        <w:tc>
          <w:tcPr>
            <w:tcW w:w="577" w:type="pct"/>
            <w:tcBorders>
              <w:top w:val="nil"/>
              <w:left w:val="nil"/>
              <w:bottom w:val="single" w:sz="8" w:space="0" w:color="000000"/>
              <w:right w:val="single" w:sz="8" w:space="0" w:color="000000"/>
            </w:tcBorders>
            <w:shd w:val="clear" w:color="auto" w:fill="auto"/>
            <w:vAlign w:val="center"/>
            <w:hideMark/>
          </w:tcPr>
          <w:p w14:paraId="1FA812BB" w14:textId="77777777" w:rsidR="007B70BB" w:rsidRPr="007B70BB" w:rsidRDefault="007B70BB" w:rsidP="007B70BB">
            <w:pPr>
              <w:jc w:val="center"/>
              <w:rPr>
                <w:color w:val="000000"/>
                <w:sz w:val="13"/>
                <w:szCs w:val="13"/>
              </w:rPr>
            </w:pPr>
            <w:r w:rsidRPr="007B70BB">
              <w:rPr>
                <w:color w:val="000000"/>
                <w:sz w:val="13"/>
                <w:szCs w:val="13"/>
              </w:rPr>
              <w:t>%</w:t>
            </w:r>
          </w:p>
        </w:tc>
        <w:tc>
          <w:tcPr>
            <w:tcW w:w="408" w:type="pct"/>
            <w:tcBorders>
              <w:top w:val="nil"/>
              <w:left w:val="nil"/>
              <w:bottom w:val="single" w:sz="8" w:space="0" w:color="000000"/>
              <w:right w:val="single" w:sz="8" w:space="0" w:color="000000"/>
            </w:tcBorders>
            <w:shd w:val="clear" w:color="auto" w:fill="auto"/>
            <w:vAlign w:val="center"/>
            <w:hideMark/>
          </w:tcPr>
          <w:p w14:paraId="0DE3425D" w14:textId="77777777" w:rsidR="007B70BB" w:rsidRPr="007B70BB" w:rsidRDefault="007B70BB" w:rsidP="007B70BB">
            <w:pPr>
              <w:jc w:val="center"/>
              <w:rPr>
                <w:color w:val="000000"/>
                <w:sz w:val="13"/>
                <w:szCs w:val="13"/>
              </w:rPr>
            </w:pPr>
            <w:r w:rsidRPr="007B70BB">
              <w:rPr>
                <w:color w:val="000000"/>
                <w:sz w:val="13"/>
                <w:szCs w:val="13"/>
              </w:rPr>
              <w:t>5</w:t>
            </w:r>
          </w:p>
        </w:tc>
        <w:tc>
          <w:tcPr>
            <w:tcW w:w="866" w:type="pct"/>
            <w:tcBorders>
              <w:top w:val="nil"/>
              <w:left w:val="nil"/>
              <w:bottom w:val="single" w:sz="8" w:space="0" w:color="000000"/>
              <w:right w:val="single" w:sz="8" w:space="0" w:color="000000"/>
            </w:tcBorders>
            <w:shd w:val="clear" w:color="auto" w:fill="auto"/>
            <w:vAlign w:val="center"/>
            <w:hideMark/>
          </w:tcPr>
          <w:p w14:paraId="6275A6A0" w14:textId="77777777" w:rsidR="007B70BB" w:rsidRPr="007B70BB" w:rsidRDefault="007B70BB" w:rsidP="007B70BB">
            <w:pPr>
              <w:jc w:val="center"/>
              <w:rPr>
                <w:color w:val="000000"/>
                <w:sz w:val="13"/>
                <w:szCs w:val="13"/>
              </w:rPr>
            </w:pPr>
            <w:r w:rsidRPr="007B70BB">
              <w:rPr>
                <w:color w:val="000000"/>
                <w:sz w:val="13"/>
                <w:szCs w:val="13"/>
              </w:rPr>
              <w:t>Realizar el 100% de las acciones para operar, mantener y ampliar la Red de Monitoreo de Ruido Ambiental de Bogotá para la identificación de la población urbana afectada por ruido en el distrito.</w:t>
            </w:r>
          </w:p>
        </w:tc>
        <w:tc>
          <w:tcPr>
            <w:tcW w:w="408" w:type="pct"/>
            <w:tcBorders>
              <w:top w:val="nil"/>
              <w:left w:val="nil"/>
              <w:bottom w:val="single" w:sz="8" w:space="0" w:color="000000"/>
              <w:right w:val="single" w:sz="8" w:space="0" w:color="000000"/>
            </w:tcBorders>
            <w:shd w:val="clear" w:color="auto" w:fill="auto"/>
            <w:vAlign w:val="center"/>
            <w:hideMark/>
          </w:tcPr>
          <w:p w14:paraId="568634D8"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75A631CF"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03D1CF42"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2308D099"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24374B36" w14:textId="77777777" w:rsidR="007B70BB" w:rsidRPr="007B70BB" w:rsidRDefault="007B70BB" w:rsidP="007B70BB">
            <w:pPr>
              <w:jc w:val="center"/>
              <w:rPr>
                <w:color w:val="000000"/>
                <w:sz w:val="13"/>
                <w:szCs w:val="13"/>
              </w:rPr>
            </w:pPr>
            <w:r w:rsidRPr="007B70BB">
              <w:rPr>
                <w:color w:val="000000"/>
                <w:sz w:val="13"/>
                <w:szCs w:val="13"/>
              </w:rPr>
              <w:t>100%</w:t>
            </w:r>
          </w:p>
        </w:tc>
        <w:tc>
          <w:tcPr>
            <w:tcW w:w="488" w:type="pct"/>
            <w:tcBorders>
              <w:top w:val="nil"/>
              <w:left w:val="nil"/>
              <w:bottom w:val="single" w:sz="8" w:space="0" w:color="000000"/>
              <w:right w:val="single" w:sz="8" w:space="0" w:color="000000"/>
            </w:tcBorders>
            <w:shd w:val="clear" w:color="auto" w:fill="auto"/>
            <w:vAlign w:val="center"/>
            <w:hideMark/>
          </w:tcPr>
          <w:p w14:paraId="784D10FC"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2828E704" w14:textId="77777777" w:rsidTr="007B70BB">
        <w:trPr>
          <w:trHeight w:val="1386"/>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4BFB3FCF" w14:textId="77777777" w:rsidR="007B70BB" w:rsidRPr="007B70BB" w:rsidRDefault="007B70BB" w:rsidP="007B70BB">
            <w:pPr>
              <w:jc w:val="center"/>
              <w:rPr>
                <w:color w:val="000000"/>
                <w:sz w:val="13"/>
                <w:szCs w:val="13"/>
              </w:rPr>
            </w:pPr>
            <w:r w:rsidRPr="007B70BB">
              <w:rPr>
                <w:color w:val="000000"/>
                <w:sz w:val="13"/>
                <w:szCs w:val="13"/>
              </w:rPr>
              <w:t>de seguimiento y control a publicidad exterior visual</w:t>
            </w:r>
          </w:p>
        </w:tc>
        <w:tc>
          <w:tcPr>
            <w:tcW w:w="577" w:type="pct"/>
            <w:tcBorders>
              <w:top w:val="nil"/>
              <w:left w:val="nil"/>
              <w:bottom w:val="single" w:sz="8" w:space="0" w:color="000000"/>
              <w:right w:val="single" w:sz="8" w:space="0" w:color="000000"/>
            </w:tcBorders>
            <w:shd w:val="clear" w:color="auto" w:fill="auto"/>
            <w:vAlign w:val="center"/>
            <w:hideMark/>
          </w:tcPr>
          <w:p w14:paraId="00CBC078" w14:textId="77777777" w:rsidR="007B70BB" w:rsidRPr="007B70BB" w:rsidRDefault="007B70BB" w:rsidP="007B70BB">
            <w:pPr>
              <w:jc w:val="center"/>
              <w:rPr>
                <w:color w:val="000000"/>
                <w:sz w:val="13"/>
                <w:szCs w:val="13"/>
              </w:rPr>
            </w:pPr>
            <w:r w:rsidRPr="007B70BB">
              <w:rPr>
                <w:color w:val="000000"/>
                <w:sz w:val="13"/>
                <w:szCs w:val="13"/>
              </w:rPr>
              <w:t>Acciones</w:t>
            </w:r>
          </w:p>
        </w:tc>
        <w:tc>
          <w:tcPr>
            <w:tcW w:w="408" w:type="pct"/>
            <w:tcBorders>
              <w:top w:val="nil"/>
              <w:left w:val="nil"/>
              <w:bottom w:val="single" w:sz="8" w:space="0" w:color="000000"/>
              <w:right w:val="single" w:sz="8" w:space="0" w:color="000000"/>
            </w:tcBorders>
            <w:shd w:val="clear" w:color="auto" w:fill="auto"/>
            <w:vAlign w:val="center"/>
            <w:hideMark/>
          </w:tcPr>
          <w:p w14:paraId="23A36E06" w14:textId="77777777" w:rsidR="007B70BB" w:rsidRPr="007B70BB" w:rsidRDefault="007B70BB" w:rsidP="007B70BB">
            <w:pPr>
              <w:jc w:val="center"/>
              <w:rPr>
                <w:color w:val="000000"/>
                <w:sz w:val="13"/>
                <w:szCs w:val="13"/>
              </w:rPr>
            </w:pPr>
            <w:r w:rsidRPr="007B70BB">
              <w:rPr>
                <w:color w:val="000000"/>
                <w:sz w:val="13"/>
                <w:szCs w:val="13"/>
              </w:rPr>
              <w:t>6</w:t>
            </w:r>
          </w:p>
        </w:tc>
        <w:tc>
          <w:tcPr>
            <w:tcW w:w="866" w:type="pct"/>
            <w:tcBorders>
              <w:top w:val="nil"/>
              <w:left w:val="nil"/>
              <w:bottom w:val="single" w:sz="8" w:space="0" w:color="000000"/>
              <w:right w:val="single" w:sz="8" w:space="0" w:color="000000"/>
            </w:tcBorders>
            <w:shd w:val="clear" w:color="auto" w:fill="auto"/>
            <w:vAlign w:val="center"/>
            <w:hideMark/>
          </w:tcPr>
          <w:p w14:paraId="4FC09906" w14:textId="77777777" w:rsidR="007B70BB" w:rsidRPr="007B70BB" w:rsidRDefault="007B70BB" w:rsidP="007B70BB">
            <w:pPr>
              <w:jc w:val="center"/>
              <w:rPr>
                <w:color w:val="000000"/>
                <w:sz w:val="13"/>
                <w:szCs w:val="13"/>
              </w:rPr>
            </w:pPr>
            <w:r w:rsidRPr="007B70BB">
              <w:rPr>
                <w:color w:val="000000"/>
                <w:sz w:val="13"/>
                <w:szCs w:val="13"/>
              </w:rPr>
              <w:t>Realizar 7.948 acciones técnico-jurídicas de evaluación, seguimiento y control sobre los elementos de publicidad exterior visual - PEV, instalados en el perímetro urbano del D.C.</w:t>
            </w:r>
          </w:p>
        </w:tc>
        <w:tc>
          <w:tcPr>
            <w:tcW w:w="408" w:type="pct"/>
            <w:tcBorders>
              <w:top w:val="nil"/>
              <w:left w:val="nil"/>
              <w:bottom w:val="single" w:sz="8" w:space="0" w:color="000000"/>
              <w:right w:val="single" w:sz="8" w:space="0" w:color="000000"/>
            </w:tcBorders>
            <w:shd w:val="clear" w:color="auto" w:fill="auto"/>
            <w:vAlign w:val="center"/>
            <w:hideMark/>
          </w:tcPr>
          <w:p w14:paraId="2ABB4D0A" w14:textId="77777777" w:rsidR="007B70BB" w:rsidRPr="007B70BB" w:rsidRDefault="007B70BB" w:rsidP="007B70BB">
            <w:pPr>
              <w:jc w:val="center"/>
              <w:rPr>
                <w:color w:val="000000"/>
                <w:sz w:val="13"/>
                <w:szCs w:val="13"/>
              </w:rPr>
            </w:pPr>
            <w:r w:rsidRPr="007B70BB">
              <w:rPr>
                <w:color w:val="000000"/>
                <w:sz w:val="13"/>
                <w:szCs w:val="13"/>
              </w:rPr>
              <w:t>1.292</w:t>
            </w:r>
          </w:p>
        </w:tc>
        <w:tc>
          <w:tcPr>
            <w:tcW w:w="408" w:type="pct"/>
            <w:tcBorders>
              <w:top w:val="nil"/>
              <w:left w:val="nil"/>
              <w:bottom w:val="single" w:sz="8" w:space="0" w:color="000000"/>
              <w:right w:val="single" w:sz="8" w:space="0" w:color="000000"/>
            </w:tcBorders>
            <w:shd w:val="clear" w:color="auto" w:fill="auto"/>
            <w:vAlign w:val="center"/>
            <w:hideMark/>
          </w:tcPr>
          <w:p w14:paraId="6E87504C" w14:textId="77777777" w:rsidR="007B70BB" w:rsidRPr="007B70BB" w:rsidRDefault="007B70BB" w:rsidP="007B70BB">
            <w:pPr>
              <w:jc w:val="center"/>
              <w:rPr>
                <w:color w:val="000000"/>
                <w:sz w:val="13"/>
                <w:szCs w:val="13"/>
              </w:rPr>
            </w:pPr>
            <w:r w:rsidRPr="007B70BB">
              <w:rPr>
                <w:color w:val="000000"/>
                <w:sz w:val="13"/>
                <w:szCs w:val="13"/>
              </w:rPr>
              <w:t>4.950</w:t>
            </w:r>
          </w:p>
        </w:tc>
        <w:tc>
          <w:tcPr>
            <w:tcW w:w="408" w:type="pct"/>
            <w:tcBorders>
              <w:top w:val="nil"/>
              <w:left w:val="nil"/>
              <w:bottom w:val="single" w:sz="8" w:space="0" w:color="000000"/>
              <w:right w:val="single" w:sz="8" w:space="0" w:color="000000"/>
            </w:tcBorders>
            <w:shd w:val="clear" w:color="auto" w:fill="auto"/>
            <w:vAlign w:val="center"/>
            <w:hideMark/>
          </w:tcPr>
          <w:p w14:paraId="58206161" w14:textId="77777777" w:rsidR="007B70BB" w:rsidRPr="007B70BB" w:rsidRDefault="007B70BB" w:rsidP="007B70BB">
            <w:pPr>
              <w:jc w:val="center"/>
              <w:rPr>
                <w:color w:val="000000"/>
                <w:sz w:val="13"/>
                <w:szCs w:val="13"/>
              </w:rPr>
            </w:pPr>
            <w:r w:rsidRPr="007B70BB">
              <w:rPr>
                <w:color w:val="000000"/>
                <w:sz w:val="13"/>
                <w:szCs w:val="13"/>
              </w:rPr>
              <w:t>1.097</w:t>
            </w:r>
          </w:p>
        </w:tc>
        <w:tc>
          <w:tcPr>
            <w:tcW w:w="408" w:type="pct"/>
            <w:tcBorders>
              <w:top w:val="nil"/>
              <w:left w:val="nil"/>
              <w:bottom w:val="single" w:sz="8" w:space="0" w:color="000000"/>
              <w:right w:val="single" w:sz="8" w:space="0" w:color="000000"/>
            </w:tcBorders>
            <w:shd w:val="clear" w:color="auto" w:fill="auto"/>
            <w:vAlign w:val="center"/>
            <w:hideMark/>
          </w:tcPr>
          <w:p w14:paraId="6D44A41F" w14:textId="77777777" w:rsidR="007B70BB" w:rsidRPr="007B70BB" w:rsidRDefault="007B70BB" w:rsidP="007B70BB">
            <w:pPr>
              <w:jc w:val="center"/>
              <w:rPr>
                <w:color w:val="000000"/>
                <w:sz w:val="13"/>
                <w:szCs w:val="13"/>
              </w:rPr>
            </w:pPr>
            <w:r w:rsidRPr="007B70BB">
              <w:rPr>
                <w:color w:val="000000"/>
                <w:sz w:val="13"/>
                <w:szCs w:val="13"/>
              </w:rPr>
              <w:t>370</w:t>
            </w:r>
          </w:p>
        </w:tc>
        <w:tc>
          <w:tcPr>
            <w:tcW w:w="408" w:type="pct"/>
            <w:tcBorders>
              <w:top w:val="nil"/>
              <w:left w:val="nil"/>
              <w:bottom w:val="single" w:sz="8" w:space="0" w:color="000000"/>
              <w:right w:val="single" w:sz="8" w:space="0" w:color="000000"/>
            </w:tcBorders>
            <w:shd w:val="clear" w:color="auto" w:fill="auto"/>
            <w:vAlign w:val="center"/>
            <w:hideMark/>
          </w:tcPr>
          <w:p w14:paraId="7D5929F3" w14:textId="77777777" w:rsidR="007B70BB" w:rsidRPr="007B70BB" w:rsidRDefault="007B70BB" w:rsidP="007B70BB">
            <w:pPr>
              <w:jc w:val="center"/>
              <w:rPr>
                <w:color w:val="000000"/>
                <w:sz w:val="13"/>
                <w:szCs w:val="13"/>
              </w:rPr>
            </w:pPr>
            <w:r w:rsidRPr="007B70BB">
              <w:rPr>
                <w:color w:val="000000"/>
                <w:sz w:val="13"/>
                <w:szCs w:val="13"/>
              </w:rPr>
              <w:t>239</w:t>
            </w:r>
          </w:p>
        </w:tc>
        <w:tc>
          <w:tcPr>
            <w:tcW w:w="488" w:type="pct"/>
            <w:tcBorders>
              <w:top w:val="nil"/>
              <w:left w:val="nil"/>
              <w:bottom w:val="single" w:sz="8" w:space="0" w:color="000000"/>
              <w:right w:val="single" w:sz="8" w:space="0" w:color="000000"/>
            </w:tcBorders>
            <w:shd w:val="clear" w:color="auto" w:fill="auto"/>
            <w:vAlign w:val="center"/>
            <w:hideMark/>
          </w:tcPr>
          <w:p w14:paraId="60AB56AC" w14:textId="77777777" w:rsidR="007B70BB" w:rsidRPr="007B70BB" w:rsidRDefault="007B70BB" w:rsidP="007B70BB">
            <w:pPr>
              <w:jc w:val="center"/>
              <w:rPr>
                <w:color w:val="000000"/>
                <w:sz w:val="13"/>
                <w:szCs w:val="13"/>
              </w:rPr>
            </w:pPr>
            <w:r w:rsidRPr="007B70BB">
              <w:rPr>
                <w:color w:val="000000"/>
                <w:sz w:val="13"/>
                <w:szCs w:val="13"/>
              </w:rPr>
              <w:t> </w:t>
            </w:r>
          </w:p>
        </w:tc>
      </w:tr>
      <w:tr w:rsidR="007B70BB" w:rsidRPr="007B70BB" w14:paraId="0F64D6C3" w14:textId="77777777" w:rsidTr="007B70BB">
        <w:trPr>
          <w:trHeight w:val="1358"/>
        </w:trPr>
        <w:tc>
          <w:tcPr>
            <w:tcW w:w="621" w:type="pct"/>
            <w:tcBorders>
              <w:top w:val="nil"/>
              <w:left w:val="single" w:sz="8" w:space="0" w:color="000000"/>
              <w:bottom w:val="single" w:sz="8" w:space="0" w:color="000000"/>
              <w:right w:val="single" w:sz="8" w:space="0" w:color="000000"/>
            </w:tcBorders>
            <w:shd w:val="clear" w:color="auto" w:fill="auto"/>
            <w:vAlign w:val="center"/>
            <w:hideMark/>
          </w:tcPr>
          <w:p w14:paraId="443358D3" w14:textId="77777777" w:rsidR="007B70BB" w:rsidRPr="007B70BB" w:rsidRDefault="007B70BB" w:rsidP="007B70BB">
            <w:pPr>
              <w:jc w:val="center"/>
              <w:rPr>
                <w:color w:val="000000"/>
                <w:sz w:val="13"/>
                <w:szCs w:val="13"/>
              </w:rPr>
            </w:pPr>
            <w:r w:rsidRPr="007B70BB">
              <w:rPr>
                <w:color w:val="000000"/>
                <w:sz w:val="13"/>
                <w:szCs w:val="13"/>
              </w:rPr>
              <w:t>de atención de conceptos técnicos sancionatorios.</w:t>
            </w:r>
          </w:p>
        </w:tc>
        <w:tc>
          <w:tcPr>
            <w:tcW w:w="577" w:type="pct"/>
            <w:tcBorders>
              <w:top w:val="nil"/>
              <w:left w:val="nil"/>
              <w:bottom w:val="single" w:sz="8" w:space="0" w:color="000000"/>
              <w:right w:val="single" w:sz="8" w:space="0" w:color="000000"/>
            </w:tcBorders>
            <w:shd w:val="clear" w:color="auto" w:fill="auto"/>
            <w:vAlign w:val="center"/>
            <w:hideMark/>
          </w:tcPr>
          <w:p w14:paraId="00E35E5D" w14:textId="77777777" w:rsidR="007B70BB" w:rsidRPr="007B70BB" w:rsidRDefault="007B70BB" w:rsidP="007B70BB">
            <w:pPr>
              <w:jc w:val="center"/>
              <w:rPr>
                <w:color w:val="000000"/>
                <w:sz w:val="13"/>
                <w:szCs w:val="13"/>
              </w:rPr>
            </w:pPr>
            <w:r w:rsidRPr="007B70BB">
              <w:rPr>
                <w:color w:val="000000"/>
                <w:sz w:val="13"/>
                <w:szCs w:val="13"/>
              </w:rPr>
              <w:t>%</w:t>
            </w:r>
          </w:p>
        </w:tc>
        <w:tc>
          <w:tcPr>
            <w:tcW w:w="408" w:type="pct"/>
            <w:tcBorders>
              <w:top w:val="nil"/>
              <w:left w:val="nil"/>
              <w:bottom w:val="single" w:sz="8" w:space="0" w:color="000000"/>
              <w:right w:val="single" w:sz="8" w:space="0" w:color="000000"/>
            </w:tcBorders>
            <w:shd w:val="clear" w:color="auto" w:fill="auto"/>
            <w:vAlign w:val="center"/>
            <w:hideMark/>
          </w:tcPr>
          <w:p w14:paraId="2DA7C2BE" w14:textId="77777777" w:rsidR="007B70BB" w:rsidRPr="007B70BB" w:rsidRDefault="007B70BB" w:rsidP="007B70BB">
            <w:pPr>
              <w:jc w:val="center"/>
              <w:rPr>
                <w:color w:val="000000"/>
                <w:sz w:val="13"/>
                <w:szCs w:val="13"/>
              </w:rPr>
            </w:pPr>
            <w:r w:rsidRPr="007B70BB">
              <w:rPr>
                <w:color w:val="000000"/>
                <w:sz w:val="13"/>
                <w:szCs w:val="13"/>
              </w:rPr>
              <w:t>7</w:t>
            </w:r>
          </w:p>
        </w:tc>
        <w:tc>
          <w:tcPr>
            <w:tcW w:w="866" w:type="pct"/>
            <w:tcBorders>
              <w:top w:val="nil"/>
              <w:left w:val="nil"/>
              <w:bottom w:val="single" w:sz="8" w:space="0" w:color="000000"/>
              <w:right w:val="single" w:sz="8" w:space="0" w:color="000000"/>
            </w:tcBorders>
            <w:shd w:val="clear" w:color="auto" w:fill="auto"/>
            <w:vAlign w:val="center"/>
            <w:hideMark/>
          </w:tcPr>
          <w:p w14:paraId="17E6CC44" w14:textId="77777777" w:rsidR="007B70BB" w:rsidRPr="007B70BB" w:rsidRDefault="007B70BB" w:rsidP="007B70BB">
            <w:pPr>
              <w:jc w:val="center"/>
              <w:rPr>
                <w:color w:val="000000"/>
                <w:sz w:val="13"/>
                <w:szCs w:val="13"/>
              </w:rPr>
            </w:pPr>
            <w:r w:rsidRPr="007B70BB">
              <w:rPr>
                <w:color w:val="000000"/>
                <w:sz w:val="13"/>
                <w:szCs w:val="13"/>
              </w:rPr>
              <w:t>Atender el 100% de los conceptos técnicos que recomiendan actuaciones administrativas sancionatorias durante la vigencia para mejorar la eficiencia del proceso sancionatorio ambiental.</w:t>
            </w:r>
          </w:p>
        </w:tc>
        <w:tc>
          <w:tcPr>
            <w:tcW w:w="408" w:type="pct"/>
            <w:tcBorders>
              <w:top w:val="nil"/>
              <w:left w:val="nil"/>
              <w:bottom w:val="single" w:sz="8" w:space="0" w:color="000000"/>
              <w:right w:val="single" w:sz="8" w:space="0" w:color="000000"/>
            </w:tcBorders>
            <w:shd w:val="clear" w:color="auto" w:fill="auto"/>
            <w:vAlign w:val="center"/>
            <w:hideMark/>
          </w:tcPr>
          <w:p w14:paraId="0C37187F"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38B37C6B"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58B8E083"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4789D642" w14:textId="77777777" w:rsidR="007B70BB" w:rsidRPr="007B70BB" w:rsidRDefault="007B70BB" w:rsidP="007B70BB">
            <w:pPr>
              <w:jc w:val="center"/>
              <w:rPr>
                <w:color w:val="000000"/>
                <w:sz w:val="13"/>
                <w:szCs w:val="13"/>
              </w:rPr>
            </w:pPr>
            <w:r w:rsidRPr="007B70BB">
              <w:rPr>
                <w:color w:val="000000"/>
                <w:sz w:val="13"/>
                <w:szCs w:val="13"/>
              </w:rPr>
              <w:t>100%</w:t>
            </w:r>
          </w:p>
        </w:tc>
        <w:tc>
          <w:tcPr>
            <w:tcW w:w="408" w:type="pct"/>
            <w:tcBorders>
              <w:top w:val="nil"/>
              <w:left w:val="nil"/>
              <w:bottom w:val="single" w:sz="8" w:space="0" w:color="000000"/>
              <w:right w:val="single" w:sz="8" w:space="0" w:color="000000"/>
            </w:tcBorders>
            <w:shd w:val="clear" w:color="auto" w:fill="auto"/>
            <w:vAlign w:val="center"/>
            <w:hideMark/>
          </w:tcPr>
          <w:p w14:paraId="0DED858F" w14:textId="77777777" w:rsidR="007B70BB" w:rsidRPr="007B70BB" w:rsidRDefault="007B70BB" w:rsidP="007B70BB">
            <w:pPr>
              <w:jc w:val="center"/>
              <w:rPr>
                <w:color w:val="000000"/>
                <w:sz w:val="13"/>
                <w:szCs w:val="13"/>
              </w:rPr>
            </w:pPr>
            <w:r w:rsidRPr="007B70BB">
              <w:rPr>
                <w:color w:val="000000"/>
                <w:sz w:val="13"/>
                <w:szCs w:val="13"/>
              </w:rPr>
              <w:t>100%</w:t>
            </w:r>
          </w:p>
        </w:tc>
        <w:tc>
          <w:tcPr>
            <w:tcW w:w="488" w:type="pct"/>
            <w:tcBorders>
              <w:top w:val="nil"/>
              <w:left w:val="nil"/>
              <w:bottom w:val="single" w:sz="8" w:space="0" w:color="000000"/>
              <w:right w:val="single" w:sz="8" w:space="0" w:color="000000"/>
            </w:tcBorders>
            <w:shd w:val="clear" w:color="auto" w:fill="auto"/>
            <w:vAlign w:val="center"/>
            <w:hideMark/>
          </w:tcPr>
          <w:p w14:paraId="6C2981C8" w14:textId="77777777" w:rsidR="007B70BB" w:rsidRPr="007B70BB" w:rsidRDefault="007B70BB" w:rsidP="007B70BB">
            <w:pPr>
              <w:jc w:val="center"/>
              <w:rPr>
                <w:color w:val="000000"/>
                <w:sz w:val="13"/>
                <w:szCs w:val="13"/>
              </w:rPr>
            </w:pPr>
            <w:r w:rsidRPr="007B70BB">
              <w:rPr>
                <w:color w:val="000000"/>
                <w:sz w:val="13"/>
                <w:szCs w:val="13"/>
              </w:rPr>
              <w:t> </w:t>
            </w:r>
          </w:p>
        </w:tc>
      </w:tr>
    </w:tbl>
    <w:p w14:paraId="5F6D14D7" w14:textId="77777777" w:rsidR="00374230" w:rsidRPr="00EE4F68" w:rsidRDefault="00374230" w:rsidP="007B70BB">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B63582" w14:paraId="284B4592" w14:textId="77777777" w:rsidTr="00C81380">
        <w:trPr>
          <w:trHeight w:val="707"/>
          <w:tblHeader/>
        </w:trPr>
        <w:tc>
          <w:tcPr>
            <w:tcW w:w="771" w:type="pct"/>
            <w:shd w:val="clear" w:color="auto" w:fill="538135" w:themeFill="accent6" w:themeFillShade="BF"/>
            <w:vAlign w:val="center"/>
          </w:tcPr>
          <w:p w14:paraId="50C947D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RESUMEN NARRATIVO</w:t>
            </w:r>
          </w:p>
        </w:tc>
        <w:tc>
          <w:tcPr>
            <w:tcW w:w="857" w:type="pct"/>
            <w:shd w:val="clear" w:color="auto" w:fill="538135" w:themeFill="accent6" w:themeFillShade="BF"/>
            <w:vAlign w:val="center"/>
          </w:tcPr>
          <w:p w14:paraId="54D70CD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w:t>
            </w:r>
          </w:p>
        </w:tc>
        <w:tc>
          <w:tcPr>
            <w:tcW w:w="868" w:type="pct"/>
            <w:shd w:val="clear" w:color="auto" w:fill="538135" w:themeFill="accent6" w:themeFillShade="BF"/>
            <w:vAlign w:val="center"/>
          </w:tcPr>
          <w:p w14:paraId="5914F50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INDICADORES</w:t>
            </w:r>
          </w:p>
        </w:tc>
        <w:tc>
          <w:tcPr>
            <w:tcW w:w="916" w:type="pct"/>
            <w:shd w:val="clear" w:color="auto" w:fill="538135" w:themeFill="accent6" w:themeFillShade="BF"/>
            <w:vAlign w:val="center"/>
          </w:tcPr>
          <w:p w14:paraId="1409656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FUENTE DE VERIFICACIÓN</w:t>
            </w:r>
          </w:p>
        </w:tc>
        <w:tc>
          <w:tcPr>
            <w:tcW w:w="857" w:type="pct"/>
            <w:shd w:val="clear" w:color="auto" w:fill="538135" w:themeFill="accent6" w:themeFillShade="BF"/>
            <w:vAlign w:val="center"/>
          </w:tcPr>
          <w:p w14:paraId="478452BF"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DESCRIPCIÓN DEL RIESGO</w:t>
            </w:r>
          </w:p>
        </w:tc>
        <w:tc>
          <w:tcPr>
            <w:tcW w:w="731" w:type="pct"/>
            <w:shd w:val="clear" w:color="auto" w:fill="538135" w:themeFill="accent6" w:themeFillShade="BF"/>
            <w:vAlign w:val="center"/>
          </w:tcPr>
          <w:p w14:paraId="3A674EEA" w14:textId="77777777" w:rsidR="007F730D" w:rsidRPr="00B63582" w:rsidRDefault="007F730D" w:rsidP="00A92A86">
            <w:pPr>
              <w:contextualSpacing/>
              <w:jc w:val="center"/>
              <w:rPr>
                <w:b/>
                <w:color w:val="FFFFFF"/>
                <w:sz w:val="18"/>
                <w:szCs w:val="18"/>
                <w:lang w:val="es-ES_tradnl"/>
              </w:rPr>
            </w:pPr>
            <w:r w:rsidRPr="00B63582">
              <w:rPr>
                <w:b/>
                <w:color w:val="FFFFFF"/>
                <w:sz w:val="18"/>
                <w:szCs w:val="18"/>
                <w:lang w:val="es-ES_tradnl"/>
              </w:rPr>
              <w:t>SUPUESTOS</w:t>
            </w:r>
          </w:p>
        </w:tc>
      </w:tr>
      <w:tr w:rsidR="007F730D" w:rsidRPr="00B63582" w14:paraId="077B045E" w14:textId="77777777" w:rsidTr="00B63582">
        <w:trPr>
          <w:trHeight w:val="436"/>
        </w:trPr>
        <w:tc>
          <w:tcPr>
            <w:tcW w:w="771" w:type="pct"/>
            <w:shd w:val="clear" w:color="auto" w:fill="auto"/>
            <w:vAlign w:val="center"/>
          </w:tcPr>
          <w:p w14:paraId="6AB8AE5B" w14:textId="77777777" w:rsidR="007F730D" w:rsidRPr="00B63582" w:rsidRDefault="007F730D" w:rsidP="00A92A86">
            <w:pPr>
              <w:contextualSpacing/>
              <w:jc w:val="center"/>
              <w:rPr>
                <w:b/>
                <w:color w:val="000000"/>
                <w:sz w:val="18"/>
                <w:szCs w:val="18"/>
                <w:lang w:val="es-ES_tradnl"/>
              </w:rPr>
            </w:pPr>
            <w:r w:rsidRPr="00B63582">
              <w:rPr>
                <w:b/>
                <w:color w:val="000000"/>
                <w:sz w:val="18"/>
                <w:szCs w:val="18"/>
                <w:lang w:val="es-ES_tradnl"/>
              </w:rPr>
              <w:t>FIN</w:t>
            </w:r>
          </w:p>
        </w:tc>
        <w:tc>
          <w:tcPr>
            <w:tcW w:w="857" w:type="pct"/>
            <w:shd w:val="clear" w:color="auto" w:fill="auto"/>
            <w:vAlign w:val="center"/>
          </w:tcPr>
          <w:p w14:paraId="4A05BB5D" w14:textId="0124D75F" w:rsidR="007F730D" w:rsidRPr="00B63582" w:rsidRDefault="007F730D" w:rsidP="00A92A86">
            <w:pPr>
              <w:contextualSpacing/>
              <w:jc w:val="center"/>
              <w:rPr>
                <w:color w:val="000000"/>
                <w:sz w:val="18"/>
                <w:szCs w:val="18"/>
                <w:lang w:val="es-ES_tradnl"/>
              </w:rPr>
            </w:pPr>
          </w:p>
        </w:tc>
        <w:tc>
          <w:tcPr>
            <w:tcW w:w="868" w:type="pct"/>
            <w:shd w:val="clear" w:color="auto" w:fill="auto"/>
            <w:vAlign w:val="center"/>
          </w:tcPr>
          <w:p w14:paraId="58F1C49D" w14:textId="0529493E" w:rsidR="007F730D" w:rsidRPr="00B63582" w:rsidRDefault="007F730D" w:rsidP="00A92A86">
            <w:pPr>
              <w:contextualSpacing/>
              <w:jc w:val="center"/>
              <w:rPr>
                <w:color w:val="000000"/>
                <w:sz w:val="18"/>
                <w:szCs w:val="18"/>
                <w:lang w:val="es-ES_tradnl"/>
              </w:rPr>
            </w:pPr>
          </w:p>
        </w:tc>
        <w:tc>
          <w:tcPr>
            <w:tcW w:w="916" w:type="pct"/>
            <w:shd w:val="clear" w:color="auto" w:fill="auto"/>
            <w:vAlign w:val="center"/>
          </w:tcPr>
          <w:p w14:paraId="4E108F1B" w14:textId="77777777" w:rsidR="007F730D" w:rsidRPr="00B63582" w:rsidRDefault="007F730D" w:rsidP="00A92A86">
            <w:pPr>
              <w:contextualSpacing/>
              <w:jc w:val="center"/>
              <w:rPr>
                <w:color w:val="000000"/>
                <w:sz w:val="18"/>
                <w:szCs w:val="18"/>
                <w:lang w:val="es-ES_tradnl"/>
              </w:rPr>
            </w:pPr>
          </w:p>
        </w:tc>
        <w:tc>
          <w:tcPr>
            <w:tcW w:w="857" w:type="pct"/>
            <w:shd w:val="clear" w:color="auto" w:fill="auto"/>
            <w:vAlign w:val="center"/>
          </w:tcPr>
          <w:p w14:paraId="6C4ED101" w14:textId="578AC142" w:rsidR="007F730D" w:rsidRPr="00B63582" w:rsidRDefault="007F730D" w:rsidP="00A92A86">
            <w:pPr>
              <w:contextualSpacing/>
              <w:jc w:val="center"/>
              <w:rPr>
                <w:color w:val="000000"/>
                <w:sz w:val="18"/>
                <w:szCs w:val="18"/>
                <w:lang w:val="es-ES_tradnl"/>
              </w:rPr>
            </w:pPr>
          </w:p>
        </w:tc>
        <w:tc>
          <w:tcPr>
            <w:tcW w:w="731" w:type="pct"/>
            <w:shd w:val="clear" w:color="auto" w:fill="auto"/>
            <w:vAlign w:val="center"/>
          </w:tcPr>
          <w:p w14:paraId="26B4F72B" w14:textId="52A32336" w:rsidR="007F730D" w:rsidRPr="00B63582" w:rsidRDefault="007F730D" w:rsidP="00A92A86">
            <w:pPr>
              <w:contextualSpacing/>
              <w:rPr>
                <w:color w:val="000000"/>
                <w:sz w:val="18"/>
                <w:szCs w:val="18"/>
                <w:shd w:val="clear" w:color="auto" w:fill="FF9900"/>
                <w:lang w:val="es-ES_tradnl"/>
              </w:rPr>
            </w:pPr>
          </w:p>
        </w:tc>
      </w:tr>
      <w:tr w:rsidR="00B63582" w:rsidRPr="00B63582" w14:paraId="4EBA424C" w14:textId="77777777" w:rsidTr="00B63582">
        <w:trPr>
          <w:trHeight w:val="414"/>
        </w:trPr>
        <w:tc>
          <w:tcPr>
            <w:tcW w:w="771" w:type="pct"/>
            <w:shd w:val="clear" w:color="auto" w:fill="auto"/>
            <w:vAlign w:val="center"/>
          </w:tcPr>
          <w:p w14:paraId="1563322A"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Propósito </w:t>
            </w:r>
          </w:p>
        </w:tc>
        <w:tc>
          <w:tcPr>
            <w:tcW w:w="857" w:type="pct"/>
            <w:shd w:val="clear" w:color="auto" w:fill="auto"/>
            <w:vAlign w:val="center"/>
          </w:tcPr>
          <w:p w14:paraId="19882896" w14:textId="79539B75" w:rsidR="00B63582" w:rsidRPr="00B63582" w:rsidRDefault="00B63582" w:rsidP="00B63582">
            <w:pPr>
              <w:contextualSpacing/>
              <w:jc w:val="center"/>
              <w:rPr>
                <w:color w:val="000000"/>
                <w:sz w:val="18"/>
                <w:szCs w:val="18"/>
                <w:lang w:val="es-ES_tradnl"/>
              </w:rPr>
            </w:pPr>
            <w:r w:rsidRPr="00EF314F">
              <w:rPr>
                <w:sz w:val="16"/>
                <w:szCs w:val="16"/>
                <w:lang w:val="es-ES_tradnl"/>
              </w:rPr>
              <w:t xml:space="preserve">Fortalecer el control a los factores de deterioro de la Calidad del Aire, </w:t>
            </w:r>
            <w:r w:rsidRPr="00EF314F">
              <w:rPr>
                <w:sz w:val="16"/>
                <w:szCs w:val="16"/>
                <w:lang w:val="es-ES_tradnl"/>
              </w:rPr>
              <w:lastRenderedPageBreak/>
              <w:t>Acústica y del Paisaje Urbano de Bogotá Región</w:t>
            </w:r>
          </w:p>
        </w:tc>
        <w:tc>
          <w:tcPr>
            <w:tcW w:w="868" w:type="pct"/>
            <w:shd w:val="clear" w:color="auto" w:fill="auto"/>
            <w:vAlign w:val="center"/>
          </w:tcPr>
          <w:p w14:paraId="1B8680B4" w14:textId="177FDD54" w:rsidR="00B63582" w:rsidRPr="00B63582" w:rsidRDefault="00B63582" w:rsidP="00B63582">
            <w:pPr>
              <w:contextualSpacing/>
              <w:jc w:val="center"/>
              <w:rPr>
                <w:color w:val="000000"/>
                <w:sz w:val="18"/>
                <w:szCs w:val="18"/>
                <w:lang w:val="es-ES_tradnl"/>
              </w:rPr>
            </w:pPr>
            <w:r w:rsidRPr="00EF314F">
              <w:rPr>
                <w:sz w:val="16"/>
                <w:szCs w:val="16"/>
                <w:lang w:val="es-ES_tradnl"/>
              </w:rPr>
              <w:lastRenderedPageBreak/>
              <w:t xml:space="preserve">Implementar el 100% de las acciones pata fortalecer el control a los factores de </w:t>
            </w:r>
            <w:r w:rsidRPr="00EF314F">
              <w:rPr>
                <w:sz w:val="16"/>
                <w:szCs w:val="16"/>
                <w:lang w:val="es-ES_tradnl"/>
              </w:rPr>
              <w:lastRenderedPageBreak/>
              <w:t>deterioro de la Calidad del Aire, Acústica y del Paisaje Urbano de Bogotá Región</w:t>
            </w:r>
          </w:p>
        </w:tc>
        <w:tc>
          <w:tcPr>
            <w:tcW w:w="916" w:type="pct"/>
            <w:shd w:val="clear" w:color="auto" w:fill="auto"/>
            <w:vAlign w:val="center"/>
          </w:tcPr>
          <w:p w14:paraId="120446DF" w14:textId="1F5AA2E1" w:rsidR="00B63582" w:rsidRPr="00B63582" w:rsidRDefault="00B63582" w:rsidP="00B63582">
            <w:pPr>
              <w:contextualSpacing/>
              <w:jc w:val="center"/>
              <w:rPr>
                <w:color w:val="000000"/>
                <w:sz w:val="18"/>
                <w:szCs w:val="18"/>
                <w:lang w:val="es-ES_tradnl"/>
              </w:rPr>
            </w:pPr>
            <w:r w:rsidRPr="00EF314F">
              <w:rPr>
                <w:sz w:val="16"/>
                <w:szCs w:val="16"/>
                <w:lang w:val="es-ES_tradnl"/>
              </w:rPr>
              <w:lastRenderedPageBreak/>
              <w:t>Reporte cumplimiento de metas SEGPLAN</w:t>
            </w:r>
          </w:p>
        </w:tc>
        <w:tc>
          <w:tcPr>
            <w:tcW w:w="857" w:type="pct"/>
            <w:shd w:val="clear" w:color="auto" w:fill="auto"/>
            <w:vAlign w:val="center"/>
          </w:tcPr>
          <w:p w14:paraId="491F8572" w14:textId="73275087" w:rsidR="00B63582" w:rsidRPr="00B63582" w:rsidRDefault="00B63582" w:rsidP="00B63582">
            <w:pPr>
              <w:contextualSpacing/>
              <w:jc w:val="center"/>
              <w:rPr>
                <w:color w:val="000000"/>
                <w:sz w:val="18"/>
                <w:szCs w:val="18"/>
                <w:lang w:val="es-ES_tradnl"/>
              </w:rPr>
            </w:pPr>
            <w:r w:rsidRPr="00EF314F">
              <w:rPr>
                <w:sz w:val="16"/>
                <w:szCs w:val="16"/>
                <w:lang w:val="es-ES_tradnl"/>
              </w:rPr>
              <w:t> Operacional</w:t>
            </w:r>
          </w:p>
        </w:tc>
        <w:tc>
          <w:tcPr>
            <w:tcW w:w="731" w:type="pct"/>
            <w:shd w:val="clear" w:color="auto" w:fill="auto"/>
            <w:vAlign w:val="center"/>
          </w:tcPr>
          <w:p w14:paraId="594F353D" w14:textId="46492D20" w:rsidR="00B63582" w:rsidRPr="00B63582" w:rsidRDefault="00B63582" w:rsidP="00B63582">
            <w:pPr>
              <w:contextualSpacing/>
              <w:rPr>
                <w:color w:val="000000"/>
                <w:sz w:val="18"/>
                <w:szCs w:val="18"/>
                <w:shd w:val="clear" w:color="auto" w:fill="FF9900"/>
                <w:lang w:val="es-ES_tradnl"/>
              </w:rPr>
            </w:pPr>
            <w:r w:rsidRPr="00EF314F">
              <w:rPr>
                <w:sz w:val="16"/>
                <w:szCs w:val="16"/>
                <w:shd w:val="clear" w:color="auto" w:fill="FFFFFF"/>
                <w:lang w:val="es-ES_tradnl"/>
              </w:rPr>
              <w:t xml:space="preserve">Baja capacidad operativa de la autoridad ambiental para </w:t>
            </w:r>
            <w:r w:rsidRPr="00EF314F">
              <w:rPr>
                <w:sz w:val="16"/>
                <w:szCs w:val="16"/>
                <w:shd w:val="clear" w:color="auto" w:fill="FFFFFF"/>
                <w:lang w:val="es-ES_tradnl"/>
              </w:rPr>
              <w:lastRenderedPageBreak/>
              <w:t>realizar la evaluación, el control y seguimiento a las emisiones de aire, de ruido y publicidad exterior visual.</w:t>
            </w:r>
          </w:p>
        </w:tc>
      </w:tr>
      <w:tr w:rsidR="00B63582" w:rsidRPr="00B63582" w14:paraId="2F5A1106" w14:textId="77777777" w:rsidTr="00B63582">
        <w:trPr>
          <w:trHeight w:val="320"/>
        </w:trPr>
        <w:tc>
          <w:tcPr>
            <w:tcW w:w="771" w:type="pct"/>
            <w:vMerge w:val="restart"/>
            <w:shd w:val="clear" w:color="auto" w:fill="auto"/>
            <w:vAlign w:val="center"/>
          </w:tcPr>
          <w:p w14:paraId="5A8E2EFB"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lastRenderedPageBreak/>
              <w:t xml:space="preserve">Componentes </w:t>
            </w:r>
          </w:p>
        </w:tc>
        <w:tc>
          <w:tcPr>
            <w:tcW w:w="857" w:type="pct"/>
            <w:shd w:val="clear" w:color="auto" w:fill="auto"/>
            <w:vAlign w:val="center"/>
          </w:tcPr>
          <w:p w14:paraId="1BAD3711" w14:textId="16497DAE" w:rsidR="00B63582" w:rsidRPr="00B63582" w:rsidRDefault="00B63582" w:rsidP="00B63582">
            <w:pPr>
              <w:contextualSpacing/>
              <w:jc w:val="center"/>
              <w:rPr>
                <w:color w:val="000000"/>
                <w:sz w:val="18"/>
                <w:szCs w:val="18"/>
                <w:lang w:val="es-ES_tradnl"/>
              </w:rPr>
            </w:pPr>
            <w:r w:rsidRPr="00EF314F">
              <w:rPr>
                <w:sz w:val="16"/>
                <w:szCs w:val="16"/>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11C4360B" w14:textId="0F577161" w:rsidR="00B63582" w:rsidRPr="00B63582" w:rsidRDefault="00B63582" w:rsidP="00B63582">
            <w:pPr>
              <w:contextualSpacing/>
              <w:jc w:val="center"/>
              <w:rPr>
                <w:color w:val="000000"/>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29B660E0" w14:textId="77777777" w:rsidTr="00B63582">
        <w:trPr>
          <w:trHeight w:val="415"/>
        </w:trPr>
        <w:tc>
          <w:tcPr>
            <w:tcW w:w="771" w:type="pct"/>
            <w:vMerge/>
            <w:shd w:val="clear" w:color="auto" w:fill="auto"/>
            <w:vAlign w:val="center"/>
          </w:tcPr>
          <w:p w14:paraId="2D4BE288"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15A76E1C" w14:textId="4DEAE110" w:rsidR="00B63582" w:rsidRPr="00B63582" w:rsidRDefault="00B63582" w:rsidP="00B63582">
            <w:pPr>
              <w:contextualSpacing/>
              <w:jc w:val="center"/>
              <w:rPr>
                <w:color w:val="000000"/>
                <w:sz w:val="18"/>
                <w:szCs w:val="18"/>
                <w:lang w:val="es-ES_tradnl"/>
              </w:rPr>
            </w:pPr>
            <w:r w:rsidRPr="00EF314F">
              <w:rPr>
                <w:sz w:val="16"/>
                <w:szCs w:val="16"/>
                <w:lang w:val="es-ES_tradnl"/>
              </w:rPr>
              <w:t>Determinar las condiciones acústicas ambientales predominantes, que permitan</w:t>
            </w:r>
            <w:r w:rsidR="0087035E">
              <w:rPr>
                <w:sz w:val="16"/>
                <w:szCs w:val="16"/>
                <w:lang w:val="es-ES_tradnl"/>
              </w:rPr>
              <w:t xml:space="preserve"> </w:t>
            </w:r>
            <w:r w:rsidRPr="00EF314F">
              <w:rPr>
                <w:sz w:val="16"/>
                <w:szCs w:val="16"/>
                <w:lang w:val="es-ES_tradnl"/>
              </w:rPr>
              <w:t>gestionar el mejoramiento del bienestar, la salud y calidad de vida de los ciudadanos en el D.C.</w:t>
            </w:r>
          </w:p>
        </w:tc>
        <w:tc>
          <w:tcPr>
            <w:tcW w:w="868" w:type="pct"/>
            <w:shd w:val="clear" w:color="auto" w:fill="auto"/>
            <w:vAlign w:val="center"/>
          </w:tcPr>
          <w:p w14:paraId="5337E84F" w14:textId="67070ECA"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estudios técnicos con la evaluación ambiental estratégica realizados</w:t>
            </w:r>
          </w:p>
        </w:tc>
        <w:tc>
          <w:tcPr>
            <w:tcW w:w="916" w:type="pct"/>
            <w:shd w:val="clear" w:color="auto" w:fill="auto"/>
            <w:vAlign w:val="center"/>
          </w:tcPr>
          <w:p w14:paraId="22D80B1F" w14:textId="14CF4E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1911281D" w14:textId="6FFF71EC" w:rsidR="00B63582" w:rsidRPr="00B63582" w:rsidRDefault="00B63582" w:rsidP="00B63582">
            <w:pPr>
              <w:contextualSpacing/>
              <w:rPr>
                <w:sz w:val="18"/>
                <w:szCs w:val="18"/>
                <w:lang w:val="es-ES_tradnl"/>
              </w:rPr>
            </w:pPr>
            <w:r w:rsidRPr="00EF314F">
              <w:rPr>
                <w:sz w:val="16"/>
                <w:szCs w:val="16"/>
                <w:lang w:val="es-ES_tradnl"/>
              </w:rPr>
              <w:t>Operacional</w:t>
            </w:r>
          </w:p>
        </w:tc>
        <w:tc>
          <w:tcPr>
            <w:tcW w:w="731" w:type="pct"/>
            <w:shd w:val="clear" w:color="auto" w:fill="auto"/>
            <w:vAlign w:val="center"/>
          </w:tcPr>
          <w:p w14:paraId="423C9895" w14:textId="35C266E4" w:rsidR="00B63582" w:rsidRPr="00B63582" w:rsidRDefault="00B63582" w:rsidP="00B63582">
            <w:pPr>
              <w:contextualSpacing/>
              <w:jc w:val="center"/>
              <w:rPr>
                <w:color w:val="000000"/>
                <w:sz w:val="18"/>
                <w:szCs w:val="18"/>
                <w:lang w:val="es-ES_tradnl"/>
              </w:rPr>
            </w:pPr>
            <w:r w:rsidRPr="00EF314F">
              <w:rPr>
                <w:sz w:val="16"/>
                <w:szCs w:val="16"/>
                <w:lang w:val="es-ES_tradnl"/>
              </w:rPr>
              <w:t>Baja capacidad operativa de la autoridad ambiental para realizar la evaluación, el control y seguimiento a las emisiones de aire, de ruido y publicidad exterior visual.</w:t>
            </w:r>
          </w:p>
        </w:tc>
      </w:tr>
      <w:tr w:rsidR="00B63582" w:rsidRPr="00B63582" w14:paraId="6AEFF750" w14:textId="77777777" w:rsidTr="00B63582">
        <w:trPr>
          <w:trHeight w:val="415"/>
        </w:trPr>
        <w:tc>
          <w:tcPr>
            <w:tcW w:w="771" w:type="pct"/>
            <w:vMerge/>
            <w:shd w:val="clear" w:color="auto" w:fill="auto"/>
            <w:vAlign w:val="center"/>
          </w:tcPr>
          <w:p w14:paraId="085F2693"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45579817" w14:textId="7DF211EA" w:rsidR="00B63582" w:rsidRPr="00B63582" w:rsidRDefault="00B63582" w:rsidP="00B63582">
            <w:pPr>
              <w:contextualSpacing/>
              <w:jc w:val="center"/>
              <w:rPr>
                <w:color w:val="000000"/>
                <w:sz w:val="18"/>
                <w:szCs w:val="18"/>
                <w:lang w:val="es-ES_tradnl"/>
              </w:rPr>
            </w:pPr>
            <w:r w:rsidRPr="00EF314F">
              <w:rPr>
                <w:sz w:val="16"/>
                <w:szCs w:val="16"/>
                <w:lang w:val="es-ES_tradnl"/>
              </w:rPr>
              <w:t>Fortalecer la cobertura de monitoreo de fuentes de emisión de ruido</w:t>
            </w:r>
          </w:p>
        </w:tc>
        <w:tc>
          <w:tcPr>
            <w:tcW w:w="868" w:type="pct"/>
            <w:shd w:val="clear" w:color="auto" w:fill="auto"/>
            <w:vAlign w:val="center"/>
          </w:tcPr>
          <w:p w14:paraId="4C727728" w14:textId="4AA63D16" w:rsidR="00B63582" w:rsidRPr="00B63582" w:rsidRDefault="00B63582" w:rsidP="00B63582">
            <w:pPr>
              <w:contextualSpacing/>
              <w:jc w:val="center"/>
              <w:rPr>
                <w:color w:val="000000"/>
                <w:sz w:val="18"/>
                <w:szCs w:val="18"/>
                <w:lang w:val="es-ES_tradnl"/>
              </w:rPr>
            </w:pPr>
            <w:r w:rsidRPr="00EF314F">
              <w:rPr>
                <w:sz w:val="16"/>
                <w:szCs w:val="16"/>
                <w:lang w:val="es-ES_tradnl"/>
              </w:rPr>
              <w:t>Documentos con informes ambientales publicados</w:t>
            </w:r>
          </w:p>
        </w:tc>
        <w:tc>
          <w:tcPr>
            <w:tcW w:w="916" w:type="pct"/>
            <w:shd w:val="clear" w:color="auto" w:fill="auto"/>
            <w:vAlign w:val="center"/>
          </w:tcPr>
          <w:p w14:paraId="5E521A56" w14:textId="6682513A" w:rsidR="00B63582" w:rsidRPr="00B63582" w:rsidRDefault="00B63582" w:rsidP="00B63582">
            <w:pPr>
              <w:contextualSpacing/>
              <w:jc w:val="center"/>
              <w:rPr>
                <w:sz w:val="18"/>
                <w:szCs w:val="18"/>
                <w:lang w:val="es-ES_tradnl"/>
              </w:rPr>
            </w:pPr>
            <w:r w:rsidRPr="00EF314F">
              <w:rPr>
                <w:sz w:val="16"/>
                <w:szCs w:val="16"/>
                <w:lang w:val="es-ES_tradnl"/>
              </w:rPr>
              <w:t>Informes Red de Ruido</w:t>
            </w:r>
          </w:p>
        </w:tc>
        <w:tc>
          <w:tcPr>
            <w:tcW w:w="857" w:type="pct"/>
            <w:shd w:val="clear" w:color="auto" w:fill="auto"/>
            <w:vAlign w:val="center"/>
          </w:tcPr>
          <w:p w14:paraId="0EC94929" w14:textId="30730EEA" w:rsidR="00B63582" w:rsidRPr="00B63582" w:rsidRDefault="00B63582" w:rsidP="00B63582">
            <w:pPr>
              <w:contextualSpacing/>
              <w:rPr>
                <w:sz w:val="18"/>
                <w:szCs w:val="18"/>
                <w:lang w:val="es-ES_tradnl"/>
              </w:rPr>
            </w:pPr>
            <w:r w:rsidRPr="00EF314F">
              <w:rPr>
                <w:sz w:val="16"/>
                <w:szCs w:val="16"/>
                <w:lang w:val="es-ES_tradnl"/>
              </w:rPr>
              <w:t>Administrativo</w:t>
            </w:r>
          </w:p>
        </w:tc>
        <w:tc>
          <w:tcPr>
            <w:tcW w:w="731" w:type="pct"/>
            <w:shd w:val="clear" w:color="auto" w:fill="auto"/>
            <w:vAlign w:val="center"/>
          </w:tcPr>
          <w:p w14:paraId="5B085D4B" w14:textId="490FEF9D" w:rsidR="00B63582" w:rsidRPr="00B63582" w:rsidRDefault="00B63582" w:rsidP="00B63582">
            <w:pPr>
              <w:contextualSpacing/>
              <w:jc w:val="center"/>
              <w:rPr>
                <w:color w:val="000000"/>
                <w:sz w:val="18"/>
                <w:szCs w:val="18"/>
                <w:lang w:val="es-ES_tradnl"/>
              </w:rPr>
            </w:pPr>
            <w:r w:rsidRPr="00EF314F">
              <w:rPr>
                <w:sz w:val="16"/>
                <w:szCs w:val="16"/>
                <w:lang w:val="es-ES_tradnl"/>
              </w:rPr>
              <w:t>Acreditación ante el IDEAM 17025 como laboratorio</w:t>
            </w:r>
          </w:p>
        </w:tc>
      </w:tr>
      <w:tr w:rsidR="00B63582" w:rsidRPr="00B63582" w14:paraId="417A8E05" w14:textId="77777777" w:rsidTr="00B63582">
        <w:trPr>
          <w:trHeight w:val="250"/>
        </w:trPr>
        <w:tc>
          <w:tcPr>
            <w:tcW w:w="771" w:type="pct"/>
            <w:vMerge/>
            <w:shd w:val="clear" w:color="auto" w:fill="auto"/>
            <w:vAlign w:val="center"/>
          </w:tcPr>
          <w:p w14:paraId="54AF358F" w14:textId="77777777" w:rsidR="00B63582" w:rsidRPr="00B63582" w:rsidRDefault="00B63582" w:rsidP="00B63582">
            <w:pPr>
              <w:widowControl w:val="0"/>
              <w:pBdr>
                <w:top w:val="nil"/>
                <w:left w:val="nil"/>
                <w:bottom w:val="nil"/>
                <w:right w:val="nil"/>
                <w:between w:val="nil"/>
              </w:pBdr>
              <w:contextualSpacing/>
              <w:rPr>
                <w:b/>
                <w:color w:val="000000"/>
                <w:sz w:val="18"/>
                <w:szCs w:val="18"/>
                <w:lang w:val="es-ES_tradnl"/>
              </w:rPr>
            </w:pPr>
          </w:p>
        </w:tc>
        <w:tc>
          <w:tcPr>
            <w:tcW w:w="857" w:type="pct"/>
            <w:shd w:val="clear" w:color="auto" w:fill="auto"/>
            <w:vAlign w:val="center"/>
          </w:tcPr>
          <w:p w14:paraId="60A69407" w14:textId="03683441" w:rsidR="00B63582" w:rsidRPr="00B63582" w:rsidRDefault="00B63582" w:rsidP="00B63582">
            <w:pPr>
              <w:contextualSpacing/>
              <w:jc w:val="center"/>
              <w:rPr>
                <w:color w:val="000000"/>
                <w:sz w:val="18"/>
                <w:szCs w:val="18"/>
                <w:lang w:val="es-ES_tradnl"/>
              </w:rPr>
            </w:pPr>
            <w:r w:rsidRPr="00EF314F">
              <w:rPr>
                <w:sz w:val="16"/>
                <w:szCs w:val="16"/>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B63582" w:rsidRDefault="00B63582" w:rsidP="00B63582">
            <w:pPr>
              <w:contextualSpacing/>
              <w:jc w:val="center"/>
              <w:rPr>
                <w:color w:val="000000"/>
                <w:sz w:val="18"/>
                <w:szCs w:val="18"/>
                <w:lang w:val="es-ES_tradnl"/>
              </w:rPr>
            </w:pPr>
            <w:r w:rsidRPr="00EF314F">
              <w:rPr>
                <w:sz w:val="16"/>
                <w:szCs w:val="16"/>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7980B608" w14:textId="21DACFFE" w:rsidR="00B63582" w:rsidRPr="00B63582" w:rsidRDefault="00B63582" w:rsidP="00B63582">
            <w:pPr>
              <w:contextualSpacing/>
              <w:jc w:val="center"/>
              <w:rPr>
                <w:color w:val="000000"/>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B63582" w:rsidRDefault="00B63582" w:rsidP="00B63582">
            <w:pPr>
              <w:contextualSpacing/>
              <w:jc w:val="center"/>
              <w:rPr>
                <w:color w:val="000000"/>
                <w:sz w:val="18"/>
                <w:szCs w:val="18"/>
                <w:lang w:val="es-ES_tradnl"/>
              </w:rPr>
            </w:pPr>
            <w:r w:rsidRPr="00EF314F">
              <w:rPr>
                <w:sz w:val="16"/>
                <w:szCs w:val="16"/>
                <w:lang w:val="es-ES_tradnl"/>
              </w:rPr>
              <w:t>Capacidad insuficiente para el contra muestreo en las fuentes generadoras de emisiones atmosféricas.</w:t>
            </w:r>
          </w:p>
        </w:tc>
      </w:tr>
      <w:tr w:rsidR="00B63582" w:rsidRPr="00B63582" w14:paraId="25A66663" w14:textId="77777777" w:rsidTr="00B63582">
        <w:trPr>
          <w:trHeight w:val="212"/>
        </w:trPr>
        <w:tc>
          <w:tcPr>
            <w:tcW w:w="771" w:type="pct"/>
            <w:vMerge w:val="restart"/>
            <w:shd w:val="clear" w:color="auto" w:fill="auto"/>
            <w:vAlign w:val="center"/>
          </w:tcPr>
          <w:p w14:paraId="4FBD95FD" w14:textId="77777777" w:rsidR="00B63582" w:rsidRPr="00B63582" w:rsidRDefault="00B63582" w:rsidP="00B63582">
            <w:pPr>
              <w:contextualSpacing/>
              <w:jc w:val="center"/>
              <w:rPr>
                <w:b/>
                <w:color w:val="000000"/>
                <w:sz w:val="18"/>
                <w:szCs w:val="18"/>
                <w:lang w:val="es-ES_tradnl"/>
              </w:rPr>
            </w:pPr>
            <w:r w:rsidRPr="00B63582">
              <w:rPr>
                <w:b/>
                <w:color w:val="000000"/>
                <w:sz w:val="18"/>
                <w:szCs w:val="18"/>
                <w:lang w:val="es-ES_tradnl"/>
              </w:rPr>
              <w:t xml:space="preserve">Actividades del proyecto </w:t>
            </w:r>
          </w:p>
        </w:tc>
        <w:tc>
          <w:tcPr>
            <w:tcW w:w="857" w:type="pct"/>
            <w:shd w:val="clear" w:color="auto" w:fill="auto"/>
            <w:vAlign w:val="center"/>
          </w:tcPr>
          <w:p w14:paraId="372FEAAC" w14:textId="571981CB" w:rsidR="00B63582" w:rsidRPr="00B63582" w:rsidRDefault="00B63582" w:rsidP="00B63582">
            <w:pPr>
              <w:contextualSpacing/>
              <w:jc w:val="center"/>
              <w:rPr>
                <w:color w:val="000000"/>
                <w:sz w:val="18"/>
                <w:szCs w:val="18"/>
                <w:lang w:val="es-ES_tradnl"/>
              </w:rPr>
            </w:pPr>
            <w:r w:rsidRPr="00EF314F">
              <w:rPr>
                <w:sz w:val="16"/>
                <w:szCs w:val="16"/>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B63582" w:rsidRDefault="00B63582" w:rsidP="00B63582">
            <w:pPr>
              <w:contextualSpacing/>
              <w:jc w:val="center"/>
              <w:rPr>
                <w:sz w:val="18"/>
                <w:szCs w:val="18"/>
                <w:lang w:val="es-ES_tradnl"/>
              </w:rPr>
            </w:pPr>
            <w:r w:rsidRPr="00EF314F">
              <w:rPr>
                <w:sz w:val="16"/>
                <w:szCs w:val="16"/>
                <w:lang w:val="es-ES_tradnl"/>
              </w:rPr>
              <w:t>Informes de seguimiento realizados</w:t>
            </w:r>
          </w:p>
        </w:tc>
        <w:tc>
          <w:tcPr>
            <w:tcW w:w="916" w:type="pct"/>
            <w:shd w:val="clear" w:color="auto" w:fill="auto"/>
            <w:vAlign w:val="center"/>
          </w:tcPr>
          <w:p w14:paraId="7CBE0D48" w14:textId="5EA70BC8"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B9DF3FF" w14:textId="2E8E01E5" w:rsidR="00B63582" w:rsidRPr="00B63582" w:rsidRDefault="00B63582" w:rsidP="00B63582">
            <w:pPr>
              <w:contextualSpacing/>
              <w:jc w:val="center"/>
              <w:rPr>
                <w:sz w:val="18"/>
                <w:szCs w:val="18"/>
                <w:lang w:val="es-ES_tradnl"/>
              </w:rPr>
            </w:pPr>
            <w:r w:rsidRPr="00EF314F">
              <w:rPr>
                <w:sz w:val="16"/>
                <w:szCs w:val="16"/>
                <w:lang w:val="es-ES_tradnl"/>
              </w:rPr>
              <w:t>Carencia de un inventario que contenga la cantidad de establecimientos de comercio que hacen uso de publicidad exterior visual en el Distrito Capital</w:t>
            </w:r>
          </w:p>
        </w:tc>
      </w:tr>
      <w:tr w:rsidR="00B63582" w:rsidRPr="00B63582" w14:paraId="60896D25" w14:textId="77777777" w:rsidTr="00B63582">
        <w:trPr>
          <w:trHeight w:val="264"/>
        </w:trPr>
        <w:tc>
          <w:tcPr>
            <w:tcW w:w="771" w:type="pct"/>
            <w:vMerge/>
            <w:shd w:val="clear" w:color="auto" w:fill="auto"/>
            <w:vAlign w:val="center"/>
          </w:tcPr>
          <w:p w14:paraId="648245B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74B939F2" w14:textId="18EB8470" w:rsidR="00B63582" w:rsidRPr="00B63582" w:rsidRDefault="00B63582" w:rsidP="00B63582">
            <w:pPr>
              <w:contextualSpacing/>
              <w:jc w:val="center"/>
              <w:rPr>
                <w:color w:val="000000"/>
                <w:sz w:val="18"/>
                <w:szCs w:val="18"/>
                <w:lang w:val="es-ES_tradnl"/>
              </w:rPr>
            </w:pPr>
            <w:r w:rsidRPr="00EF314F">
              <w:rPr>
                <w:sz w:val="16"/>
                <w:szCs w:val="16"/>
                <w:lang w:val="es-ES_tradnl"/>
              </w:rPr>
              <w:t xml:space="preserve">Atender el 100% de los conceptos </w:t>
            </w:r>
            <w:r w:rsidRPr="00EF314F">
              <w:rPr>
                <w:sz w:val="16"/>
                <w:szCs w:val="16"/>
                <w:lang w:val="es-ES_tradnl"/>
              </w:rPr>
              <w:lastRenderedPageBreak/>
              <w:t>técnicos que recomiendan actuaciones administrativas sancionatorias durante la vigencia para mejorar la eficiencia del proceso sancionatorio ambiental</w:t>
            </w:r>
          </w:p>
        </w:tc>
        <w:tc>
          <w:tcPr>
            <w:tcW w:w="868" w:type="pct"/>
            <w:shd w:val="clear" w:color="auto" w:fill="auto"/>
            <w:vAlign w:val="center"/>
          </w:tcPr>
          <w:p w14:paraId="00F0E929" w14:textId="1E4472CA" w:rsidR="00B63582" w:rsidRPr="00B63582" w:rsidRDefault="00B63582" w:rsidP="00B63582">
            <w:pPr>
              <w:contextualSpacing/>
              <w:jc w:val="center"/>
              <w:rPr>
                <w:sz w:val="18"/>
                <w:szCs w:val="18"/>
                <w:lang w:val="es-ES_tradnl"/>
              </w:rPr>
            </w:pPr>
            <w:r w:rsidRPr="00EF314F">
              <w:rPr>
                <w:sz w:val="16"/>
                <w:szCs w:val="16"/>
                <w:lang w:val="es-ES_tradnl"/>
              </w:rPr>
              <w:lastRenderedPageBreak/>
              <w:t>Porcentaje De Procesos Ejecutados</w:t>
            </w:r>
          </w:p>
        </w:tc>
        <w:tc>
          <w:tcPr>
            <w:tcW w:w="916" w:type="pct"/>
            <w:shd w:val="clear" w:color="auto" w:fill="auto"/>
            <w:vAlign w:val="center"/>
          </w:tcPr>
          <w:p w14:paraId="352D8144" w14:textId="42F46867"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2DC4F076" w14:textId="35561A06"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7749AD47" w14:textId="43313384" w:rsidR="00B63582" w:rsidRPr="00B63582" w:rsidRDefault="00B63582" w:rsidP="00B63582">
            <w:pPr>
              <w:contextualSpacing/>
              <w:jc w:val="center"/>
              <w:rPr>
                <w:sz w:val="18"/>
                <w:szCs w:val="18"/>
                <w:lang w:val="es-ES_tradnl"/>
              </w:rPr>
            </w:pPr>
            <w:r w:rsidRPr="00EF314F">
              <w:rPr>
                <w:sz w:val="16"/>
                <w:szCs w:val="16"/>
                <w:lang w:val="es-ES_tradnl"/>
              </w:rPr>
              <w:t xml:space="preserve">Falta de trabajo interinstitucional </w:t>
            </w:r>
            <w:r w:rsidRPr="00EF314F">
              <w:rPr>
                <w:sz w:val="16"/>
                <w:szCs w:val="16"/>
                <w:lang w:val="es-ES_tradnl"/>
              </w:rPr>
              <w:lastRenderedPageBreak/>
              <w:t>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B63582" w14:paraId="0C223711" w14:textId="77777777" w:rsidTr="00B63582">
        <w:trPr>
          <w:trHeight w:val="264"/>
        </w:trPr>
        <w:tc>
          <w:tcPr>
            <w:tcW w:w="771" w:type="pct"/>
            <w:vMerge/>
            <w:shd w:val="clear" w:color="auto" w:fill="auto"/>
            <w:vAlign w:val="center"/>
          </w:tcPr>
          <w:p w14:paraId="5839C976"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3BF296EC" w14:textId="519238E7" w:rsidR="00B63582" w:rsidRPr="00B63582" w:rsidRDefault="00B63582" w:rsidP="00B63582">
            <w:pPr>
              <w:contextualSpacing/>
              <w:jc w:val="center"/>
              <w:rPr>
                <w:color w:val="000000"/>
                <w:sz w:val="18"/>
                <w:szCs w:val="18"/>
                <w:lang w:val="es-ES_tradnl"/>
              </w:rPr>
            </w:pPr>
            <w:r w:rsidRPr="00EF314F">
              <w:rPr>
                <w:sz w:val="16"/>
                <w:szCs w:val="16"/>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B63582" w:rsidRDefault="00B63582" w:rsidP="00B63582">
            <w:pPr>
              <w:contextualSpacing/>
              <w:jc w:val="center"/>
              <w:rPr>
                <w:sz w:val="18"/>
                <w:szCs w:val="18"/>
                <w:lang w:val="es-ES_tradnl"/>
              </w:rPr>
            </w:pPr>
            <w:r w:rsidRPr="00EF314F">
              <w:rPr>
                <w:sz w:val="16"/>
                <w:szCs w:val="16"/>
                <w:lang w:val="es-ES_tradnl"/>
              </w:rPr>
              <w:t>Visitas realizadas a predios</w:t>
            </w:r>
          </w:p>
        </w:tc>
        <w:tc>
          <w:tcPr>
            <w:tcW w:w="916" w:type="pct"/>
            <w:shd w:val="clear" w:color="auto" w:fill="auto"/>
            <w:vAlign w:val="center"/>
          </w:tcPr>
          <w:p w14:paraId="38C4518A" w14:textId="4D4C61C1" w:rsidR="00B63582" w:rsidRPr="00B63582" w:rsidRDefault="00B63582" w:rsidP="00B63582">
            <w:pPr>
              <w:contextualSpacing/>
              <w:jc w:val="center"/>
              <w:rPr>
                <w:sz w:val="18"/>
                <w:szCs w:val="18"/>
                <w:lang w:val="es-ES_tradnl"/>
              </w:rPr>
            </w:pPr>
            <w:r w:rsidRPr="00EF314F">
              <w:rPr>
                <w:sz w:val="16"/>
                <w:szCs w:val="16"/>
                <w:lang w:val="es-ES_tradnl"/>
              </w:rPr>
              <w:t>Sistema de información FOREST</w:t>
            </w:r>
          </w:p>
        </w:tc>
        <w:tc>
          <w:tcPr>
            <w:tcW w:w="857" w:type="pct"/>
            <w:shd w:val="clear" w:color="auto" w:fill="auto"/>
            <w:vAlign w:val="center"/>
          </w:tcPr>
          <w:p w14:paraId="5E78F113" w14:textId="064EFB2A" w:rsidR="00B63582" w:rsidRPr="00B63582" w:rsidRDefault="00B63582" w:rsidP="00B63582">
            <w:pPr>
              <w:contextualSpacing/>
              <w:jc w:val="center"/>
              <w:rPr>
                <w:sz w:val="18"/>
                <w:szCs w:val="18"/>
                <w:lang w:val="es-ES_tradnl"/>
              </w:rPr>
            </w:pPr>
            <w:r w:rsidRPr="00EF314F">
              <w:rPr>
                <w:sz w:val="16"/>
                <w:szCs w:val="16"/>
                <w:lang w:val="es-ES_tradnl"/>
              </w:rPr>
              <w:t> Operacional</w:t>
            </w:r>
          </w:p>
        </w:tc>
        <w:tc>
          <w:tcPr>
            <w:tcW w:w="731" w:type="pct"/>
            <w:shd w:val="clear" w:color="auto" w:fill="auto"/>
            <w:vAlign w:val="center"/>
          </w:tcPr>
          <w:p w14:paraId="60C54CDA" w14:textId="1F0629C4"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B63582" w14:paraId="0A6F418A" w14:textId="77777777" w:rsidTr="00B63582">
        <w:trPr>
          <w:trHeight w:val="264"/>
        </w:trPr>
        <w:tc>
          <w:tcPr>
            <w:tcW w:w="771" w:type="pct"/>
            <w:vMerge/>
            <w:shd w:val="clear" w:color="auto" w:fill="auto"/>
            <w:vAlign w:val="center"/>
          </w:tcPr>
          <w:p w14:paraId="17A741EC"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0698BDCD" w14:textId="4A7CFDD3" w:rsidR="00B63582" w:rsidRPr="00B63582" w:rsidRDefault="00B63582" w:rsidP="00B63582">
            <w:pPr>
              <w:contextualSpacing/>
              <w:jc w:val="center"/>
              <w:rPr>
                <w:color w:val="000000"/>
                <w:sz w:val="18"/>
                <w:szCs w:val="18"/>
                <w:lang w:val="es-ES_tradnl"/>
              </w:rPr>
            </w:pPr>
            <w:r w:rsidRPr="00EF314F">
              <w:rPr>
                <w:sz w:val="16"/>
                <w:szCs w:val="16"/>
                <w:lang w:val="es-ES_tradnl"/>
              </w:rPr>
              <w:t>100% de las acciones para operar, mantener 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B63582" w:rsidRDefault="00B63582" w:rsidP="00B63582">
            <w:pPr>
              <w:contextualSpacing/>
              <w:jc w:val="center"/>
              <w:rPr>
                <w:sz w:val="18"/>
                <w:szCs w:val="18"/>
                <w:lang w:val="es-ES_tradnl"/>
              </w:rPr>
            </w:pPr>
            <w:r w:rsidRPr="00EF314F">
              <w:rPr>
                <w:sz w:val="16"/>
                <w:szCs w:val="16"/>
                <w:lang w:val="es-ES_tradnl"/>
              </w:rPr>
              <w:t>Sistemas de Información Diseñados, Actualizados o en Funcionamiento</w:t>
            </w:r>
          </w:p>
        </w:tc>
        <w:tc>
          <w:tcPr>
            <w:tcW w:w="916" w:type="pct"/>
            <w:shd w:val="clear" w:color="auto" w:fill="auto"/>
            <w:vAlign w:val="center"/>
          </w:tcPr>
          <w:p w14:paraId="5DD33C87" w14:textId="182E6587" w:rsidR="00B63582" w:rsidRPr="00B63582" w:rsidRDefault="00B63582" w:rsidP="00B63582">
            <w:pPr>
              <w:contextualSpacing/>
              <w:jc w:val="center"/>
              <w:rPr>
                <w:sz w:val="18"/>
                <w:szCs w:val="18"/>
                <w:lang w:val="es-ES_tradnl"/>
              </w:rPr>
            </w:pPr>
            <w:r w:rsidRPr="00EF314F">
              <w:rPr>
                <w:sz w:val="16"/>
                <w:szCs w:val="16"/>
                <w:lang w:val="es-ES_tradnl"/>
              </w:rPr>
              <w:t>Web Red Ruido</w:t>
            </w:r>
          </w:p>
        </w:tc>
        <w:tc>
          <w:tcPr>
            <w:tcW w:w="857" w:type="pct"/>
            <w:shd w:val="clear" w:color="auto" w:fill="auto"/>
            <w:vAlign w:val="center"/>
          </w:tcPr>
          <w:p w14:paraId="0BC5FCD5" w14:textId="46F9B2A0" w:rsidR="00B63582" w:rsidRPr="00B63582" w:rsidRDefault="00B63582" w:rsidP="00B63582">
            <w:pPr>
              <w:contextualSpacing/>
              <w:jc w:val="center"/>
              <w:rPr>
                <w:sz w:val="18"/>
                <w:szCs w:val="18"/>
                <w:lang w:val="es-ES_tradnl"/>
              </w:rPr>
            </w:pPr>
            <w:r w:rsidRPr="00EF314F">
              <w:rPr>
                <w:sz w:val="16"/>
                <w:szCs w:val="16"/>
                <w:lang w:val="es-ES_tradnl"/>
              </w:rPr>
              <w:t>Asociados a fenómenos de origen tecnológico: químicos, eléctricos, mecánicos, térmicos</w:t>
            </w:r>
          </w:p>
        </w:tc>
        <w:tc>
          <w:tcPr>
            <w:tcW w:w="731" w:type="pct"/>
            <w:shd w:val="clear" w:color="auto" w:fill="auto"/>
            <w:vAlign w:val="center"/>
          </w:tcPr>
          <w:p w14:paraId="45813F89" w14:textId="74468202" w:rsidR="00B63582" w:rsidRPr="00B63582" w:rsidRDefault="00B63582" w:rsidP="00B63582">
            <w:pPr>
              <w:contextualSpacing/>
              <w:jc w:val="center"/>
              <w:rPr>
                <w:sz w:val="18"/>
                <w:szCs w:val="18"/>
                <w:lang w:val="es-ES_tradnl"/>
              </w:rPr>
            </w:pPr>
            <w:r w:rsidRPr="00EF314F">
              <w:rPr>
                <w:sz w:val="16"/>
                <w:szCs w:val="16"/>
                <w:shd w:val="clear" w:color="auto" w:fill="FFFFFF"/>
                <w:lang w:val="es-ES_tradnl"/>
              </w:rPr>
              <w:t>Capacidad insuficiente para el contra muestreo en las fuentes generadoras de emisiones atmosféricas.</w:t>
            </w:r>
          </w:p>
        </w:tc>
      </w:tr>
      <w:tr w:rsidR="00B63582" w:rsidRPr="00B63582" w14:paraId="0361222B" w14:textId="77777777" w:rsidTr="00B63582">
        <w:trPr>
          <w:trHeight w:val="282"/>
        </w:trPr>
        <w:tc>
          <w:tcPr>
            <w:tcW w:w="771" w:type="pct"/>
            <w:vMerge/>
            <w:shd w:val="clear" w:color="auto" w:fill="auto"/>
            <w:vAlign w:val="center"/>
          </w:tcPr>
          <w:p w14:paraId="132D1FB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4525E826" w14:textId="4FF6776B" w:rsidR="00B63582" w:rsidRPr="00B63582" w:rsidRDefault="00B63582" w:rsidP="00B63582">
            <w:pPr>
              <w:contextualSpacing/>
              <w:jc w:val="center"/>
              <w:rPr>
                <w:color w:val="000000"/>
                <w:sz w:val="18"/>
                <w:szCs w:val="18"/>
                <w:lang w:val="es-ES_tradnl"/>
              </w:rPr>
            </w:pPr>
            <w:r w:rsidRPr="00EF314F">
              <w:rPr>
                <w:sz w:val="16"/>
                <w:szCs w:val="16"/>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B63582" w:rsidRDefault="00B63582" w:rsidP="00B63582">
            <w:pPr>
              <w:contextualSpacing/>
              <w:jc w:val="center"/>
              <w:rPr>
                <w:sz w:val="18"/>
                <w:szCs w:val="18"/>
                <w:lang w:val="es-ES_tradnl"/>
              </w:rPr>
            </w:pPr>
            <w:r w:rsidRPr="00EF314F">
              <w:rPr>
                <w:sz w:val="16"/>
                <w:szCs w:val="16"/>
                <w:lang w:val="es-ES_tradnl"/>
              </w:rPr>
              <w:t>Estaciones de monitoreo con mantenimiento realizado</w:t>
            </w:r>
          </w:p>
        </w:tc>
        <w:tc>
          <w:tcPr>
            <w:tcW w:w="916" w:type="pct"/>
            <w:shd w:val="clear" w:color="auto" w:fill="auto"/>
            <w:vAlign w:val="center"/>
          </w:tcPr>
          <w:p w14:paraId="11022D72" w14:textId="46A49460" w:rsidR="00B63582" w:rsidRPr="00B63582" w:rsidRDefault="00B63582" w:rsidP="00B63582">
            <w:pPr>
              <w:contextualSpacing/>
              <w:jc w:val="center"/>
              <w:rPr>
                <w:sz w:val="18"/>
                <w:szCs w:val="18"/>
                <w:lang w:val="es-ES_tradnl"/>
              </w:rPr>
            </w:pPr>
            <w:r w:rsidRPr="00EF314F">
              <w:rPr>
                <w:sz w:val="16"/>
                <w:szCs w:val="16"/>
                <w:lang w:val="es-ES_tradnl"/>
              </w:rPr>
              <w:t>Web Red Aire</w:t>
            </w:r>
          </w:p>
        </w:tc>
        <w:tc>
          <w:tcPr>
            <w:tcW w:w="857" w:type="pct"/>
            <w:shd w:val="clear" w:color="auto" w:fill="auto"/>
            <w:vAlign w:val="center"/>
          </w:tcPr>
          <w:p w14:paraId="1B96160E" w14:textId="32DCF447" w:rsidR="00B63582" w:rsidRPr="00B63582" w:rsidRDefault="00B63582" w:rsidP="00B63582">
            <w:pPr>
              <w:contextualSpacing/>
              <w:jc w:val="center"/>
              <w:rPr>
                <w:sz w:val="18"/>
                <w:szCs w:val="18"/>
                <w:lang w:val="es-ES_tradnl"/>
              </w:rPr>
            </w:pPr>
            <w:r w:rsidRPr="00EF314F">
              <w:rPr>
                <w:sz w:val="16"/>
                <w:szCs w:val="16"/>
                <w:lang w:val="es-ES_tradnl"/>
              </w:rPr>
              <w:t>Administrativo</w:t>
            </w:r>
          </w:p>
        </w:tc>
        <w:tc>
          <w:tcPr>
            <w:tcW w:w="731" w:type="pct"/>
            <w:shd w:val="clear" w:color="auto" w:fill="auto"/>
            <w:vAlign w:val="center"/>
          </w:tcPr>
          <w:p w14:paraId="67D8CDEE" w14:textId="6194139E" w:rsidR="00B63582" w:rsidRPr="00B63582" w:rsidRDefault="00B63582" w:rsidP="00B63582">
            <w:pPr>
              <w:contextualSpacing/>
              <w:jc w:val="center"/>
              <w:rPr>
                <w:sz w:val="18"/>
                <w:szCs w:val="18"/>
                <w:lang w:val="es-ES_tradnl"/>
              </w:rPr>
            </w:pPr>
            <w:r w:rsidRPr="00EF314F">
              <w:rPr>
                <w:sz w:val="16"/>
                <w:szCs w:val="16"/>
                <w:lang w:val="es-ES_tradnl"/>
              </w:rPr>
              <w:t>Acreditación ante el IDEAM 17025 como laboratorio</w:t>
            </w:r>
          </w:p>
        </w:tc>
      </w:tr>
      <w:tr w:rsidR="00B63582" w:rsidRPr="00B63582" w14:paraId="1911AE62" w14:textId="77777777" w:rsidTr="00B63582">
        <w:trPr>
          <w:trHeight w:val="400"/>
        </w:trPr>
        <w:tc>
          <w:tcPr>
            <w:tcW w:w="771" w:type="pct"/>
            <w:vMerge/>
            <w:shd w:val="clear" w:color="auto" w:fill="auto"/>
            <w:vAlign w:val="center"/>
          </w:tcPr>
          <w:p w14:paraId="40688504"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661779DD" w14:textId="08C18DB6" w:rsidR="00B63582" w:rsidRPr="00B63582" w:rsidRDefault="00B63582" w:rsidP="00B63582">
            <w:pPr>
              <w:contextualSpacing/>
              <w:jc w:val="center"/>
              <w:rPr>
                <w:sz w:val="18"/>
                <w:szCs w:val="18"/>
                <w:lang w:val="es-ES_tradnl"/>
              </w:rPr>
            </w:pPr>
            <w:r w:rsidRPr="00EF314F">
              <w:rPr>
                <w:sz w:val="16"/>
                <w:szCs w:val="16"/>
                <w:lang w:val="es-ES_tradnl"/>
              </w:rPr>
              <w:t xml:space="preserve">Formular 29 documentos técnicos de formulación, seguimiento o evaluación de la gestión integral de la </w:t>
            </w:r>
            <w:r w:rsidRPr="00EF314F">
              <w:rPr>
                <w:sz w:val="16"/>
                <w:szCs w:val="16"/>
                <w:lang w:val="es-ES_tradnl"/>
              </w:rPr>
              <w:lastRenderedPageBreak/>
              <w:t>calidad del aire de Bogotá</w:t>
            </w:r>
          </w:p>
        </w:tc>
        <w:tc>
          <w:tcPr>
            <w:tcW w:w="868" w:type="pct"/>
            <w:shd w:val="clear" w:color="auto" w:fill="auto"/>
            <w:vAlign w:val="center"/>
          </w:tcPr>
          <w:p w14:paraId="2DAAFF1C" w14:textId="04663585" w:rsidR="00B63582" w:rsidRPr="00B63582" w:rsidRDefault="00B63582" w:rsidP="00B63582">
            <w:pPr>
              <w:contextualSpacing/>
              <w:jc w:val="center"/>
              <w:rPr>
                <w:sz w:val="18"/>
                <w:szCs w:val="18"/>
                <w:lang w:val="es-ES_tradnl"/>
              </w:rPr>
            </w:pPr>
            <w:r w:rsidRPr="00EF314F">
              <w:rPr>
                <w:sz w:val="16"/>
                <w:szCs w:val="16"/>
                <w:lang w:val="es-ES_tradnl"/>
              </w:rPr>
              <w:lastRenderedPageBreak/>
              <w:t>Planes de Acción o Gestión Formulados.</w:t>
            </w:r>
          </w:p>
        </w:tc>
        <w:tc>
          <w:tcPr>
            <w:tcW w:w="916" w:type="pct"/>
            <w:shd w:val="clear" w:color="auto" w:fill="auto"/>
            <w:vAlign w:val="center"/>
          </w:tcPr>
          <w:p w14:paraId="14099743" w14:textId="601FDDD8" w:rsidR="00B63582" w:rsidRPr="00B63582" w:rsidRDefault="00B63582" w:rsidP="00B63582">
            <w:pPr>
              <w:contextualSpacing/>
              <w:jc w:val="center"/>
              <w:rPr>
                <w:sz w:val="18"/>
                <w:szCs w:val="18"/>
                <w:lang w:val="es-ES_tradnl"/>
              </w:rPr>
            </w:pPr>
            <w:r w:rsidRPr="00EF314F">
              <w:rPr>
                <w:sz w:val="16"/>
                <w:szCs w:val="16"/>
                <w:lang w:val="es-ES_tradnl"/>
              </w:rPr>
              <w:t>Informes de gestión</w:t>
            </w:r>
          </w:p>
        </w:tc>
        <w:tc>
          <w:tcPr>
            <w:tcW w:w="857" w:type="pct"/>
            <w:shd w:val="clear" w:color="auto" w:fill="auto"/>
            <w:vAlign w:val="center"/>
          </w:tcPr>
          <w:p w14:paraId="4EFCA0C2" w14:textId="418E9FF4" w:rsidR="00B63582" w:rsidRPr="00B63582" w:rsidRDefault="00B63582" w:rsidP="00B63582">
            <w:pPr>
              <w:contextualSpacing/>
              <w:jc w:val="center"/>
              <w:rPr>
                <w:sz w:val="18"/>
                <w:szCs w:val="18"/>
                <w:lang w:val="es-ES_tradnl"/>
              </w:rPr>
            </w:pPr>
            <w:r w:rsidRPr="00EF314F">
              <w:rPr>
                <w:sz w:val="16"/>
                <w:szCs w:val="16"/>
                <w:lang w:val="es-ES_tradnl"/>
              </w:rPr>
              <w:t>Operacional</w:t>
            </w:r>
          </w:p>
        </w:tc>
        <w:tc>
          <w:tcPr>
            <w:tcW w:w="731" w:type="pct"/>
            <w:shd w:val="clear" w:color="auto" w:fill="auto"/>
            <w:vAlign w:val="center"/>
          </w:tcPr>
          <w:p w14:paraId="4CB00DE3" w14:textId="179B307B" w:rsidR="00B63582" w:rsidRPr="00B63582" w:rsidRDefault="00B63582" w:rsidP="00B63582">
            <w:pPr>
              <w:contextualSpacing/>
              <w:jc w:val="center"/>
              <w:rPr>
                <w:sz w:val="18"/>
                <w:szCs w:val="18"/>
                <w:lang w:val="es-ES_tradnl"/>
              </w:rPr>
            </w:pPr>
            <w:r w:rsidRPr="00EF314F">
              <w:rPr>
                <w:sz w:val="16"/>
                <w:szCs w:val="16"/>
                <w:lang w:val="es-ES_tradnl"/>
              </w:rPr>
              <w:t xml:space="preserve">Falta de trabajo interinstitucional que garanticen los recursos humanos, logísticos y el acompañamiento </w:t>
            </w:r>
            <w:r w:rsidRPr="00EF314F">
              <w:rPr>
                <w:sz w:val="16"/>
                <w:szCs w:val="16"/>
                <w:lang w:val="es-ES_tradnl"/>
              </w:rPr>
              <w:lastRenderedPageBreak/>
              <w:t>policial a los operativos de control en vía a las fuentes móviles, a las fuentes de emisión de ruido y a quienes hacen uso de publicidad en establecimientos de comercio, industria y servicios</w:t>
            </w:r>
          </w:p>
        </w:tc>
      </w:tr>
      <w:tr w:rsidR="00B63582" w:rsidRPr="00B63582" w14:paraId="4F9E9E8C" w14:textId="77777777" w:rsidTr="00B63582">
        <w:trPr>
          <w:trHeight w:val="400"/>
        </w:trPr>
        <w:tc>
          <w:tcPr>
            <w:tcW w:w="771" w:type="pct"/>
            <w:vMerge/>
            <w:shd w:val="clear" w:color="auto" w:fill="auto"/>
            <w:vAlign w:val="center"/>
          </w:tcPr>
          <w:p w14:paraId="08896832" w14:textId="77777777" w:rsidR="00B63582" w:rsidRPr="00B63582" w:rsidRDefault="00B63582" w:rsidP="00B63582">
            <w:pPr>
              <w:contextualSpacing/>
              <w:jc w:val="center"/>
              <w:rPr>
                <w:color w:val="000000"/>
                <w:sz w:val="18"/>
                <w:szCs w:val="18"/>
                <w:lang w:val="es-ES_tradnl"/>
              </w:rPr>
            </w:pPr>
          </w:p>
        </w:tc>
        <w:tc>
          <w:tcPr>
            <w:tcW w:w="857" w:type="pct"/>
            <w:shd w:val="clear" w:color="auto" w:fill="auto"/>
            <w:vAlign w:val="center"/>
          </w:tcPr>
          <w:p w14:paraId="1A6F0448" w14:textId="13353F32" w:rsidR="00B63582" w:rsidRPr="00EF314F" w:rsidRDefault="00B63582" w:rsidP="00B63582">
            <w:pPr>
              <w:contextualSpacing/>
              <w:jc w:val="center"/>
              <w:rPr>
                <w:sz w:val="16"/>
                <w:szCs w:val="16"/>
                <w:lang w:val="es-ES_tradnl"/>
              </w:rPr>
            </w:pPr>
            <w:r w:rsidRPr="00EF314F">
              <w:rPr>
                <w:sz w:val="16"/>
                <w:szCs w:val="16"/>
                <w:lang w:val="es-ES_tradnl"/>
              </w:rPr>
              <w:t>Realizar 8 informes de acciones de evaluación, control y seguimiento a fuentes fijas y fuentes móviles incluidos Centros de Diagnóstico Automotor que operan en el Distrito Capital.</w:t>
            </w:r>
          </w:p>
        </w:tc>
        <w:tc>
          <w:tcPr>
            <w:tcW w:w="868" w:type="pct"/>
            <w:shd w:val="clear" w:color="auto" w:fill="auto"/>
            <w:vAlign w:val="center"/>
          </w:tcPr>
          <w:p w14:paraId="300407E3" w14:textId="7CC62EF0" w:rsidR="00B63582" w:rsidRPr="00EF314F" w:rsidRDefault="00B63582" w:rsidP="00B63582">
            <w:pPr>
              <w:contextualSpacing/>
              <w:jc w:val="center"/>
              <w:rPr>
                <w:sz w:val="16"/>
                <w:szCs w:val="16"/>
                <w:lang w:val="es-ES_tradnl"/>
              </w:rPr>
            </w:pPr>
            <w:r w:rsidRPr="00EF314F">
              <w:rPr>
                <w:sz w:val="16"/>
                <w:szCs w:val="16"/>
                <w:lang w:val="es-ES_tradnl"/>
              </w:rPr>
              <w:t> Informes elaborados para acompañar la toma de decisiones de autoridades ambientales</w:t>
            </w:r>
          </w:p>
        </w:tc>
        <w:tc>
          <w:tcPr>
            <w:tcW w:w="916" w:type="pct"/>
            <w:shd w:val="clear" w:color="auto" w:fill="auto"/>
            <w:vAlign w:val="center"/>
          </w:tcPr>
          <w:p w14:paraId="25AF5F1E" w14:textId="5A039BDB" w:rsidR="00B63582" w:rsidRPr="00EF314F" w:rsidRDefault="00B63582" w:rsidP="00B63582">
            <w:pPr>
              <w:contextualSpacing/>
              <w:jc w:val="center"/>
              <w:rPr>
                <w:sz w:val="16"/>
                <w:szCs w:val="16"/>
                <w:lang w:val="es-ES_tradnl"/>
              </w:rPr>
            </w:pPr>
            <w:r w:rsidRPr="00EF314F">
              <w:rPr>
                <w:sz w:val="16"/>
                <w:szCs w:val="16"/>
                <w:lang w:val="es-ES_tradnl"/>
              </w:rPr>
              <w:t> Informes de gestión</w:t>
            </w:r>
          </w:p>
        </w:tc>
        <w:tc>
          <w:tcPr>
            <w:tcW w:w="857" w:type="pct"/>
            <w:shd w:val="clear" w:color="auto" w:fill="auto"/>
            <w:vAlign w:val="center"/>
          </w:tcPr>
          <w:p w14:paraId="53E0B898" w14:textId="577F0556" w:rsidR="00B63582" w:rsidRPr="00EF314F" w:rsidRDefault="00B63582" w:rsidP="00B63582">
            <w:pPr>
              <w:contextualSpacing/>
              <w:jc w:val="center"/>
              <w:rPr>
                <w:sz w:val="16"/>
                <w:szCs w:val="16"/>
                <w:lang w:val="es-ES_tradnl"/>
              </w:rPr>
            </w:pPr>
            <w:r w:rsidRPr="00EF314F">
              <w:rPr>
                <w:sz w:val="16"/>
                <w:szCs w:val="16"/>
                <w:lang w:val="es-ES_tradnl"/>
              </w:rPr>
              <w:t> Operacional</w:t>
            </w:r>
          </w:p>
        </w:tc>
        <w:tc>
          <w:tcPr>
            <w:tcW w:w="731" w:type="pct"/>
            <w:shd w:val="clear" w:color="auto" w:fill="auto"/>
            <w:vAlign w:val="center"/>
          </w:tcPr>
          <w:p w14:paraId="6F168FFC" w14:textId="3EFC99D8" w:rsidR="00B63582" w:rsidRPr="00EF314F" w:rsidRDefault="00B63582" w:rsidP="00B63582">
            <w:pPr>
              <w:contextualSpacing/>
              <w:jc w:val="center"/>
              <w:rPr>
                <w:sz w:val="16"/>
                <w:szCs w:val="16"/>
                <w:lang w:val="es-ES_tradnl"/>
              </w:rPr>
            </w:pPr>
            <w:r w:rsidRPr="00EF314F">
              <w:rPr>
                <w:sz w:val="16"/>
                <w:szCs w:val="16"/>
                <w:shd w:val="clear" w:color="auto" w:fill="FFFFFF"/>
                <w:lang w:val="es-ES_tradnl"/>
              </w:rPr>
              <w:t>Baja capacidad operativa de la autoridad ambiental para realizar la 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3" w:name="_heading=h.1fob9te" w:colFirst="0" w:colLast="0"/>
      <w:bookmarkEnd w:id="13"/>
      <w:r w:rsidRPr="00EE4F68">
        <w:rPr>
          <w:bCs/>
          <w:i/>
          <w:iCs/>
          <w:sz w:val="18"/>
          <w:szCs w:val="18"/>
          <w:lang w:val="es-ES_tradnl"/>
        </w:rPr>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r>
      <w:proofErr w:type="gramStart"/>
      <w:r w:rsidRPr="009458D8">
        <w:rPr>
          <w:lang w:val="es-ES_tradnl"/>
        </w:rPr>
        <w:t>Subdirector</w:t>
      </w:r>
      <w:proofErr w:type="gramEnd"/>
      <w:r w:rsidRPr="009458D8">
        <w:rPr>
          <w:lang w:val="es-ES_tradnl"/>
        </w:rPr>
        <w:t xml:space="preserve">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0E2058">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1D07C7">
      <w:headerReference w:type="default" r:id="rId22"/>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FBF95" w14:textId="77777777" w:rsidR="00837538" w:rsidRDefault="00837538">
      <w:r>
        <w:separator/>
      </w:r>
    </w:p>
  </w:endnote>
  <w:endnote w:type="continuationSeparator" w:id="0">
    <w:p w14:paraId="1AEC9375" w14:textId="77777777" w:rsidR="00837538" w:rsidRDefault="00837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8A33C" w14:textId="77777777" w:rsidR="00837538" w:rsidRDefault="00837538">
      <w:r>
        <w:separator/>
      </w:r>
    </w:p>
  </w:footnote>
  <w:footnote w:type="continuationSeparator" w:id="0">
    <w:p w14:paraId="18EF6783" w14:textId="77777777" w:rsidR="00837538" w:rsidRDefault="00837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B05826"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B05826" w:rsidRDefault="00B05826"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B05826" w:rsidRDefault="00B05826" w:rsidP="005F55ED">
          <w:pPr>
            <w:pStyle w:val="Encabezado"/>
            <w:tabs>
              <w:tab w:val="left" w:pos="1275"/>
            </w:tabs>
            <w:ind w:left="420"/>
            <w:jc w:val="center"/>
            <w:rPr>
              <w:rFonts w:cs="Arial"/>
              <w:b/>
              <w:szCs w:val="18"/>
            </w:rPr>
          </w:pPr>
          <w:r>
            <w:rPr>
              <w:rFonts w:cs="Arial"/>
              <w:b/>
            </w:rPr>
            <w:t>DIRECCIONAMIENTO ESTRATÉGICO</w:t>
          </w:r>
        </w:p>
      </w:tc>
    </w:tr>
    <w:tr w:rsidR="00B05826"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B05826" w:rsidRDefault="00B05826"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B05826" w:rsidRDefault="00B05826" w:rsidP="005F55ED">
          <w:pPr>
            <w:pStyle w:val="Encabezado"/>
            <w:rPr>
              <w:rFonts w:cs="Arial"/>
              <w:b/>
              <w:szCs w:val="18"/>
            </w:rPr>
          </w:pPr>
          <w:r>
            <w:rPr>
              <w:szCs w:val="18"/>
            </w:rPr>
            <w:t>Formato: Documento de formulación proyecto de inversión</w:t>
          </w:r>
          <w:r>
            <w:rPr>
              <w:rFonts w:cs="Arial"/>
              <w:sz w:val="17"/>
              <w:szCs w:val="17"/>
            </w:rPr>
            <w:t> </w:t>
          </w:r>
        </w:p>
      </w:tc>
    </w:tr>
    <w:tr w:rsidR="00B05826"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B05826" w:rsidRDefault="00B05826"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B05826" w:rsidRDefault="00B05826"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B05826" w:rsidRDefault="00B05826" w:rsidP="001E375F">
          <w:pPr>
            <w:pStyle w:val="Encabezado"/>
            <w:rPr>
              <w:rFonts w:cs="Arial"/>
              <w:szCs w:val="18"/>
            </w:rPr>
          </w:pPr>
          <w:r>
            <w:rPr>
              <w:rFonts w:cs="Arial"/>
              <w:szCs w:val="18"/>
            </w:rPr>
            <w:t xml:space="preserve"> Versión: 12</w:t>
          </w:r>
        </w:p>
      </w:tc>
    </w:tr>
  </w:tbl>
  <w:p w14:paraId="36C9CCEE" w14:textId="77777777" w:rsidR="00B05826" w:rsidRDefault="00B05826" w:rsidP="005F55ED">
    <w:pPr>
      <w:pStyle w:val="Encabezado"/>
      <w:jc w:val="center"/>
      <w:rPr>
        <w:rFonts w:cs="Arial"/>
        <w:b/>
        <w:bCs/>
        <w:lang w:eastAsia="x-none"/>
      </w:rPr>
    </w:pPr>
  </w:p>
  <w:p w14:paraId="76C79642" w14:textId="77777777" w:rsidR="00B05826" w:rsidRDefault="00B058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9"/>
  </w:num>
  <w:num w:numId="5">
    <w:abstractNumId w:val="2"/>
  </w:num>
  <w:num w:numId="6">
    <w:abstractNumId w:val="20"/>
  </w:num>
  <w:num w:numId="7">
    <w:abstractNumId w:val="0"/>
  </w:num>
  <w:num w:numId="8">
    <w:abstractNumId w:val="10"/>
  </w:num>
  <w:num w:numId="9">
    <w:abstractNumId w:val="4"/>
  </w:num>
  <w:num w:numId="10">
    <w:abstractNumId w:val="19"/>
  </w:num>
  <w:num w:numId="11">
    <w:abstractNumId w:val="7"/>
  </w:num>
  <w:num w:numId="12">
    <w:abstractNumId w:val="18"/>
  </w:num>
  <w:num w:numId="13">
    <w:abstractNumId w:val="16"/>
  </w:num>
  <w:num w:numId="14">
    <w:abstractNumId w:val="23"/>
  </w:num>
  <w:num w:numId="15">
    <w:abstractNumId w:val="25"/>
  </w:num>
  <w:num w:numId="16">
    <w:abstractNumId w:val="5"/>
  </w:num>
  <w:num w:numId="17">
    <w:abstractNumId w:val="13"/>
  </w:num>
  <w:num w:numId="18">
    <w:abstractNumId w:val="14"/>
  </w:num>
  <w:num w:numId="19">
    <w:abstractNumId w:val="27"/>
  </w:num>
  <w:num w:numId="20">
    <w:abstractNumId w:val="15"/>
  </w:num>
  <w:num w:numId="21">
    <w:abstractNumId w:val="12"/>
  </w:num>
  <w:num w:numId="22">
    <w:abstractNumId w:val="17"/>
  </w:num>
  <w:num w:numId="23">
    <w:abstractNumId w:val="22"/>
  </w:num>
  <w:num w:numId="24">
    <w:abstractNumId w:val="6"/>
  </w:num>
  <w:num w:numId="25">
    <w:abstractNumId w:val="1"/>
  </w:num>
  <w:num w:numId="26">
    <w:abstractNumId w:val="29"/>
  </w:num>
  <w:num w:numId="27">
    <w:abstractNumId w:val="26"/>
  </w:num>
  <w:num w:numId="28">
    <w:abstractNumId w:val="24"/>
  </w:num>
  <w:num w:numId="29">
    <w:abstractNumId w:val="21"/>
  </w:num>
  <w:num w:numId="30">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1FC0"/>
    <w:rsid w:val="00002C03"/>
    <w:rsid w:val="00003955"/>
    <w:rsid w:val="00004AEB"/>
    <w:rsid w:val="0000630A"/>
    <w:rsid w:val="0000732F"/>
    <w:rsid w:val="00011FDB"/>
    <w:rsid w:val="00012561"/>
    <w:rsid w:val="00013089"/>
    <w:rsid w:val="000146DA"/>
    <w:rsid w:val="000164C8"/>
    <w:rsid w:val="00017238"/>
    <w:rsid w:val="00024CB4"/>
    <w:rsid w:val="000263A7"/>
    <w:rsid w:val="00027923"/>
    <w:rsid w:val="00032E88"/>
    <w:rsid w:val="00040B5A"/>
    <w:rsid w:val="00041DCD"/>
    <w:rsid w:val="00044121"/>
    <w:rsid w:val="0004425C"/>
    <w:rsid w:val="00045A2B"/>
    <w:rsid w:val="000511C1"/>
    <w:rsid w:val="00051239"/>
    <w:rsid w:val="000532C4"/>
    <w:rsid w:val="00053335"/>
    <w:rsid w:val="0005376C"/>
    <w:rsid w:val="00056EB0"/>
    <w:rsid w:val="000575DC"/>
    <w:rsid w:val="00070246"/>
    <w:rsid w:val="000744A6"/>
    <w:rsid w:val="000767BA"/>
    <w:rsid w:val="000833D4"/>
    <w:rsid w:val="00086DC0"/>
    <w:rsid w:val="00090E40"/>
    <w:rsid w:val="00093A76"/>
    <w:rsid w:val="00095B0F"/>
    <w:rsid w:val="00097D23"/>
    <w:rsid w:val="000A3DB7"/>
    <w:rsid w:val="000A3DE9"/>
    <w:rsid w:val="000A60A5"/>
    <w:rsid w:val="000B2B5C"/>
    <w:rsid w:val="000B405B"/>
    <w:rsid w:val="000B427F"/>
    <w:rsid w:val="000B6627"/>
    <w:rsid w:val="000B7819"/>
    <w:rsid w:val="000C0B03"/>
    <w:rsid w:val="000C2799"/>
    <w:rsid w:val="000C4474"/>
    <w:rsid w:val="000C44BD"/>
    <w:rsid w:val="000C60CB"/>
    <w:rsid w:val="000D1B97"/>
    <w:rsid w:val="000D3377"/>
    <w:rsid w:val="000E0F4F"/>
    <w:rsid w:val="000E2058"/>
    <w:rsid w:val="000E3188"/>
    <w:rsid w:val="000E5147"/>
    <w:rsid w:val="000F0687"/>
    <w:rsid w:val="000F76E5"/>
    <w:rsid w:val="000F7FEE"/>
    <w:rsid w:val="00100113"/>
    <w:rsid w:val="001015E9"/>
    <w:rsid w:val="0010588B"/>
    <w:rsid w:val="001066A3"/>
    <w:rsid w:val="00110317"/>
    <w:rsid w:val="00110DF2"/>
    <w:rsid w:val="0011295D"/>
    <w:rsid w:val="00114560"/>
    <w:rsid w:val="001151EB"/>
    <w:rsid w:val="00123B0B"/>
    <w:rsid w:val="001342BE"/>
    <w:rsid w:val="001342F8"/>
    <w:rsid w:val="0014397C"/>
    <w:rsid w:val="001478A2"/>
    <w:rsid w:val="00151822"/>
    <w:rsid w:val="001536DD"/>
    <w:rsid w:val="0015408D"/>
    <w:rsid w:val="001555CF"/>
    <w:rsid w:val="00156A6C"/>
    <w:rsid w:val="00166020"/>
    <w:rsid w:val="0017390D"/>
    <w:rsid w:val="00173A58"/>
    <w:rsid w:val="00173C07"/>
    <w:rsid w:val="0017409D"/>
    <w:rsid w:val="001779FC"/>
    <w:rsid w:val="00177FB3"/>
    <w:rsid w:val="0018003D"/>
    <w:rsid w:val="00183739"/>
    <w:rsid w:val="00194229"/>
    <w:rsid w:val="0019768C"/>
    <w:rsid w:val="00197EFA"/>
    <w:rsid w:val="001A0F3F"/>
    <w:rsid w:val="001A33B5"/>
    <w:rsid w:val="001A33CA"/>
    <w:rsid w:val="001A7278"/>
    <w:rsid w:val="001B062D"/>
    <w:rsid w:val="001B3B07"/>
    <w:rsid w:val="001B7D83"/>
    <w:rsid w:val="001C45A5"/>
    <w:rsid w:val="001C5CC2"/>
    <w:rsid w:val="001C6B08"/>
    <w:rsid w:val="001D07C7"/>
    <w:rsid w:val="001D238A"/>
    <w:rsid w:val="001D57EA"/>
    <w:rsid w:val="001E2865"/>
    <w:rsid w:val="001E375F"/>
    <w:rsid w:val="001E3C7B"/>
    <w:rsid w:val="001E425E"/>
    <w:rsid w:val="001F30EE"/>
    <w:rsid w:val="001F34A3"/>
    <w:rsid w:val="001F4542"/>
    <w:rsid w:val="001F4DF4"/>
    <w:rsid w:val="001F6749"/>
    <w:rsid w:val="00202867"/>
    <w:rsid w:val="00207273"/>
    <w:rsid w:val="00211656"/>
    <w:rsid w:val="002223D7"/>
    <w:rsid w:val="002225B6"/>
    <w:rsid w:val="00223371"/>
    <w:rsid w:val="002308C6"/>
    <w:rsid w:val="00231133"/>
    <w:rsid w:val="00231590"/>
    <w:rsid w:val="00240C24"/>
    <w:rsid w:val="00241019"/>
    <w:rsid w:val="00242376"/>
    <w:rsid w:val="00247B83"/>
    <w:rsid w:val="00250D41"/>
    <w:rsid w:val="00250D90"/>
    <w:rsid w:val="00266AD2"/>
    <w:rsid w:val="0027570A"/>
    <w:rsid w:val="00275DC9"/>
    <w:rsid w:val="002772E1"/>
    <w:rsid w:val="00277487"/>
    <w:rsid w:val="0028043F"/>
    <w:rsid w:val="002876A2"/>
    <w:rsid w:val="00292C1E"/>
    <w:rsid w:val="00294642"/>
    <w:rsid w:val="00296AE2"/>
    <w:rsid w:val="002A0BAF"/>
    <w:rsid w:val="002A0D4D"/>
    <w:rsid w:val="002A4176"/>
    <w:rsid w:val="002B45E8"/>
    <w:rsid w:val="002C18EB"/>
    <w:rsid w:val="002C26E1"/>
    <w:rsid w:val="002C2DF6"/>
    <w:rsid w:val="002C6F7D"/>
    <w:rsid w:val="002D18CD"/>
    <w:rsid w:val="002D367E"/>
    <w:rsid w:val="002E488E"/>
    <w:rsid w:val="002E6D00"/>
    <w:rsid w:val="002F2327"/>
    <w:rsid w:val="002F53EA"/>
    <w:rsid w:val="00300679"/>
    <w:rsid w:val="00301C3F"/>
    <w:rsid w:val="00306122"/>
    <w:rsid w:val="00307EF5"/>
    <w:rsid w:val="00315073"/>
    <w:rsid w:val="00315AF2"/>
    <w:rsid w:val="00326020"/>
    <w:rsid w:val="00332598"/>
    <w:rsid w:val="00336F25"/>
    <w:rsid w:val="0033781C"/>
    <w:rsid w:val="003522A0"/>
    <w:rsid w:val="00353536"/>
    <w:rsid w:val="00373F7E"/>
    <w:rsid w:val="00374230"/>
    <w:rsid w:val="003814C3"/>
    <w:rsid w:val="0038347A"/>
    <w:rsid w:val="00385561"/>
    <w:rsid w:val="00385A93"/>
    <w:rsid w:val="00395809"/>
    <w:rsid w:val="003A06E3"/>
    <w:rsid w:val="003A40D0"/>
    <w:rsid w:val="003A45A3"/>
    <w:rsid w:val="003A7AA3"/>
    <w:rsid w:val="003B1A11"/>
    <w:rsid w:val="003B1BD0"/>
    <w:rsid w:val="003B33D1"/>
    <w:rsid w:val="003B401A"/>
    <w:rsid w:val="003B6E5A"/>
    <w:rsid w:val="003B70FF"/>
    <w:rsid w:val="003C15E2"/>
    <w:rsid w:val="003C6A1D"/>
    <w:rsid w:val="003D08B1"/>
    <w:rsid w:val="003E1C6E"/>
    <w:rsid w:val="003E25F6"/>
    <w:rsid w:val="003E36A7"/>
    <w:rsid w:val="003E3D78"/>
    <w:rsid w:val="003E52FE"/>
    <w:rsid w:val="003F0D80"/>
    <w:rsid w:val="00400791"/>
    <w:rsid w:val="00401375"/>
    <w:rsid w:val="00401F89"/>
    <w:rsid w:val="004116F7"/>
    <w:rsid w:val="004125DA"/>
    <w:rsid w:val="00412EB1"/>
    <w:rsid w:val="00414A93"/>
    <w:rsid w:val="00421780"/>
    <w:rsid w:val="004307B2"/>
    <w:rsid w:val="0043476B"/>
    <w:rsid w:val="004407BB"/>
    <w:rsid w:val="0044447C"/>
    <w:rsid w:val="00450FB8"/>
    <w:rsid w:val="00451842"/>
    <w:rsid w:val="00460E88"/>
    <w:rsid w:val="00461E0B"/>
    <w:rsid w:val="00466E58"/>
    <w:rsid w:val="004674F5"/>
    <w:rsid w:val="00470F80"/>
    <w:rsid w:val="004761C0"/>
    <w:rsid w:val="00481CE1"/>
    <w:rsid w:val="004826A5"/>
    <w:rsid w:val="00482CAB"/>
    <w:rsid w:val="004838E6"/>
    <w:rsid w:val="00486E4B"/>
    <w:rsid w:val="004920E3"/>
    <w:rsid w:val="004A0D95"/>
    <w:rsid w:val="004A236A"/>
    <w:rsid w:val="004A5EF1"/>
    <w:rsid w:val="004B03B3"/>
    <w:rsid w:val="004D117A"/>
    <w:rsid w:val="004D1357"/>
    <w:rsid w:val="004D49E7"/>
    <w:rsid w:val="004D66BC"/>
    <w:rsid w:val="004E0388"/>
    <w:rsid w:val="004E054B"/>
    <w:rsid w:val="004E0876"/>
    <w:rsid w:val="004E4ABC"/>
    <w:rsid w:val="004E6C8F"/>
    <w:rsid w:val="004F6F2B"/>
    <w:rsid w:val="004F72B7"/>
    <w:rsid w:val="004F782C"/>
    <w:rsid w:val="005027E8"/>
    <w:rsid w:val="0050327C"/>
    <w:rsid w:val="0050506F"/>
    <w:rsid w:val="00505719"/>
    <w:rsid w:val="005104CE"/>
    <w:rsid w:val="00510638"/>
    <w:rsid w:val="00520CBC"/>
    <w:rsid w:val="00530070"/>
    <w:rsid w:val="005367A7"/>
    <w:rsid w:val="0054059C"/>
    <w:rsid w:val="00546627"/>
    <w:rsid w:val="00552DCE"/>
    <w:rsid w:val="00553BA4"/>
    <w:rsid w:val="00556B74"/>
    <w:rsid w:val="00556D09"/>
    <w:rsid w:val="00557070"/>
    <w:rsid w:val="00562A18"/>
    <w:rsid w:val="00573E66"/>
    <w:rsid w:val="005761A4"/>
    <w:rsid w:val="00580883"/>
    <w:rsid w:val="00582C48"/>
    <w:rsid w:val="00586DE1"/>
    <w:rsid w:val="0059472E"/>
    <w:rsid w:val="00596888"/>
    <w:rsid w:val="005A0362"/>
    <w:rsid w:val="005A294F"/>
    <w:rsid w:val="005A7CAF"/>
    <w:rsid w:val="005B0AB7"/>
    <w:rsid w:val="005B559B"/>
    <w:rsid w:val="005B6169"/>
    <w:rsid w:val="005C1B6A"/>
    <w:rsid w:val="005C2B22"/>
    <w:rsid w:val="005D066C"/>
    <w:rsid w:val="005D24FC"/>
    <w:rsid w:val="005D5A09"/>
    <w:rsid w:val="005D6C41"/>
    <w:rsid w:val="005D7E23"/>
    <w:rsid w:val="005E053C"/>
    <w:rsid w:val="005E4BF7"/>
    <w:rsid w:val="005E5360"/>
    <w:rsid w:val="005E7CF1"/>
    <w:rsid w:val="005F55ED"/>
    <w:rsid w:val="00600CE5"/>
    <w:rsid w:val="006010FE"/>
    <w:rsid w:val="00604A26"/>
    <w:rsid w:val="00604BAE"/>
    <w:rsid w:val="00606C5D"/>
    <w:rsid w:val="0064585C"/>
    <w:rsid w:val="00651112"/>
    <w:rsid w:val="00653522"/>
    <w:rsid w:val="0066192B"/>
    <w:rsid w:val="0066406D"/>
    <w:rsid w:val="00671161"/>
    <w:rsid w:val="00673131"/>
    <w:rsid w:val="0067462D"/>
    <w:rsid w:val="0067533F"/>
    <w:rsid w:val="0067593E"/>
    <w:rsid w:val="00677266"/>
    <w:rsid w:val="00684E84"/>
    <w:rsid w:val="0068689B"/>
    <w:rsid w:val="0069087C"/>
    <w:rsid w:val="00691391"/>
    <w:rsid w:val="00692D2C"/>
    <w:rsid w:val="006932E0"/>
    <w:rsid w:val="0069429D"/>
    <w:rsid w:val="006A02E4"/>
    <w:rsid w:val="006A2556"/>
    <w:rsid w:val="006A3085"/>
    <w:rsid w:val="006A441A"/>
    <w:rsid w:val="006A5A44"/>
    <w:rsid w:val="006B1379"/>
    <w:rsid w:val="006B42CE"/>
    <w:rsid w:val="006B6DAE"/>
    <w:rsid w:val="006C2238"/>
    <w:rsid w:val="006C3F3D"/>
    <w:rsid w:val="006C44D3"/>
    <w:rsid w:val="006C558C"/>
    <w:rsid w:val="006D2641"/>
    <w:rsid w:val="006D3399"/>
    <w:rsid w:val="006E0E5C"/>
    <w:rsid w:val="006E34E1"/>
    <w:rsid w:val="006F0432"/>
    <w:rsid w:val="006F3554"/>
    <w:rsid w:val="006F584E"/>
    <w:rsid w:val="00700F7F"/>
    <w:rsid w:val="007021B0"/>
    <w:rsid w:val="00705333"/>
    <w:rsid w:val="00710D50"/>
    <w:rsid w:val="00712EC9"/>
    <w:rsid w:val="0071369E"/>
    <w:rsid w:val="007248B4"/>
    <w:rsid w:val="0072612F"/>
    <w:rsid w:val="007277CF"/>
    <w:rsid w:val="00733382"/>
    <w:rsid w:val="007355BF"/>
    <w:rsid w:val="00737232"/>
    <w:rsid w:val="00740C3A"/>
    <w:rsid w:val="007424E9"/>
    <w:rsid w:val="00744323"/>
    <w:rsid w:val="00756AF7"/>
    <w:rsid w:val="00760BEE"/>
    <w:rsid w:val="0076534B"/>
    <w:rsid w:val="007654E4"/>
    <w:rsid w:val="007664AD"/>
    <w:rsid w:val="00767104"/>
    <w:rsid w:val="00767C9E"/>
    <w:rsid w:val="007719DD"/>
    <w:rsid w:val="00772F24"/>
    <w:rsid w:val="007738C0"/>
    <w:rsid w:val="007741CA"/>
    <w:rsid w:val="00775035"/>
    <w:rsid w:val="007754CB"/>
    <w:rsid w:val="00776CDE"/>
    <w:rsid w:val="00785606"/>
    <w:rsid w:val="007870B9"/>
    <w:rsid w:val="0079284B"/>
    <w:rsid w:val="00796593"/>
    <w:rsid w:val="00796ECC"/>
    <w:rsid w:val="007A0775"/>
    <w:rsid w:val="007A0CEC"/>
    <w:rsid w:val="007A16C4"/>
    <w:rsid w:val="007A3CE3"/>
    <w:rsid w:val="007A5C9C"/>
    <w:rsid w:val="007B034B"/>
    <w:rsid w:val="007B3DF6"/>
    <w:rsid w:val="007B4EF5"/>
    <w:rsid w:val="007B70BB"/>
    <w:rsid w:val="007B710E"/>
    <w:rsid w:val="007C5392"/>
    <w:rsid w:val="007C5435"/>
    <w:rsid w:val="007C58F0"/>
    <w:rsid w:val="007D5967"/>
    <w:rsid w:val="007E11DE"/>
    <w:rsid w:val="007E1C44"/>
    <w:rsid w:val="007E3227"/>
    <w:rsid w:val="007E49D1"/>
    <w:rsid w:val="007E7C89"/>
    <w:rsid w:val="007F00C1"/>
    <w:rsid w:val="007F1AE4"/>
    <w:rsid w:val="007F730D"/>
    <w:rsid w:val="007F7867"/>
    <w:rsid w:val="008014D5"/>
    <w:rsid w:val="008025F3"/>
    <w:rsid w:val="00803ABB"/>
    <w:rsid w:val="00805713"/>
    <w:rsid w:val="00810FA2"/>
    <w:rsid w:val="008124A9"/>
    <w:rsid w:val="00814B39"/>
    <w:rsid w:val="0082002C"/>
    <w:rsid w:val="008222F9"/>
    <w:rsid w:val="00823F67"/>
    <w:rsid w:val="008275A2"/>
    <w:rsid w:val="00834BD3"/>
    <w:rsid w:val="00835343"/>
    <w:rsid w:val="00837092"/>
    <w:rsid w:val="00837538"/>
    <w:rsid w:val="008401CD"/>
    <w:rsid w:val="008415F3"/>
    <w:rsid w:val="0084172F"/>
    <w:rsid w:val="008420BE"/>
    <w:rsid w:val="00842303"/>
    <w:rsid w:val="00847516"/>
    <w:rsid w:val="008476AC"/>
    <w:rsid w:val="00850009"/>
    <w:rsid w:val="008505C5"/>
    <w:rsid w:val="00852B13"/>
    <w:rsid w:val="008533CD"/>
    <w:rsid w:val="00857ABE"/>
    <w:rsid w:val="00862747"/>
    <w:rsid w:val="00864612"/>
    <w:rsid w:val="00866943"/>
    <w:rsid w:val="0087035E"/>
    <w:rsid w:val="00874073"/>
    <w:rsid w:val="0087583A"/>
    <w:rsid w:val="00875D7C"/>
    <w:rsid w:val="00883527"/>
    <w:rsid w:val="00887642"/>
    <w:rsid w:val="00887C1C"/>
    <w:rsid w:val="0089208B"/>
    <w:rsid w:val="008942F3"/>
    <w:rsid w:val="008A1129"/>
    <w:rsid w:val="008A1BF0"/>
    <w:rsid w:val="008A1C8C"/>
    <w:rsid w:val="008B0FBB"/>
    <w:rsid w:val="008B460E"/>
    <w:rsid w:val="008B7F4D"/>
    <w:rsid w:val="008C0495"/>
    <w:rsid w:val="008C10AB"/>
    <w:rsid w:val="008C411A"/>
    <w:rsid w:val="008D0E0D"/>
    <w:rsid w:val="008D3C3E"/>
    <w:rsid w:val="008E0C06"/>
    <w:rsid w:val="008E2059"/>
    <w:rsid w:val="008E69BF"/>
    <w:rsid w:val="008E7044"/>
    <w:rsid w:val="008F003E"/>
    <w:rsid w:val="008F2263"/>
    <w:rsid w:val="008F4322"/>
    <w:rsid w:val="008F5CB6"/>
    <w:rsid w:val="009012C9"/>
    <w:rsid w:val="00902C4E"/>
    <w:rsid w:val="00903923"/>
    <w:rsid w:val="00904FDD"/>
    <w:rsid w:val="0090637A"/>
    <w:rsid w:val="0091096A"/>
    <w:rsid w:val="00911460"/>
    <w:rsid w:val="00912B7A"/>
    <w:rsid w:val="00912CA1"/>
    <w:rsid w:val="00925CF8"/>
    <w:rsid w:val="00925D1C"/>
    <w:rsid w:val="00941821"/>
    <w:rsid w:val="009458D8"/>
    <w:rsid w:val="00946941"/>
    <w:rsid w:val="00947944"/>
    <w:rsid w:val="00962E21"/>
    <w:rsid w:val="00964AC9"/>
    <w:rsid w:val="009807DF"/>
    <w:rsid w:val="00984B02"/>
    <w:rsid w:val="00985354"/>
    <w:rsid w:val="0098733A"/>
    <w:rsid w:val="00995987"/>
    <w:rsid w:val="00996733"/>
    <w:rsid w:val="00996E20"/>
    <w:rsid w:val="009B3503"/>
    <w:rsid w:val="009B3570"/>
    <w:rsid w:val="009B409F"/>
    <w:rsid w:val="009B4711"/>
    <w:rsid w:val="009C05F4"/>
    <w:rsid w:val="009C0A18"/>
    <w:rsid w:val="009C5BEF"/>
    <w:rsid w:val="009C75C5"/>
    <w:rsid w:val="009D4A71"/>
    <w:rsid w:val="009E0080"/>
    <w:rsid w:val="009E019D"/>
    <w:rsid w:val="009F4D35"/>
    <w:rsid w:val="009F6110"/>
    <w:rsid w:val="009F646F"/>
    <w:rsid w:val="00A0780D"/>
    <w:rsid w:val="00A12FC9"/>
    <w:rsid w:val="00A13295"/>
    <w:rsid w:val="00A16128"/>
    <w:rsid w:val="00A16AF2"/>
    <w:rsid w:val="00A16E44"/>
    <w:rsid w:val="00A2484E"/>
    <w:rsid w:val="00A253F8"/>
    <w:rsid w:val="00A267D4"/>
    <w:rsid w:val="00A323F1"/>
    <w:rsid w:val="00A36846"/>
    <w:rsid w:val="00A56648"/>
    <w:rsid w:val="00A60868"/>
    <w:rsid w:val="00A63A29"/>
    <w:rsid w:val="00A66E5F"/>
    <w:rsid w:val="00A66EA2"/>
    <w:rsid w:val="00A67BBE"/>
    <w:rsid w:val="00A76819"/>
    <w:rsid w:val="00A8162D"/>
    <w:rsid w:val="00A84C2D"/>
    <w:rsid w:val="00A87566"/>
    <w:rsid w:val="00A910D6"/>
    <w:rsid w:val="00A92A86"/>
    <w:rsid w:val="00A9476B"/>
    <w:rsid w:val="00A96754"/>
    <w:rsid w:val="00AA1EC8"/>
    <w:rsid w:val="00AA281E"/>
    <w:rsid w:val="00AA7C74"/>
    <w:rsid w:val="00AB2835"/>
    <w:rsid w:val="00AB29A3"/>
    <w:rsid w:val="00AB3EB9"/>
    <w:rsid w:val="00AB424A"/>
    <w:rsid w:val="00AB6C3E"/>
    <w:rsid w:val="00AB7507"/>
    <w:rsid w:val="00AB7E13"/>
    <w:rsid w:val="00AC6530"/>
    <w:rsid w:val="00AD5E0A"/>
    <w:rsid w:val="00AF0828"/>
    <w:rsid w:val="00AF5837"/>
    <w:rsid w:val="00AF7279"/>
    <w:rsid w:val="00B05826"/>
    <w:rsid w:val="00B1242C"/>
    <w:rsid w:val="00B126BE"/>
    <w:rsid w:val="00B14C68"/>
    <w:rsid w:val="00B205ED"/>
    <w:rsid w:val="00B25723"/>
    <w:rsid w:val="00B3104C"/>
    <w:rsid w:val="00B320BF"/>
    <w:rsid w:val="00B33E1B"/>
    <w:rsid w:val="00B450F5"/>
    <w:rsid w:val="00B502AA"/>
    <w:rsid w:val="00B50534"/>
    <w:rsid w:val="00B5364F"/>
    <w:rsid w:val="00B56476"/>
    <w:rsid w:val="00B6024E"/>
    <w:rsid w:val="00B63582"/>
    <w:rsid w:val="00B662F1"/>
    <w:rsid w:val="00B672D3"/>
    <w:rsid w:val="00B7012E"/>
    <w:rsid w:val="00B714F0"/>
    <w:rsid w:val="00B73D5B"/>
    <w:rsid w:val="00B76187"/>
    <w:rsid w:val="00B8428E"/>
    <w:rsid w:val="00B863C6"/>
    <w:rsid w:val="00B864F6"/>
    <w:rsid w:val="00B87A8C"/>
    <w:rsid w:val="00B94631"/>
    <w:rsid w:val="00B96462"/>
    <w:rsid w:val="00B968BC"/>
    <w:rsid w:val="00BA011A"/>
    <w:rsid w:val="00BA073E"/>
    <w:rsid w:val="00BA6900"/>
    <w:rsid w:val="00BA7CB0"/>
    <w:rsid w:val="00BB0469"/>
    <w:rsid w:val="00BB1A46"/>
    <w:rsid w:val="00BB4DAF"/>
    <w:rsid w:val="00BB7790"/>
    <w:rsid w:val="00BC1065"/>
    <w:rsid w:val="00BC3570"/>
    <w:rsid w:val="00BC484D"/>
    <w:rsid w:val="00BC6C49"/>
    <w:rsid w:val="00BD1726"/>
    <w:rsid w:val="00BD22EB"/>
    <w:rsid w:val="00BD3F42"/>
    <w:rsid w:val="00BD59EB"/>
    <w:rsid w:val="00BE0952"/>
    <w:rsid w:val="00BE1523"/>
    <w:rsid w:val="00BE4980"/>
    <w:rsid w:val="00BE7A25"/>
    <w:rsid w:val="00BF4D78"/>
    <w:rsid w:val="00BF57BD"/>
    <w:rsid w:val="00BF57DD"/>
    <w:rsid w:val="00C063D1"/>
    <w:rsid w:val="00C0768F"/>
    <w:rsid w:val="00C107A9"/>
    <w:rsid w:val="00C131BD"/>
    <w:rsid w:val="00C16F97"/>
    <w:rsid w:val="00C21880"/>
    <w:rsid w:val="00C24948"/>
    <w:rsid w:val="00C26BDF"/>
    <w:rsid w:val="00C27857"/>
    <w:rsid w:val="00C27C77"/>
    <w:rsid w:val="00C30351"/>
    <w:rsid w:val="00C309BD"/>
    <w:rsid w:val="00C3251C"/>
    <w:rsid w:val="00C40BFD"/>
    <w:rsid w:val="00C51662"/>
    <w:rsid w:val="00C53B17"/>
    <w:rsid w:val="00C562B0"/>
    <w:rsid w:val="00C56878"/>
    <w:rsid w:val="00C72CE2"/>
    <w:rsid w:val="00C73D7A"/>
    <w:rsid w:val="00C74419"/>
    <w:rsid w:val="00C75FD9"/>
    <w:rsid w:val="00C76074"/>
    <w:rsid w:val="00C808B6"/>
    <w:rsid w:val="00C80DA1"/>
    <w:rsid w:val="00C81380"/>
    <w:rsid w:val="00C84557"/>
    <w:rsid w:val="00C84EC0"/>
    <w:rsid w:val="00C92F34"/>
    <w:rsid w:val="00C9435D"/>
    <w:rsid w:val="00C94940"/>
    <w:rsid w:val="00C95F2E"/>
    <w:rsid w:val="00CA1EBC"/>
    <w:rsid w:val="00CA2D73"/>
    <w:rsid w:val="00CB28BA"/>
    <w:rsid w:val="00CB43F8"/>
    <w:rsid w:val="00CB7CFA"/>
    <w:rsid w:val="00CC186A"/>
    <w:rsid w:val="00CC2CCE"/>
    <w:rsid w:val="00CD1760"/>
    <w:rsid w:val="00CD3247"/>
    <w:rsid w:val="00CD3B0D"/>
    <w:rsid w:val="00CE0E0F"/>
    <w:rsid w:val="00CE1438"/>
    <w:rsid w:val="00CE4C1E"/>
    <w:rsid w:val="00CE5BF8"/>
    <w:rsid w:val="00CE66FC"/>
    <w:rsid w:val="00CF6C00"/>
    <w:rsid w:val="00D02682"/>
    <w:rsid w:val="00D02E34"/>
    <w:rsid w:val="00D03091"/>
    <w:rsid w:val="00D03E71"/>
    <w:rsid w:val="00D05069"/>
    <w:rsid w:val="00D069F5"/>
    <w:rsid w:val="00D111A6"/>
    <w:rsid w:val="00D11AAC"/>
    <w:rsid w:val="00D23D2D"/>
    <w:rsid w:val="00D271A0"/>
    <w:rsid w:val="00D41AA0"/>
    <w:rsid w:val="00D41B9A"/>
    <w:rsid w:val="00D41E19"/>
    <w:rsid w:val="00D427FC"/>
    <w:rsid w:val="00D442D4"/>
    <w:rsid w:val="00D44CD2"/>
    <w:rsid w:val="00D50884"/>
    <w:rsid w:val="00D53249"/>
    <w:rsid w:val="00D54518"/>
    <w:rsid w:val="00D5763D"/>
    <w:rsid w:val="00D63E49"/>
    <w:rsid w:val="00D646FD"/>
    <w:rsid w:val="00D64CDB"/>
    <w:rsid w:val="00D6594E"/>
    <w:rsid w:val="00D675E2"/>
    <w:rsid w:val="00D72644"/>
    <w:rsid w:val="00D7611D"/>
    <w:rsid w:val="00D8030E"/>
    <w:rsid w:val="00D82C17"/>
    <w:rsid w:val="00D830D5"/>
    <w:rsid w:val="00D84CDE"/>
    <w:rsid w:val="00D84D96"/>
    <w:rsid w:val="00D9114B"/>
    <w:rsid w:val="00D97629"/>
    <w:rsid w:val="00D9798D"/>
    <w:rsid w:val="00DA6685"/>
    <w:rsid w:val="00DB05FD"/>
    <w:rsid w:val="00DC79ED"/>
    <w:rsid w:val="00DD0BFB"/>
    <w:rsid w:val="00DD2978"/>
    <w:rsid w:val="00DD32D4"/>
    <w:rsid w:val="00DD7358"/>
    <w:rsid w:val="00DD7902"/>
    <w:rsid w:val="00DF4A4F"/>
    <w:rsid w:val="00DF7EA3"/>
    <w:rsid w:val="00E00550"/>
    <w:rsid w:val="00E04F4F"/>
    <w:rsid w:val="00E05C91"/>
    <w:rsid w:val="00E07DC6"/>
    <w:rsid w:val="00E10059"/>
    <w:rsid w:val="00E150DC"/>
    <w:rsid w:val="00E22344"/>
    <w:rsid w:val="00E2412F"/>
    <w:rsid w:val="00E256BA"/>
    <w:rsid w:val="00E26C16"/>
    <w:rsid w:val="00E27927"/>
    <w:rsid w:val="00E30197"/>
    <w:rsid w:val="00E3184A"/>
    <w:rsid w:val="00E4138F"/>
    <w:rsid w:val="00E51FB0"/>
    <w:rsid w:val="00E574A8"/>
    <w:rsid w:val="00E5763E"/>
    <w:rsid w:val="00E576F9"/>
    <w:rsid w:val="00E71021"/>
    <w:rsid w:val="00E7375E"/>
    <w:rsid w:val="00E740D7"/>
    <w:rsid w:val="00E744AC"/>
    <w:rsid w:val="00E75F0B"/>
    <w:rsid w:val="00E765F8"/>
    <w:rsid w:val="00E805FD"/>
    <w:rsid w:val="00E84356"/>
    <w:rsid w:val="00E8471E"/>
    <w:rsid w:val="00E8661C"/>
    <w:rsid w:val="00E90CF6"/>
    <w:rsid w:val="00E938FB"/>
    <w:rsid w:val="00E94DB3"/>
    <w:rsid w:val="00E97285"/>
    <w:rsid w:val="00EA2931"/>
    <w:rsid w:val="00EA36E9"/>
    <w:rsid w:val="00EA4F6A"/>
    <w:rsid w:val="00EB7160"/>
    <w:rsid w:val="00EB7921"/>
    <w:rsid w:val="00EC0BBE"/>
    <w:rsid w:val="00EC0E09"/>
    <w:rsid w:val="00EC1BD8"/>
    <w:rsid w:val="00EC5A9E"/>
    <w:rsid w:val="00EC66E8"/>
    <w:rsid w:val="00EE2EFF"/>
    <w:rsid w:val="00EE3FFC"/>
    <w:rsid w:val="00EE4F68"/>
    <w:rsid w:val="00F14457"/>
    <w:rsid w:val="00F2124D"/>
    <w:rsid w:val="00F24C00"/>
    <w:rsid w:val="00F272C3"/>
    <w:rsid w:val="00F30AE5"/>
    <w:rsid w:val="00F329F1"/>
    <w:rsid w:val="00F36E88"/>
    <w:rsid w:val="00F427D3"/>
    <w:rsid w:val="00F50E2B"/>
    <w:rsid w:val="00F526EA"/>
    <w:rsid w:val="00F53350"/>
    <w:rsid w:val="00F550E3"/>
    <w:rsid w:val="00F62423"/>
    <w:rsid w:val="00F64C06"/>
    <w:rsid w:val="00F65113"/>
    <w:rsid w:val="00F65465"/>
    <w:rsid w:val="00F65963"/>
    <w:rsid w:val="00F665CF"/>
    <w:rsid w:val="00F67530"/>
    <w:rsid w:val="00F74F2C"/>
    <w:rsid w:val="00F75293"/>
    <w:rsid w:val="00F80C6B"/>
    <w:rsid w:val="00F81737"/>
    <w:rsid w:val="00F94372"/>
    <w:rsid w:val="00FA4253"/>
    <w:rsid w:val="00FB6A53"/>
    <w:rsid w:val="00FB6B40"/>
    <w:rsid w:val="00FC301A"/>
    <w:rsid w:val="00FC3E65"/>
    <w:rsid w:val="00FC4B10"/>
    <w:rsid w:val="00FD18A0"/>
    <w:rsid w:val="00FD26EA"/>
    <w:rsid w:val="00FD29DD"/>
    <w:rsid w:val="00FD5627"/>
    <w:rsid w:val="00FD57EA"/>
    <w:rsid w:val="00FD5AEC"/>
    <w:rsid w:val="00FE16C9"/>
    <w:rsid w:val="00FE170E"/>
    <w:rsid w:val="00FE3902"/>
    <w:rsid w:val="00FE5919"/>
    <w:rsid w:val="00FE7CE4"/>
    <w:rsid w:val="00FF1A42"/>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B4"/>
    <w:pPr>
      <w:jc w:val="left"/>
    </w:pPr>
    <w:rPr>
      <w:rFonts w:ascii="Times New Roman" w:eastAsia="Times New Roman" w:hAnsi="Times New Roman" w:cs="Times New Roman"/>
      <w:lang w:eastAsia="es-ES_tradnl"/>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38230880">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8924534">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1754190">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20458459">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55786161">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18711092">
      <w:bodyDiv w:val="1"/>
      <w:marLeft w:val="0"/>
      <w:marRight w:val="0"/>
      <w:marTop w:val="0"/>
      <w:marBottom w:val="0"/>
      <w:divBdr>
        <w:top w:val="none" w:sz="0" w:space="0" w:color="auto"/>
        <w:left w:val="none" w:sz="0" w:space="0" w:color="auto"/>
        <w:bottom w:val="none" w:sz="0" w:space="0" w:color="auto"/>
        <w:right w:val="none" w:sz="0" w:space="0" w:color="auto"/>
      </w:divBdr>
    </w:div>
    <w:div w:id="934559218">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1428623">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085300603">
      <w:bodyDiv w:val="1"/>
      <w:marLeft w:val="0"/>
      <w:marRight w:val="0"/>
      <w:marTop w:val="0"/>
      <w:marBottom w:val="0"/>
      <w:divBdr>
        <w:top w:val="none" w:sz="0" w:space="0" w:color="auto"/>
        <w:left w:val="none" w:sz="0" w:space="0" w:color="auto"/>
        <w:bottom w:val="none" w:sz="0" w:space="0" w:color="auto"/>
        <w:right w:val="none" w:sz="0" w:space="0" w:color="auto"/>
      </w:divBdr>
    </w:div>
    <w:div w:id="111406048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903783679">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078504191">
      <w:bodyDiv w:val="1"/>
      <w:marLeft w:val="0"/>
      <w:marRight w:val="0"/>
      <w:marTop w:val="0"/>
      <w:marBottom w:val="0"/>
      <w:divBdr>
        <w:top w:val="none" w:sz="0" w:space="0" w:color="auto"/>
        <w:left w:val="none" w:sz="0" w:space="0" w:color="auto"/>
        <w:bottom w:val="none" w:sz="0" w:space="0" w:color="auto"/>
        <w:right w:val="none" w:sz="0" w:space="0" w:color="auto"/>
      </w:divBdr>
    </w:div>
    <w:div w:id="210398794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10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124</Pages>
  <Words>41782</Words>
  <Characters>229807</Characters>
  <Application>Microsoft Office Word</Application>
  <DocSecurity>0</DocSecurity>
  <Lines>1915</Lines>
  <Paragraphs>542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dcterms:created xsi:type="dcterms:W3CDTF">2022-10-12T17:05:00Z</dcterms:created>
  <dcterms:modified xsi:type="dcterms:W3CDTF">2022-12-06T21:39:00Z</dcterms:modified>
</cp:coreProperties>
</file>