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602C18F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9B3570">
        <w:rPr>
          <w:sz w:val="22"/>
          <w:szCs w:val="22"/>
          <w:lang w:val="es-ES_tradnl"/>
        </w:rPr>
        <w:t>7778-</w:t>
      </w:r>
      <w:r w:rsidRPr="00EE4F68">
        <w:rPr>
          <w:sz w:val="22"/>
          <w:szCs w:val="22"/>
          <w:lang w:val="es-ES_tradnl"/>
        </w:rPr>
        <w:t>Control a los Factores de Deterioro de Calidad del Aire, Acústica y Visual del Distrito Capital - Bogotá.</w:t>
      </w:r>
    </w:p>
    <w:p w14:paraId="4D9028E0" w14:textId="60329B66"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r>
      <w:r w:rsidR="00874073" w:rsidRPr="00874073">
        <w:rPr>
          <w:sz w:val="22"/>
          <w:szCs w:val="22"/>
          <w:lang w:val="es-ES_tradnl"/>
        </w:rPr>
        <w:t>Conservación y manejo ambiental</w:t>
      </w:r>
      <w:r w:rsidRPr="00EE4F68">
        <w:rPr>
          <w:sz w:val="22"/>
          <w:szCs w:val="22"/>
          <w:lang w:val="es-ES_tradnl"/>
        </w:rPr>
        <w:t xml:space="preserve"> </w:t>
      </w:r>
    </w:p>
    <w:p w14:paraId="044E0DD4" w14:textId="0EC3F4FD" w:rsidR="00F550E3"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9B3570">
        <w:rPr>
          <w:sz w:val="22"/>
          <w:szCs w:val="22"/>
          <w:lang w:val="es-ES_tradnl"/>
        </w:rPr>
        <w:t xml:space="preserve">No </w:t>
      </w:r>
      <w:r w:rsidR="005E5360">
        <w:rPr>
          <w:sz w:val="22"/>
          <w:szCs w:val="22"/>
          <w:lang w:val="es-ES_tradnl"/>
        </w:rPr>
        <w:t>15</w:t>
      </w:r>
      <w:r w:rsidRPr="009B3570">
        <w:rPr>
          <w:sz w:val="22"/>
          <w:szCs w:val="22"/>
          <w:lang w:val="es-ES_tradnl"/>
        </w:rPr>
        <w:t xml:space="preserve"> </w:t>
      </w:r>
      <w:r w:rsidR="00737232">
        <w:rPr>
          <w:sz w:val="22"/>
          <w:szCs w:val="22"/>
          <w:lang w:val="es-ES_tradnl"/>
        </w:rPr>
        <w:t>–</w:t>
      </w:r>
      <w:r w:rsidRPr="009B3570">
        <w:rPr>
          <w:sz w:val="22"/>
          <w:szCs w:val="22"/>
          <w:lang w:val="es-ES_tradnl"/>
        </w:rPr>
        <w:t xml:space="preserve"> Fecha</w:t>
      </w:r>
      <w:r w:rsidR="00737232">
        <w:rPr>
          <w:sz w:val="22"/>
          <w:szCs w:val="22"/>
          <w:lang w:val="es-ES_tradnl"/>
        </w:rPr>
        <w:t>: 30/06/</w:t>
      </w:r>
      <w:r w:rsidR="0050506F" w:rsidRPr="009B3570">
        <w:rPr>
          <w:sz w:val="22"/>
          <w:szCs w:val="22"/>
          <w:lang w:val="es-ES_tradnl"/>
        </w:rPr>
        <w:t>202</w:t>
      </w:r>
      <w:r w:rsidR="005B559B" w:rsidRPr="009B3570">
        <w:rPr>
          <w:sz w:val="22"/>
          <w:szCs w:val="22"/>
          <w:lang w:val="es-ES_tradnl"/>
        </w:rPr>
        <w:t>2</w:t>
      </w:r>
    </w:p>
    <w:p w14:paraId="41753384" w14:textId="77777777" w:rsidR="00F550E3" w:rsidRPr="00EE4F68"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8081889" w14:textId="76F6E90E" w:rsidR="00F550E3" w:rsidRPr="00EE4F68" w:rsidRDefault="00F550E3"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41F4FA18" w14:textId="77777777" w:rsidR="009B3570" w:rsidRPr="009B3570" w:rsidRDefault="009B3570" w:rsidP="009B3570">
      <w:pPr>
        <w:pStyle w:val="Prrafodelista"/>
        <w:pBdr>
          <w:top w:val="nil"/>
          <w:left w:val="nil"/>
          <w:bottom w:val="nil"/>
          <w:right w:val="nil"/>
          <w:between w:val="nil"/>
        </w:pBdr>
        <w:tabs>
          <w:tab w:val="center" w:pos="4252"/>
          <w:tab w:val="right" w:pos="8504"/>
        </w:tabs>
        <w:ind w:left="1080"/>
        <w:jc w:val="center"/>
        <w:rPr>
          <w:b/>
          <w:color w:val="000000"/>
          <w:sz w:val="28"/>
          <w:szCs w:val="28"/>
        </w:rPr>
      </w:pPr>
      <w:r w:rsidRPr="009B3570">
        <w:rPr>
          <w:b/>
          <w:color w:val="000000"/>
          <w:sz w:val="28"/>
          <w:szCs w:val="28"/>
        </w:rPr>
        <w:t>MÓDULOS</w:t>
      </w:r>
    </w:p>
    <w:p w14:paraId="04E435EA" w14:textId="77777777" w:rsidR="009B3570" w:rsidRDefault="009B3570" w:rsidP="009B3570">
      <w:pPr>
        <w:pStyle w:val="Ttulo1"/>
        <w:snapToGrid w:val="0"/>
        <w:spacing w:before="0" w:after="0"/>
        <w:contextualSpacing/>
        <w:jc w:val="center"/>
        <w:rPr>
          <w:lang w:val="es-ES_tradnl"/>
        </w:rPr>
      </w:pPr>
    </w:p>
    <w:p w14:paraId="4E0E8D70" w14:textId="6C333E26" w:rsidR="00B863C6" w:rsidRDefault="0018003D" w:rsidP="00A12FC9">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 xml:space="preserve">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w:t>
      </w:r>
      <w:r w:rsidRPr="00A92A86">
        <w:rPr>
          <w:lang w:val="es-ES_tradnl"/>
        </w:rPr>
        <w:lastRenderedPageBreak/>
        <w:t>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La meta del Pacto por la Sostenibilidad,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D41AA0">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lastRenderedPageBreak/>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Resilente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5FC5FDE7" w:rsidR="009012C9" w:rsidRPr="00EE4F68" w:rsidRDefault="009012C9" w:rsidP="000511C1">
      <w:pPr>
        <w:contextualSpacing/>
        <w:jc w:val="both"/>
        <w:rPr>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D41AA0">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Meta Trazadora</w:t>
      </w:r>
      <w:r w:rsidRPr="00EE4F68">
        <w:rPr>
          <w:szCs w:val="24"/>
          <w:lang w:val="es-ES_tradnl"/>
        </w:rPr>
        <w:t>: 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D41AA0">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47"/>
        <w:gridCol w:w="1083"/>
        <w:gridCol w:w="3116"/>
      </w:tblGrid>
      <w:tr w:rsidR="00F24C00" w:rsidRPr="00F24C00" w14:paraId="2A61B4EB" w14:textId="77777777" w:rsidTr="008C10AB">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66C0B7" w14:textId="77777777" w:rsidR="00F24C00" w:rsidRPr="00F24C00" w:rsidRDefault="00F24C00" w:rsidP="00F24C00">
            <w:pPr>
              <w:jc w:val="center"/>
              <w:rPr>
                <w:b/>
                <w:bCs/>
                <w:color w:val="FFFFFF"/>
                <w:sz w:val="16"/>
                <w:szCs w:val="16"/>
              </w:rPr>
            </w:pPr>
            <w:r w:rsidRPr="00F24C00">
              <w:rPr>
                <w:b/>
                <w:bCs/>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7FC0400" w14:textId="77777777" w:rsidR="00F24C00" w:rsidRPr="00F24C00" w:rsidRDefault="00F24C00" w:rsidP="00F24C00">
            <w:pPr>
              <w:jc w:val="center"/>
              <w:rPr>
                <w:b/>
                <w:bCs/>
                <w:color w:val="FFFFFF"/>
                <w:sz w:val="16"/>
                <w:szCs w:val="16"/>
              </w:rPr>
            </w:pPr>
            <w:r w:rsidRPr="00F24C00">
              <w:rPr>
                <w:b/>
                <w:bCs/>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A322D79" w14:textId="77777777" w:rsidR="00F24C00" w:rsidRPr="00F24C00" w:rsidRDefault="00F24C00" w:rsidP="00F24C00">
            <w:pPr>
              <w:jc w:val="center"/>
              <w:rPr>
                <w:b/>
                <w:bCs/>
                <w:color w:val="FFFFFF"/>
                <w:sz w:val="16"/>
                <w:szCs w:val="16"/>
              </w:rPr>
            </w:pPr>
            <w:r w:rsidRPr="00F24C00">
              <w:rPr>
                <w:b/>
                <w:bCs/>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2073AA5" w14:textId="77777777" w:rsidR="00F24C00" w:rsidRPr="00F24C00" w:rsidRDefault="00F24C00" w:rsidP="00F24C00">
            <w:pPr>
              <w:jc w:val="center"/>
              <w:rPr>
                <w:b/>
                <w:bCs/>
                <w:color w:val="FFFFFF"/>
                <w:sz w:val="16"/>
                <w:szCs w:val="16"/>
              </w:rPr>
            </w:pPr>
            <w:r w:rsidRPr="00F24C00">
              <w:rPr>
                <w:b/>
                <w:bCs/>
                <w:color w:val="FFFFFF"/>
                <w:sz w:val="16"/>
                <w:szCs w:val="16"/>
                <w:lang w:val="es-ES_tradnl"/>
              </w:rPr>
              <w:t>META PLAN DE DESARROLO</w:t>
            </w:r>
          </w:p>
        </w:tc>
      </w:tr>
      <w:tr w:rsidR="00F24C00" w:rsidRPr="00F24C00"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F24C00" w:rsidRDefault="00F24C00" w:rsidP="00F24C00">
            <w:pPr>
              <w:jc w:val="center"/>
              <w:rPr>
                <w:color w:val="000000"/>
                <w:sz w:val="16"/>
                <w:szCs w:val="16"/>
              </w:rPr>
            </w:pPr>
            <w:r w:rsidRPr="00F24C00">
              <w:rPr>
                <w:color w:val="000000"/>
                <w:sz w:val="16"/>
                <w:szCs w:val="16"/>
                <w:lang w:val="es-ES_tradnl"/>
              </w:rPr>
              <w:t xml:space="preserve">7. Garantizar el acceso a una energía asequible, fiable, sostenible y moderna para todos. </w:t>
            </w:r>
            <w:r w:rsidRPr="00F24C00">
              <w:rPr>
                <w:color w:val="000000"/>
                <w:sz w:val="16"/>
                <w:szCs w:val="16"/>
                <w:lang w:val="es-ES_tradnl"/>
              </w:rPr>
              <w:br/>
            </w:r>
            <w:r w:rsidRPr="00F24C00">
              <w:rPr>
                <w:color w:val="000000"/>
                <w:sz w:val="16"/>
                <w:szCs w:val="16"/>
                <w:lang w:val="es-ES_tradnl"/>
              </w:rPr>
              <w:br/>
              <w:t xml:space="preserve">9.. Construir infraestructuras resilientes, promover la industrialización inclusiva y sostenible y fomentar la innovación. </w:t>
            </w:r>
            <w:r w:rsidRPr="00F24C00">
              <w:rPr>
                <w:color w:val="000000"/>
                <w:sz w:val="16"/>
                <w:szCs w:val="16"/>
                <w:lang w:val="es-ES_tradnl"/>
              </w:rPr>
              <w:br/>
            </w:r>
            <w:r w:rsidRPr="00F24C00">
              <w:rPr>
                <w:color w:val="000000"/>
                <w:sz w:val="16"/>
                <w:szCs w:val="16"/>
                <w:lang w:val="es-ES_tradnl"/>
              </w:rPr>
              <w:br/>
              <w:t xml:space="preserve">11. Lograr que las ciudades y los asentamientos humanos sean inclusivos, seguros, resilientes y sostenibles. </w:t>
            </w:r>
            <w:r w:rsidRPr="00F24C00">
              <w:rPr>
                <w:color w:val="000000"/>
                <w:sz w:val="16"/>
                <w:szCs w:val="16"/>
                <w:lang w:val="es-ES_tradnl"/>
              </w:rPr>
              <w:br/>
            </w:r>
            <w:r w:rsidRPr="00F24C00">
              <w:rPr>
                <w:color w:val="000000"/>
                <w:sz w:val="16"/>
                <w:szCs w:val="16"/>
                <w:lang w:val="es-ES_tradnl"/>
              </w:rPr>
              <w:br/>
              <w:t xml:space="preserve">12. Garantizar modalidades de consumo y producción sostenibles. </w:t>
            </w:r>
            <w:r w:rsidRPr="00F24C00">
              <w:rPr>
                <w:color w:val="000000"/>
                <w:sz w:val="16"/>
                <w:szCs w:val="16"/>
                <w:lang w:val="es-ES_tradnl"/>
              </w:rPr>
              <w:br/>
            </w:r>
            <w:r w:rsidRPr="00F24C00">
              <w:rPr>
                <w:color w:val="000000"/>
                <w:sz w:val="16"/>
                <w:szCs w:val="16"/>
                <w:lang w:val="es-ES_tradnl"/>
              </w:rPr>
              <w:br/>
              <w:t>13. Adoptar medidas urgentes para combatir el cambio climático y 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F24C00" w:rsidRDefault="00F24C00" w:rsidP="00F24C00">
            <w:pPr>
              <w:jc w:val="center"/>
              <w:rPr>
                <w:color w:val="000000"/>
                <w:sz w:val="16"/>
                <w:szCs w:val="16"/>
              </w:rPr>
            </w:pPr>
            <w:r w:rsidRPr="00F24C00">
              <w:rPr>
                <w:color w:val="000000"/>
                <w:sz w:val="16"/>
                <w:szCs w:val="16"/>
                <w:lang w:val="es-ES_tradnl"/>
              </w:rPr>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F24C00" w:rsidRDefault="00F24C00" w:rsidP="00F24C00">
            <w:pPr>
              <w:jc w:val="center"/>
              <w:rPr>
                <w:color w:val="000000"/>
                <w:sz w:val="16"/>
                <w:szCs w:val="16"/>
              </w:rPr>
            </w:pPr>
            <w:r w:rsidRPr="00F24C00">
              <w:rPr>
                <w:color w:val="000000"/>
                <w:sz w:val="16"/>
                <w:szCs w:val="16"/>
                <w:lang w:val="es-ES_tradnl"/>
              </w:rPr>
              <w:t>Realizar 4.000 acciones de seguimiento y control sobre los elementos de publicidad exterior visual instalados en las zonas con mayor densidad</w:t>
            </w:r>
          </w:p>
        </w:tc>
      </w:tr>
      <w:tr w:rsidR="00F24C00" w:rsidRPr="00F24C00"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F24C00" w:rsidRDefault="00F24C00" w:rsidP="00F24C00">
            <w:pPr>
              <w:jc w:val="center"/>
              <w:rPr>
                <w:color w:val="000000"/>
                <w:sz w:val="16"/>
                <w:szCs w:val="16"/>
              </w:rPr>
            </w:pPr>
            <w:r w:rsidRPr="00F24C00">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F24C00" w:rsidRDefault="00F24C00" w:rsidP="00F24C00">
            <w:pPr>
              <w:rPr>
                <w:color w:val="000000"/>
                <w:sz w:val="16"/>
                <w:szCs w:val="16"/>
              </w:rPr>
            </w:pPr>
          </w:p>
        </w:tc>
      </w:tr>
      <w:tr w:rsidR="00F24C00" w:rsidRPr="00F24C00"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F24C00" w:rsidRDefault="00F24C00" w:rsidP="00F24C00">
            <w:pPr>
              <w:jc w:val="center"/>
              <w:rPr>
                <w:color w:val="000000"/>
                <w:sz w:val="16"/>
                <w:szCs w:val="16"/>
              </w:rPr>
            </w:pPr>
            <w:r w:rsidRPr="00F24C00">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F24C00" w:rsidRDefault="00F24C00" w:rsidP="00F24C00">
            <w:pPr>
              <w:rPr>
                <w:color w:val="000000"/>
                <w:sz w:val="16"/>
                <w:szCs w:val="16"/>
              </w:rPr>
            </w:pPr>
          </w:p>
        </w:tc>
      </w:tr>
      <w:tr w:rsidR="00F24C00" w:rsidRPr="00F24C00"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F24C00" w:rsidRDefault="00F24C00" w:rsidP="00F24C00">
            <w:pPr>
              <w:rPr>
                <w:color w:val="000000"/>
                <w:sz w:val="16"/>
                <w:szCs w:val="16"/>
              </w:rPr>
            </w:pPr>
          </w:p>
        </w:tc>
      </w:tr>
      <w:tr w:rsidR="00F24C00" w:rsidRPr="00F24C00"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F24C00" w:rsidRDefault="00F24C00" w:rsidP="00F24C00">
            <w:pPr>
              <w:jc w:val="center"/>
              <w:rPr>
                <w:color w:val="000000"/>
                <w:sz w:val="16"/>
                <w:szCs w:val="16"/>
              </w:rPr>
            </w:pPr>
            <w:r w:rsidRPr="00F24C00">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F24C00" w:rsidRDefault="00F24C00" w:rsidP="00F24C00">
            <w:pPr>
              <w:jc w:val="center"/>
              <w:rPr>
                <w:color w:val="000000"/>
                <w:sz w:val="16"/>
                <w:szCs w:val="16"/>
              </w:rPr>
            </w:pPr>
            <w:r w:rsidRPr="00F24C00">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F24C00"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F24C00" w:rsidRDefault="00F24C00" w:rsidP="00F24C00">
            <w:pPr>
              <w:rPr>
                <w:color w:val="000000"/>
                <w:sz w:val="16"/>
                <w:szCs w:val="16"/>
              </w:rPr>
            </w:pPr>
          </w:p>
        </w:tc>
      </w:tr>
      <w:tr w:rsidR="00F24C00" w:rsidRPr="00F24C00"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F24C00" w:rsidRDefault="00F24C00" w:rsidP="00F24C00">
            <w:pPr>
              <w:jc w:val="center"/>
              <w:rPr>
                <w:color w:val="000000"/>
                <w:sz w:val="16"/>
                <w:szCs w:val="16"/>
              </w:rPr>
            </w:pPr>
            <w:r w:rsidRPr="00F24C00">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F24C00" w:rsidRDefault="00F24C00" w:rsidP="00F24C00">
            <w:pPr>
              <w:jc w:val="center"/>
              <w:rPr>
                <w:color w:val="000000"/>
                <w:sz w:val="16"/>
                <w:szCs w:val="16"/>
              </w:rPr>
            </w:pPr>
            <w:r w:rsidRPr="00F24C00">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F24C00"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F24C00" w:rsidRDefault="00F24C00" w:rsidP="00F24C00">
            <w:pPr>
              <w:jc w:val="center"/>
              <w:rPr>
                <w:color w:val="000000"/>
                <w:sz w:val="16"/>
                <w:szCs w:val="16"/>
              </w:rPr>
            </w:pPr>
            <w:r w:rsidRPr="00F24C00">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F24C00" w:rsidRDefault="00F24C00" w:rsidP="00F24C00">
            <w:pPr>
              <w:jc w:val="center"/>
              <w:rPr>
                <w:color w:val="000000"/>
                <w:sz w:val="16"/>
                <w:szCs w:val="16"/>
              </w:rPr>
            </w:pPr>
            <w:r w:rsidRPr="00F24C00">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F24C00" w:rsidRDefault="00F24C00" w:rsidP="00F24C00">
            <w:pPr>
              <w:rPr>
                <w:color w:val="000000"/>
                <w:sz w:val="16"/>
                <w:szCs w:val="16"/>
              </w:rPr>
            </w:pPr>
          </w:p>
        </w:tc>
      </w:tr>
      <w:tr w:rsidR="00F24C00" w:rsidRPr="00F24C00"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F24C00" w:rsidRDefault="00F24C00" w:rsidP="00F24C00">
            <w:pPr>
              <w:jc w:val="center"/>
              <w:rPr>
                <w:color w:val="000000"/>
                <w:sz w:val="16"/>
                <w:szCs w:val="16"/>
              </w:rPr>
            </w:pPr>
            <w:r w:rsidRPr="00F24C00">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r>
      <w:tr w:rsidR="00F24C00" w:rsidRPr="00F24C00"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F24C00" w:rsidRDefault="00F24C00" w:rsidP="00F24C00">
            <w:pPr>
              <w:jc w:val="center"/>
              <w:rPr>
                <w:color w:val="000000"/>
                <w:sz w:val="16"/>
                <w:szCs w:val="16"/>
              </w:rPr>
            </w:pPr>
            <w:r w:rsidRPr="00F24C00">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F24C00" w:rsidRDefault="00F24C00" w:rsidP="00F24C00">
            <w:pPr>
              <w:jc w:val="center"/>
              <w:rPr>
                <w:color w:val="000000"/>
                <w:sz w:val="16"/>
                <w:szCs w:val="16"/>
              </w:rPr>
            </w:pPr>
            <w:r w:rsidRPr="00F24C00">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F24C00" w:rsidRDefault="00F24C00" w:rsidP="00F24C00">
            <w:pPr>
              <w:rPr>
                <w:color w:val="000000"/>
                <w:sz w:val="16"/>
                <w:szCs w:val="16"/>
              </w:rPr>
            </w:pPr>
          </w:p>
        </w:tc>
      </w:tr>
      <w:tr w:rsidR="00F24C00" w:rsidRPr="00F24C00"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F24C00" w:rsidRDefault="00F24C00" w:rsidP="00F24C00">
            <w:pPr>
              <w:jc w:val="center"/>
              <w:rPr>
                <w:color w:val="000000"/>
                <w:sz w:val="16"/>
                <w:szCs w:val="16"/>
              </w:rPr>
            </w:pPr>
            <w:r w:rsidRPr="00F24C00">
              <w:rPr>
                <w:color w:val="000000"/>
                <w:sz w:val="16"/>
                <w:szCs w:val="16"/>
                <w:lang w:val="es-ES_tradnl"/>
              </w:rPr>
              <w:t>De aquí a 2030, asegurar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F24C00" w:rsidRDefault="00F24C00" w:rsidP="00F24C00">
            <w:pPr>
              <w:jc w:val="center"/>
              <w:rPr>
                <w:color w:val="000000"/>
                <w:sz w:val="16"/>
                <w:szCs w:val="16"/>
              </w:rPr>
            </w:pPr>
            <w:r w:rsidRPr="00F24C00">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F24C00" w:rsidRDefault="00F24C00" w:rsidP="00F24C00">
            <w:pPr>
              <w:rPr>
                <w:color w:val="000000"/>
                <w:sz w:val="16"/>
                <w:szCs w:val="16"/>
              </w:rPr>
            </w:pPr>
          </w:p>
        </w:tc>
      </w:tr>
      <w:tr w:rsidR="00F24C00" w:rsidRPr="00F24C00"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F24C00" w:rsidRDefault="00F24C00" w:rsidP="00F24C00">
            <w:pPr>
              <w:jc w:val="center"/>
              <w:rPr>
                <w:color w:val="000000"/>
                <w:sz w:val="16"/>
                <w:szCs w:val="16"/>
              </w:rPr>
            </w:pPr>
            <w:r w:rsidRPr="00F24C00">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F24C00" w:rsidRDefault="00F24C00" w:rsidP="00F24C00">
            <w:pPr>
              <w:rPr>
                <w:color w:val="000000"/>
                <w:sz w:val="16"/>
                <w:szCs w:val="16"/>
              </w:rPr>
            </w:pPr>
          </w:p>
        </w:tc>
      </w:tr>
      <w:tr w:rsidR="00F24C00" w:rsidRPr="00F24C00"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F24C00" w:rsidRDefault="00F24C00" w:rsidP="00F24C00">
            <w:pPr>
              <w:jc w:val="center"/>
              <w:rPr>
                <w:color w:val="000000"/>
                <w:sz w:val="16"/>
                <w:szCs w:val="16"/>
              </w:rPr>
            </w:pPr>
            <w:r w:rsidRPr="00F24C00">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F24C00" w:rsidRDefault="00F24C00" w:rsidP="00F24C00">
            <w:pPr>
              <w:jc w:val="center"/>
              <w:rPr>
                <w:color w:val="000000"/>
                <w:sz w:val="16"/>
                <w:szCs w:val="16"/>
              </w:rPr>
            </w:pPr>
            <w:r w:rsidRPr="00F24C00">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F24C00" w:rsidRDefault="00F24C00" w:rsidP="00F24C00">
            <w:pPr>
              <w:rPr>
                <w:color w:val="000000"/>
                <w:sz w:val="16"/>
                <w:szCs w:val="16"/>
              </w:rPr>
            </w:pPr>
          </w:p>
        </w:tc>
      </w:tr>
      <w:tr w:rsidR="00F24C00" w:rsidRPr="00F24C00"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F24C00" w:rsidRDefault="00F24C00" w:rsidP="00F24C00">
            <w:pPr>
              <w:jc w:val="center"/>
              <w:rPr>
                <w:color w:val="000000"/>
                <w:sz w:val="16"/>
                <w:szCs w:val="16"/>
              </w:rPr>
            </w:pPr>
            <w:r w:rsidRPr="00F24C00">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F24C00" w:rsidRDefault="00F24C00" w:rsidP="00F24C00">
            <w:pPr>
              <w:jc w:val="center"/>
              <w:rPr>
                <w:color w:val="000000"/>
                <w:sz w:val="16"/>
                <w:szCs w:val="16"/>
              </w:rPr>
            </w:pPr>
            <w:r w:rsidRPr="00F24C00">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F24C00"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Ineficiencia en: i) utilización de combustibles, ii) aplicación de prácticas de mantenimiento industrial/vehicular y iii)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Un instrumento de planeación importante, a corto y mediano plazo, con el cual cuenta Bogotá es el llamado Plan Decenal de Descontaminación del Aire para Bogotá (2010-2020) –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RMCAB - inventario de Emisiones - Modelación de 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type w14:anchorId="189312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9D4EEB5"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r1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A40F378"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xM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4B52C7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8C15774"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MN9Q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9392CDA"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xg9g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2AA0A3D"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EA762EE"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1AAAC5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69B8728"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9E766E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B7175C3"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1B751F0"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28C678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Desfavorables condiciones acústico-ambientales que aseguren el bienestar, la salud y 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F4BF0E2"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E3355AB"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BA2E870"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578A4F7"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C8A9F78"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apropiación de la responsabilidad ciudadana frente al cumplimiento normativo y desarticulación interinstitucional, intersectorial e 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capacidad operativa de la autoridad ambiental para realizar la evaluación, el control y seguimiento a las emisiones generadas por las 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Ineficiencia en: i) utilización de combustibles, ii) aplicación de prácticas de mantenimiento industrial/vehicular y iii)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Durante la revisión del PDDAB del año 2017, presentada como el documento técnico de soporte N°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La identificación de las debilidades y oportunidades de mejoramiento en la formulación del proyecto,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Con el propósito de vigilar el estado de la calidad de aire, se realizan mediciones de concentración de contaminantes en sitios estratégicos del territorio, que permiten estimar, en primera instancia, la magnitud de las mismas;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la zona, es necesario robustecer en información a los modelos numéricos para lo cual se hace imprescindible, la unificación de esfuerzos interinstitucionales y la participación activa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Como se evidencia en el Observatorio Ambiental de Bogotá, el sector económico comercial incumple los estándares máximos permisibles de emisión de ruido en un 88,3%; porcentaje que se relaciona con el volumen de PQRs, que ingresan al área, siendo en promedio 350 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El control a las fuentes generadoras de ruido se dificulta debido a que las condiciones meteorológicas limitan la operatividad, toda vez que la normatividad ambiental vigente en materia de emisión de ruido en el Art.20 R0627-2006 indica que la medición de la emisión de ruido,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Basado en los rangos establecidos en el Índice Bogotano de Calidad del Aire - IBOCA, los efectos de la contaminación del aire en la ciudad de Bogotá,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y se han presentado 34 eventos de contaminación asociados a excedencias 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Considerando que la dinámica meteorológica sobre la región puede variar por época del año, principalmente el comportamiento de vientos y lluvias,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Con respecto al Plan Decenal de Descontaminación de Calidad del Aire para Bogotá - PDDAB, se establecieron las siguientes magnitudes al problema teniendo en cuenta que es la línea base de algunas causas, las cuales son: 1. El inventario de emisiones del año 2018 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partículado resuspendido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t xml:space="preserve">Los antecedentes de los últimos años, indican que el principal problema en materia de calidad del aire en Bogotá, lo constituye la concentración en la atmósfera de material partículado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5EA1A2F3" w:rsidR="0066406D" w:rsidRDefault="0066406D" w:rsidP="000511C1">
      <w:pPr>
        <w:contextualSpacing/>
        <w:jc w:val="both"/>
        <w:rPr>
          <w:lang w:val="es-ES_tradnl"/>
        </w:rPr>
      </w:pPr>
      <w:r w:rsidRPr="0066406D">
        <w:rPr>
          <w:lang w:val="es-ES_tradnl"/>
        </w:rPr>
        <w:t xml:space="preserve">Con base en los datos registrados, Bogotá cuenta con las concentraciones más bajas de material </w:t>
      </w:r>
      <w:r w:rsidR="00546627" w:rsidRPr="0066406D">
        <w:rPr>
          <w:lang w:val="es-ES_tradnl"/>
        </w:rPr>
        <w:t>particulado</w:t>
      </w:r>
      <w:r w:rsidRPr="0066406D">
        <w:rPr>
          <w:lang w:val="es-ES_tradnl"/>
        </w:rPr>
        <w:t xml:space="preserve">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143A5B7C" w:rsidR="0066406D" w:rsidRDefault="0066406D" w:rsidP="000511C1">
      <w:pPr>
        <w:contextualSpacing/>
        <w:jc w:val="both"/>
        <w:rPr>
          <w:lang w:val="es-ES_tradnl"/>
        </w:rPr>
      </w:pPr>
      <w:r w:rsidRPr="0066406D">
        <w:rPr>
          <w:lang w:val="es-ES_tradnl"/>
        </w:rPr>
        <w:t xml:space="preserve">El mapa que se presenta a </w:t>
      </w:r>
      <w:r w:rsidR="00546627" w:rsidRPr="0066406D">
        <w:rPr>
          <w:lang w:val="es-ES_tradnl"/>
        </w:rPr>
        <w:t>continuación</w:t>
      </w:r>
      <w:r w:rsidRPr="0066406D">
        <w:rPr>
          <w:lang w:val="es-ES_tradnl"/>
        </w:rPr>
        <w:t xml:space="preserve">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780BABE1" w:rsidR="0066406D" w:rsidRDefault="0066406D" w:rsidP="000511C1">
      <w:pPr>
        <w:contextualSpacing/>
        <w:jc w:val="both"/>
        <w:rPr>
          <w:lang w:val="es-ES_tradnl"/>
        </w:rPr>
      </w:pPr>
      <w:r w:rsidRPr="0066406D">
        <w:rPr>
          <w:lang w:val="es-ES_tradnl"/>
        </w:rPr>
        <w:t xml:space="preserve">Desde el 2008, la concentración promedio de material </w:t>
      </w:r>
      <w:r w:rsidR="00546627" w:rsidRPr="0066406D">
        <w:rPr>
          <w:lang w:val="es-ES_tradnl"/>
        </w:rPr>
        <w:t>particulado</w:t>
      </w:r>
      <w:r w:rsidRPr="0066406D">
        <w:rPr>
          <w:lang w:val="es-ES_tradnl"/>
        </w:rPr>
        <w:t xml:space="preserve">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La disminución en la concentración de material partículado,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Los límites que establece la normatividad colombiana en materia de calidad de aire son cada vez más estrictos a fin de proteger mejor la salud de los habitantes, es así como el país en 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partículado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La concentración promedio anual del material partículado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articulante Índice Bogotano 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Las mediciones horarias que hacen los monitores en cada estación,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Black-Carbon, partículas ultrafinas de material partículado,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t>2019</w:t>
      </w:r>
      <w:r w:rsidR="009E0080">
        <w:t xml:space="preserve">: </w:t>
      </w:r>
      <w:r w:rsidRPr="00EF314F">
        <w:t>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RMCAB,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meteorológica que se complementa con analizadores y puesta en operación analizadores de material partículado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Adquisición y puesta en operación de equipos para medición automática de Black Carbon y Brown Carbon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Actualización de software de comunicación para la interacción y almacenamiento de datos (EnvidasUltimate)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Actualización de software (Israelí) de gestión de datos ambientales (Envista arm)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Adquisición de 14 dataloggers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Más mediciones, mediciones más cerca del ciudadano. Mediciones de la concentración de contaminantes criterio, tales como, material partículado (PM10, PM2.5, Black Carbon y Brown Carbon) y gases (O3, NOx, SO2, CO), y parámetros meteorológicos (precipitación, 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Secretaria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Como fruto del trabajo antes descrito, en el último trimestre del año 2015 se formalizan mediante actos administrativos, la implementación del SATAB y la creación del IBOCA mediante el Decreto Distrital 595 de 2015 y Resolución conjunta entre la SDA y SDS 2410 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Carbon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protagonista principal de la calidad del aire; en la medida en que este entienda que es el constructor de la ciudad, entenderá su relación cercana con la legislación 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La cobertura vegetal del suelo, así como la cobertura asfáltica de las vías son fundamentales. La resuspensión de la tierra del suelo aporta el 95% del material partículado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r w:rsidR="000511C1" w:rsidRPr="00A96754">
        <w:rPr>
          <w:rFonts w:cs="Times New Roman (Cuerpo en alfa"/>
          <w:shd w:val="clear" w:color="auto" w:fill="FFFFFF"/>
        </w:rPr>
        <w:t>partículado</w:t>
      </w:r>
      <w:r w:rsidRPr="00A96754">
        <w:rPr>
          <w:rFonts w:cs="Times New Roman (Cuerpo en alfa"/>
          <w:shd w:val="clear" w:color="auto" w:fill="FFFFFF"/>
        </w:rPr>
        <w:t xml:space="preserve"> resuspendido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Estrategias Transversales: 1) Realización del estudio de caracterización química de material particulado en algunos puntos de la ciudad de Bogotá, con el objeto de identificar las fuentes principales de emisión por tamaño de partícula. 2) Ejecución de acciones de reporte y 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Intervenir El 100% de Las Fuentes Fijas Generadoras de Material Partículado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implementó el uso del dispositivo Ontrack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Las citadas resoluciones acreditan al grupo de fuentes fijas para la toma de muestras de contaminantes criterio en fuentes fijas que operan en el distrito: Material Partículado (MP), Dióxido de Azufre (SO2) y Óxidos de Nitrógeno (NOx).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D41AA0">
        <w:trPr>
          <w:trHeight w:val="160"/>
          <w:jc w:val="center"/>
        </w:trPr>
        <w:tc>
          <w:tcPr>
            <w:tcW w:w="1838" w:type="dxa"/>
            <w:shd w:val="clear" w:color="auto" w:fill="538135" w:themeFill="accent6" w:themeFillShade="BF"/>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538135" w:themeFill="accent6" w:themeFillShade="BF"/>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538135" w:themeFill="accent6" w:themeFillShade="BF"/>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538135" w:themeFill="accent6" w:themeFillShade="BF"/>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538135" w:themeFill="accent6" w:themeFillShade="BF"/>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538135" w:themeFill="accent6" w:themeFillShade="BF"/>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(Dec</w:t>
      </w:r>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t xml:space="preserve">Otro aspecto importante para mejorar la calidad de aire,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D41AA0">
        <w:trPr>
          <w:trHeight w:val="600"/>
        </w:trPr>
        <w:tc>
          <w:tcPr>
            <w:tcW w:w="2720" w:type="dxa"/>
            <w:shd w:val="clear" w:color="auto" w:fill="538135" w:themeFill="accent6" w:themeFillShade="BF"/>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538135" w:themeFill="accent6" w:themeFillShade="BF"/>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538135" w:themeFill="accent6" w:themeFillShade="BF"/>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538135" w:themeFill="accent6" w:themeFillShade="BF"/>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538135" w:themeFill="accent6" w:themeFillShade="BF"/>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538135" w:themeFill="accent6" w:themeFillShade="BF"/>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No se contaba con acreditación ante el IDEAM, en la matriz aire-emisión de ruido en el método establecido en el Anexo 3 Capítulo I de la Resolución 0627 de 2006 del Ministerio 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D41AA0">
        <w:trPr>
          <w:trHeight w:val="288"/>
        </w:trPr>
        <w:tc>
          <w:tcPr>
            <w:tcW w:w="0" w:type="auto"/>
            <w:shd w:val="clear" w:color="auto" w:fill="538135" w:themeFill="accent6" w:themeFillShade="BF"/>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538135" w:themeFill="accent6" w:themeFillShade="BF"/>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538135" w:themeFill="accent6" w:themeFillShade="BF"/>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r w:rsidRPr="00FE16C9">
              <w:rPr>
                <w:sz w:val="18"/>
                <w:szCs w:val="18"/>
                <w:lang w:val="es-ES_tradnl"/>
              </w:rPr>
              <w:t>Total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t>Así mismo, los MER indican que el 20% se debe a otros factores ambientales que generan emisiones acústicas: como el sobrevuelo de aeronaves en la ciudad, el ruido generado por 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Lo anterior, hace necesario reducir ese porcentaje de incumplimiento normativo, la reducción de este porcentaje depende principalmente de la buena práctica empresarial y que los establecimientos respeten las políticas distritales sobre el uso del suelo, dado que más del 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r w:rsidRPr="00A96754">
        <w:rPr>
          <w:rFonts w:eastAsiaTheme="minorHAnsi" w:cs="Times New Roman (Cuerpo en alfa"/>
          <w:i/>
        </w:rPr>
        <w:t>Oper@-Ex.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establecer el sistema de alertas tempranas, con elevada capacidad de articulación 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Sin embargo, para 2016 se recibió en “Reparto” de 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D41AA0">
        <w:trPr>
          <w:trHeight w:val="426"/>
        </w:trPr>
        <w:tc>
          <w:tcPr>
            <w:tcW w:w="812" w:type="dxa"/>
            <w:shd w:val="clear" w:color="auto" w:fill="538135" w:themeFill="accent6" w:themeFillShade="BF"/>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538135" w:themeFill="accent6" w:themeFillShade="BF"/>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inició la construcción de la propuesta aprobada, la estandarización de criterios de las bases de datos y la construcción de los módulos de la interface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D41AA0">
        <w:trPr>
          <w:trHeight w:val="131"/>
        </w:trPr>
        <w:tc>
          <w:tcPr>
            <w:tcW w:w="1185" w:type="dxa"/>
            <w:vMerge w:val="restart"/>
            <w:shd w:val="clear" w:color="auto" w:fill="538135" w:themeFill="accent6" w:themeFillShade="BF"/>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538135" w:themeFill="accent6" w:themeFillShade="BF"/>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538135" w:themeFill="accent6" w:themeFillShade="BF"/>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538135" w:themeFill="accent6" w:themeFillShade="BF"/>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D41AA0">
        <w:trPr>
          <w:trHeight w:val="420"/>
        </w:trPr>
        <w:tc>
          <w:tcPr>
            <w:tcW w:w="1185" w:type="dxa"/>
            <w:vMerge/>
            <w:shd w:val="clear" w:color="auto" w:fill="538135" w:themeFill="accent6" w:themeFillShade="BF"/>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538135" w:themeFill="accent6" w:themeFillShade="BF"/>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538135" w:themeFill="accent6" w:themeFillShade="BF"/>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538135" w:themeFill="accent6" w:themeFillShade="BF"/>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538135" w:themeFill="accent6" w:themeFillShade="BF"/>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538135" w:themeFill="accent6" w:themeFillShade="BF"/>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Inversión que realiza una entidad en otra entidad o entidades; corresponde primordialmente a aquellas inversiones que por la naturaleza y misión institucional de una entidad se adelantan en las demás entidades, por ejemplo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D41AA0">
        <w:trPr>
          <w:trHeight w:val="300"/>
        </w:trPr>
        <w:tc>
          <w:tcPr>
            <w:tcW w:w="0" w:type="auto"/>
            <w:shd w:val="clear" w:color="auto" w:fill="538135" w:themeFill="accent6" w:themeFillShade="BF"/>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538135" w:themeFill="accent6" w:themeFillShade="BF"/>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538135" w:themeFill="accent6" w:themeFillShade="BF"/>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538135" w:themeFill="accent6" w:themeFillShade="BF"/>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Técnicos. Se sugiere generar políticas para cumplimiento del uso del suelo. Asegurar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(CALAC+, C40, Swisscontact,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Reglamentación de límites de emisión y de metodologías de medición de los mismos.</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Sin embargo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t>El sector movilidad -Secretaría de Distrital de Movilidad, es un socio imprescindible para desarrollar los operativos de control de emisiones de fuentes móviles. Una sentencia de Acción Popular,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Es con este sector que se debe desarrollar el trabajo de armonización de las restricciones a ña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La vinculación de la comunidad, las asociaciones ambientales y las instituciones educativas se ha incrementado en los últimos años. En el desarrollo de este proyecto, la participación ciudadana alcanzará su máxima expresión y se constituyen en un mecanismo 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los mismos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Por otra parte, se deben diseñar estrategias para lograr que los medios de comunicación brinden apoyo en la promoción, difusión y vinculación con diferentes actividades del 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la reducción de las emisiones y el mejoramiento de la calidad del aire,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Swisscontact,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aire,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D41AA0">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D41AA0">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D41AA0">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La implementación del presente proyecto,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017238" w14:paraId="43132D21" w14:textId="77777777" w:rsidTr="00D41AA0">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544FFBA"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01- POBLACIÓN AFECTADA POR EL PROBLEMA AÑO 20</w:t>
            </w:r>
            <w:r>
              <w:rPr>
                <w:b/>
                <w:color w:val="FFFFFF" w:themeColor="background1"/>
                <w:sz w:val="18"/>
                <w:szCs w:val="18"/>
                <w:lang w:val="es-ES_tradnl"/>
              </w:rPr>
              <w:t>21.</w:t>
            </w:r>
          </w:p>
        </w:tc>
      </w:tr>
      <w:tr w:rsidR="00012561" w:rsidRPr="00017238" w14:paraId="707E25A8" w14:textId="77777777" w:rsidTr="00D41AA0">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B72B6C" w14:textId="77777777" w:rsidR="00012561" w:rsidRPr="00017238" w:rsidRDefault="00012561" w:rsidP="00D02682">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B099F4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B3161B5"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012561" w:rsidRPr="00017238" w14:paraId="09283A30" w14:textId="77777777" w:rsidTr="00D41AA0">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3277941F" w14:textId="77777777" w:rsidR="00012561" w:rsidRPr="00017238"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07A26E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9343EB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457E766"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B550EDD"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012561" w:rsidRPr="00017238" w14:paraId="6EE60718"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017238" w:rsidRDefault="00012561" w:rsidP="00D02682">
            <w:pPr>
              <w:contextualSpacing/>
              <w:jc w:val="center"/>
              <w:rPr>
                <w:sz w:val="18"/>
                <w:szCs w:val="18"/>
                <w:lang w:val="es-ES_tradnl"/>
              </w:rPr>
            </w:pPr>
            <w:r w:rsidRPr="00017238">
              <w:rPr>
                <w:sz w:val="18"/>
                <w:szCs w:val="18"/>
                <w:lang w:val="es-ES_tradnl"/>
              </w:rPr>
              <w:t>711</w:t>
            </w:r>
            <w:r>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017238" w:rsidRDefault="00012561" w:rsidP="00D02682">
            <w:pPr>
              <w:contextualSpacing/>
              <w:jc w:val="center"/>
              <w:rPr>
                <w:sz w:val="18"/>
                <w:szCs w:val="18"/>
                <w:lang w:val="es-ES_tradnl"/>
              </w:rPr>
            </w:pPr>
            <w:r w:rsidRPr="00017238">
              <w:rPr>
                <w:sz w:val="18"/>
                <w:szCs w:val="18"/>
                <w:lang w:val="es-ES_tradnl"/>
              </w:rPr>
              <w:t>741</w:t>
            </w:r>
            <w:r>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017238" w:rsidRDefault="00012561" w:rsidP="00D02682">
            <w:pPr>
              <w:contextualSpacing/>
              <w:jc w:val="center"/>
              <w:rPr>
                <w:sz w:val="18"/>
                <w:szCs w:val="18"/>
                <w:lang w:val="es-ES_tradnl"/>
              </w:rPr>
            </w:pPr>
            <w:r>
              <w:rPr>
                <w:sz w:val="18"/>
                <w:szCs w:val="18"/>
                <w:lang w:val="es-ES_tradnl"/>
              </w:rPr>
              <w:t>X</w:t>
            </w:r>
          </w:p>
        </w:tc>
      </w:tr>
      <w:tr w:rsidR="00012561" w:rsidRPr="00017238" w14:paraId="51CE068D"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017238" w:rsidRDefault="00012561" w:rsidP="00D02682">
            <w:pPr>
              <w:contextualSpacing/>
              <w:jc w:val="center"/>
              <w:rPr>
                <w:sz w:val="18"/>
                <w:szCs w:val="18"/>
                <w:lang w:val="es-ES_tradnl"/>
              </w:rPr>
            </w:pPr>
            <w:r w:rsidRPr="00017238">
              <w:rPr>
                <w:sz w:val="18"/>
                <w:szCs w:val="18"/>
                <w:lang w:val="es-ES_tradnl"/>
              </w:rPr>
              <w:t>299</w:t>
            </w:r>
            <w:r>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017238" w:rsidRDefault="00012561" w:rsidP="00D02682">
            <w:pPr>
              <w:contextualSpacing/>
              <w:jc w:val="center"/>
              <w:rPr>
                <w:sz w:val="18"/>
                <w:szCs w:val="18"/>
                <w:lang w:val="es-ES_tradnl"/>
              </w:rPr>
            </w:pPr>
            <w:r w:rsidRPr="00017238">
              <w:rPr>
                <w:sz w:val="18"/>
                <w:szCs w:val="18"/>
                <w:lang w:val="es-ES_tradnl"/>
              </w:rPr>
              <w:t>301</w:t>
            </w:r>
            <w:r>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76AE502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473</w:t>
            </w:r>
            <w:r>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248</w:t>
            </w:r>
            <w:r>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01AD3A7C"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017238" w:rsidRDefault="00012561" w:rsidP="00D02682">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017238" w:rsidRDefault="00012561" w:rsidP="00D02682">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5363CFC"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jJ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ACB999D"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4w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624AE6C"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An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BF4087B"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Informes de la Red de 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2B4CE29"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055D1C5"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3CA049D"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61F8185"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27105D8"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D92674D"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D3087A8"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B653708"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55715B3"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BnPA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A20B0B1"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FCBE43B"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H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D49BC5F"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V2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Adecuar la planeación, ejecución y seguimiento del plan de gestión integral de la calidad 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control de: i) uso de combustibles fósiles, ii) aplicación de prácticas de mantenimiento industrial/vehicular y iii)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Bitacora Operación de la 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Informes técnicos de seguimiento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Modelos de Calidad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Plan de Gestión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 de operación de la Red de Monitoreo 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D41AA0">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La meta para el tema aire quedó planteada como "Reducir en el 10% como promedio ponderado ciudad, la concentración de material partículado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partículado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Cabe resaltar que el planteamiento y evaluación de la meta se basa en las tendencias históricas de las concentraciones de material partículado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partículado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Para el mes de febrero de la vigencia 2021; en razón a lo indicado por parte</w:t>
      </w:r>
      <w:r w:rsidR="0087035E" w:rsidRPr="00315AF2">
        <w:rPr>
          <w:rFonts w:cs="Times New Roman (Cuerpo en alfa"/>
        </w:rPr>
        <w:t xml:space="preserve"> </w:t>
      </w:r>
      <w:r w:rsidRPr="00315AF2">
        <w:rPr>
          <w:rFonts w:cs="Times New Roman (Cuerpo en alfa"/>
        </w:rPr>
        <w:t>de la Secretaria Distrital de Planeación, a través de la Dirección de Planes de Desarrollo, se realizó la modificación del indicador de la meta plan de desarrollo “ Reducir en el 10% como promedio ciudad, la concentración de material partículado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Reducción en la concentración promedio ponderado de material partículado PM10 en la ciudad; Tipología: Decreciente; Unidad de Medida: Microgramos sobre Metros Cúbicos (ug/m3) y una magnitud PD de 33,9.</w:t>
      </w:r>
    </w:p>
    <w:p w14:paraId="3D87567E" w14:textId="00AA8C97" w:rsidR="00850009" w:rsidRDefault="00850009" w:rsidP="00A92A86">
      <w:pPr>
        <w:pStyle w:val="Contenido"/>
        <w:spacing w:before="0" w:beforeAutospacing="0" w:after="0" w:afterAutospacing="0"/>
        <w:ind w:left="720"/>
        <w:contextualSpacing/>
      </w:pPr>
      <w:r w:rsidRPr="00850009">
        <w:t>Reducción en la concentración promedio ponderado de material partículado PM2.5 en la ciudad; Tipología: Decreciente; Unidad de Medida: Microgramos sobre Metros Cúbicos (ug/m3)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D41AA0">
        <w:trPr>
          <w:trHeight w:val="616"/>
        </w:trPr>
        <w:tc>
          <w:tcPr>
            <w:tcW w:w="884" w:type="pct"/>
            <w:shd w:val="clear" w:color="auto" w:fill="538135" w:themeFill="accent6" w:themeFillShade="BF"/>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538135" w:themeFill="accent6" w:themeFillShade="BF"/>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538135" w:themeFill="accent6" w:themeFillShade="BF"/>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538135" w:themeFill="accent6" w:themeFillShade="BF"/>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538135" w:themeFill="accent6" w:themeFillShade="BF"/>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Porcentaje de reducción en la concentración promedio ponderado de material partículado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10% de reducción en la concentración promedio ponderado de material partículado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C81380">
        <w:trPr>
          <w:trHeight w:val="616"/>
        </w:trPr>
        <w:tc>
          <w:tcPr>
            <w:tcW w:w="884" w:type="pct"/>
            <w:shd w:val="clear" w:color="auto" w:fill="538135" w:themeFill="accent6" w:themeFillShade="BF"/>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538135" w:themeFill="accent6" w:themeFillShade="BF"/>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538135" w:themeFill="accent6" w:themeFillShade="BF"/>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538135" w:themeFill="accent6" w:themeFillShade="BF"/>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538135" w:themeFill="accent6" w:themeFillShade="BF"/>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Realizar 4.700 acciones de seguimiento y control de emisión de 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4.700 técnico jurídicas de evaluación, seguimiento y control de emisión de ruido a los establecimientos de comercio, industria y servicio ubicados 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C81380">
        <w:trPr>
          <w:trHeight w:val="616"/>
        </w:trPr>
        <w:tc>
          <w:tcPr>
            <w:tcW w:w="884" w:type="pct"/>
            <w:shd w:val="clear" w:color="auto" w:fill="538135" w:themeFill="accent6" w:themeFillShade="BF"/>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538135" w:themeFill="accent6" w:themeFillShade="BF"/>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538135" w:themeFill="accent6" w:themeFillShade="BF"/>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538135" w:themeFill="accent6" w:themeFillShade="BF"/>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538135" w:themeFill="accent6" w:themeFillShade="BF"/>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77777777" w:rsidR="00BC484D" w:rsidRPr="00EE4F68" w:rsidRDefault="00BC484D" w:rsidP="00A92A86">
      <w:pPr>
        <w:contextualSpacing/>
        <w:rPr>
          <w:rFonts w:ascii="Arial Narrow" w:eastAsia="Arial" w:hAnsi="Arial Narrow" w:cs="Arial Narrow"/>
          <w:lang w:val="es-ES_tradnl" w:eastAsia="es-CO"/>
        </w:rPr>
      </w:pPr>
    </w:p>
    <w:p w14:paraId="53705668" w14:textId="0B1E0D75" w:rsidR="00F550E3" w:rsidRDefault="0018003D" w:rsidP="00A92A86">
      <w:pPr>
        <w:pStyle w:val="Ttulo4"/>
        <w:numPr>
          <w:ilvl w:val="3"/>
          <w:numId w:val="2"/>
        </w:numPr>
        <w:spacing w:before="0" w:after="0"/>
        <w:ind w:left="0" w:firstLine="0"/>
        <w:contextualSpacing/>
        <w:rPr>
          <w:lang w:val="es-ES_tradnl"/>
        </w:rPr>
      </w:pPr>
      <w:r w:rsidRPr="002A0D4D">
        <w:rPr>
          <w:lang w:val="es-ES_tradnl"/>
        </w:rPr>
        <w:t>Anualización</w:t>
      </w:r>
      <w:r w:rsidR="00482CAB" w:rsidRPr="002A0D4D">
        <w:rPr>
          <w:lang w:val="es-ES_tradnl"/>
        </w:rPr>
        <w:t xml:space="preserve"> (a nivel físico)</w:t>
      </w:r>
      <w:r w:rsidR="0011295D">
        <w:rPr>
          <w:lang w:val="es-ES_tradnl"/>
        </w:rPr>
        <w:t>.</w:t>
      </w:r>
    </w:p>
    <w:tbl>
      <w:tblPr>
        <w:tblW w:w="5000" w:type="pct"/>
        <w:tblCellMar>
          <w:left w:w="70" w:type="dxa"/>
          <w:right w:w="70" w:type="dxa"/>
        </w:tblCellMar>
        <w:tblLook w:val="04A0" w:firstRow="1" w:lastRow="0" w:firstColumn="1" w:lastColumn="0" w:noHBand="0" w:noVBand="1"/>
      </w:tblPr>
      <w:tblGrid>
        <w:gridCol w:w="1706"/>
        <w:gridCol w:w="880"/>
        <w:gridCol w:w="725"/>
        <w:gridCol w:w="1159"/>
        <w:gridCol w:w="725"/>
        <w:gridCol w:w="725"/>
        <w:gridCol w:w="725"/>
        <w:gridCol w:w="725"/>
        <w:gridCol w:w="725"/>
        <w:gridCol w:w="725"/>
      </w:tblGrid>
      <w:tr w:rsidR="000B405B" w:rsidRPr="000B405B" w14:paraId="79D2FFD7" w14:textId="77777777" w:rsidTr="00C81380">
        <w:trPr>
          <w:trHeight w:val="440"/>
        </w:trPr>
        <w:tc>
          <w:tcPr>
            <w:tcW w:w="967" w:type="pct"/>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29197A11"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METAPLAN DE DESARROLLO</w:t>
            </w:r>
          </w:p>
        </w:tc>
        <w:tc>
          <w:tcPr>
            <w:tcW w:w="499" w:type="pct"/>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516C9A58"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MAGNITUD</w:t>
            </w:r>
          </w:p>
        </w:tc>
        <w:tc>
          <w:tcPr>
            <w:tcW w:w="411" w:type="pct"/>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4E69F656"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UNIDAD DE MEDIDA</w:t>
            </w:r>
          </w:p>
        </w:tc>
        <w:tc>
          <w:tcPr>
            <w:tcW w:w="657" w:type="pct"/>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521C2F50"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DESCRIPCIÓN</w:t>
            </w:r>
          </w:p>
        </w:tc>
        <w:tc>
          <w:tcPr>
            <w:tcW w:w="2465" w:type="pct"/>
            <w:gridSpan w:val="6"/>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1E4FE363"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AÑOS</w:t>
            </w:r>
          </w:p>
        </w:tc>
      </w:tr>
      <w:tr w:rsidR="000B405B" w:rsidRPr="000B405B" w14:paraId="310BB6A5" w14:textId="77777777" w:rsidTr="00C81380">
        <w:trPr>
          <w:trHeight w:val="440"/>
        </w:trPr>
        <w:tc>
          <w:tcPr>
            <w:tcW w:w="967" w:type="pct"/>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2EADC1C2" w14:textId="77777777" w:rsidR="000B405B" w:rsidRPr="000B405B" w:rsidRDefault="000B405B" w:rsidP="000B405B">
            <w:pPr>
              <w:rPr>
                <w:b/>
                <w:bCs/>
                <w:color w:val="FFFFFF"/>
                <w:sz w:val="13"/>
                <w:szCs w:val="13"/>
              </w:rPr>
            </w:pPr>
          </w:p>
        </w:tc>
        <w:tc>
          <w:tcPr>
            <w:tcW w:w="499" w:type="pct"/>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5AEF039F" w14:textId="77777777" w:rsidR="000B405B" w:rsidRPr="000B405B" w:rsidRDefault="000B405B" w:rsidP="000B405B">
            <w:pPr>
              <w:rPr>
                <w:b/>
                <w:bCs/>
                <w:color w:val="FFFFFF"/>
                <w:sz w:val="13"/>
                <w:szCs w:val="13"/>
              </w:rPr>
            </w:pPr>
          </w:p>
        </w:tc>
        <w:tc>
          <w:tcPr>
            <w:tcW w:w="411" w:type="pct"/>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1E6AC3EE" w14:textId="77777777" w:rsidR="000B405B" w:rsidRPr="000B405B" w:rsidRDefault="000B405B" w:rsidP="000B405B">
            <w:pPr>
              <w:rPr>
                <w:b/>
                <w:bCs/>
                <w:color w:val="FFFFFF"/>
                <w:sz w:val="13"/>
                <w:szCs w:val="13"/>
              </w:rPr>
            </w:pPr>
          </w:p>
        </w:tc>
        <w:tc>
          <w:tcPr>
            <w:tcW w:w="657" w:type="pct"/>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00EB3AC9" w14:textId="77777777" w:rsidR="000B405B" w:rsidRPr="000B405B" w:rsidRDefault="000B405B" w:rsidP="000B405B">
            <w:pPr>
              <w:rPr>
                <w:b/>
                <w:bCs/>
                <w:color w:val="FFFFFF"/>
                <w:sz w:val="13"/>
                <w:szCs w:val="13"/>
              </w:rPr>
            </w:pP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5B3AE2C5"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2020</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7D1A90C8"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2021</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7F313F90"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2022</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1F6081B5"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2023</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545CC31C"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2024</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05B5F885"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Total</w:t>
            </w:r>
          </w:p>
        </w:tc>
      </w:tr>
      <w:tr w:rsidR="000B405B" w:rsidRPr="000B405B" w14:paraId="3BAAB76E" w14:textId="77777777" w:rsidTr="000B405B">
        <w:trPr>
          <w:trHeight w:val="1420"/>
        </w:trPr>
        <w:tc>
          <w:tcPr>
            <w:tcW w:w="9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6AB7DA" w14:textId="77777777" w:rsidR="000B405B" w:rsidRPr="000B405B" w:rsidRDefault="000B405B" w:rsidP="000B405B">
            <w:pPr>
              <w:jc w:val="center"/>
              <w:rPr>
                <w:color w:val="000000"/>
                <w:sz w:val="13"/>
                <w:szCs w:val="13"/>
              </w:rPr>
            </w:pPr>
            <w:bookmarkStart w:id="8" w:name="_Hlk42247491" w:colFirst="1" w:colLast="9"/>
            <w:r w:rsidRPr="000B405B">
              <w:rPr>
                <w:color w:val="000000"/>
                <w:sz w:val="13"/>
                <w:szCs w:val="13"/>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499" w:type="pct"/>
            <w:tcBorders>
              <w:top w:val="nil"/>
              <w:left w:val="nil"/>
              <w:bottom w:val="single" w:sz="8" w:space="0" w:color="000000"/>
              <w:right w:val="single" w:sz="8" w:space="0" w:color="000000"/>
            </w:tcBorders>
            <w:shd w:val="clear" w:color="auto" w:fill="auto"/>
            <w:vAlign w:val="center"/>
            <w:hideMark/>
          </w:tcPr>
          <w:p w14:paraId="7E1BECD9" w14:textId="77777777" w:rsidR="000B405B" w:rsidRPr="000B405B" w:rsidRDefault="000B405B" w:rsidP="000B405B">
            <w:pPr>
              <w:jc w:val="center"/>
              <w:rPr>
                <w:color w:val="000000"/>
                <w:sz w:val="13"/>
                <w:szCs w:val="13"/>
              </w:rPr>
            </w:pPr>
            <w:r w:rsidRPr="000B405B">
              <w:rPr>
                <w:color w:val="000000"/>
                <w:sz w:val="13"/>
                <w:szCs w:val="13"/>
                <w:lang w:val="es-ES_tradnl"/>
              </w:rPr>
              <w:t>33.9</w:t>
            </w:r>
          </w:p>
        </w:tc>
        <w:tc>
          <w:tcPr>
            <w:tcW w:w="411" w:type="pct"/>
            <w:tcBorders>
              <w:top w:val="nil"/>
              <w:left w:val="nil"/>
              <w:bottom w:val="single" w:sz="8" w:space="0" w:color="000000"/>
              <w:right w:val="single" w:sz="8" w:space="0" w:color="000000"/>
            </w:tcBorders>
            <w:shd w:val="clear" w:color="auto" w:fill="auto"/>
            <w:vAlign w:val="center"/>
            <w:hideMark/>
          </w:tcPr>
          <w:p w14:paraId="105A4C0D" w14:textId="77777777" w:rsidR="000B405B" w:rsidRPr="000B405B" w:rsidRDefault="000B405B" w:rsidP="000B405B">
            <w:pPr>
              <w:jc w:val="center"/>
              <w:rPr>
                <w:color w:val="000000"/>
                <w:sz w:val="13"/>
                <w:szCs w:val="13"/>
              </w:rPr>
            </w:pPr>
            <w:r w:rsidRPr="000B405B">
              <w:rPr>
                <w:color w:val="000000"/>
                <w:sz w:val="13"/>
                <w:szCs w:val="13"/>
                <w:lang w:val="es-ES_tradnl"/>
              </w:rPr>
              <w:t>ug/m3</w:t>
            </w:r>
          </w:p>
        </w:tc>
        <w:tc>
          <w:tcPr>
            <w:tcW w:w="657" w:type="pct"/>
            <w:tcBorders>
              <w:top w:val="nil"/>
              <w:left w:val="nil"/>
              <w:bottom w:val="single" w:sz="8" w:space="0" w:color="000000"/>
              <w:right w:val="single" w:sz="8" w:space="0" w:color="000000"/>
            </w:tcBorders>
            <w:shd w:val="clear" w:color="auto" w:fill="auto"/>
            <w:vAlign w:val="center"/>
            <w:hideMark/>
          </w:tcPr>
          <w:p w14:paraId="73245514" w14:textId="77777777" w:rsidR="000B405B" w:rsidRPr="000B405B" w:rsidRDefault="000B405B" w:rsidP="000B405B">
            <w:pPr>
              <w:jc w:val="center"/>
              <w:rPr>
                <w:color w:val="000000"/>
                <w:sz w:val="13"/>
                <w:szCs w:val="13"/>
              </w:rPr>
            </w:pPr>
            <w:r w:rsidRPr="000B405B">
              <w:rPr>
                <w:color w:val="000000"/>
                <w:sz w:val="13"/>
                <w:szCs w:val="13"/>
                <w:lang w:val="es-ES_tradnl"/>
              </w:rPr>
              <w:t>Reducción en la concentración promedio ponderado de material partículado PM10 en la ciudad</w:t>
            </w:r>
          </w:p>
        </w:tc>
        <w:tc>
          <w:tcPr>
            <w:tcW w:w="411" w:type="pct"/>
            <w:tcBorders>
              <w:top w:val="nil"/>
              <w:left w:val="nil"/>
              <w:bottom w:val="single" w:sz="8" w:space="0" w:color="000000"/>
              <w:right w:val="single" w:sz="8" w:space="0" w:color="000000"/>
            </w:tcBorders>
            <w:shd w:val="clear" w:color="auto" w:fill="auto"/>
            <w:vAlign w:val="center"/>
            <w:hideMark/>
          </w:tcPr>
          <w:p w14:paraId="53E0CF9C" w14:textId="77777777" w:rsidR="000B405B" w:rsidRPr="000B405B" w:rsidRDefault="000B405B" w:rsidP="000B405B">
            <w:pPr>
              <w:jc w:val="center"/>
              <w:rPr>
                <w:color w:val="000000"/>
                <w:sz w:val="13"/>
                <w:szCs w:val="13"/>
              </w:rPr>
            </w:pPr>
            <w:r w:rsidRPr="000B405B">
              <w:rPr>
                <w:color w:val="000000"/>
                <w:sz w:val="13"/>
                <w:szCs w:val="13"/>
                <w:lang w:val="es-ES_tradnl"/>
              </w:rPr>
              <w:t>0</w:t>
            </w:r>
          </w:p>
        </w:tc>
        <w:tc>
          <w:tcPr>
            <w:tcW w:w="411" w:type="pct"/>
            <w:tcBorders>
              <w:top w:val="nil"/>
              <w:left w:val="nil"/>
              <w:bottom w:val="single" w:sz="8" w:space="0" w:color="000000"/>
              <w:right w:val="single" w:sz="8" w:space="0" w:color="000000"/>
            </w:tcBorders>
            <w:shd w:val="clear" w:color="auto" w:fill="auto"/>
            <w:vAlign w:val="center"/>
            <w:hideMark/>
          </w:tcPr>
          <w:p w14:paraId="72896A83" w14:textId="57AC0888" w:rsidR="000B405B" w:rsidRPr="000B405B" w:rsidRDefault="000B405B" w:rsidP="000B405B">
            <w:pPr>
              <w:jc w:val="center"/>
              <w:rPr>
                <w:color w:val="000000"/>
                <w:sz w:val="13"/>
                <w:szCs w:val="13"/>
              </w:rPr>
            </w:pPr>
            <w:r w:rsidRPr="000B405B">
              <w:rPr>
                <w:color w:val="000000"/>
                <w:sz w:val="13"/>
                <w:szCs w:val="13"/>
                <w:lang w:val="es-ES_tradnl"/>
              </w:rPr>
              <w:t>3</w:t>
            </w:r>
            <w:r w:rsidR="008C10AB">
              <w:rPr>
                <w:color w:val="000000"/>
                <w:sz w:val="13"/>
                <w:szCs w:val="13"/>
                <w:lang w:val="es-ES_tradnl"/>
              </w:rPr>
              <w:t>5</w:t>
            </w:r>
            <w:r w:rsidRPr="000B405B">
              <w:rPr>
                <w:color w:val="000000"/>
                <w:sz w:val="13"/>
                <w:szCs w:val="13"/>
                <w:lang w:val="es-ES_tradnl"/>
              </w:rPr>
              <w:t>.</w:t>
            </w:r>
            <w:r w:rsidR="008C10AB">
              <w:rPr>
                <w:color w:val="000000"/>
                <w:sz w:val="13"/>
                <w:szCs w:val="13"/>
                <w:lang w:val="es-ES_tradnl"/>
              </w:rPr>
              <w:t>4</w:t>
            </w:r>
          </w:p>
        </w:tc>
        <w:tc>
          <w:tcPr>
            <w:tcW w:w="411" w:type="pct"/>
            <w:tcBorders>
              <w:top w:val="nil"/>
              <w:left w:val="nil"/>
              <w:bottom w:val="single" w:sz="8" w:space="0" w:color="000000"/>
              <w:right w:val="single" w:sz="8" w:space="0" w:color="000000"/>
            </w:tcBorders>
            <w:shd w:val="clear" w:color="auto" w:fill="auto"/>
            <w:vAlign w:val="center"/>
            <w:hideMark/>
          </w:tcPr>
          <w:p w14:paraId="1CC81170" w14:textId="77777777" w:rsidR="000B405B" w:rsidRPr="000B405B" w:rsidRDefault="000B405B" w:rsidP="000B405B">
            <w:pPr>
              <w:jc w:val="center"/>
              <w:rPr>
                <w:color w:val="000000"/>
                <w:sz w:val="13"/>
                <w:szCs w:val="13"/>
              </w:rPr>
            </w:pPr>
            <w:r w:rsidRPr="000B405B">
              <w:rPr>
                <w:color w:val="000000"/>
                <w:sz w:val="13"/>
                <w:szCs w:val="13"/>
                <w:lang w:val="es-ES_tradnl"/>
              </w:rPr>
              <w:t>36.9</w:t>
            </w:r>
          </w:p>
        </w:tc>
        <w:tc>
          <w:tcPr>
            <w:tcW w:w="411" w:type="pct"/>
            <w:tcBorders>
              <w:top w:val="nil"/>
              <w:left w:val="nil"/>
              <w:bottom w:val="single" w:sz="8" w:space="0" w:color="000000"/>
              <w:right w:val="single" w:sz="8" w:space="0" w:color="000000"/>
            </w:tcBorders>
            <w:shd w:val="clear" w:color="auto" w:fill="auto"/>
            <w:vAlign w:val="center"/>
            <w:hideMark/>
          </w:tcPr>
          <w:p w14:paraId="4251B441" w14:textId="77777777" w:rsidR="000B405B" w:rsidRPr="000B405B" w:rsidRDefault="000B405B" w:rsidP="000B405B">
            <w:pPr>
              <w:jc w:val="center"/>
              <w:rPr>
                <w:color w:val="000000"/>
                <w:sz w:val="13"/>
                <w:szCs w:val="13"/>
              </w:rPr>
            </w:pPr>
            <w:r w:rsidRPr="000B405B">
              <w:rPr>
                <w:color w:val="000000"/>
                <w:sz w:val="13"/>
                <w:szCs w:val="13"/>
                <w:lang w:val="es-ES_tradnl"/>
              </w:rPr>
              <w:t>34.7</w:t>
            </w:r>
          </w:p>
        </w:tc>
        <w:tc>
          <w:tcPr>
            <w:tcW w:w="411" w:type="pct"/>
            <w:tcBorders>
              <w:top w:val="nil"/>
              <w:left w:val="nil"/>
              <w:bottom w:val="single" w:sz="8" w:space="0" w:color="000000"/>
              <w:right w:val="single" w:sz="8" w:space="0" w:color="000000"/>
            </w:tcBorders>
            <w:shd w:val="clear" w:color="auto" w:fill="auto"/>
            <w:vAlign w:val="center"/>
            <w:hideMark/>
          </w:tcPr>
          <w:p w14:paraId="537CEECA" w14:textId="77777777" w:rsidR="000B405B" w:rsidRPr="000B405B" w:rsidRDefault="000B405B" w:rsidP="000B405B">
            <w:pPr>
              <w:jc w:val="center"/>
              <w:rPr>
                <w:color w:val="000000"/>
                <w:sz w:val="13"/>
                <w:szCs w:val="13"/>
              </w:rPr>
            </w:pPr>
            <w:r w:rsidRPr="000B405B">
              <w:rPr>
                <w:color w:val="000000"/>
                <w:sz w:val="13"/>
                <w:szCs w:val="13"/>
                <w:lang w:val="es-ES_tradnl"/>
              </w:rPr>
              <w:t>33.9</w:t>
            </w:r>
          </w:p>
        </w:tc>
        <w:tc>
          <w:tcPr>
            <w:tcW w:w="411" w:type="pct"/>
            <w:tcBorders>
              <w:top w:val="nil"/>
              <w:left w:val="nil"/>
              <w:bottom w:val="single" w:sz="8" w:space="0" w:color="000000"/>
              <w:right w:val="single" w:sz="8" w:space="0" w:color="000000"/>
            </w:tcBorders>
            <w:shd w:val="clear" w:color="auto" w:fill="auto"/>
            <w:vAlign w:val="center"/>
            <w:hideMark/>
          </w:tcPr>
          <w:p w14:paraId="7AE198AA" w14:textId="77777777" w:rsidR="000B405B" w:rsidRPr="000B405B" w:rsidRDefault="000B405B" w:rsidP="000B405B">
            <w:pPr>
              <w:jc w:val="center"/>
              <w:rPr>
                <w:b/>
                <w:bCs/>
                <w:color w:val="000000"/>
                <w:sz w:val="13"/>
                <w:szCs w:val="13"/>
              </w:rPr>
            </w:pPr>
            <w:r w:rsidRPr="000B405B">
              <w:rPr>
                <w:b/>
                <w:bCs/>
                <w:color w:val="000000"/>
                <w:sz w:val="13"/>
                <w:szCs w:val="13"/>
                <w:lang w:val="es-ES_tradnl"/>
              </w:rPr>
              <w:t>33.9</w:t>
            </w:r>
          </w:p>
        </w:tc>
      </w:tr>
      <w:tr w:rsidR="000B405B" w:rsidRPr="000B405B" w14:paraId="2E191A58" w14:textId="77777777" w:rsidTr="000B405B">
        <w:trPr>
          <w:trHeight w:val="1420"/>
        </w:trPr>
        <w:tc>
          <w:tcPr>
            <w:tcW w:w="967" w:type="pct"/>
            <w:vMerge/>
            <w:tcBorders>
              <w:top w:val="nil"/>
              <w:left w:val="single" w:sz="8" w:space="0" w:color="000000"/>
              <w:bottom w:val="single" w:sz="8" w:space="0" w:color="000000"/>
              <w:right w:val="single" w:sz="8" w:space="0" w:color="000000"/>
            </w:tcBorders>
            <w:vAlign w:val="center"/>
            <w:hideMark/>
          </w:tcPr>
          <w:p w14:paraId="1F4BD29A" w14:textId="77777777" w:rsidR="000B405B" w:rsidRPr="000B405B" w:rsidRDefault="000B405B" w:rsidP="000B405B">
            <w:pPr>
              <w:rPr>
                <w:color w:val="000000"/>
                <w:sz w:val="13"/>
                <w:szCs w:val="13"/>
              </w:rPr>
            </w:pPr>
          </w:p>
        </w:tc>
        <w:tc>
          <w:tcPr>
            <w:tcW w:w="499" w:type="pct"/>
            <w:tcBorders>
              <w:top w:val="nil"/>
              <w:left w:val="nil"/>
              <w:bottom w:val="single" w:sz="8" w:space="0" w:color="000000"/>
              <w:right w:val="single" w:sz="8" w:space="0" w:color="000000"/>
            </w:tcBorders>
            <w:shd w:val="clear" w:color="auto" w:fill="auto"/>
            <w:vAlign w:val="center"/>
            <w:hideMark/>
          </w:tcPr>
          <w:p w14:paraId="3ADB170B" w14:textId="77777777" w:rsidR="000B405B" w:rsidRPr="000B405B" w:rsidRDefault="000B405B" w:rsidP="000B405B">
            <w:pPr>
              <w:jc w:val="center"/>
              <w:rPr>
                <w:color w:val="000000"/>
                <w:sz w:val="13"/>
                <w:szCs w:val="13"/>
              </w:rPr>
            </w:pPr>
            <w:r w:rsidRPr="000B405B">
              <w:rPr>
                <w:color w:val="000000"/>
                <w:sz w:val="13"/>
                <w:szCs w:val="13"/>
                <w:lang w:val="es-ES_tradnl"/>
              </w:rPr>
              <w:t>17.3</w:t>
            </w:r>
          </w:p>
        </w:tc>
        <w:tc>
          <w:tcPr>
            <w:tcW w:w="411" w:type="pct"/>
            <w:tcBorders>
              <w:top w:val="nil"/>
              <w:left w:val="nil"/>
              <w:bottom w:val="single" w:sz="8" w:space="0" w:color="000000"/>
              <w:right w:val="single" w:sz="8" w:space="0" w:color="000000"/>
            </w:tcBorders>
            <w:shd w:val="clear" w:color="auto" w:fill="auto"/>
            <w:vAlign w:val="center"/>
            <w:hideMark/>
          </w:tcPr>
          <w:p w14:paraId="020FC436" w14:textId="77777777" w:rsidR="000B405B" w:rsidRPr="000B405B" w:rsidRDefault="000B405B" w:rsidP="000B405B">
            <w:pPr>
              <w:jc w:val="center"/>
              <w:rPr>
                <w:color w:val="000000"/>
                <w:sz w:val="13"/>
                <w:szCs w:val="13"/>
              </w:rPr>
            </w:pPr>
            <w:r w:rsidRPr="000B405B">
              <w:rPr>
                <w:color w:val="000000"/>
                <w:sz w:val="13"/>
                <w:szCs w:val="13"/>
                <w:lang w:val="es-ES_tradnl"/>
              </w:rPr>
              <w:t>ug/m3</w:t>
            </w:r>
          </w:p>
        </w:tc>
        <w:tc>
          <w:tcPr>
            <w:tcW w:w="657" w:type="pct"/>
            <w:tcBorders>
              <w:top w:val="nil"/>
              <w:left w:val="nil"/>
              <w:bottom w:val="single" w:sz="8" w:space="0" w:color="000000"/>
              <w:right w:val="single" w:sz="8" w:space="0" w:color="000000"/>
            </w:tcBorders>
            <w:shd w:val="clear" w:color="auto" w:fill="auto"/>
            <w:vAlign w:val="center"/>
            <w:hideMark/>
          </w:tcPr>
          <w:p w14:paraId="31E6FC79" w14:textId="77777777" w:rsidR="000B405B" w:rsidRPr="000B405B" w:rsidRDefault="000B405B" w:rsidP="000B405B">
            <w:pPr>
              <w:jc w:val="center"/>
              <w:rPr>
                <w:color w:val="000000"/>
                <w:sz w:val="13"/>
                <w:szCs w:val="13"/>
              </w:rPr>
            </w:pPr>
            <w:r w:rsidRPr="000B405B">
              <w:rPr>
                <w:color w:val="000000"/>
                <w:sz w:val="13"/>
                <w:szCs w:val="13"/>
                <w:lang w:val="es-ES_tradnl"/>
              </w:rPr>
              <w:t>Reducción en la concentración promedio ponderado de material partículado PM2.5 en la ciudad</w:t>
            </w:r>
          </w:p>
        </w:tc>
        <w:tc>
          <w:tcPr>
            <w:tcW w:w="411" w:type="pct"/>
            <w:tcBorders>
              <w:top w:val="nil"/>
              <w:left w:val="nil"/>
              <w:bottom w:val="single" w:sz="8" w:space="0" w:color="000000"/>
              <w:right w:val="single" w:sz="8" w:space="0" w:color="000000"/>
            </w:tcBorders>
            <w:shd w:val="clear" w:color="auto" w:fill="auto"/>
            <w:vAlign w:val="center"/>
            <w:hideMark/>
          </w:tcPr>
          <w:p w14:paraId="057071EC" w14:textId="77777777" w:rsidR="000B405B" w:rsidRPr="000B405B" w:rsidRDefault="000B405B" w:rsidP="000B405B">
            <w:pPr>
              <w:jc w:val="center"/>
              <w:rPr>
                <w:color w:val="000000"/>
                <w:sz w:val="13"/>
                <w:szCs w:val="13"/>
              </w:rPr>
            </w:pPr>
            <w:r w:rsidRPr="000B405B">
              <w:rPr>
                <w:color w:val="000000"/>
                <w:sz w:val="13"/>
                <w:szCs w:val="13"/>
                <w:lang w:val="es-ES_tradnl"/>
              </w:rPr>
              <w:t>0</w:t>
            </w:r>
          </w:p>
        </w:tc>
        <w:tc>
          <w:tcPr>
            <w:tcW w:w="411" w:type="pct"/>
            <w:tcBorders>
              <w:top w:val="nil"/>
              <w:left w:val="nil"/>
              <w:bottom w:val="single" w:sz="8" w:space="0" w:color="000000"/>
              <w:right w:val="single" w:sz="8" w:space="0" w:color="000000"/>
            </w:tcBorders>
            <w:shd w:val="clear" w:color="auto" w:fill="auto"/>
            <w:vAlign w:val="center"/>
            <w:hideMark/>
          </w:tcPr>
          <w:p w14:paraId="45CF2B8C" w14:textId="5F1282E8" w:rsidR="000B405B" w:rsidRPr="000B405B" w:rsidRDefault="000B405B" w:rsidP="000B405B">
            <w:pPr>
              <w:jc w:val="center"/>
              <w:rPr>
                <w:color w:val="000000"/>
                <w:sz w:val="13"/>
                <w:szCs w:val="13"/>
              </w:rPr>
            </w:pPr>
            <w:r w:rsidRPr="000B405B">
              <w:rPr>
                <w:color w:val="000000"/>
                <w:sz w:val="13"/>
                <w:szCs w:val="13"/>
                <w:lang w:val="es-ES_tradnl"/>
              </w:rPr>
              <w:t>1</w:t>
            </w:r>
            <w:r w:rsidR="008C10AB">
              <w:rPr>
                <w:color w:val="000000"/>
                <w:sz w:val="13"/>
                <w:szCs w:val="13"/>
                <w:lang w:val="es-ES_tradnl"/>
              </w:rPr>
              <w:t>8</w:t>
            </w:r>
            <w:r w:rsidRPr="000B405B">
              <w:rPr>
                <w:color w:val="000000"/>
                <w:sz w:val="13"/>
                <w:szCs w:val="13"/>
                <w:lang w:val="es-ES_tradnl"/>
              </w:rPr>
              <w:t>.</w:t>
            </w:r>
            <w:r w:rsidR="008C10AB">
              <w:rPr>
                <w:color w:val="000000"/>
                <w:sz w:val="13"/>
                <w:szCs w:val="13"/>
                <w:lang w:val="es-ES_tradnl"/>
              </w:rPr>
              <w:t>3</w:t>
            </w:r>
          </w:p>
        </w:tc>
        <w:tc>
          <w:tcPr>
            <w:tcW w:w="411" w:type="pct"/>
            <w:tcBorders>
              <w:top w:val="nil"/>
              <w:left w:val="nil"/>
              <w:bottom w:val="single" w:sz="8" w:space="0" w:color="000000"/>
              <w:right w:val="single" w:sz="8" w:space="0" w:color="000000"/>
            </w:tcBorders>
            <w:shd w:val="clear" w:color="auto" w:fill="auto"/>
            <w:vAlign w:val="center"/>
            <w:hideMark/>
          </w:tcPr>
          <w:p w14:paraId="37C67845" w14:textId="77777777" w:rsidR="000B405B" w:rsidRPr="000B405B" w:rsidRDefault="000B405B" w:rsidP="000B405B">
            <w:pPr>
              <w:jc w:val="center"/>
              <w:rPr>
                <w:color w:val="000000"/>
                <w:sz w:val="13"/>
                <w:szCs w:val="13"/>
              </w:rPr>
            </w:pPr>
            <w:r w:rsidRPr="000B405B">
              <w:rPr>
                <w:color w:val="000000"/>
                <w:sz w:val="13"/>
                <w:szCs w:val="13"/>
                <w:lang w:val="es-ES_tradnl"/>
              </w:rPr>
              <w:t>19</w:t>
            </w:r>
          </w:p>
        </w:tc>
        <w:tc>
          <w:tcPr>
            <w:tcW w:w="411" w:type="pct"/>
            <w:tcBorders>
              <w:top w:val="nil"/>
              <w:left w:val="nil"/>
              <w:bottom w:val="single" w:sz="8" w:space="0" w:color="000000"/>
              <w:right w:val="single" w:sz="8" w:space="0" w:color="000000"/>
            </w:tcBorders>
            <w:shd w:val="clear" w:color="auto" w:fill="auto"/>
            <w:vAlign w:val="center"/>
            <w:hideMark/>
          </w:tcPr>
          <w:p w14:paraId="5400C3CF" w14:textId="77777777" w:rsidR="000B405B" w:rsidRPr="000B405B" w:rsidRDefault="000B405B" w:rsidP="000B405B">
            <w:pPr>
              <w:jc w:val="center"/>
              <w:rPr>
                <w:color w:val="000000"/>
                <w:sz w:val="13"/>
                <w:szCs w:val="13"/>
              </w:rPr>
            </w:pPr>
            <w:r w:rsidRPr="000B405B">
              <w:rPr>
                <w:color w:val="000000"/>
                <w:sz w:val="13"/>
                <w:szCs w:val="13"/>
                <w:lang w:val="es-ES_tradnl"/>
              </w:rPr>
              <w:t>17.8</w:t>
            </w:r>
          </w:p>
        </w:tc>
        <w:tc>
          <w:tcPr>
            <w:tcW w:w="411" w:type="pct"/>
            <w:tcBorders>
              <w:top w:val="nil"/>
              <w:left w:val="nil"/>
              <w:bottom w:val="single" w:sz="8" w:space="0" w:color="000000"/>
              <w:right w:val="single" w:sz="8" w:space="0" w:color="000000"/>
            </w:tcBorders>
            <w:shd w:val="clear" w:color="auto" w:fill="auto"/>
            <w:vAlign w:val="center"/>
            <w:hideMark/>
          </w:tcPr>
          <w:p w14:paraId="3C64C6BF" w14:textId="77777777" w:rsidR="000B405B" w:rsidRPr="000B405B" w:rsidRDefault="000B405B" w:rsidP="000B405B">
            <w:pPr>
              <w:jc w:val="center"/>
              <w:rPr>
                <w:color w:val="000000"/>
                <w:sz w:val="13"/>
                <w:szCs w:val="13"/>
              </w:rPr>
            </w:pPr>
            <w:r w:rsidRPr="000B405B">
              <w:rPr>
                <w:color w:val="000000"/>
                <w:sz w:val="13"/>
                <w:szCs w:val="13"/>
                <w:lang w:val="es-ES_tradnl"/>
              </w:rPr>
              <w:t>17.3</w:t>
            </w:r>
          </w:p>
        </w:tc>
        <w:tc>
          <w:tcPr>
            <w:tcW w:w="411" w:type="pct"/>
            <w:tcBorders>
              <w:top w:val="nil"/>
              <w:left w:val="nil"/>
              <w:bottom w:val="single" w:sz="8" w:space="0" w:color="000000"/>
              <w:right w:val="single" w:sz="8" w:space="0" w:color="000000"/>
            </w:tcBorders>
            <w:shd w:val="clear" w:color="auto" w:fill="auto"/>
            <w:vAlign w:val="center"/>
            <w:hideMark/>
          </w:tcPr>
          <w:p w14:paraId="01297278" w14:textId="77777777" w:rsidR="000B405B" w:rsidRPr="000B405B" w:rsidRDefault="000B405B" w:rsidP="000B405B">
            <w:pPr>
              <w:jc w:val="center"/>
              <w:rPr>
                <w:b/>
                <w:bCs/>
                <w:color w:val="000000"/>
                <w:sz w:val="13"/>
                <w:szCs w:val="13"/>
              </w:rPr>
            </w:pPr>
            <w:r w:rsidRPr="000B405B">
              <w:rPr>
                <w:b/>
                <w:bCs/>
                <w:color w:val="000000"/>
                <w:sz w:val="13"/>
                <w:szCs w:val="13"/>
                <w:lang w:val="es-ES_tradnl"/>
              </w:rPr>
              <w:t>17.3</w:t>
            </w:r>
          </w:p>
        </w:tc>
      </w:tr>
      <w:tr w:rsidR="000B405B" w:rsidRPr="000B405B" w14:paraId="18CD3778" w14:textId="77777777" w:rsidTr="000B405B">
        <w:trPr>
          <w:trHeight w:val="1700"/>
        </w:trPr>
        <w:tc>
          <w:tcPr>
            <w:tcW w:w="967" w:type="pct"/>
            <w:tcBorders>
              <w:top w:val="nil"/>
              <w:left w:val="single" w:sz="8" w:space="0" w:color="000000"/>
              <w:bottom w:val="single" w:sz="8" w:space="0" w:color="000000"/>
              <w:right w:val="single" w:sz="8" w:space="0" w:color="000000"/>
            </w:tcBorders>
            <w:shd w:val="clear" w:color="auto" w:fill="auto"/>
            <w:vAlign w:val="center"/>
            <w:hideMark/>
          </w:tcPr>
          <w:p w14:paraId="14147704" w14:textId="77777777" w:rsidR="000B405B" w:rsidRPr="000B405B" w:rsidRDefault="000B405B" w:rsidP="000B405B">
            <w:pPr>
              <w:jc w:val="center"/>
              <w:rPr>
                <w:color w:val="000000"/>
                <w:sz w:val="13"/>
                <w:szCs w:val="13"/>
              </w:rPr>
            </w:pPr>
            <w:r w:rsidRPr="000B405B">
              <w:rPr>
                <w:color w:val="000000"/>
                <w:sz w:val="13"/>
                <w:szCs w:val="13"/>
                <w:lang w:val="es-ES_tradnl"/>
              </w:rPr>
              <w:t>Realizar 4.700 acciones de seguimiento y control de emisión de ruido a los establecimientos de comercio, industria y servicio ubicados en el perímetro urbano del DC.</w:t>
            </w:r>
          </w:p>
        </w:tc>
        <w:tc>
          <w:tcPr>
            <w:tcW w:w="499" w:type="pct"/>
            <w:tcBorders>
              <w:top w:val="nil"/>
              <w:left w:val="nil"/>
              <w:bottom w:val="single" w:sz="8" w:space="0" w:color="000000"/>
              <w:right w:val="single" w:sz="8" w:space="0" w:color="000000"/>
            </w:tcBorders>
            <w:shd w:val="clear" w:color="auto" w:fill="auto"/>
            <w:vAlign w:val="center"/>
            <w:hideMark/>
          </w:tcPr>
          <w:p w14:paraId="702699A6" w14:textId="77777777" w:rsidR="000B405B" w:rsidRPr="000B405B" w:rsidRDefault="000B405B" w:rsidP="000B405B">
            <w:pPr>
              <w:jc w:val="center"/>
              <w:rPr>
                <w:color w:val="000000"/>
                <w:sz w:val="13"/>
                <w:szCs w:val="13"/>
              </w:rPr>
            </w:pPr>
            <w:r w:rsidRPr="000B405B">
              <w:rPr>
                <w:color w:val="000000"/>
                <w:sz w:val="13"/>
                <w:szCs w:val="13"/>
                <w:lang w:val="es-ES_tradnl"/>
              </w:rPr>
              <w:t>4.700</w:t>
            </w:r>
          </w:p>
        </w:tc>
        <w:tc>
          <w:tcPr>
            <w:tcW w:w="411" w:type="pct"/>
            <w:tcBorders>
              <w:top w:val="nil"/>
              <w:left w:val="nil"/>
              <w:bottom w:val="single" w:sz="8" w:space="0" w:color="000000"/>
              <w:right w:val="single" w:sz="8" w:space="0" w:color="000000"/>
            </w:tcBorders>
            <w:shd w:val="clear" w:color="auto" w:fill="auto"/>
            <w:vAlign w:val="center"/>
            <w:hideMark/>
          </w:tcPr>
          <w:p w14:paraId="13E1588D" w14:textId="77777777" w:rsidR="000B405B" w:rsidRPr="000B405B" w:rsidRDefault="000B405B" w:rsidP="000B405B">
            <w:pPr>
              <w:jc w:val="center"/>
              <w:rPr>
                <w:color w:val="000000"/>
                <w:sz w:val="13"/>
                <w:szCs w:val="13"/>
              </w:rPr>
            </w:pPr>
            <w:r w:rsidRPr="000B405B">
              <w:rPr>
                <w:color w:val="000000"/>
                <w:sz w:val="13"/>
                <w:szCs w:val="13"/>
                <w:lang w:val="es-ES_tradnl"/>
              </w:rPr>
              <w:t>Acciones</w:t>
            </w:r>
          </w:p>
        </w:tc>
        <w:tc>
          <w:tcPr>
            <w:tcW w:w="657" w:type="pct"/>
            <w:tcBorders>
              <w:top w:val="nil"/>
              <w:left w:val="nil"/>
              <w:bottom w:val="single" w:sz="8" w:space="0" w:color="000000"/>
              <w:right w:val="single" w:sz="8" w:space="0" w:color="000000"/>
            </w:tcBorders>
            <w:shd w:val="clear" w:color="auto" w:fill="auto"/>
            <w:vAlign w:val="center"/>
            <w:hideMark/>
          </w:tcPr>
          <w:p w14:paraId="470ECFFF" w14:textId="77777777" w:rsidR="000B405B" w:rsidRPr="000B405B" w:rsidRDefault="000B405B" w:rsidP="000B405B">
            <w:pPr>
              <w:jc w:val="center"/>
              <w:rPr>
                <w:color w:val="000000"/>
                <w:sz w:val="13"/>
                <w:szCs w:val="13"/>
              </w:rPr>
            </w:pPr>
            <w:r w:rsidRPr="000B405B">
              <w:rPr>
                <w:color w:val="000000"/>
                <w:sz w:val="13"/>
                <w:szCs w:val="13"/>
                <w:lang w:val="es-ES_tradnl"/>
              </w:rPr>
              <w:t>de seguimiento y control a emisión de ruido</w:t>
            </w:r>
          </w:p>
        </w:tc>
        <w:tc>
          <w:tcPr>
            <w:tcW w:w="411" w:type="pct"/>
            <w:tcBorders>
              <w:top w:val="nil"/>
              <w:left w:val="nil"/>
              <w:bottom w:val="single" w:sz="8" w:space="0" w:color="000000"/>
              <w:right w:val="single" w:sz="8" w:space="0" w:color="000000"/>
            </w:tcBorders>
            <w:shd w:val="clear" w:color="auto" w:fill="auto"/>
            <w:vAlign w:val="center"/>
            <w:hideMark/>
          </w:tcPr>
          <w:p w14:paraId="1E4E3B03" w14:textId="77777777" w:rsidR="000B405B" w:rsidRPr="000B405B" w:rsidRDefault="000B405B" w:rsidP="000B405B">
            <w:pPr>
              <w:jc w:val="center"/>
              <w:rPr>
                <w:color w:val="000000"/>
                <w:sz w:val="13"/>
                <w:szCs w:val="13"/>
              </w:rPr>
            </w:pPr>
            <w:r w:rsidRPr="000B405B">
              <w:rPr>
                <w:color w:val="000000"/>
                <w:sz w:val="13"/>
                <w:szCs w:val="13"/>
                <w:lang w:val="es-ES_tradnl"/>
              </w:rPr>
              <w:t>491</w:t>
            </w:r>
          </w:p>
        </w:tc>
        <w:tc>
          <w:tcPr>
            <w:tcW w:w="411" w:type="pct"/>
            <w:tcBorders>
              <w:top w:val="nil"/>
              <w:left w:val="nil"/>
              <w:bottom w:val="single" w:sz="8" w:space="0" w:color="000000"/>
              <w:right w:val="single" w:sz="8" w:space="0" w:color="000000"/>
            </w:tcBorders>
            <w:shd w:val="clear" w:color="auto" w:fill="auto"/>
            <w:vAlign w:val="center"/>
            <w:hideMark/>
          </w:tcPr>
          <w:p w14:paraId="3A3A9F9B" w14:textId="77777777" w:rsidR="000B405B" w:rsidRPr="000B405B" w:rsidRDefault="000B405B" w:rsidP="000B405B">
            <w:pPr>
              <w:jc w:val="center"/>
              <w:rPr>
                <w:color w:val="000000"/>
                <w:sz w:val="13"/>
                <w:szCs w:val="13"/>
                <w:lang w:val="es-ES_tradnl"/>
              </w:rPr>
            </w:pPr>
            <w:r w:rsidRPr="000B405B">
              <w:rPr>
                <w:color w:val="000000"/>
                <w:sz w:val="13"/>
                <w:szCs w:val="13"/>
                <w:lang w:val="es-ES_tradnl"/>
              </w:rPr>
              <w:t>897</w:t>
            </w:r>
          </w:p>
        </w:tc>
        <w:tc>
          <w:tcPr>
            <w:tcW w:w="411" w:type="pct"/>
            <w:tcBorders>
              <w:top w:val="nil"/>
              <w:left w:val="nil"/>
              <w:bottom w:val="single" w:sz="8" w:space="0" w:color="000000"/>
              <w:right w:val="single" w:sz="8" w:space="0" w:color="000000"/>
            </w:tcBorders>
            <w:shd w:val="clear" w:color="auto" w:fill="auto"/>
            <w:vAlign w:val="center"/>
            <w:hideMark/>
          </w:tcPr>
          <w:p w14:paraId="7609DC04" w14:textId="77777777" w:rsidR="000B405B" w:rsidRPr="000B405B" w:rsidRDefault="000B405B" w:rsidP="000B405B">
            <w:pPr>
              <w:jc w:val="center"/>
              <w:rPr>
                <w:color w:val="000000"/>
                <w:sz w:val="13"/>
                <w:szCs w:val="13"/>
                <w:lang w:val="es-ES_tradnl"/>
              </w:rPr>
            </w:pPr>
            <w:r w:rsidRPr="000B405B">
              <w:rPr>
                <w:color w:val="000000"/>
                <w:sz w:val="13"/>
                <w:szCs w:val="13"/>
                <w:lang w:val="es-ES_tradnl"/>
              </w:rPr>
              <w:t>1.272</w:t>
            </w:r>
          </w:p>
        </w:tc>
        <w:tc>
          <w:tcPr>
            <w:tcW w:w="411" w:type="pct"/>
            <w:tcBorders>
              <w:top w:val="nil"/>
              <w:left w:val="nil"/>
              <w:bottom w:val="single" w:sz="8" w:space="0" w:color="000000"/>
              <w:right w:val="single" w:sz="8" w:space="0" w:color="000000"/>
            </w:tcBorders>
            <w:shd w:val="clear" w:color="auto" w:fill="auto"/>
            <w:vAlign w:val="center"/>
            <w:hideMark/>
          </w:tcPr>
          <w:p w14:paraId="734A7611" w14:textId="77777777" w:rsidR="000B405B" w:rsidRPr="000B405B" w:rsidRDefault="000B405B" w:rsidP="000B405B">
            <w:pPr>
              <w:jc w:val="center"/>
              <w:rPr>
                <w:color w:val="000000"/>
                <w:sz w:val="13"/>
                <w:szCs w:val="13"/>
                <w:lang w:val="es-ES_tradnl"/>
              </w:rPr>
            </w:pPr>
            <w:r w:rsidRPr="000B405B">
              <w:rPr>
                <w:color w:val="000000"/>
                <w:sz w:val="13"/>
                <w:szCs w:val="13"/>
                <w:lang w:val="es-ES_tradnl"/>
              </w:rPr>
              <w:t>1.585</w:t>
            </w:r>
          </w:p>
        </w:tc>
        <w:tc>
          <w:tcPr>
            <w:tcW w:w="411" w:type="pct"/>
            <w:tcBorders>
              <w:top w:val="nil"/>
              <w:left w:val="nil"/>
              <w:bottom w:val="single" w:sz="8" w:space="0" w:color="000000"/>
              <w:right w:val="single" w:sz="8" w:space="0" w:color="000000"/>
            </w:tcBorders>
            <w:shd w:val="clear" w:color="auto" w:fill="auto"/>
            <w:vAlign w:val="center"/>
            <w:hideMark/>
          </w:tcPr>
          <w:p w14:paraId="0AA06AAE" w14:textId="77777777" w:rsidR="000B405B" w:rsidRPr="000B405B" w:rsidRDefault="000B405B" w:rsidP="000B405B">
            <w:pPr>
              <w:jc w:val="center"/>
              <w:rPr>
                <w:color w:val="000000"/>
                <w:sz w:val="13"/>
                <w:szCs w:val="13"/>
                <w:lang w:val="es-ES_tradnl"/>
              </w:rPr>
            </w:pPr>
            <w:r w:rsidRPr="000B405B">
              <w:rPr>
                <w:color w:val="000000"/>
                <w:sz w:val="13"/>
                <w:szCs w:val="13"/>
                <w:lang w:val="es-ES_tradnl"/>
              </w:rPr>
              <w:t>455</w:t>
            </w:r>
          </w:p>
        </w:tc>
        <w:tc>
          <w:tcPr>
            <w:tcW w:w="411" w:type="pct"/>
            <w:tcBorders>
              <w:top w:val="nil"/>
              <w:left w:val="nil"/>
              <w:bottom w:val="single" w:sz="8" w:space="0" w:color="000000"/>
              <w:right w:val="single" w:sz="8" w:space="0" w:color="000000"/>
            </w:tcBorders>
            <w:shd w:val="clear" w:color="auto" w:fill="auto"/>
            <w:vAlign w:val="center"/>
            <w:hideMark/>
          </w:tcPr>
          <w:p w14:paraId="47295C78" w14:textId="77777777" w:rsidR="000B405B" w:rsidRPr="000B405B" w:rsidRDefault="000B405B" w:rsidP="000B405B">
            <w:pPr>
              <w:jc w:val="center"/>
              <w:rPr>
                <w:b/>
                <w:bCs/>
                <w:color w:val="000000"/>
                <w:sz w:val="13"/>
                <w:szCs w:val="13"/>
              </w:rPr>
            </w:pPr>
            <w:r w:rsidRPr="000B405B">
              <w:rPr>
                <w:b/>
                <w:bCs/>
                <w:color w:val="000000"/>
                <w:sz w:val="13"/>
                <w:szCs w:val="13"/>
                <w:lang w:val="es-ES_tradnl"/>
              </w:rPr>
              <w:t>4.700</w:t>
            </w:r>
          </w:p>
        </w:tc>
      </w:tr>
      <w:tr w:rsidR="000B405B" w:rsidRPr="000B405B" w14:paraId="76FB1632" w14:textId="77777777" w:rsidTr="000B405B">
        <w:trPr>
          <w:trHeight w:val="1980"/>
        </w:trPr>
        <w:tc>
          <w:tcPr>
            <w:tcW w:w="967" w:type="pct"/>
            <w:tcBorders>
              <w:top w:val="nil"/>
              <w:left w:val="single" w:sz="8" w:space="0" w:color="000000"/>
              <w:bottom w:val="single" w:sz="8" w:space="0" w:color="000000"/>
              <w:right w:val="single" w:sz="8" w:space="0" w:color="000000"/>
            </w:tcBorders>
            <w:shd w:val="clear" w:color="auto" w:fill="auto"/>
            <w:vAlign w:val="center"/>
            <w:hideMark/>
          </w:tcPr>
          <w:p w14:paraId="13D5C233" w14:textId="77777777" w:rsidR="000B405B" w:rsidRPr="000B405B" w:rsidRDefault="000B405B" w:rsidP="000B405B">
            <w:pPr>
              <w:jc w:val="center"/>
              <w:rPr>
                <w:color w:val="000000"/>
                <w:sz w:val="13"/>
                <w:szCs w:val="13"/>
              </w:rPr>
            </w:pPr>
            <w:r w:rsidRPr="000B405B">
              <w:rPr>
                <w:color w:val="000000"/>
                <w:sz w:val="13"/>
                <w:szCs w:val="13"/>
                <w:lang w:val="es-ES_tradnl"/>
              </w:rPr>
              <w:t>Realizar el 100% de las acciones para operar, mantener y ampliar la red de monitoreo de ruido ambiental de Bogotá para la identificación de la población urbana afectada por ruido en el Distrito.</w:t>
            </w:r>
          </w:p>
        </w:tc>
        <w:tc>
          <w:tcPr>
            <w:tcW w:w="499" w:type="pct"/>
            <w:tcBorders>
              <w:top w:val="nil"/>
              <w:left w:val="nil"/>
              <w:bottom w:val="single" w:sz="8" w:space="0" w:color="000000"/>
              <w:right w:val="single" w:sz="8" w:space="0" w:color="000000"/>
            </w:tcBorders>
            <w:shd w:val="clear" w:color="auto" w:fill="auto"/>
            <w:vAlign w:val="center"/>
            <w:hideMark/>
          </w:tcPr>
          <w:p w14:paraId="0A87DC92"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19258FCE" w14:textId="77777777" w:rsidR="000B405B" w:rsidRPr="000B405B" w:rsidRDefault="000B405B" w:rsidP="000B405B">
            <w:pPr>
              <w:jc w:val="center"/>
              <w:rPr>
                <w:color w:val="000000"/>
                <w:sz w:val="13"/>
                <w:szCs w:val="13"/>
              </w:rPr>
            </w:pPr>
            <w:r w:rsidRPr="000B405B">
              <w:rPr>
                <w:color w:val="000000"/>
                <w:sz w:val="13"/>
                <w:szCs w:val="13"/>
                <w:lang w:val="es-ES_tradnl"/>
              </w:rPr>
              <w:t>%</w:t>
            </w:r>
          </w:p>
        </w:tc>
        <w:tc>
          <w:tcPr>
            <w:tcW w:w="657" w:type="pct"/>
            <w:tcBorders>
              <w:top w:val="nil"/>
              <w:left w:val="nil"/>
              <w:bottom w:val="single" w:sz="8" w:space="0" w:color="000000"/>
              <w:right w:val="single" w:sz="8" w:space="0" w:color="000000"/>
            </w:tcBorders>
            <w:shd w:val="clear" w:color="auto" w:fill="auto"/>
            <w:vAlign w:val="center"/>
            <w:hideMark/>
          </w:tcPr>
          <w:p w14:paraId="510A7F3E" w14:textId="77777777" w:rsidR="000B405B" w:rsidRPr="000B405B" w:rsidRDefault="000B405B" w:rsidP="000B405B">
            <w:pPr>
              <w:jc w:val="center"/>
              <w:rPr>
                <w:color w:val="000000"/>
                <w:sz w:val="13"/>
                <w:szCs w:val="13"/>
              </w:rPr>
            </w:pPr>
            <w:r w:rsidRPr="000B405B">
              <w:rPr>
                <w:color w:val="000000"/>
                <w:sz w:val="13"/>
                <w:szCs w:val="13"/>
                <w:lang w:val="es-ES_tradnl"/>
              </w:rPr>
              <w:t>de acciones para operación de la red de ruido ambiental.</w:t>
            </w:r>
          </w:p>
        </w:tc>
        <w:tc>
          <w:tcPr>
            <w:tcW w:w="411" w:type="pct"/>
            <w:tcBorders>
              <w:top w:val="nil"/>
              <w:left w:val="nil"/>
              <w:bottom w:val="single" w:sz="8" w:space="0" w:color="000000"/>
              <w:right w:val="single" w:sz="8" w:space="0" w:color="000000"/>
            </w:tcBorders>
            <w:shd w:val="clear" w:color="auto" w:fill="auto"/>
            <w:vAlign w:val="center"/>
            <w:hideMark/>
          </w:tcPr>
          <w:p w14:paraId="1AC04A36"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5DEBC78B"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3952F5BD"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3EAA301F"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2204F4A6"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332A408C" w14:textId="77777777" w:rsidR="000B405B" w:rsidRPr="000B405B" w:rsidRDefault="000B405B" w:rsidP="000B405B">
            <w:pPr>
              <w:jc w:val="center"/>
              <w:rPr>
                <w:b/>
                <w:bCs/>
                <w:color w:val="000000"/>
                <w:sz w:val="13"/>
                <w:szCs w:val="13"/>
              </w:rPr>
            </w:pPr>
            <w:r w:rsidRPr="000B405B">
              <w:rPr>
                <w:b/>
                <w:bCs/>
                <w:color w:val="000000"/>
                <w:sz w:val="13"/>
                <w:szCs w:val="13"/>
                <w:lang w:val="es-ES_tradnl"/>
              </w:rPr>
              <w:t>100%</w:t>
            </w:r>
          </w:p>
        </w:tc>
      </w:tr>
      <w:tr w:rsidR="000B405B" w:rsidRPr="000B405B" w14:paraId="627FDD85" w14:textId="77777777" w:rsidTr="000B405B">
        <w:trPr>
          <w:trHeight w:val="1420"/>
        </w:trPr>
        <w:tc>
          <w:tcPr>
            <w:tcW w:w="967" w:type="pct"/>
            <w:tcBorders>
              <w:top w:val="nil"/>
              <w:left w:val="single" w:sz="8" w:space="0" w:color="000000"/>
              <w:bottom w:val="single" w:sz="8" w:space="0" w:color="000000"/>
              <w:right w:val="single" w:sz="8" w:space="0" w:color="000000"/>
            </w:tcBorders>
            <w:shd w:val="clear" w:color="auto" w:fill="auto"/>
            <w:vAlign w:val="center"/>
            <w:hideMark/>
          </w:tcPr>
          <w:p w14:paraId="198F661E" w14:textId="77777777" w:rsidR="000B405B" w:rsidRPr="000B405B" w:rsidRDefault="000B405B" w:rsidP="000B405B">
            <w:pPr>
              <w:jc w:val="center"/>
              <w:rPr>
                <w:color w:val="000000"/>
                <w:sz w:val="13"/>
                <w:szCs w:val="13"/>
              </w:rPr>
            </w:pPr>
            <w:r w:rsidRPr="000B405B">
              <w:rPr>
                <w:color w:val="000000"/>
                <w:sz w:val="13"/>
                <w:szCs w:val="13"/>
                <w:lang w:val="es-ES_tradnl"/>
              </w:rPr>
              <w:t>Realizar 4.000 acciones de seguimiento y control sobre los elementos de publicidad exterior visual instalados en las zonas con mayor densidad.</w:t>
            </w:r>
          </w:p>
        </w:tc>
        <w:tc>
          <w:tcPr>
            <w:tcW w:w="499" w:type="pct"/>
            <w:tcBorders>
              <w:top w:val="nil"/>
              <w:left w:val="nil"/>
              <w:bottom w:val="single" w:sz="8" w:space="0" w:color="000000"/>
              <w:right w:val="single" w:sz="8" w:space="0" w:color="000000"/>
            </w:tcBorders>
            <w:shd w:val="clear" w:color="auto" w:fill="auto"/>
            <w:vAlign w:val="center"/>
            <w:hideMark/>
          </w:tcPr>
          <w:p w14:paraId="2D4D3A62" w14:textId="77777777" w:rsidR="000B405B" w:rsidRPr="000B405B" w:rsidRDefault="000B405B" w:rsidP="000B405B">
            <w:pPr>
              <w:jc w:val="center"/>
              <w:rPr>
                <w:color w:val="000000"/>
                <w:sz w:val="13"/>
                <w:szCs w:val="13"/>
              </w:rPr>
            </w:pPr>
            <w:bookmarkStart w:id="9" w:name="RANGE!C8"/>
            <w:r w:rsidRPr="000B405B">
              <w:rPr>
                <w:color w:val="000000"/>
                <w:sz w:val="13"/>
                <w:szCs w:val="13"/>
                <w:lang w:val="es-ES_tradnl"/>
              </w:rPr>
              <w:t>4.000</w:t>
            </w:r>
            <w:bookmarkEnd w:id="9"/>
          </w:p>
        </w:tc>
        <w:tc>
          <w:tcPr>
            <w:tcW w:w="411" w:type="pct"/>
            <w:tcBorders>
              <w:top w:val="nil"/>
              <w:left w:val="nil"/>
              <w:bottom w:val="single" w:sz="8" w:space="0" w:color="000000"/>
              <w:right w:val="single" w:sz="8" w:space="0" w:color="000000"/>
            </w:tcBorders>
            <w:shd w:val="clear" w:color="auto" w:fill="auto"/>
            <w:vAlign w:val="center"/>
            <w:hideMark/>
          </w:tcPr>
          <w:p w14:paraId="06C57EE6" w14:textId="77777777" w:rsidR="000B405B" w:rsidRPr="000B405B" w:rsidRDefault="000B405B" w:rsidP="000B405B">
            <w:pPr>
              <w:jc w:val="center"/>
              <w:rPr>
                <w:color w:val="000000"/>
                <w:sz w:val="13"/>
                <w:szCs w:val="13"/>
              </w:rPr>
            </w:pPr>
            <w:r w:rsidRPr="000B405B">
              <w:rPr>
                <w:color w:val="000000"/>
                <w:sz w:val="13"/>
                <w:szCs w:val="13"/>
                <w:lang w:val="es-ES_tradnl"/>
              </w:rPr>
              <w:t>Acciones</w:t>
            </w:r>
          </w:p>
        </w:tc>
        <w:tc>
          <w:tcPr>
            <w:tcW w:w="657" w:type="pct"/>
            <w:tcBorders>
              <w:top w:val="nil"/>
              <w:left w:val="nil"/>
              <w:bottom w:val="single" w:sz="8" w:space="0" w:color="000000"/>
              <w:right w:val="single" w:sz="8" w:space="0" w:color="000000"/>
            </w:tcBorders>
            <w:shd w:val="clear" w:color="auto" w:fill="auto"/>
            <w:vAlign w:val="center"/>
            <w:hideMark/>
          </w:tcPr>
          <w:p w14:paraId="61A1E0FE" w14:textId="77777777" w:rsidR="000B405B" w:rsidRPr="000B405B" w:rsidRDefault="000B405B" w:rsidP="000B405B">
            <w:pPr>
              <w:jc w:val="center"/>
              <w:rPr>
                <w:color w:val="000000"/>
                <w:sz w:val="13"/>
                <w:szCs w:val="13"/>
              </w:rPr>
            </w:pPr>
            <w:r w:rsidRPr="000B405B">
              <w:rPr>
                <w:color w:val="000000"/>
                <w:sz w:val="13"/>
                <w:szCs w:val="13"/>
                <w:lang w:val="es-ES_tradnl"/>
              </w:rPr>
              <w:t>de seguimiento y control a publicidad exterior visual</w:t>
            </w:r>
          </w:p>
        </w:tc>
        <w:tc>
          <w:tcPr>
            <w:tcW w:w="411" w:type="pct"/>
            <w:tcBorders>
              <w:top w:val="nil"/>
              <w:left w:val="nil"/>
              <w:bottom w:val="single" w:sz="8" w:space="0" w:color="000000"/>
              <w:right w:val="single" w:sz="8" w:space="0" w:color="000000"/>
            </w:tcBorders>
            <w:shd w:val="clear" w:color="auto" w:fill="auto"/>
            <w:vAlign w:val="center"/>
            <w:hideMark/>
          </w:tcPr>
          <w:p w14:paraId="1A416D42" w14:textId="77777777" w:rsidR="000B405B" w:rsidRPr="000B405B" w:rsidRDefault="000B405B" w:rsidP="000B405B">
            <w:pPr>
              <w:jc w:val="center"/>
              <w:rPr>
                <w:color w:val="000000"/>
                <w:sz w:val="13"/>
                <w:szCs w:val="13"/>
              </w:rPr>
            </w:pPr>
            <w:r w:rsidRPr="000B405B">
              <w:rPr>
                <w:color w:val="000000"/>
                <w:sz w:val="13"/>
                <w:szCs w:val="13"/>
                <w:lang w:val="es-ES_tradnl"/>
              </w:rPr>
              <w:t>195</w:t>
            </w:r>
          </w:p>
        </w:tc>
        <w:tc>
          <w:tcPr>
            <w:tcW w:w="411" w:type="pct"/>
            <w:tcBorders>
              <w:top w:val="nil"/>
              <w:left w:val="nil"/>
              <w:bottom w:val="single" w:sz="8" w:space="0" w:color="000000"/>
              <w:right w:val="single" w:sz="8" w:space="0" w:color="000000"/>
            </w:tcBorders>
            <w:shd w:val="clear" w:color="auto" w:fill="auto"/>
            <w:vAlign w:val="center"/>
            <w:hideMark/>
          </w:tcPr>
          <w:p w14:paraId="5B092F8D" w14:textId="77777777" w:rsidR="000B405B" w:rsidRPr="000B405B" w:rsidRDefault="000B405B" w:rsidP="000B405B">
            <w:pPr>
              <w:jc w:val="center"/>
              <w:rPr>
                <w:color w:val="000000"/>
                <w:sz w:val="13"/>
                <w:szCs w:val="13"/>
              </w:rPr>
            </w:pPr>
            <w:r w:rsidRPr="000B405B">
              <w:rPr>
                <w:color w:val="000000"/>
                <w:sz w:val="13"/>
                <w:szCs w:val="13"/>
                <w:lang w:val="es-ES_tradnl"/>
              </w:rPr>
              <w:t>794</w:t>
            </w:r>
          </w:p>
        </w:tc>
        <w:tc>
          <w:tcPr>
            <w:tcW w:w="411" w:type="pct"/>
            <w:tcBorders>
              <w:top w:val="nil"/>
              <w:left w:val="nil"/>
              <w:bottom w:val="single" w:sz="8" w:space="0" w:color="000000"/>
              <w:right w:val="single" w:sz="8" w:space="0" w:color="000000"/>
            </w:tcBorders>
            <w:shd w:val="clear" w:color="auto" w:fill="auto"/>
            <w:vAlign w:val="center"/>
            <w:hideMark/>
          </w:tcPr>
          <w:p w14:paraId="0A72255E" w14:textId="77777777" w:rsidR="000B405B" w:rsidRPr="000B405B" w:rsidRDefault="000B405B" w:rsidP="000B405B">
            <w:pPr>
              <w:jc w:val="center"/>
              <w:rPr>
                <w:color w:val="000000"/>
                <w:sz w:val="13"/>
                <w:szCs w:val="13"/>
              </w:rPr>
            </w:pPr>
            <w:r w:rsidRPr="000B405B">
              <w:rPr>
                <w:color w:val="000000"/>
                <w:sz w:val="13"/>
                <w:szCs w:val="13"/>
                <w:lang w:val="es-ES_tradnl"/>
              </w:rPr>
              <w:t>1.101</w:t>
            </w:r>
          </w:p>
        </w:tc>
        <w:tc>
          <w:tcPr>
            <w:tcW w:w="411" w:type="pct"/>
            <w:tcBorders>
              <w:top w:val="nil"/>
              <w:left w:val="nil"/>
              <w:bottom w:val="single" w:sz="8" w:space="0" w:color="000000"/>
              <w:right w:val="single" w:sz="8" w:space="0" w:color="000000"/>
            </w:tcBorders>
            <w:shd w:val="clear" w:color="auto" w:fill="auto"/>
            <w:vAlign w:val="center"/>
            <w:hideMark/>
          </w:tcPr>
          <w:p w14:paraId="58104543" w14:textId="77777777" w:rsidR="000B405B" w:rsidRPr="000B405B" w:rsidRDefault="000B405B" w:rsidP="000B405B">
            <w:pPr>
              <w:jc w:val="center"/>
              <w:rPr>
                <w:color w:val="000000"/>
                <w:sz w:val="13"/>
                <w:szCs w:val="13"/>
              </w:rPr>
            </w:pPr>
            <w:r w:rsidRPr="000B405B">
              <w:rPr>
                <w:color w:val="000000"/>
                <w:sz w:val="13"/>
                <w:szCs w:val="13"/>
                <w:lang w:val="es-ES_tradnl"/>
              </w:rPr>
              <w:t>1.428</w:t>
            </w:r>
          </w:p>
        </w:tc>
        <w:tc>
          <w:tcPr>
            <w:tcW w:w="411" w:type="pct"/>
            <w:tcBorders>
              <w:top w:val="nil"/>
              <w:left w:val="nil"/>
              <w:bottom w:val="single" w:sz="8" w:space="0" w:color="000000"/>
              <w:right w:val="single" w:sz="8" w:space="0" w:color="000000"/>
            </w:tcBorders>
            <w:shd w:val="clear" w:color="auto" w:fill="auto"/>
            <w:vAlign w:val="center"/>
            <w:hideMark/>
          </w:tcPr>
          <w:p w14:paraId="033E0B70" w14:textId="77777777" w:rsidR="000B405B" w:rsidRPr="000B405B" w:rsidRDefault="000B405B" w:rsidP="000B405B">
            <w:pPr>
              <w:jc w:val="center"/>
              <w:rPr>
                <w:color w:val="000000"/>
                <w:sz w:val="13"/>
                <w:szCs w:val="13"/>
              </w:rPr>
            </w:pPr>
            <w:r w:rsidRPr="000B405B">
              <w:rPr>
                <w:color w:val="000000"/>
                <w:sz w:val="13"/>
                <w:szCs w:val="13"/>
                <w:lang w:val="es-ES_tradnl"/>
              </w:rPr>
              <w:t>482</w:t>
            </w:r>
          </w:p>
        </w:tc>
        <w:tc>
          <w:tcPr>
            <w:tcW w:w="411" w:type="pct"/>
            <w:tcBorders>
              <w:top w:val="nil"/>
              <w:left w:val="nil"/>
              <w:bottom w:val="single" w:sz="8" w:space="0" w:color="000000"/>
              <w:right w:val="single" w:sz="8" w:space="0" w:color="000000"/>
            </w:tcBorders>
            <w:shd w:val="clear" w:color="auto" w:fill="auto"/>
            <w:vAlign w:val="center"/>
            <w:hideMark/>
          </w:tcPr>
          <w:p w14:paraId="7E4970F8" w14:textId="77777777" w:rsidR="000B405B" w:rsidRPr="000B405B" w:rsidRDefault="000B405B" w:rsidP="000B405B">
            <w:pPr>
              <w:jc w:val="center"/>
              <w:rPr>
                <w:b/>
                <w:bCs/>
                <w:color w:val="000000"/>
                <w:sz w:val="13"/>
                <w:szCs w:val="13"/>
              </w:rPr>
            </w:pPr>
            <w:r w:rsidRPr="000B405B">
              <w:rPr>
                <w:b/>
                <w:bCs/>
                <w:color w:val="000000"/>
                <w:sz w:val="13"/>
                <w:szCs w:val="13"/>
                <w:lang w:val="es-ES_tradnl"/>
              </w:rPr>
              <w:t>4.000</w:t>
            </w:r>
          </w:p>
        </w:tc>
      </w:tr>
    </w:tbl>
    <w:bookmarkEnd w:id="8"/>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no se ejecuto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1986"/>
        <w:gridCol w:w="4818"/>
        <w:gridCol w:w="2026"/>
      </w:tblGrid>
      <w:tr w:rsidR="005A7CAF" w:rsidRPr="005A7CAF" w14:paraId="0029C704" w14:textId="77777777" w:rsidTr="00C81380">
        <w:trPr>
          <w:trHeight w:val="600"/>
        </w:trPr>
        <w:tc>
          <w:tcPr>
            <w:tcW w:w="1125"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5CE0CF46" w14:textId="77777777" w:rsidR="005A7CAF" w:rsidRPr="005A7CAF" w:rsidRDefault="005A7CAF" w:rsidP="005A7CAF">
            <w:pPr>
              <w:jc w:val="center"/>
              <w:rPr>
                <w:b/>
                <w:bCs/>
                <w:color w:val="FFFFFF"/>
                <w:sz w:val="18"/>
                <w:szCs w:val="18"/>
              </w:rPr>
            </w:pPr>
            <w:r w:rsidRPr="005A7CAF">
              <w:rPr>
                <w:b/>
                <w:bCs/>
                <w:color w:val="FFFFFF"/>
                <w:sz w:val="18"/>
                <w:szCs w:val="18"/>
                <w:lang w:val="es-ES_tradnl"/>
              </w:rPr>
              <w:t xml:space="preserve">CÓDIGO </w:t>
            </w:r>
          </w:p>
        </w:tc>
        <w:tc>
          <w:tcPr>
            <w:tcW w:w="272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77C9B6E" w14:textId="77777777" w:rsidR="005A7CAF" w:rsidRPr="005A7CAF" w:rsidRDefault="005A7CAF" w:rsidP="005A7CAF">
            <w:pPr>
              <w:jc w:val="center"/>
              <w:rPr>
                <w:b/>
                <w:bCs/>
                <w:color w:val="FFFFFF"/>
                <w:sz w:val="18"/>
                <w:szCs w:val="18"/>
              </w:rPr>
            </w:pPr>
            <w:r w:rsidRPr="005A7CAF">
              <w:rPr>
                <w:b/>
                <w:bCs/>
                <w:color w:val="FFFFFF"/>
                <w:sz w:val="18"/>
                <w:szCs w:val="18"/>
                <w:lang w:val="es-ES_tradnl"/>
              </w:rPr>
              <w:t>PRODUCTO</w:t>
            </w:r>
          </w:p>
        </w:tc>
        <w:tc>
          <w:tcPr>
            <w:tcW w:w="1147"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42638D1F" w14:textId="77777777" w:rsidR="005A7CAF" w:rsidRPr="005A7CAF" w:rsidRDefault="005A7CAF" w:rsidP="005A7CAF">
            <w:pPr>
              <w:jc w:val="center"/>
              <w:rPr>
                <w:b/>
                <w:bCs/>
                <w:color w:val="FFFFFF"/>
                <w:sz w:val="18"/>
                <w:szCs w:val="18"/>
              </w:rPr>
            </w:pPr>
            <w:r w:rsidRPr="005A7CAF">
              <w:rPr>
                <w:b/>
                <w:bCs/>
                <w:color w:val="FFFFFF"/>
                <w:sz w:val="18"/>
                <w:szCs w:val="18"/>
                <w:lang w:val="es-ES_tradnl"/>
              </w:rPr>
              <w:t>CANTIDAD</w:t>
            </w:r>
          </w:p>
        </w:tc>
      </w:tr>
      <w:tr w:rsidR="005A7CAF" w:rsidRPr="005A7CAF" w14:paraId="34E56386" w14:textId="77777777" w:rsidTr="000B405B">
        <w:trPr>
          <w:trHeight w:val="746"/>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DC49561" w14:textId="77777777" w:rsidR="005A7CAF" w:rsidRPr="005A7CAF" w:rsidRDefault="005A7CAF" w:rsidP="005A7CAF">
            <w:pPr>
              <w:jc w:val="center"/>
              <w:rPr>
                <w:color w:val="000000"/>
                <w:sz w:val="18"/>
                <w:szCs w:val="18"/>
              </w:rPr>
            </w:pPr>
            <w:r w:rsidRPr="001342BE">
              <w:rPr>
                <w:color w:val="000000"/>
                <w:sz w:val="18"/>
                <w:szCs w:val="18"/>
                <w:lang w:val="es-ES_tradnl"/>
              </w:rPr>
              <w:t> </w:t>
            </w:r>
          </w:p>
        </w:tc>
        <w:tc>
          <w:tcPr>
            <w:tcW w:w="2728" w:type="pct"/>
            <w:tcBorders>
              <w:top w:val="nil"/>
              <w:left w:val="nil"/>
              <w:bottom w:val="single" w:sz="4" w:space="0" w:color="000000"/>
              <w:right w:val="single" w:sz="4" w:space="0" w:color="000000"/>
            </w:tcBorders>
            <w:shd w:val="clear" w:color="auto" w:fill="auto"/>
            <w:vAlign w:val="center"/>
            <w:hideMark/>
          </w:tcPr>
          <w:p w14:paraId="59A39B88" w14:textId="77BC3227" w:rsidR="005A7CAF" w:rsidRPr="005A7CAF" w:rsidRDefault="005A7CAF" w:rsidP="005A7CAF">
            <w:pPr>
              <w:jc w:val="center"/>
              <w:rPr>
                <w:color w:val="000000"/>
                <w:sz w:val="18"/>
                <w:szCs w:val="18"/>
              </w:rPr>
            </w:pPr>
            <w:r w:rsidRPr="005A7CAF">
              <w:rPr>
                <w:color w:val="000000"/>
                <w:sz w:val="18"/>
                <w:szCs w:val="18"/>
                <w:lang w:val="es-ES_tradnl"/>
              </w:rPr>
              <w:t>Documentos de lineamentos técnicos para mejorar la calidad ambiental de las áreas urbanas elaborados</w:t>
            </w:r>
          </w:p>
        </w:tc>
        <w:tc>
          <w:tcPr>
            <w:tcW w:w="1147" w:type="pct"/>
            <w:tcBorders>
              <w:top w:val="nil"/>
              <w:left w:val="nil"/>
              <w:bottom w:val="single" w:sz="4" w:space="0" w:color="000000"/>
              <w:right w:val="single" w:sz="4" w:space="0" w:color="000000"/>
            </w:tcBorders>
            <w:shd w:val="clear" w:color="auto" w:fill="auto"/>
            <w:vAlign w:val="center"/>
            <w:hideMark/>
          </w:tcPr>
          <w:p w14:paraId="74928AD8" w14:textId="77777777" w:rsidR="005A7CAF" w:rsidRPr="005A7CAF" w:rsidRDefault="005A7CAF" w:rsidP="005A7CAF">
            <w:pPr>
              <w:jc w:val="center"/>
              <w:rPr>
                <w:color w:val="000000"/>
                <w:sz w:val="18"/>
                <w:szCs w:val="18"/>
              </w:rPr>
            </w:pPr>
            <w:r w:rsidRPr="005A7CAF">
              <w:rPr>
                <w:color w:val="000000"/>
                <w:sz w:val="18"/>
                <w:szCs w:val="18"/>
                <w:lang w:val="es-ES_tradnl"/>
              </w:rPr>
              <w:t>105</w:t>
            </w:r>
          </w:p>
        </w:tc>
      </w:tr>
      <w:tr w:rsidR="005A7CAF" w:rsidRPr="005A7CAF" w14:paraId="2628ECFD" w14:textId="77777777" w:rsidTr="000B405B">
        <w:trPr>
          <w:trHeight w:val="855"/>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F27EA9D" w14:textId="77777777" w:rsidR="005A7CAF" w:rsidRPr="005A7CAF" w:rsidRDefault="005A7CAF" w:rsidP="005A7CAF">
            <w:pPr>
              <w:jc w:val="center"/>
              <w:rPr>
                <w:color w:val="000000"/>
                <w:sz w:val="18"/>
                <w:szCs w:val="18"/>
              </w:rPr>
            </w:pPr>
            <w:r w:rsidRPr="005A7CAF">
              <w:rPr>
                <w:color w:val="000000"/>
                <w:sz w:val="18"/>
                <w:szCs w:val="18"/>
                <w:highlight w:val="yellow"/>
                <w:lang w:val="es-ES_tradnl"/>
              </w:rPr>
              <w:t> </w:t>
            </w:r>
          </w:p>
        </w:tc>
        <w:tc>
          <w:tcPr>
            <w:tcW w:w="2728" w:type="pct"/>
            <w:tcBorders>
              <w:top w:val="nil"/>
              <w:left w:val="nil"/>
              <w:bottom w:val="single" w:sz="4" w:space="0" w:color="000000"/>
              <w:right w:val="single" w:sz="4" w:space="0" w:color="000000"/>
            </w:tcBorders>
            <w:shd w:val="clear" w:color="auto" w:fill="auto"/>
            <w:vAlign w:val="center"/>
            <w:hideMark/>
          </w:tcPr>
          <w:p w14:paraId="19606832" w14:textId="335B9F4B" w:rsidR="005A7CAF" w:rsidRPr="005A7CAF" w:rsidRDefault="005A7CAF" w:rsidP="005A7CAF">
            <w:pPr>
              <w:jc w:val="center"/>
              <w:rPr>
                <w:color w:val="000000"/>
                <w:sz w:val="18"/>
                <w:szCs w:val="18"/>
              </w:rPr>
            </w:pPr>
            <w:r w:rsidRPr="005A7CAF">
              <w:rPr>
                <w:color w:val="000000"/>
                <w:sz w:val="18"/>
                <w:szCs w:val="18"/>
                <w:lang w:val="es-ES_tradnl"/>
              </w:rPr>
              <w:t>Documentos de instrumentos técnicos de evaluación y seguimiento ambiental realizados</w:t>
            </w:r>
          </w:p>
        </w:tc>
        <w:tc>
          <w:tcPr>
            <w:tcW w:w="1147" w:type="pct"/>
            <w:tcBorders>
              <w:top w:val="nil"/>
              <w:left w:val="nil"/>
              <w:bottom w:val="single" w:sz="4" w:space="0" w:color="000000"/>
              <w:right w:val="single" w:sz="4" w:space="0" w:color="000000"/>
            </w:tcBorders>
            <w:shd w:val="clear" w:color="auto" w:fill="auto"/>
            <w:vAlign w:val="center"/>
            <w:hideMark/>
          </w:tcPr>
          <w:p w14:paraId="228A13DE" w14:textId="77777777" w:rsidR="005A7CAF" w:rsidRPr="005A7CAF" w:rsidRDefault="005A7CAF" w:rsidP="005A7CAF">
            <w:pPr>
              <w:jc w:val="center"/>
              <w:rPr>
                <w:color w:val="000000"/>
                <w:sz w:val="18"/>
                <w:szCs w:val="18"/>
              </w:rPr>
            </w:pPr>
            <w:r w:rsidRPr="005A7CAF">
              <w:rPr>
                <w:color w:val="000000"/>
                <w:sz w:val="18"/>
                <w:szCs w:val="18"/>
                <w:lang w:val="es-ES_tradnl"/>
              </w:rPr>
              <w:t>4700</w:t>
            </w:r>
          </w:p>
        </w:tc>
      </w:tr>
      <w:tr w:rsidR="005A7CAF" w:rsidRPr="005A7CAF" w14:paraId="77B3FB15" w14:textId="77777777" w:rsidTr="000B405B">
        <w:trPr>
          <w:trHeight w:val="694"/>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0B186860"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4268E2C6" w14:textId="77777777" w:rsidR="005A7CAF" w:rsidRPr="005A7CAF" w:rsidRDefault="005A7CAF" w:rsidP="005A7CAF">
            <w:pPr>
              <w:jc w:val="center"/>
              <w:rPr>
                <w:color w:val="000000"/>
                <w:sz w:val="18"/>
                <w:szCs w:val="18"/>
              </w:rPr>
            </w:pPr>
            <w:r w:rsidRPr="005A7CAF">
              <w:rPr>
                <w:color w:val="000000"/>
                <w:sz w:val="18"/>
                <w:szCs w:val="18"/>
              </w:rPr>
              <w:t>Campañas diseñadas</w:t>
            </w:r>
          </w:p>
        </w:tc>
        <w:tc>
          <w:tcPr>
            <w:tcW w:w="1147" w:type="pct"/>
            <w:tcBorders>
              <w:top w:val="nil"/>
              <w:left w:val="nil"/>
              <w:bottom w:val="single" w:sz="4" w:space="0" w:color="000000"/>
              <w:right w:val="single" w:sz="4" w:space="0" w:color="000000"/>
            </w:tcBorders>
            <w:shd w:val="clear" w:color="auto" w:fill="auto"/>
            <w:noWrap/>
            <w:vAlign w:val="center"/>
            <w:hideMark/>
          </w:tcPr>
          <w:p w14:paraId="4CD08CBD" w14:textId="77777777" w:rsidR="005A7CAF" w:rsidRPr="005A7CAF" w:rsidRDefault="005A7CAF" w:rsidP="0017409D">
            <w:pPr>
              <w:jc w:val="center"/>
              <w:rPr>
                <w:rFonts w:ascii="Calibri" w:hAnsi="Calibri" w:cs="Calibri"/>
                <w:color w:val="000000"/>
                <w:sz w:val="18"/>
                <w:szCs w:val="18"/>
              </w:rPr>
            </w:pPr>
            <w:r w:rsidRPr="0017409D">
              <w:rPr>
                <w:color w:val="000000"/>
                <w:sz w:val="18"/>
                <w:szCs w:val="18"/>
                <w:lang w:val="es-ES_tradnl"/>
              </w:rPr>
              <w:t>9</w:t>
            </w:r>
          </w:p>
        </w:tc>
      </w:tr>
      <w:tr w:rsidR="005A7CAF" w:rsidRPr="005A7CAF" w14:paraId="658A9230" w14:textId="77777777" w:rsidTr="000B405B">
        <w:trPr>
          <w:trHeight w:val="703"/>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4EB45F52"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78B9AF04" w14:textId="1B5734A7" w:rsidR="005A7CAF" w:rsidRPr="005A7CAF" w:rsidRDefault="005A7CAF" w:rsidP="005A7CAF">
            <w:pPr>
              <w:jc w:val="center"/>
              <w:rPr>
                <w:color w:val="000000"/>
                <w:sz w:val="18"/>
                <w:szCs w:val="18"/>
              </w:rPr>
            </w:pPr>
            <w:r w:rsidRPr="005A7CAF">
              <w:rPr>
                <w:color w:val="000000"/>
                <w:sz w:val="18"/>
                <w:szCs w:val="18"/>
              </w:rPr>
              <w:t>Documentos de lineamientos técnicos realizados</w:t>
            </w:r>
          </w:p>
        </w:tc>
        <w:tc>
          <w:tcPr>
            <w:tcW w:w="1147" w:type="pct"/>
            <w:tcBorders>
              <w:top w:val="nil"/>
              <w:left w:val="nil"/>
              <w:bottom w:val="single" w:sz="4" w:space="0" w:color="000000"/>
              <w:right w:val="single" w:sz="4" w:space="0" w:color="000000"/>
            </w:tcBorders>
            <w:shd w:val="clear" w:color="auto" w:fill="auto"/>
            <w:noWrap/>
            <w:vAlign w:val="center"/>
            <w:hideMark/>
          </w:tcPr>
          <w:p w14:paraId="067C31AE" w14:textId="77777777" w:rsidR="005A7CAF" w:rsidRPr="005A7CAF" w:rsidRDefault="005A7CAF" w:rsidP="0017409D">
            <w:pPr>
              <w:jc w:val="center"/>
              <w:rPr>
                <w:rFonts w:ascii="Calibri" w:hAnsi="Calibri" w:cs="Calibri"/>
                <w:color w:val="000000"/>
                <w:sz w:val="18"/>
                <w:szCs w:val="18"/>
              </w:rPr>
            </w:pPr>
            <w:r w:rsidRPr="005A7CAF">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2330FBB0"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8A1C8C">
        <w:rPr>
          <w:rFonts w:eastAsia="Arial"/>
          <w:lang w:val="es-ES_tradnl"/>
        </w:rPr>
        <w:t>7.948</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07E05E3B"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Formular 29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Debido a que la administración anterior inició un plan de renovación de la RMCAB, adquiriendo equipos nuevos para sustituir los más antiguos y complementar algunas 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los mismos.</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Así mismo, es necesario robustecer la operatividad del sistema en aspectos como el análisis y el aumento de valor de la información de calidad aire, el monitoreo in-situ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Como actividades interrelacionadas o complementarias se tienen previstas: i) la publicación del inventario de emisiones de Bogotá, ii) realizar el lanzamiento del Programa Distrital para la Gestión de las Emisiones del Transporte Urbano de Carga, iii) desarrollar los pilotos para el seguimiento y control automatizado a fuentes de emisión y iv)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personal técnico del grupo fuentes móviles y equipos de medición de gases; permitiendo así acreditar los procedimientos que se efectúan en el marco del control de emisiones vehiculares 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La realización de acciones técnico jurídicas asociadas a la emisión de ruido en el perímetro urbano del DC, corresponden a actividades misionales de la Entidad encaminadas a la 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sobre 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r w:rsidRPr="007719DD">
        <w:rPr>
          <w:lang w:val="es-ES_tradnl"/>
        </w:rPr>
        <w:t>Anualización</w:t>
      </w:r>
      <w:r w:rsidR="00482CAB" w:rsidRPr="007719DD">
        <w:rPr>
          <w:lang w:val="es-ES_tradnl"/>
        </w:rPr>
        <w:t xml:space="preserve"> (a nivel físico)</w:t>
      </w:r>
      <w:r w:rsidR="00C26BDF">
        <w:rPr>
          <w:lang w:val="es-ES_tradnl"/>
        </w:rPr>
        <w:t>.</w:t>
      </w:r>
    </w:p>
    <w:p w14:paraId="4B78B2A4" w14:textId="77777777" w:rsidR="00D44CD2" w:rsidRPr="00EE4F68" w:rsidRDefault="00D44CD2" w:rsidP="00A92A86">
      <w:pPr>
        <w:pBdr>
          <w:top w:val="nil"/>
          <w:left w:val="nil"/>
          <w:bottom w:val="nil"/>
          <w:right w:val="nil"/>
          <w:between w:val="nil"/>
        </w:pBdr>
        <w:contextualSpacing/>
        <w:rPr>
          <w:b/>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938"/>
        <w:gridCol w:w="1287"/>
        <w:gridCol w:w="769"/>
        <w:gridCol w:w="877"/>
        <w:gridCol w:w="798"/>
        <w:gridCol w:w="1051"/>
        <w:gridCol w:w="502"/>
        <w:gridCol w:w="503"/>
        <w:gridCol w:w="503"/>
        <w:gridCol w:w="503"/>
        <w:gridCol w:w="503"/>
        <w:gridCol w:w="596"/>
      </w:tblGrid>
      <w:tr w:rsidR="00001FC0" w:rsidRPr="00001FC0" w14:paraId="6FB2D09E" w14:textId="77777777" w:rsidTr="00C81380">
        <w:trPr>
          <w:trHeight w:val="560"/>
        </w:trPr>
        <w:tc>
          <w:tcPr>
            <w:tcW w:w="52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BC273EC" w14:textId="77777777" w:rsidR="00001FC0" w:rsidRPr="00001FC0" w:rsidRDefault="00001FC0" w:rsidP="00001FC0">
            <w:pPr>
              <w:jc w:val="center"/>
              <w:rPr>
                <w:b/>
                <w:bCs/>
                <w:color w:val="FFFFFF"/>
                <w:sz w:val="13"/>
                <w:szCs w:val="13"/>
              </w:rPr>
            </w:pPr>
            <w:r w:rsidRPr="00001FC0">
              <w:rPr>
                <w:b/>
                <w:bCs/>
                <w:color w:val="FFFFFF"/>
                <w:sz w:val="13"/>
                <w:szCs w:val="13"/>
                <w:lang w:val="es-ES_tradnl"/>
              </w:rPr>
              <w:t>LÍNEA DE ACCIÓN</w:t>
            </w:r>
          </w:p>
        </w:tc>
        <w:tc>
          <w:tcPr>
            <w:tcW w:w="803"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DE5E853" w14:textId="77777777" w:rsidR="00001FC0" w:rsidRPr="00001FC0" w:rsidRDefault="00001FC0" w:rsidP="00001FC0">
            <w:pPr>
              <w:jc w:val="center"/>
              <w:rPr>
                <w:b/>
                <w:bCs/>
                <w:color w:val="FFFFFF"/>
                <w:sz w:val="13"/>
                <w:szCs w:val="13"/>
              </w:rPr>
            </w:pPr>
            <w:r w:rsidRPr="00001FC0">
              <w:rPr>
                <w:b/>
                <w:bCs/>
                <w:color w:val="FFFFFF"/>
                <w:sz w:val="13"/>
                <w:szCs w:val="13"/>
                <w:lang w:val="es-ES_tradnl"/>
              </w:rPr>
              <w:t>META PROYECTO DE INVERSIÓN</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480E657C" w14:textId="77777777" w:rsidR="00001FC0" w:rsidRPr="00001FC0" w:rsidRDefault="00001FC0" w:rsidP="00001FC0">
            <w:pPr>
              <w:jc w:val="center"/>
              <w:rPr>
                <w:b/>
                <w:bCs/>
                <w:color w:val="FFFFFF"/>
                <w:sz w:val="13"/>
                <w:szCs w:val="13"/>
              </w:rPr>
            </w:pPr>
            <w:r w:rsidRPr="00001FC0">
              <w:rPr>
                <w:b/>
                <w:bCs/>
                <w:color w:val="FFFFFF"/>
                <w:sz w:val="13"/>
                <w:szCs w:val="13"/>
                <w:lang w:val="es-ES_tradnl"/>
              </w:rPr>
              <w:t>PROCESO</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6B581BC3" w14:textId="77777777" w:rsidR="00001FC0" w:rsidRPr="00001FC0" w:rsidRDefault="00001FC0" w:rsidP="00001FC0">
            <w:pPr>
              <w:jc w:val="center"/>
              <w:rPr>
                <w:b/>
                <w:bCs/>
                <w:color w:val="FFFFFF"/>
                <w:sz w:val="13"/>
                <w:szCs w:val="13"/>
              </w:rPr>
            </w:pPr>
            <w:r w:rsidRPr="00001FC0">
              <w:rPr>
                <w:b/>
                <w:bCs/>
                <w:color w:val="FFFFFF"/>
                <w:sz w:val="13"/>
                <w:szCs w:val="13"/>
                <w:lang w:val="es-ES_tradnl"/>
              </w:rPr>
              <w:t>MAGNITUD</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E2E0040" w14:textId="77777777" w:rsidR="00001FC0" w:rsidRPr="00001FC0" w:rsidRDefault="00001FC0" w:rsidP="00001FC0">
            <w:pPr>
              <w:jc w:val="center"/>
              <w:rPr>
                <w:b/>
                <w:bCs/>
                <w:color w:val="FFFFFF"/>
                <w:sz w:val="13"/>
                <w:szCs w:val="13"/>
              </w:rPr>
            </w:pPr>
            <w:r w:rsidRPr="00001FC0">
              <w:rPr>
                <w:b/>
                <w:bCs/>
                <w:color w:val="FFFFFF"/>
                <w:sz w:val="13"/>
                <w:szCs w:val="13"/>
                <w:lang w:val="es-ES_tradnl"/>
              </w:rPr>
              <w:t>UNIDAD DE MEDIDA</w:t>
            </w:r>
          </w:p>
        </w:tc>
        <w:tc>
          <w:tcPr>
            <w:tcW w:w="451"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5CC6D32" w14:textId="77777777" w:rsidR="00001FC0" w:rsidRPr="00001FC0" w:rsidRDefault="00001FC0" w:rsidP="00001FC0">
            <w:pPr>
              <w:jc w:val="center"/>
              <w:rPr>
                <w:b/>
                <w:bCs/>
                <w:color w:val="FFFFFF"/>
                <w:sz w:val="13"/>
                <w:szCs w:val="13"/>
              </w:rPr>
            </w:pPr>
            <w:r w:rsidRPr="00001FC0">
              <w:rPr>
                <w:b/>
                <w:bCs/>
                <w:color w:val="FFFFFF"/>
                <w:sz w:val="13"/>
                <w:szCs w:val="13"/>
                <w:lang w:val="es-ES_tradnl"/>
              </w:rPr>
              <w:t>DESCRIPCIÓN</w:t>
            </w:r>
          </w:p>
        </w:tc>
        <w:tc>
          <w:tcPr>
            <w:tcW w:w="2145" w:type="pct"/>
            <w:gridSpan w:val="6"/>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E85D7C0" w14:textId="77777777" w:rsidR="00001FC0" w:rsidRPr="00001FC0" w:rsidRDefault="00001FC0" w:rsidP="00001FC0">
            <w:pPr>
              <w:jc w:val="center"/>
              <w:rPr>
                <w:b/>
                <w:bCs/>
                <w:color w:val="FFFFFF"/>
                <w:sz w:val="13"/>
                <w:szCs w:val="13"/>
              </w:rPr>
            </w:pPr>
            <w:r w:rsidRPr="00001FC0">
              <w:rPr>
                <w:b/>
                <w:bCs/>
                <w:color w:val="FFFFFF"/>
                <w:sz w:val="13"/>
                <w:szCs w:val="13"/>
                <w:lang w:val="es-ES_tradnl"/>
              </w:rPr>
              <w:t>AÑOS</w:t>
            </w:r>
          </w:p>
        </w:tc>
      </w:tr>
      <w:tr w:rsidR="00001FC0" w:rsidRPr="00001FC0" w14:paraId="3672D376" w14:textId="77777777" w:rsidTr="00C81380">
        <w:trPr>
          <w:trHeight w:val="280"/>
        </w:trPr>
        <w:tc>
          <w:tcPr>
            <w:tcW w:w="528"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9FA1E95" w14:textId="77777777" w:rsidR="00001FC0" w:rsidRPr="00001FC0" w:rsidRDefault="00001FC0" w:rsidP="00001FC0">
            <w:pPr>
              <w:rPr>
                <w:b/>
                <w:bCs/>
                <w:color w:val="FFFFFF"/>
                <w:sz w:val="13"/>
                <w:szCs w:val="13"/>
              </w:rPr>
            </w:pPr>
          </w:p>
        </w:tc>
        <w:tc>
          <w:tcPr>
            <w:tcW w:w="803"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4B74043C" w14:textId="77777777" w:rsidR="00001FC0" w:rsidRPr="00001FC0" w:rsidRDefault="00001FC0" w:rsidP="00001FC0">
            <w:pPr>
              <w:rPr>
                <w:b/>
                <w:bCs/>
                <w:color w:val="FFFFFF"/>
                <w:sz w:val="13"/>
                <w:szCs w:val="13"/>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CD33DED" w14:textId="77777777" w:rsidR="00001FC0" w:rsidRPr="00001FC0" w:rsidRDefault="00001FC0" w:rsidP="00001FC0">
            <w:pPr>
              <w:rPr>
                <w:b/>
                <w:bCs/>
                <w:color w:val="FFFFFF"/>
                <w:sz w:val="13"/>
                <w:szCs w:val="13"/>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EFB758E" w14:textId="77777777" w:rsidR="00001FC0" w:rsidRPr="00001FC0" w:rsidRDefault="00001FC0" w:rsidP="00001FC0">
            <w:pPr>
              <w:rPr>
                <w:b/>
                <w:bCs/>
                <w:color w:val="FFFFFF"/>
                <w:sz w:val="13"/>
                <w:szCs w:val="13"/>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5FD994DC" w14:textId="77777777" w:rsidR="00001FC0" w:rsidRPr="00001FC0" w:rsidRDefault="00001FC0" w:rsidP="00001FC0">
            <w:pPr>
              <w:rPr>
                <w:b/>
                <w:bCs/>
                <w:color w:val="FFFFFF"/>
                <w:sz w:val="13"/>
                <w:szCs w:val="13"/>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930B8AE" w14:textId="77777777" w:rsidR="00001FC0" w:rsidRPr="00001FC0" w:rsidRDefault="00001FC0" w:rsidP="00001FC0">
            <w:pPr>
              <w:rPr>
                <w:b/>
                <w:bCs/>
                <w:color w:val="FFFFFF"/>
                <w:sz w:val="13"/>
                <w:szCs w:val="13"/>
              </w:rPr>
            </w:pP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1D29AF40"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2020</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6334DB07"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2021</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7DC37EE5"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2022</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4FE811D9"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2023</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15019903"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2024</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7957C022" w14:textId="77777777" w:rsidR="00001FC0" w:rsidRPr="00001FC0" w:rsidRDefault="00001FC0" w:rsidP="00001FC0">
            <w:pPr>
              <w:jc w:val="center"/>
              <w:rPr>
                <w:b/>
                <w:bCs/>
                <w:color w:val="FFFFFF"/>
                <w:sz w:val="13"/>
                <w:szCs w:val="13"/>
              </w:rPr>
            </w:pPr>
            <w:r w:rsidRPr="00001FC0">
              <w:rPr>
                <w:b/>
                <w:bCs/>
                <w:color w:val="FFFFFF"/>
                <w:sz w:val="13"/>
                <w:szCs w:val="13"/>
                <w:lang w:val="es-ES_tradnl"/>
              </w:rPr>
              <w:t>TOTAL</w:t>
            </w:r>
          </w:p>
        </w:tc>
      </w:tr>
      <w:tr w:rsidR="00001FC0" w:rsidRPr="00001FC0" w14:paraId="6F2A0B0C" w14:textId="77777777" w:rsidTr="00001FC0">
        <w:trPr>
          <w:trHeight w:val="1167"/>
        </w:trPr>
        <w:tc>
          <w:tcPr>
            <w:tcW w:w="52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E271A20" w14:textId="77777777" w:rsidR="00001FC0" w:rsidRPr="00001FC0" w:rsidRDefault="00001FC0" w:rsidP="00001FC0">
            <w:pPr>
              <w:jc w:val="center"/>
              <w:rPr>
                <w:color w:val="000000"/>
                <w:sz w:val="13"/>
                <w:szCs w:val="13"/>
              </w:rPr>
            </w:pPr>
            <w:r w:rsidRPr="00001FC0">
              <w:rPr>
                <w:color w:val="000000"/>
                <w:sz w:val="13"/>
                <w:szCs w:val="13"/>
                <w:lang w:val="es-ES_tradnl"/>
              </w:rPr>
              <w:t>Controlar y gestionar las emisiones contaminantes generadas por las diferentes fuentes de contaminación atmosférica.</w:t>
            </w:r>
          </w:p>
        </w:tc>
        <w:tc>
          <w:tcPr>
            <w:tcW w:w="803" w:type="pct"/>
            <w:tcBorders>
              <w:top w:val="nil"/>
              <w:left w:val="nil"/>
              <w:bottom w:val="single" w:sz="4" w:space="0" w:color="000000"/>
              <w:right w:val="single" w:sz="4" w:space="0" w:color="000000"/>
            </w:tcBorders>
            <w:shd w:val="clear" w:color="auto" w:fill="auto"/>
            <w:vAlign w:val="center"/>
            <w:hideMark/>
          </w:tcPr>
          <w:p w14:paraId="6D2229AB" w14:textId="77777777" w:rsidR="00001FC0" w:rsidRPr="00001FC0" w:rsidRDefault="00001FC0" w:rsidP="00001FC0">
            <w:pPr>
              <w:jc w:val="center"/>
              <w:rPr>
                <w:color w:val="000000"/>
                <w:sz w:val="13"/>
                <w:szCs w:val="13"/>
              </w:rPr>
            </w:pPr>
            <w:r w:rsidRPr="00001FC0">
              <w:rPr>
                <w:color w:val="000000"/>
                <w:sz w:val="13"/>
                <w:szCs w:val="13"/>
                <w:lang w:val="es-ES_tradnl"/>
              </w:rPr>
              <w:t>Realizar el 100% de las acciones para operar, mantener y ampliar la red de monitoreo de calidad del aire</w:t>
            </w:r>
          </w:p>
        </w:tc>
        <w:tc>
          <w:tcPr>
            <w:tcW w:w="358" w:type="pct"/>
            <w:tcBorders>
              <w:top w:val="nil"/>
              <w:left w:val="nil"/>
              <w:bottom w:val="single" w:sz="4" w:space="0" w:color="000000"/>
              <w:right w:val="single" w:sz="4" w:space="0" w:color="000000"/>
            </w:tcBorders>
            <w:shd w:val="clear" w:color="auto" w:fill="auto"/>
            <w:vAlign w:val="center"/>
            <w:hideMark/>
          </w:tcPr>
          <w:p w14:paraId="52A582A0"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3291178E"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03417DDA" w14:textId="77777777" w:rsidR="00001FC0" w:rsidRPr="00001FC0" w:rsidRDefault="00001FC0" w:rsidP="00001FC0">
            <w:pPr>
              <w:jc w:val="center"/>
              <w:rPr>
                <w:color w:val="000000"/>
                <w:sz w:val="13"/>
                <w:szCs w:val="13"/>
              </w:rPr>
            </w:pPr>
            <w:r w:rsidRPr="00001FC0">
              <w:rPr>
                <w:color w:val="000000"/>
                <w:sz w:val="13"/>
                <w:szCs w:val="13"/>
                <w:lang w:val="es-ES_tradnl"/>
              </w:rPr>
              <w:t>%</w:t>
            </w:r>
          </w:p>
        </w:tc>
        <w:tc>
          <w:tcPr>
            <w:tcW w:w="451" w:type="pct"/>
            <w:tcBorders>
              <w:top w:val="nil"/>
              <w:left w:val="nil"/>
              <w:bottom w:val="single" w:sz="4" w:space="0" w:color="000000"/>
              <w:right w:val="single" w:sz="4" w:space="0" w:color="000000"/>
            </w:tcBorders>
            <w:shd w:val="clear" w:color="auto" w:fill="auto"/>
            <w:vAlign w:val="center"/>
            <w:hideMark/>
          </w:tcPr>
          <w:p w14:paraId="0285D0D1" w14:textId="77777777" w:rsidR="00001FC0" w:rsidRPr="00001FC0" w:rsidRDefault="00001FC0" w:rsidP="00001FC0">
            <w:pPr>
              <w:jc w:val="center"/>
              <w:rPr>
                <w:color w:val="000000"/>
                <w:sz w:val="13"/>
                <w:szCs w:val="13"/>
              </w:rPr>
            </w:pPr>
            <w:r w:rsidRPr="00001FC0">
              <w:rPr>
                <w:color w:val="000000"/>
                <w:sz w:val="13"/>
                <w:szCs w:val="13"/>
                <w:lang w:val="es-ES_tradnl"/>
              </w:rPr>
              <w:t>de acciones para operación de la red de calidad del aire</w:t>
            </w:r>
          </w:p>
        </w:tc>
        <w:tc>
          <w:tcPr>
            <w:tcW w:w="358" w:type="pct"/>
            <w:tcBorders>
              <w:top w:val="nil"/>
              <w:left w:val="nil"/>
              <w:bottom w:val="single" w:sz="4" w:space="0" w:color="000000"/>
              <w:right w:val="single" w:sz="4" w:space="0" w:color="000000"/>
            </w:tcBorders>
            <w:shd w:val="clear" w:color="auto" w:fill="auto"/>
            <w:vAlign w:val="center"/>
            <w:hideMark/>
          </w:tcPr>
          <w:p w14:paraId="62A89361"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782ADC94"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1F5D04FE"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4E95350D"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4D211714"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097F2E90" w14:textId="77777777" w:rsidR="00001FC0" w:rsidRPr="00001FC0" w:rsidRDefault="00001FC0" w:rsidP="00001FC0">
            <w:pPr>
              <w:jc w:val="center"/>
              <w:rPr>
                <w:color w:val="000000"/>
                <w:sz w:val="13"/>
                <w:szCs w:val="13"/>
              </w:rPr>
            </w:pPr>
            <w:r w:rsidRPr="00001FC0">
              <w:rPr>
                <w:color w:val="000000"/>
                <w:sz w:val="13"/>
                <w:szCs w:val="13"/>
                <w:lang w:val="es-ES_tradnl"/>
              </w:rPr>
              <w:t>100%</w:t>
            </w:r>
          </w:p>
        </w:tc>
      </w:tr>
      <w:tr w:rsidR="00001FC0" w:rsidRPr="00001FC0" w14:paraId="68E3244F" w14:textId="77777777" w:rsidTr="00001FC0">
        <w:trPr>
          <w:trHeight w:val="1268"/>
        </w:trPr>
        <w:tc>
          <w:tcPr>
            <w:tcW w:w="528" w:type="pct"/>
            <w:vMerge/>
            <w:tcBorders>
              <w:top w:val="nil"/>
              <w:left w:val="single" w:sz="4" w:space="0" w:color="000000"/>
              <w:bottom w:val="single" w:sz="4" w:space="0" w:color="000000"/>
              <w:right w:val="single" w:sz="4" w:space="0" w:color="000000"/>
            </w:tcBorders>
            <w:vAlign w:val="center"/>
            <w:hideMark/>
          </w:tcPr>
          <w:p w14:paraId="3AF6C92A" w14:textId="77777777" w:rsidR="00001FC0" w:rsidRPr="00001FC0" w:rsidRDefault="00001FC0" w:rsidP="00001FC0">
            <w:pPr>
              <w:rPr>
                <w:color w:val="000000"/>
                <w:sz w:val="13"/>
                <w:szCs w:val="13"/>
              </w:rPr>
            </w:pPr>
          </w:p>
        </w:tc>
        <w:tc>
          <w:tcPr>
            <w:tcW w:w="803" w:type="pct"/>
            <w:tcBorders>
              <w:top w:val="nil"/>
              <w:left w:val="nil"/>
              <w:bottom w:val="single" w:sz="4" w:space="0" w:color="000000"/>
              <w:right w:val="single" w:sz="4" w:space="0" w:color="000000"/>
            </w:tcBorders>
            <w:shd w:val="clear" w:color="auto" w:fill="auto"/>
            <w:vAlign w:val="center"/>
            <w:hideMark/>
          </w:tcPr>
          <w:p w14:paraId="28902933" w14:textId="77777777" w:rsidR="00001FC0" w:rsidRPr="00001FC0" w:rsidRDefault="00001FC0" w:rsidP="00001FC0">
            <w:pPr>
              <w:jc w:val="center"/>
              <w:rPr>
                <w:color w:val="000000"/>
                <w:sz w:val="13"/>
                <w:szCs w:val="13"/>
              </w:rPr>
            </w:pPr>
            <w:r w:rsidRPr="00001FC0">
              <w:rPr>
                <w:color w:val="000000"/>
                <w:sz w:val="13"/>
                <w:szCs w:val="13"/>
                <w:lang w:val="es-ES_tradnl"/>
              </w:rPr>
              <w:t>Formular 29 documentos técnicos de formulación, seguimiento o evaluación de la gestión integral de la calidad del aire de Bogotá</w:t>
            </w:r>
          </w:p>
        </w:tc>
        <w:tc>
          <w:tcPr>
            <w:tcW w:w="358" w:type="pct"/>
            <w:tcBorders>
              <w:top w:val="nil"/>
              <w:left w:val="nil"/>
              <w:bottom w:val="single" w:sz="4" w:space="0" w:color="000000"/>
              <w:right w:val="single" w:sz="4" w:space="0" w:color="000000"/>
            </w:tcBorders>
            <w:shd w:val="clear" w:color="auto" w:fill="auto"/>
            <w:vAlign w:val="center"/>
            <w:hideMark/>
          </w:tcPr>
          <w:p w14:paraId="3D89544E"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587418D0" w14:textId="77777777" w:rsidR="00001FC0" w:rsidRPr="00001FC0" w:rsidRDefault="00001FC0" w:rsidP="00001FC0">
            <w:pPr>
              <w:jc w:val="center"/>
              <w:rPr>
                <w:color w:val="000000"/>
                <w:sz w:val="13"/>
                <w:szCs w:val="13"/>
              </w:rPr>
            </w:pPr>
            <w:r w:rsidRPr="00001FC0">
              <w:rPr>
                <w:color w:val="000000"/>
                <w:sz w:val="13"/>
                <w:szCs w:val="13"/>
                <w:lang w:val="es-ES_tradnl"/>
              </w:rPr>
              <w:t>29</w:t>
            </w:r>
          </w:p>
        </w:tc>
        <w:tc>
          <w:tcPr>
            <w:tcW w:w="358" w:type="pct"/>
            <w:tcBorders>
              <w:top w:val="nil"/>
              <w:left w:val="nil"/>
              <w:bottom w:val="single" w:sz="4" w:space="0" w:color="000000"/>
              <w:right w:val="single" w:sz="4" w:space="0" w:color="000000"/>
            </w:tcBorders>
            <w:shd w:val="clear" w:color="auto" w:fill="auto"/>
            <w:vAlign w:val="center"/>
            <w:hideMark/>
          </w:tcPr>
          <w:p w14:paraId="78E8D3A7" w14:textId="77777777" w:rsidR="00001FC0" w:rsidRPr="00001FC0" w:rsidRDefault="00001FC0" w:rsidP="00001FC0">
            <w:pPr>
              <w:jc w:val="center"/>
              <w:rPr>
                <w:color w:val="000000"/>
                <w:sz w:val="13"/>
                <w:szCs w:val="13"/>
              </w:rPr>
            </w:pPr>
            <w:r w:rsidRPr="00001FC0">
              <w:rPr>
                <w:color w:val="000000"/>
                <w:sz w:val="13"/>
                <w:szCs w:val="13"/>
                <w:lang w:val="es-ES_tradnl"/>
              </w:rPr>
              <w:t>Documentos</w:t>
            </w:r>
          </w:p>
        </w:tc>
        <w:tc>
          <w:tcPr>
            <w:tcW w:w="451" w:type="pct"/>
            <w:tcBorders>
              <w:top w:val="nil"/>
              <w:left w:val="nil"/>
              <w:bottom w:val="single" w:sz="4" w:space="0" w:color="000000"/>
              <w:right w:val="single" w:sz="4" w:space="0" w:color="000000"/>
            </w:tcBorders>
            <w:shd w:val="clear" w:color="auto" w:fill="auto"/>
            <w:vAlign w:val="center"/>
            <w:hideMark/>
          </w:tcPr>
          <w:p w14:paraId="170CA3AF" w14:textId="77777777" w:rsidR="00001FC0" w:rsidRPr="00001FC0" w:rsidRDefault="00001FC0" w:rsidP="00001FC0">
            <w:pPr>
              <w:jc w:val="center"/>
              <w:rPr>
                <w:color w:val="000000"/>
                <w:sz w:val="13"/>
                <w:szCs w:val="13"/>
              </w:rPr>
            </w:pPr>
            <w:r w:rsidRPr="00001FC0">
              <w:rPr>
                <w:color w:val="000000"/>
                <w:sz w:val="13"/>
                <w:szCs w:val="13"/>
                <w:lang w:val="es-ES_tradnl"/>
              </w:rPr>
              <w:t>de la Gestión Integral de Calidad del Aire para el periodo 2020-2024.</w:t>
            </w:r>
          </w:p>
        </w:tc>
        <w:tc>
          <w:tcPr>
            <w:tcW w:w="358" w:type="pct"/>
            <w:tcBorders>
              <w:top w:val="nil"/>
              <w:left w:val="nil"/>
              <w:bottom w:val="single" w:sz="4" w:space="0" w:color="000000"/>
              <w:right w:val="single" w:sz="4" w:space="0" w:color="000000"/>
            </w:tcBorders>
            <w:shd w:val="clear" w:color="auto" w:fill="auto"/>
            <w:vAlign w:val="center"/>
            <w:hideMark/>
          </w:tcPr>
          <w:p w14:paraId="5AF02758" w14:textId="77777777" w:rsidR="00001FC0" w:rsidRPr="00001FC0" w:rsidRDefault="00001FC0" w:rsidP="00001FC0">
            <w:pPr>
              <w:jc w:val="center"/>
              <w:rPr>
                <w:color w:val="000000"/>
                <w:sz w:val="13"/>
                <w:szCs w:val="13"/>
              </w:rPr>
            </w:pPr>
            <w:r w:rsidRPr="00001FC0">
              <w:rPr>
                <w:color w:val="000000"/>
                <w:sz w:val="13"/>
                <w:szCs w:val="13"/>
                <w:lang w:val="es-ES_tradnl"/>
              </w:rPr>
              <w:t>4</w:t>
            </w:r>
          </w:p>
        </w:tc>
        <w:tc>
          <w:tcPr>
            <w:tcW w:w="358" w:type="pct"/>
            <w:tcBorders>
              <w:top w:val="nil"/>
              <w:left w:val="nil"/>
              <w:bottom w:val="single" w:sz="4" w:space="0" w:color="000000"/>
              <w:right w:val="single" w:sz="4" w:space="0" w:color="000000"/>
            </w:tcBorders>
            <w:shd w:val="clear" w:color="auto" w:fill="auto"/>
            <w:vAlign w:val="center"/>
            <w:hideMark/>
          </w:tcPr>
          <w:p w14:paraId="4A2252B4" w14:textId="77777777" w:rsidR="00001FC0" w:rsidRPr="00001FC0" w:rsidRDefault="00001FC0" w:rsidP="00001FC0">
            <w:pPr>
              <w:jc w:val="center"/>
              <w:rPr>
                <w:color w:val="000000"/>
                <w:sz w:val="13"/>
                <w:szCs w:val="13"/>
              </w:rPr>
            </w:pPr>
            <w:r w:rsidRPr="00001FC0">
              <w:rPr>
                <w:color w:val="000000"/>
                <w:sz w:val="13"/>
                <w:szCs w:val="13"/>
                <w:lang w:val="es-ES_tradnl"/>
              </w:rPr>
              <w:t>8</w:t>
            </w:r>
          </w:p>
        </w:tc>
        <w:tc>
          <w:tcPr>
            <w:tcW w:w="358" w:type="pct"/>
            <w:tcBorders>
              <w:top w:val="nil"/>
              <w:left w:val="nil"/>
              <w:bottom w:val="single" w:sz="4" w:space="0" w:color="000000"/>
              <w:right w:val="single" w:sz="4" w:space="0" w:color="000000"/>
            </w:tcBorders>
            <w:shd w:val="clear" w:color="auto" w:fill="auto"/>
            <w:vAlign w:val="center"/>
            <w:hideMark/>
          </w:tcPr>
          <w:p w14:paraId="21CBA746" w14:textId="77777777" w:rsidR="00001FC0" w:rsidRPr="00001FC0" w:rsidRDefault="00001FC0" w:rsidP="00001FC0">
            <w:pPr>
              <w:jc w:val="center"/>
              <w:rPr>
                <w:color w:val="000000"/>
                <w:sz w:val="13"/>
                <w:szCs w:val="13"/>
              </w:rPr>
            </w:pPr>
            <w:r w:rsidRPr="00001FC0">
              <w:rPr>
                <w:color w:val="000000"/>
                <w:sz w:val="13"/>
                <w:szCs w:val="13"/>
                <w:lang w:val="es-ES_tradnl"/>
              </w:rPr>
              <w:t>6</w:t>
            </w:r>
          </w:p>
        </w:tc>
        <w:tc>
          <w:tcPr>
            <w:tcW w:w="358" w:type="pct"/>
            <w:tcBorders>
              <w:top w:val="nil"/>
              <w:left w:val="nil"/>
              <w:bottom w:val="single" w:sz="4" w:space="0" w:color="000000"/>
              <w:right w:val="single" w:sz="4" w:space="0" w:color="000000"/>
            </w:tcBorders>
            <w:shd w:val="clear" w:color="auto" w:fill="auto"/>
            <w:vAlign w:val="center"/>
            <w:hideMark/>
          </w:tcPr>
          <w:p w14:paraId="1CDCE0C7" w14:textId="77777777" w:rsidR="00001FC0" w:rsidRPr="00001FC0" w:rsidRDefault="00001FC0" w:rsidP="00001FC0">
            <w:pPr>
              <w:jc w:val="center"/>
              <w:rPr>
                <w:color w:val="000000"/>
                <w:sz w:val="13"/>
                <w:szCs w:val="13"/>
              </w:rPr>
            </w:pPr>
            <w:r w:rsidRPr="00001FC0">
              <w:rPr>
                <w:color w:val="000000"/>
                <w:sz w:val="13"/>
                <w:szCs w:val="13"/>
                <w:lang w:val="es-ES_tradnl"/>
              </w:rPr>
              <w:t>7</w:t>
            </w:r>
          </w:p>
        </w:tc>
        <w:tc>
          <w:tcPr>
            <w:tcW w:w="358" w:type="pct"/>
            <w:tcBorders>
              <w:top w:val="nil"/>
              <w:left w:val="nil"/>
              <w:bottom w:val="single" w:sz="4" w:space="0" w:color="000000"/>
              <w:right w:val="single" w:sz="4" w:space="0" w:color="000000"/>
            </w:tcBorders>
            <w:shd w:val="clear" w:color="auto" w:fill="auto"/>
            <w:vAlign w:val="center"/>
            <w:hideMark/>
          </w:tcPr>
          <w:p w14:paraId="60A7FC8C" w14:textId="77777777" w:rsidR="00001FC0" w:rsidRPr="00001FC0" w:rsidRDefault="00001FC0" w:rsidP="00001FC0">
            <w:pPr>
              <w:jc w:val="center"/>
              <w:rPr>
                <w:color w:val="000000"/>
                <w:sz w:val="13"/>
                <w:szCs w:val="13"/>
              </w:rPr>
            </w:pPr>
            <w:r w:rsidRPr="00001FC0">
              <w:rPr>
                <w:color w:val="000000"/>
                <w:sz w:val="13"/>
                <w:szCs w:val="13"/>
                <w:lang w:val="es-ES_tradnl"/>
              </w:rPr>
              <w:t>4</w:t>
            </w:r>
          </w:p>
        </w:tc>
        <w:tc>
          <w:tcPr>
            <w:tcW w:w="358" w:type="pct"/>
            <w:tcBorders>
              <w:top w:val="nil"/>
              <w:left w:val="nil"/>
              <w:bottom w:val="single" w:sz="4" w:space="0" w:color="000000"/>
              <w:right w:val="single" w:sz="4" w:space="0" w:color="000000"/>
            </w:tcBorders>
            <w:shd w:val="clear" w:color="auto" w:fill="auto"/>
            <w:vAlign w:val="center"/>
            <w:hideMark/>
          </w:tcPr>
          <w:p w14:paraId="279060ED" w14:textId="77777777" w:rsidR="00001FC0" w:rsidRPr="00001FC0" w:rsidRDefault="00001FC0" w:rsidP="00001FC0">
            <w:pPr>
              <w:jc w:val="center"/>
              <w:rPr>
                <w:color w:val="000000"/>
                <w:sz w:val="13"/>
                <w:szCs w:val="13"/>
              </w:rPr>
            </w:pPr>
            <w:r w:rsidRPr="00001FC0">
              <w:rPr>
                <w:color w:val="000000"/>
                <w:sz w:val="13"/>
                <w:szCs w:val="13"/>
                <w:lang w:val="es-ES_tradnl"/>
              </w:rPr>
              <w:t>29</w:t>
            </w:r>
          </w:p>
        </w:tc>
      </w:tr>
      <w:tr w:rsidR="00001FC0" w:rsidRPr="00001FC0" w14:paraId="58AB0542" w14:textId="77777777" w:rsidTr="00001FC0">
        <w:trPr>
          <w:trHeight w:val="1680"/>
        </w:trPr>
        <w:tc>
          <w:tcPr>
            <w:tcW w:w="528" w:type="pct"/>
            <w:vMerge/>
            <w:tcBorders>
              <w:top w:val="nil"/>
              <w:left w:val="single" w:sz="4" w:space="0" w:color="000000"/>
              <w:bottom w:val="single" w:sz="4" w:space="0" w:color="000000"/>
              <w:right w:val="single" w:sz="4" w:space="0" w:color="000000"/>
            </w:tcBorders>
            <w:vAlign w:val="center"/>
            <w:hideMark/>
          </w:tcPr>
          <w:p w14:paraId="6CF4DE16" w14:textId="77777777" w:rsidR="00001FC0" w:rsidRPr="00001FC0" w:rsidRDefault="00001FC0" w:rsidP="00001FC0">
            <w:pPr>
              <w:rPr>
                <w:color w:val="000000"/>
                <w:sz w:val="13"/>
                <w:szCs w:val="13"/>
              </w:rPr>
            </w:pPr>
          </w:p>
        </w:tc>
        <w:tc>
          <w:tcPr>
            <w:tcW w:w="803" w:type="pct"/>
            <w:tcBorders>
              <w:top w:val="nil"/>
              <w:left w:val="nil"/>
              <w:bottom w:val="single" w:sz="4" w:space="0" w:color="000000"/>
              <w:right w:val="single" w:sz="4" w:space="0" w:color="000000"/>
            </w:tcBorders>
            <w:shd w:val="clear" w:color="auto" w:fill="auto"/>
            <w:vAlign w:val="center"/>
            <w:hideMark/>
          </w:tcPr>
          <w:p w14:paraId="08F8E7B5" w14:textId="77777777" w:rsidR="00001FC0" w:rsidRPr="00001FC0" w:rsidRDefault="00001FC0" w:rsidP="00001FC0">
            <w:pPr>
              <w:jc w:val="center"/>
              <w:rPr>
                <w:color w:val="000000"/>
                <w:sz w:val="13"/>
                <w:szCs w:val="13"/>
              </w:rPr>
            </w:pPr>
            <w:r w:rsidRPr="00001FC0">
              <w:rPr>
                <w:color w:val="000000"/>
                <w:sz w:val="13"/>
                <w:szCs w:val="13"/>
                <w:lang w:val="es-ES_tradnl"/>
              </w:rPr>
              <w:t>Realizar 8 informes de acciones de evaluación, control y seguimiento a fuentes fijas y fuentes móviles incluidos centros de diagnóstico automotor que operan en el distrito capital.</w:t>
            </w:r>
          </w:p>
        </w:tc>
        <w:tc>
          <w:tcPr>
            <w:tcW w:w="358" w:type="pct"/>
            <w:tcBorders>
              <w:top w:val="nil"/>
              <w:left w:val="nil"/>
              <w:bottom w:val="single" w:sz="4" w:space="0" w:color="000000"/>
              <w:right w:val="single" w:sz="4" w:space="0" w:color="000000"/>
            </w:tcBorders>
            <w:shd w:val="clear" w:color="auto" w:fill="auto"/>
            <w:vAlign w:val="center"/>
            <w:hideMark/>
          </w:tcPr>
          <w:p w14:paraId="4FDDCC04"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0AE89750" w14:textId="77777777" w:rsidR="00001FC0" w:rsidRPr="00001FC0" w:rsidRDefault="00001FC0" w:rsidP="00001FC0">
            <w:pPr>
              <w:jc w:val="center"/>
              <w:rPr>
                <w:color w:val="000000"/>
                <w:sz w:val="13"/>
                <w:szCs w:val="13"/>
              </w:rPr>
            </w:pPr>
            <w:r w:rsidRPr="00001FC0">
              <w:rPr>
                <w:color w:val="000000"/>
                <w:sz w:val="13"/>
                <w:szCs w:val="13"/>
                <w:lang w:val="es-ES_tradnl"/>
              </w:rPr>
              <w:t>8</w:t>
            </w:r>
          </w:p>
        </w:tc>
        <w:tc>
          <w:tcPr>
            <w:tcW w:w="358" w:type="pct"/>
            <w:tcBorders>
              <w:top w:val="nil"/>
              <w:left w:val="nil"/>
              <w:bottom w:val="single" w:sz="4" w:space="0" w:color="000000"/>
              <w:right w:val="single" w:sz="4" w:space="0" w:color="000000"/>
            </w:tcBorders>
            <w:shd w:val="clear" w:color="auto" w:fill="auto"/>
            <w:vAlign w:val="center"/>
            <w:hideMark/>
          </w:tcPr>
          <w:p w14:paraId="18019415" w14:textId="77777777" w:rsidR="00001FC0" w:rsidRPr="00001FC0" w:rsidRDefault="00001FC0" w:rsidP="00001FC0">
            <w:pPr>
              <w:jc w:val="center"/>
              <w:rPr>
                <w:color w:val="000000"/>
                <w:sz w:val="13"/>
                <w:szCs w:val="13"/>
              </w:rPr>
            </w:pPr>
            <w:r w:rsidRPr="00001FC0">
              <w:rPr>
                <w:color w:val="000000"/>
                <w:sz w:val="13"/>
                <w:szCs w:val="13"/>
                <w:lang w:val="es-ES_tradnl"/>
              </w:rPr>
              <w:t>Informes</w:t>
            </w:r>
          </w:p>
        </w:tc>
        <w:tc>
          <w:tcPr>
            <w:tcW w:w="451" w:type="pct"/>
            <w:tcBorders>
              <w:top w:val="nil"/>
              <w:left w:val="nil"/>
              <w:bottom w:val="single" w:sz="4" w:space="0" w:color="000000"/>
              <w:right w:val="single" w:sz="4" w:space="0" w:color="000000"/>
            </w:tcBorders>
            <w:shd w:val="clear" w:color="auto" w:fill="auto"/>
            <w:vAlign w:val="center"/>
            <w:hideMark/>
          </w:tcPr>
          <w:p w14:paraId="0F9AB011" w14:textId="77777777" w:rsidR="00001FC0" w:rsidRPr="00001FC0" w:rsidRDefault="00001FC0" w:rsidP="00001FC0">
            <w:pPr>
              <w:jc w:val="center"/>
              <w:rPr>
                <w:color w:val="000000"/>
                <w:sz w:val="13"/>
                <w:szCs w:val="13"/>
              </w:rPr>
            </w:pPr>
            <w:r w:rsidRPr="00001FC0">
              <w:rPr>
                <w:color w:val="000000"/>
                <w:sz w:val="13"/>
                <w:szCs w:val="13"/>
                <w:lang w:val="es-ES_tradnl"/>
              </w:rPr>
              <w:t>de acciones de evaluación, control y seguimiento a Fuentes Fijas, Fuentes Móviles.</w:t>
            </w:r>
          </w:p>
        </w:tc>
        <w:tc>
          <w:tcPr>
            <w:tcW w:w="358" w:type="pct"/>
            <w:tcBorders>
              <w:top w:val="nil"/>
              <w:left w:val="nil"/>
              <w:bottom w:val="single" w:sz="4" w:space="0" w:color="000000"/>
              <w:right w:val="single" w:sz="4" w:space="0" w:color="000000"/>
            </w:tcBorders>
            <w:shd w:val="clear" w:color="auto" w:fill="auto"/>
            <w:vAlign w:val="center"/>
            <w:hideMark/>
          </w:tcPr>
          <w:p w14:paraId="3C6125C3" w14:textId="77777777" w:rsidR="00001FC0" w:rsidRPr="00001FC0" w:rsidRDefault="00001FC0" w:rsidP="00001FC0">
            <w:pPr>
              <w:jc w:val="center"/>
              <w:rPr>
                <w:color w:val="000000"/>
                <w:sz w:val="13"/>
                <w:szCs w:val="13"/>
              </w:rPr>
            </w:pPr>
            <w:r w:rsidRPr="00001FC0">
              <w:rPr>
                <w:color w:val="000000"/>
                <w:sz w:val="13"/>
                <w:szCs w:val="13"/>
                <w:lang w:val="es-ES_tradnl"/>
              </w:rPr>
              <w:t>1</w:t>
            </w:r>
          </w:p>
        </w:tc>
        <w:tc>
          <w:tcPr>
            <w:tcW w:w="358" w:type="pct"/>
            <w:tcBorders>
              <w:top w:val="nil"/>
              <w:left w:val="nil"/>
              <w:bottom w:val="single" w:sz="4" w:space="0" w:color="000000"/>
              <w:right w:val="single" w:sz="4" w:space="0" w:color="000000"/>
            </w:tcBorders>
            <w:shd w:val="clear" w:color="auto" w:fill="auto"/>
            <w:vAlign w:val="center"/>
            <w:hideMark/>
          </w:tcPr>
          <w:p w14:paraId="75F27C68" w14:textId="77777777" w:rsidR="00001FC0" w:rsidRPr="00001FC0" w:rsidRDefault="00001FC0" w:rsidP="00001FC0">
            <w:pPr>
              <w:jc w:val="center"/>
              <w:rPr>
                <w:color w:val="000000"/>
                <w:sz w:val="13"/>
                <w:szCs w:val="13"/>
              </w:rPr>
            </w:pPr>
            <w:r w:rsidRPr="00001FC0">
              <w:rPr>
                <w:color w:val="000000"/>
                <w:sz w:val="13"/>
                <w:szCs w:val="13"/>
                <w:lang w:val="es-ES_tradnl"/>
              </w:rPr>
              <w:t>2</w:t>
            </w:r>
          </w:p>
        </w:tc>
        <w:tc>
          <w:tcPr>
            <w:tcW w:w="358" w:type="pct"/>
            <w:tcBorders>
              <w:top w:val="nil"/>
              <w:left w:val="nil"/>
              <w:bottom w:val="single" w:sz="4" w:space="0" w:color="000000"/>
              <w:right w:val="single" w:sz="4" w:space="0" w:color="000000"/>
            </w:tcBorders>
            <w:shd w:val="clear" w:color="auto" w:fill="auto"/>
            <w:vAlign w:val="center"/>
            <w:hideMark/>
          </w:tcPr>
          <w:p w14:paraId="729BA86D" w14:textId="77777777" w:rsidR="00001FC0" w:rsidRPr="00001FC0" w:rsidRDefault="00001FC0" w:rsidP="00001FC0">
            <w:pPr>
              <w:jc w:val="center"/>
              <w:rPr>
                <w:color w:val="000000"/>
                <w:sz w:val="13"/>
                <w:szCs w:val="13"/>
              </w:rPr>
            </w:pPr>
            <w:r w:rsidRPr="00001FC0">
              <w:rPr>
                <w:color w:val="000000"/>
                <w:sz w:val="13"/>
                <w:szCs w:val="13"/>
                <w:lang w:val="es-ES_tradnl"/>
              </w:rPr>
              <w:t>2</w:t>
            </w:r>
          </w:p>
        </w:tc>
        <w:tc>
          <w:tcPr>
            <w:tcW w:w="358" w:type="pct"/>
            <w:tcBorders>
              <w:top w:val="nil"/>
              <w:left w:val="nil"/>
              <w:bottom w:val="single" w:sz="4" w:space="0" w:color="000000"/>
              <w:right w:val="single" w:sz="4" w:space="0" w:color="000000"/>
            </w:tcBorders>
            <w:shd w:val="clear" w:color="auto" w:fill="auto"/>
            <w:vAlign w:val="center"/>
            <w:hideMark/>
          </w:tcPr>
          <w:p w14:paraId="5899472C" w14:textId="77777777" w:rsidR="00001FC0" w:rsidRPr="00001FC0" w:rsidRDefault="00001FC0" w:rsidP="00001FC0">
            <w:pPr>
              <w:jc w:val="center"/>
              <w:rPr>
                <w:color w:val="000000"/>
                <w:sz w:val="13"/>
                <w:szCs w:val="13"/>
              </w:rPr>
            </w:pPr>
            <w:r w:rsidRPr="00001FC0">
              <w:rPr>
                <w:color w:val="000000"/>
                <w:sz w:val="13"/>
                <w:szCs w:val="13"/>
                <w:lang w:val="es-ES_tradnl"/>
              </w:rPr>
              <w:t>2</w:t>
            </w:r>
          </w:p>
        </w:tc>
        <w:tc>
          <w:tcPr>
            <w:tcW w:w="358" w:type="pct"/>
            <w:tcBorders>
              <w:top w:val="nil"/>
              <w:left w:val="nil"/>
              <w:bottom w:val="single" w:sz="4" w:space="0" w:color="000000"/>
              <w:right w:val="single" w:sz="4" w:space="0" w:color="000000"/>
            </w:tcBorders>
            <w:shd w:val="clear" w:color="auto" w:fill="auto"/>
            <w:vAlign w:val="center"/>
            <w:hideMark/>
          </w:tcPr>
          <w:p w14:paraId="0B4C3A48" w14:textId="77777777" w:rsidR="00001FC0" w:rsidRPr="00001FC0" w:rsidRDefault="00001FC0" w:rsidP="00001FC0">
            <w:pPr>
              <w:jc w:val="center"/>
              <w:rPr>
                <w:color w:val="000000"/>
                <w:sz w:val="13"/>
                <w:szCs w:val="13"/>
              </w:rPr>
            </w:pPr>
            <w:r w:rsidRPr="00001FC0">
              <w:rPr>
                <w:color w:val="000000"/>
                <w:sz w:val="13"/>
                <w:szCs w:val="13"/>
                <w:lang w:val="es-ES_tradnl"/>
              </w:rPr>
              <w:t>1</w:t>
            </w:r>
          </w:p>
        </w:tc>
        <w:tc>
          <w:tcPr>
            <w:tcW w:w="358" w:type="pct"/>
            <w:tcBorders>
              <w:top w:val="nil"/>
              <w:left w:val="nil"/>
              <w:bottom w:val="single" w:sz="4" w:space="0" w:color="000000"/>
              <w:right w:val="single" w:sz="4" w:space="0" w:color="000000"/>
            </w:tcBorders>
            <w:shd w:val="clear" w:color="auto" w:fill="auto"/>
            <w:vAlign w:val="center"/>
            <w:hideMark/>
          </w:tcPr>
          <w:p w14:paraId="066480BA" w14:textId="77777777" w:rsidR="00001FC0" w:rsidRPr="00001FC0" w:rsidRDefault="00001FC0" w:rsidP="00001FC0">
            <w:pPr>
              <w:jc w:val="center"/>
              <w:rPr>
                <w:color w:val="000000"/>
                <w:sz w:val="13"/>
                <w:szCs w:val="13"/>
              </w:rPr>
            </w:pPr>
            <w:r w:rsidRPr="00001FC0">
              <w:rPr>
                <w:color w:val="000000"/>
                <w:sz w:val="13"/>
                <w:szCs w:val="13"/>
                <w:lang w:val="es-ES_tradnl"/>
              </w:rPr>
              <w:t>8</w:t>
            </w:r>
          </w:p>
        </w:tc>
      </w:tr>
      <w:tr w:rsidR="00001FC0" w:rsidRPr="00001FC0" w14:paraId="0824B008" w14:textId="77777777" w:rsidTr="00001FC0">
        <w:trPr>
          <w:trHeight w:val="2011"/>
        </w:trPr>
        <w:tc>
          <w:tcPr>
            <w:tcW w:w="528" w:type="pct"/>
            <w:tcBorders>
              <w:top w:val="nil"/>
              <w:left w:val="single" w:sz="4" w:space="0" w:color="000000"/>
              <w:bottom w:val="single" w:sz="4" w:space="0" w:color="000000"/>
              <w:right w:val="single" w:sz="4" w:space="0" w:color="000000"/>
            </w:tcBorders>
            <w:shd w:val="clear" w:color="auto" w:fill="auto"/>
            <w:vAlign w:val="center"/>
            <w:hideMark/>
          </w:tcPr>
          <w:p w14:paraId="33F59CD4" w14:textId="77777777" w:rsidR="00001FC0" w:rsidRPr="00001FC0" w:rsidRDefault="00001FC0" w:rsidP="00001FC0">
            <w:pPr>
              <w:jc w:val="center"/>
              <w:rPr>
                <w:color w:val="000000"/>
                <w:sz w:val="13"/>
                <w:szCs w:val="13"/>
              </w:rPr>
            </w:pPr>
            <w:r w:rsidRPr="00001FC0">
              <w:rPr>
                <w:color w:val="000000"/>
                <w:sz w:val="13"/>
                <w:szCs w:val="13"/>
                <w:lang w:val="es-ES_tradnl"/>
              </w:rPr>
              <w:t>Determinar las condiciones acústicas ambientales predominantes, que permitan gestionar el mejoramiento del bienestar, la salud y calidad de vida de los ciudadanos en el D.C.</w:t>
            </w:r>
          </w:p>
        </w:tc>
        <w:tc>
          <w:tcPr>
            <w:tcW w:w="803" w:type="pct"/>
            <w:tcBorders>
              <w:top w:val="nil"/>
              <w:left w:val="nil"/>
              <w:bottom w:val="single" w:sz="4" w:space="0" w:color="000000"/>
              <w:right w:val="single" w:sz="4" w:space="0" w:color="000000"/>
            </w:tcBorders>
            <w:shd w:val="clear" w:color="auto" w:fill="auto"/>
            <w:vAlign w:val="center"/>
            <w:hideMark/>
          </w:tcPr>
          <w:p w14:paraId="708E4169" w14:textId="77777777" w:rsidR="00001FC0" w:rsidRPr="00001FC0" w:rsidRDefault="00001FC0" w:rsidP="00001FC0">
            <w:pPr>
              <w:jc w:val="center"/>
              <w:rPr>
                <w:color w:val="000000"/>
                <w:sz w:val="13"/>
                <w:szCs w:val="13"/>
              </w:rPr>
            </w:pPr>
            <w:r w:rsidRPr="00001FC0">
              <w:rPr>
                <w:color w:val="000000"/>
                <w:sz w:val="13"/>
                <w:szCs w:val="13"/>
                <w:lang w:val="es-ES_tradnl"/>
              </w:rPr>
              <w:t>Realizar 4.700 acciones de evaluación, seguimiento y control de emisión de ruido a los establecimientos de comercio, industria y servicio ubicados en el perímetro urbano del D.C.</w:t>
            </w:r>
          </w:p>
        </w:tc>
        <w:tc>
          <w:tcPr>
            <w:tcW w:w="358" w:type="pct"/>
            <w:tcBorders>
              <w:top w:val="nil"/>
              <w:left w:val="nil"/>
              <w:bottom w:val="single" w:sz="4" w:space="0" w:color="000000"/>
              <w:right w:val="single" w:sz="4" w:space="0" w:color="000000"/>
            </w:tcBorders>
            <w:shd w:val="clear" w:color="auto" w:fill="auto"/>
            <w:vAlign w:val="center"/>
            <w:hideMark/>
          </w:tcPr>
          <w:p w14:paraId="1C705587"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1C8DE39A" w14:textId="77777777" w:rsidR="00001FC0" w:rsidRPr="00001FC0" w:rsidRDefault="00001FC0" w:rsidP="00001FC0">
            <w:pPr>
              <w:jc w:val="center"/>
              <w:rPr>
                <w:color w:val="000000"/>
                <w:sz w:val="13"/>
                <w:szCs w:val="13"/>
              </w:rPr>
            </w:pPr>
            <w:r w:rsidRPr="00001FC0">
              <w:rPr>
                <w:color w:val="000000"/>
                <w:sz w:val="13"/>
                <w:szCs w:val="13"/>
                <w:lang w:val="es-ES_tradnl"/>
              </w:rPr>
              <w:t>4.700</w:t>
            </w:r>
          </w:p>
        </w:tc>
        <w:tc>
          <w:tcPr>
            <w:tcW w:w="358" w:type="pct"/>
            <w:tcBorders>
              <w:top w:val="nil"/>
              <w:left w:val="nil"/>
              <w:bottom w:val="single" w:sz="4" w:space="0" w:color="000000"/>
              <w:right w:val="single" w:sz="4" w:space="0" w:color="000000"/>
            </w:tcBorders>
            <w:shd w:val="clear" w:color="auto" w:fill="auto"/>
            <w:vAlign w:val="center"/>
            <w:hideMark/>
          </w:tcPr>
          <w:p w14:paraId="0A615055" w14:textId="77777777" w:rsidR="00001FC0" w:rsidRPr="00001FC0" w:rsidRDefault="00001FC0" w:rsidP="00001FC0">
            <w:pPr>
              <w:jc w:val="center"/>
              <w:rPr>
                <w:color w:val="000000"/>
                <w:sz w:val="13"/>
                <w:szCs w:val="13"/>
              </w:rPr>
            </w:pPr>
            <w:r w:rsidRPr="00001FC0">
              <w:rPr>
                <w:color w:val="000000"/>
                <w:sz w:val="13"/>
                <w:szCs w:val="13"/>
                <w:lang w:val="es-ES_tradnl"/>
              </w:rPr>
              <w:t>Acciones</w:t>
            </w:r>
          </w:p>
        </w:tc>
        <w:tc>
          <w:tcPr>
            <w:tcW w:w="451" w:type="pct"/>
            <w:tcBorders>
              <w:top w:val="nil"/>
              <w:left w:val="nil"/>
              <w:bottom w:val="single" w:sz="4" w:space="0" w:color="000000"/>
              <w:right w:val="single" w:sz="4" w:space="0" w:color="000000"/>
            </w:tcBorders>
            <w:shd w:val="clear" w:color="auto" w:fill="auto"/>
            <w:vAlign w:val="center"/>
            <w:hideMark/>
          </w:tcPr>
          <w:p w14:paraId="525387FF" w14:textId="77777777" w:rsidR="00001FC0" w:rsidRPr="00001FC0" w:rsidRDefault="00001FC0" w:rsidP="00001FC0">
            <w:pPr>
              <w:jc w:val="center"/>
              <w:rPr>
                <w:color w:val="000000"/>
                <w:sz w:val="13"/>
                <w:szCs w:val="13"/>
              </w:rPr>
            </w:pPr>
            <w:r w:rsidRPr="00001FC0">
              <w:rPr>
                <w:color w:val="000000"/>
                <w:sz w:val="13"/>
                <w:szCs w:val="13"/>
                <w:lang w:val="es-ES_tradnl"/>
              </w:rPr>
              <w:t>de seguimiento y control a emisión de ruido</w:t>
            </w:r>
          </w:p>
        </w:tc>
        <w:tc>
          <w:tcPr>
            <w:tcW w:w="358" w:type="pct"/>
            <w:tcBorders>
              <w:top w:val="nil"/>
              <w:left w:val="nil"/>
              <w:bottom w:val="single" w:sz="4" w:space="0" w:color="000000"/>
              <w:right w:val="single" w:sz="4" w:space="0" w:color="000000"/>
            </w:tcBorders>
            <w:shd w:val="clear" w:color="auto" w:fill="auto"/>
            <w:vAlign w:val="center"/>
            <w:hideMark/>
          </w:tcPr>
          <w:p w14:paraId="69952789" w14:textId="77777777" w:rsidR="00001FC0" w:rsidRPr="00001FC0" w:rsidRDefault="00001FC0" w:rsidP="00001FC0">
            <w:pPr>
              <w:jc w:val="center"/>
              <w:rPr>
                <w:color w:val="000000"/>
                <w:sz w:val="13"/>
                <w:szCs w:val="13"/>
              </w:rPr>
            </w:pPr>
            <w:r w:rsidRPr="00001FC0">
              <w:rPr>
                <w:color w:val="000000"/>
                <w:sz w:val="13"/>
                <w:szCs w:val="13"/>
                <w:lang w:val="es-ES_tradnl"/>
              </w:rPr>
              <w:t>491</w:t>
            </w:r>
          </w:p>
        </w:tc>
        <w:tc>
          <w:tcPr>
            <w:tcW w:w="358" w:type="pct"/>
            <w:tcBorders>
              <w:top w:val="nil"/>
              <w:left w:val="nil"/>
              <w:bottom w:val="single" w:sz="4" w:space="0" w:color="000000"/>
              <w:right w:val="single" w:sz="4" w:space="0" w:color="000000"/>
            </w:tcBorders>
            <w:shd w:val="clear" w:color="auto" w:fill="auto"/>
            <w:vAlign w:val="center"/>
            <w:hideMark/>
          </w:tcPr>
          <w:p w14:paraId="1A1AB42C" w14:textId="77777777" w:rsidR="00001FC0" w:rsidRPr="00001FC0" w:rsidRDefault="00001FC0" w:rsidP="00001FC0">
            <w:pPr>
              <w:jc w:val="center"/>
              <w:rPr>
                <w:color w:val="000000"/>
                <w:sz w:val="13"/>
                <w:szCs w:val="13"/>
              </w:rPr>
            </w:pPr>
            <w:r w:rsidRPr="00001FC0">
              <w:rPr>
                <w:color w:val="000000"/>
                <w:sz w:val="13"/>
                <w:szCs w:val="13"/>
                <w:lang w:val="es-ES_tradnl"/>
              </w:rPr>
              <w:t>897</w:t>
            </w:r>
          </w:p>
        </w:tc>
        <w:tc>
          <w:tcPr>
            <w:tcW w:w="358" w:type="pct"/>
            <w:tcBorders>
              <w:top w:val="nil"/>
              <w:left w:val="nil"/>
              <w:bottom w:val="single" w:sz="4" w:space="0" w:color="000000"/>
              <w:right w:val="single" w:sz="4" w:space="0" w:color="000000"/>
            </w:tcBorders>
            <w:shd w:val="clear" w:color="auto" w:fill="auto"/>
            <w:vAlign w:val="center"/>
            <w:hideMark/>
          </w:tcPr>
          <w:p w14:paraId="0D7ECA10" w14:textId="77777777" w:rsidR="00001FC0" w:rsidRPr="00001FC0" w:rsidRDefault="00001FC0" w:rsidP="00001FC0">
            <w:pPr>
              <w:jc w:val="center"/>
              <w:rPr>
                <w:color w:val="000000"/>
                <w:sz w:val="13"/>
                <w:szCs w:val="13"/>
              </w:rPr>
            </w:pPr>
            <w:r w:rsidRPr="00001FC0">
              <w:rPr>
                <w:color w:val="000000"/>
                <w:sz w:val="13"/>
                <w:szCs w:val="13"/>
                <w:lang w:val="es-ES_tradnl"/>
              </w:rPr>
              <w:t>1.272</w:t>
            </w:r>
          </w:p>
        </w:tc>
        <w:tc>
          <w:tcPr>
            <w:tcW w:w="358" w:type="pct"/>
            <w:tcBorders>
              <w:top w:val="nil"/>
              <w:left w:val="nil"/>
              <w:bottom w:val="single" w:sz="4" w:space="0" w:color="000000"/>
              <w:right w:val="single" w:sz="4" w:space="0" w:color="000000"/>
            </w:tcBorders>
            <w:shd w:val="clear" w:color="auto" w:fill="auto"/>
            <w:vAlign w:val="center"/>
            <w:hideMark/>
          </w:tcPr>
          <w:p w14:paraId="541A85A1" w14:textId="77777777" w:rsidR="00001FC0" w:rsidRPr="00001FC0" w:rsidRDefault="00001FC0" w:rsidP="00001FC0">
            <w:pPr>
              <w:jc w:val="center"/>
              <w:rPr>
                <w:color w:val="000000"/>
                <w:sz w:val="13"/>
                <w:szCs w:val="13"/>
              </w:rPr>
            </w:pPr>
            <w:r w:rsidRPr="00001FC0">
              <w:rPr>
                <w:color w:val="000000"/>
                <w:sz w:val="13"/>
                <w:szCs w:val="13"/>
                <w:lang w:val="es-ES_tradnl"/>
              </w:rPr>
              <w:t>1.585</w:t>
            </w:r>
          </w:p>
        </w:tc>
        <w:tc>
          <w:tcPr>
            <w:tcW w:w="358" w:type="pct"/>
            <w:tcBorders>
              <w:top w:val="nil"/>
              <w:left w:val="nil"/>
              <w:bottom w:val="single" w:sz="4" w:space="0" w:color="000000"/>
              <w:right w:val="single" w:sz="4" w:space="0" w:color="000000"/>
            </w:tcBorders>
            <w:shd w:val="clear" w:color="auto" w:fill="auto"/>
            <w:vAlign w:val="center"/>
            <w:hideMark/>
          </w:tcPr>
          <w:p w14:paraId="188545B6" w14:textId="77777777" w:rsidR="00001FC0" w:rsidRPr="00001FC0" w:rsidRDefault="00001FC0" w:rsidP="00001FC0">
            <w:pPr>
              <w:jc w:val="center"/>
              <w:rPr>
                <w:color w:val="000000"/>
                <w:sz w:val="13"/>
                <w:szCs w:val="13"/>
              </w:rPr>
            </w:pPr>
            <w:r w:rsidRPr="00001FC0">
              <w:rPr>
                <w:color w:val="000000"/>
                <w:sz w:val="13"/>
                <w:szCs w:val="13"/>
                <w:lang w:val="es-ES_tradnl"/>
              </w:rPr>
              <w:t>455</w:t>
            </w:r>
          </w:p>
        </w:tc>
        <w:tc>
          <w:tcPr>
            <w:tcW w:w="358" w:type="pct"/>
            <w:tcBorders>
              <w:top w:val="nil"/>
              <w:left w:val="nil"/>
              <w:bottom w:val="single" w:sz="4" w:space="0" w:color="000000"/>
              <w:right w:val="single" w:sz="4" w:space="0" w:color="000000"/>
            </w:tcBorders>
            <w:shd w:val="clear" w:color="auto" w:fill="auto"/>
            <w:vAlign w:val="center"/>
            <w:hideMark/>
          </w:tcPr>
          <w:p w14:paraId="4BD010E3" w14:textId="77777777" w:rsidR="00001FC0" w:rsidRPr="00001FC0" w:rsidRDefault="00001FC0" w:rsidP="00001FC0">
            <w:pPr>
              <w:jc w:val="center"/>
              <w:rPr>
                <w:color w:val="000000"/>
                <w:sz w:val="13"/>
                <w:szCs w:val="13"/>
              </w:rPr>
            </w:pPr>
            <w:r w:rsidRPr="00001FC0">
              <w:rPr>
                <w:color w:val="000000"/>
                <w:sz w:val="13"/>
                <w:szCs w:val="13"/>
                <w:lang w:val="es-ES_tradnl"/>
              </w:rPr>
              <w:t>4.700</w:t>
            </w:r>
          </w:p>
        </w:tc>
      </w:tr>
      <w:tr w:rsidR="00001FC0" w:rsidRPr="00001FC0" w14:paraId="39818FFC" w14:textId="77777777" w:rsidTr="00001FC0">
        <w:trPr>
          <w:trHeight w:val="1960"/>
        </w:trPr>
        <w:tc>
          <w:tcPr>
            <w:tcW w:w="528" w:type="pct"/>
            <w:tcBorders>
              <w:top w:val="nil"/>
              <w:left w:val="single" w:sz="4" w:space="0" w:color="000000"/>
              <w:bottom w:val="single" w:sz="4" w:space="0" w:color="000000"/>
              <w:right w:val="single" w:sz="4" w:space="0" w:color="000000"/>
            </w:tcBorders>
            <w:shd w:val="clear" w:color="auto" w:fill="auto"/>
            <w:vAlign w:val="center"/>
            <w:hideMark/>
          </w:tcPr>
          <w:p w14:paraId="0281D50A" w14:textId="77777777" w:rsidR="00001FC0" w:rsidRPr="00001FC0" w:rsidRDefault="00001FC0" w:rsidP="00001FC0">
            <w:pPr>
              <w:jc w:val="center"/>
              <w:rPr>
                <w:color w:val="000000"/>
                <w:sz w:val="13"/>
                <w:szCs w:val="13"/>
              </w:rPr>
            </w:pPr>
            <w:r w:rsidRPr="00001FC0">
              <w:rPr>
                <w:color w:val="000000"/>
                <w:sz w:val="13"/>
                <w:szCs w:val="13"/>
                <w:lang w:val="es-ES_tradnl"/>
              </w:rPr>
              <w:t>Fortalecer la cobertura de monitoreo de fuentes de emisión de ruido</w:t>
            </w:r>
          </w:p>
        </w:tc>
        <w:tc>
          <w:tcPr>
            <w:tcW w:w="803" w:type="pct"/>
            <w:tcBorders>
              <w:top w:val="nil"/>
              <w:left w:val="nil"/>
              <w:bottom w:val="single" w:sz="4" w:space="0" w:color="000000"/>
              <w:right w:val="single" w:sz="4" w:space="0" w:color="000000"/>
            </w:tcBorders>
            <w:shd w:val="clear" w:color="auto" w:fill="auto"/>
            <w:vAlign w:val="center"/>
            <w:hideMark/>
          </w:tcPr>
          <w:p w14:paraId="49D6819A" w14:textId="77777777" w:rsidR="00001FC0" w:rsidRPr="00001FC0" w:rsidRDefault="00001FC0" w:rsidP="00001FC0">
            <w:pPr>
              <w:jc w:val="center"/>
              <w:rPr>
                <w:color w:val="000000"/>
                <w:sz w:val="13"/>
                <w:szCs w:val="13"/>
              </w:rPr>
            </w:pPr>
            <w:r w:rsidRPr="00001FC0">
              <w:rPr>
                <w:color w:val="000000"/>
                <w:sz w:val="13"/>
                <w:szCs w:val="13"/>
                <w:lang w:val="es-ES_tradnl"/>
              </w:rPr>
              <w:t>Realizar el 100% de las acciones para operar, mantener y ampliar la Red de Monitoreo de Ruido Ambiental de Bogotá para la identificación de la población urbana afectada por ruido en el distrito.</w:t>
            </w:r>
          </w:p>
        </w:tc>
        <w:tc>
          <w:tcPr>
            <w:tcW w:w="358" w:type="pct"/>
            <w:tcBorders>
              <w:top w:val="nil"/>
              <w:left w:val="nil"/>
              <w:bottom w:val="single" w:sz="4" w:space="0" w:color="000000"/>
              <w:right w:val="single" w:sz="4" w:space="0" w:color="000000"/>
            </w:tcBorders>
            <w:shd w:val="clear" w:color="auto" w:fill="auto"/>
            <w:vAlign w:val="center"/>
            <w:hideMark/>
          </w:tcPr>
          <w:p w14:paraId="4536C7CA"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619B6EDE"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2F9165D" w14:textId="77777777" w:rsidR="00001FC0" w:rsidRPr="00001FC0" w:rsidRDefault="00001FC0" w:rsidP="00001FC0">
            <w:pPr>
              <w:jc w:val="center"/>
              <w:rPr>
                <w:color w:val="000000"/>
                <w:sz w:val="13"/>
                <w:szCs w:val="13"/>
              </w:rPr>
            </w:pPr>
            <w:r w:rsidRPr="00001FC0">
              <w:rPr>
                <w:color w:val="000000"/>
                <w:sz w:val="13"/>
                <w:szCs w:val="13"/>
                <w:lang w:val="es-ES_tradnl"/>
              </w:rPr>
              <w:t>%</w:t>
            </w:r>
          </w:p>
        </w:tc>
        <w:tc>
          <w:tcPr>
            <w:tcW w:w="451" w:type="pct"/>
            <w:tcBorders>
              <w:top w:val="nil"/>
              <w:left w:val="nil"/>
              <w:bottom w:val="single" w:sz="4" w:space="0" w:color="000000"/>
              <w:right w:val="single" w:sz="4" w:space="0" w:color="000000"/>
            </w:tcBorders>
            <w:shd w:val="clear" w:color="auto" w:fill="auto"/>
            <w:vAlign w:val="center"/>
            <w:hideMark/>
          </w:tcPr>
          <w:p w14:paraId="48DBADD9" w14:textId="77777777" w:rsidR="00001FC0" w:rsidRPr="00001FC0" w:rsidRDefault="00001FC0" w:rsidP="00001FC0">
            <w:pPr>
              <w:jc w:val="center"/>
              <w:rPr>
                <w:color w:val="000000"/>
                <w:sz w:val="13"/>
                <w:szCs w:val="13"/>
              </w:rPr>
            </w:pPr>
            <w:r w:rsidRPr="00001FC0">
              <w:rPr>
                <w:color w:val="000000"/>
                <w:sz w:val="13"/>
                <w:szCs w:val="13"/>
                <w:lang w:val="es-ES_tradnl"/>
              </w:rPr>
              <w:t>de acciones para operación de la red de ruido ambiental.</w:t>
            </w:r>
          </w:p>
        </w:tc>
        <w:tc>
          <w:tcPr>
            <w:tcW w:w="358" w:type="pct"/>
            <w:tcBorders>
              <w:top w:val="nil"/>
              <w:left w:val="nil"/>
              <w:bottom w:val="single" w:sz="4" w:space="0" w:color="000000"/>
              <w:right w:val="single" w:sz="4" w:space="0" w:color="000000"/>
            </w:tcBorders>
            <w:shd w:val="clear" w:color="auto" w:fill="auto"/>
            <w:vAlign w:val="center"/>
            <w:hideMark/>
          </w:tcPr>
          <w:p w14:paraId="2EA94349"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E871F1D"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10C15BFA"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64F24163"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3CC35C51"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DB951BD" w14:textId="77777777" w:rsidR="00001FC0" w:rsidRPr="00001FC0" w:rsidRDefault="00001FC0" w:rsidP="00001FC0">
            <w:pPr>
              <w:jc w:val="center"/>
              <w:rPr>
                <w:color w:val="000000"/>
                <w:sz w:val="13"/>
                <w:szCs w:val="13"/>
              </w:rPr>
            </w:pPr>
            <w:r w:rsidRPr="00001FC0">
              <w:rPr>
                <w:color w:val="000000"/>
                <w:sz w:val="13"/>
                <w:szCs w:val="13"/>
                <w:lang w:val="es-ES_tradnl"/>
              </w:rPr>
              <w:t>100%</w:t>
            </w:r>
          </w:p>
        </w:tc>
      </w:tr>
      <w:tr w:rsidR="00001FC0" w:rsidRPr="00001FC0" w14:paraId="74348C5C" w14:textId="77777777" w:rsidTr="00001FC0">
        <w:trPr>
          <w:trHeight w:val="1680"/>
        </w:trPr>
        <w:tc>
          <w:tcPr>
            <w:tcW w:w="52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A7D8599" w14:textId="77777777" w:rsidR="00001FC0" w:rsidRPr="00001FC0" w:rsidRDefault="00001FC0" w:rsidP="00001FC0">
            <w:pPr>
              <w:jc w:val="center"/>
              <w:rPr>
                <w:color w:val="000000"/>
                <w:sz w:val="13"/>
                <w:szCs w:val="13"/>
              </w:rPr>
            </w:pPr>
            <w:r w:rsidRPr="00001FC0">
              <w:rPr>
                <w:color w:val="000000"/>
                <w:sz w:val="13"/>
                <w:szCs w:val="13"/>
                <w:lang w:val="es-ES_tradnl"/>
              </w:rPr>
              <w:t>Reducir la saturación del paisaje urbano generada por los elementos de publicidad exterior visual ilegales.</w:t>
            </w:r>
          </w:p>
        </w:tc>
        <w:tc>
          <w:tcPr>
            <w:tcW w:w="803" w:type="pct"/>
            <w:tcBorders>
              <w:top w:val="nil"/>
              <w:left w:val="nil"/>
              <w:bottom w:val="single" w:sz="4" w:space="0" w:color="000000"/>
              <w:right w:val="single" w:sz="4" w:space="0" w:color="000000"/>
            </w:tcBorders>
            <w:shd w:val="clear" w:color="auto" w:fill="auto"/>
            <w:vAlign w:val="center"/>
            <w:hideMark/>
          </w:tcPr>
          <w:p w14:paraId="7C7B0A42" w14:textId="77777777" w:rsidR="00001FC0" w:rsidRPr="00001FC0" w:rsidRDefault="00001FC0" w:rsidP="00001FC0">
            <w:pPr>
              <w:jc w:val="center"/>
              <w:rPr>
                <w:color w:val="000000"/>
                <w:sz w:val="13"/>
                <w:szCs w:val="13"/>
              </w:rPr>
            </w:pPr>
            <w:r w:rsidRPr="00001FC0">
              <w:rPr>
                <w:color w:val="000000"/>
                <w:sz w:val="13"/>
                <w:szCs w:val="13"/>
                <w:lang w:val="es-ES_tradnl"/>
              </w:rPr>
              <w:t>Realizar 7.948 acciones técnico-jurídicas de evaluación, seguimiento y control sobre los elementos de publicidad exterior visual - PEV, instalados en el perímetro urbano del D.C.</w:t>
            </w:r>
          </w:p>
        </w:tc>
        <w:tc>
          <w:tcPr>
            <w:tcW w:w="358" w:type="pct"/>
            <w:tcBorders>
              <w:top w:val="nil"/>
              <w:left w:val="nil"/>
              <w:bottom w:val="single" w:sz="4" w:space="0" w:color="000000"/>
              <w:right w:val="single" w:sz="4" w:space="0" w:color="000000"/>
            </w:tcBorders>
            <w:shd w:val="clear" w:color="auto" w:fill="auto"/>
            <w:vAlign w:val="center"/>
            <w:hideMark/>
          </w:tcPr>
          <w:p w14:paraId="1745715A"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5E1A4869" w14:textId="77777777" w:rsidR="00001FC0" w:rsidRPr="00001FC0" w:rsidRDefault="00001FC0" w:rsidP="00001FC0">
            <w:pPr>
              <w:jc w:val="center"/>
              <w:rPr>
                <w:color w:val="000000"/>
                <w:sz w:val="13"/>
                <w:szCs w:val="13"/>
              </w:rPr>
            </w:pPr>
            <w:r w:rsidRPr="00001FC0">
              <w:rPr>
                <w:color w:val="000000"/>
                <w:sz w:val="13"/>
                <w:szCs w:val="13"/>
                <w:lang w:val="es-ES_tradnl"/>
              </w:rPr>
              <w:t>7.948</w:t>
            </w:r>
          </w:p>
        </w:tc>
        <w:tc>
          <w:tcPr>
            <w:tcW w:w="358" w:type="pct"/>
            <w:tcBorders>
              <w:top w:val="nil"/>
              <w:left w:val="nil"/>
              <w:bottom w:val="single" w:sz="4" w:space="0" w:color="000000"/>
              <w:right w:val="single" w:sz="4" w:space="0" w:color="000000"/>
            </w:tcBorders>
            <w:shd w:val="clear" w:color="auto" w:fill="auto"/>
            <w:vAlign w:val="center"/>
            <w:hideMark/>
          </w:tcPr>
          <w:p w14:paraId="3158BF42" w14:textId="77777777" w:rsidR="00001FC0" w:rsidRPr="00001FC0" w:rsidRDefault="00001FC0" w:rsidP="00001FC0">
            <w:pPr>
              <w:jc w:val="center"/>
              <w:rPr>
                <w:color w:val="000000"/>
                <w:sz w:val="13"/>
                <w:szCs w:val="13"/>
              </w:rPr>
            </w:pPr>
            <w:r w:rsidRPr="00001FC0">
              <w:rPr>
                <w:color w:val="000000"/>
                <w:sz w:val="13"/>
                <w:szCs w:val="13"/>
                <w:lang w:val="es-ES_tradnl"/>
              </w:rPr>
              <w:t>Acciones</w:t>
            </w:r>
          </w:p>
        </w:tc>
        <w:tc>
          <w:tcPr>
            <w:tcW w:w="451" w:type="pct"/>
            <w:tcBorders>
              <w:top w:val="nil"/>
              <w:left w:val="nil"/>
              <w:bottom w:val="single" w:sz="4" w:space="0" w:color="000000"/>
              <w:right w:val="single" w:sz="4" w:space="0" w:color="000000"/>
            </w:tcBorders>
            <w:shd w:val="clear" w:color="auto" w:fill="auto"/>
            <w:vAlign w:val="center"/>
            <w:hideMark/>
          </w:tcPr>
          <w:p w14:paraId="34AE1C05" w14:textId="77777777" w:rsidR="00001FC0" w:rsidRPr="00001FC0" w:rsidRDefault="00001FC0" w:rsidP="00001FC0">
            <w:pPr>
              <w:jc w:val="center"/>
              <w:rPr>
                <w:color w:val="000000"/>
                <w:sz w:val="13"/>
                <w:szCs w:val="13"/>
              </w:rPr>
            </w:pPr>
            <w:r w:rsidRPr="00001FC0">
              <w:rPr>
                <w:color w:val="000000"/>
                <w:sz w:val="13"/>
                <w:szCs w:val="13"/>
                <w:lang w:val="es-ES_tradnl"/>
              </w:rPr>
              <w:t>de seguimiento y control a publicidad exterior visual</w:t>
            </w:r>
          </w:p>
        </w:tc>
        <w:tc>
          <w:tcPr>
            <w:tcW w:w="358" w:type="pct"/>
            <w:tcBorders>
              <w:top w:val="nil"/>
              <w:left w:val="nil"/>
              <w:bottom w:val="single" w:sz="4" w:space="0" w:color="000000"/>
              <w:right w:val="single" w:sz="4" w:space="0" w:color="000000"/>
            </w:tcBorders>
            <w:shd w:val="clear" w:color="auto" w:fill="auto"/>
            <w:vAlign w:val="center"/>
            <w:hideMark/>
          </w:tcPr>
          <w:p w14:paraId="1675CBE1" w14:textId="77777777" w:rsidR="00001FC0" w:rsidRPr="00001FC0" w:rsidRDefault="00001FC0" w:rsidP="00001FC0">
            <w:pPr>
              <w:jc w:val="center"/>
              <w:rPr>
                <w:color w:val="000000"/>
                <w:sz w:val="13"/>
                <w:szCs w:val="13"/>
              </w:rPr>
            </w:pPr>
            <w:r w:rsidRPr="00001FC0">
              <w:rPr>
                <w:color w:val="000000"/>
                <w:sz w:val="13"/>
                <w:szCs w:val="13"/>
                <w:lang w:val="es-ES_tradnl"/>
              </w:rPr>
              <w:t>1.292</w:t>
            </w:r>
          </w:p>
        </w:tc>
        <w:tc>
          <w:tcPr>
            <w:tcW w:w="358" w:type="pct"/>
            <w:tcBorders>
              <w:top w:val="nil"/>
              <w:left w:val="nil"/>
              <w:bottom w:val="single" w:sz="4" w:space="0" w:color="000000"/>
              <w:right w:val="single" w:sz="4" w:space="0" w:color="000000"/>
            </w:tcBorders>
            <w:shd w:val="clear" w:color="auto" w:fill="auto"/>
            <w:vAlign w:val="center"/>
            <w:hideMark/>
          </w:tcPr>
          <w:p w14:paraId="401B24F8" w14:textId="77777777" w:rsidR="00001FC0" w:rsidRPr="00001FC0" w:rsidRDefault="00001FC0" w:rsidP="00001FC0">
            <w:pPr>
              <w:jc w:val="center"/>
              <w:rPr>
                <w:color w:val="000000"/>
                <w:sz w:val="13"/>
                <w:szCs w:val="13"/>
              </w:rPr>
            </w:pPr>
            <w:r w:rsidRPr="00001FC0">
              <w:rPr>
                <w:color w:val="000000"/>
                <w:sz w:val="13"/>
                <w:szCs w:val="13"/>
                <w:lang w:val="es-ES_tradnl"/>
              </w:rPr>
              <w:t>4.950</w:t>
            </w:r>
          </w:p>
        </w:tc>
        <w:tc>
          <w:tcPr>
            <w:tcW w:w="358" w:type="pct"/>
            <w:tcBorders>
              <w:top w:val="nil"/>
              <w:left w:val="nil"/>
              <w:bottom w:val="single" w:sz="4" w:space="0" w:color="000000"/>
              <w:right w:val="single" w:sz="4" w:space="0" w:color="000000"/>
            </w:tcBorders>
            <w:shd w:val="clear" w:color="auto" w:fill="auto"/>
            <w:vAlign w:val="center"/>
            <w:hideMark/>
          </w:tcPr>
          <w:p w14:paraId="6C661AB4" w14:textId="77777777" w:rsidR="00001FC0" w:rsidRPr="00001FC0" w:rsidRDefault="00001FC0" w:rsidP="00001FC0">
            <w:pPr>
              <w:jc w:val="center"/>
              <w:rPr>
                <w:color w:val="000000"/>
                <w:sz w:val="13"/>
                <w:szCs w:val="13"/>
              </w:rPr>
            </w:pPr>
            <w:r w:rsidRPr="00001FC0">
              <w:rPr>
                <w:color w:val="000000"/>
                <w:sz w:val="13"/>
                <w:szCs w:val="13"/>
                <w:lang w:val="es-ES_tradnl"/>
              </w:rPr>
              <w:t>1.097</w:t>
            </w:r>
          </w:p>
        </w:tc>
        <w:tc>
          <w:tcPr>
            <w:tcW w:w="358" w:type="pct"/>
            <w:tcBorders>
              <w:top w:val="nil"/>
              <w:left w:val="nil"/>
              <w:bottom w:val="single" w:sz="4" w:space="0" w:color="000000"/>
              <w:right w:val="single" w:sz="4" w:space="0" w:color="000000"/>
            </w:tcBorders>
            <w:shd w:val="clear" w:color="auto" w:fill="auto"/>
            <w:vAlign w:val="center"/>
            <w:hideMark/>
          </w:tcPr>
          <w:p w14:paraId="241B58B7" w14:textId="77777777" w:rsidR="00001FC0" w:rsidRPr="00001FC0" w:rsidRDefault="00001FC0" w:rsidP="00001FC0">
            <w:pPr>
              <w:jc w:val="center"/>
              <w:rPr>
                <w:color w:val="000000"/>
                <w:sz w:val="13"/>
                <w:szCs w:val="13"/>
              </w:rPr>
            </w:pPr>
            <w:r w:rsidRPr="00001FC0">
              <w:rPr>
                <w:color w:val="000000"/>
                <w:sz w:val="13"/>
                <w:szCs w:val="13"/>
                <w:lang w:val="es-ES_tradnl"/>
              </w:rPr>
              <w:t>370</w:t>
            </w:r>
          </w:p>
        </w:tc>
        <w:tc>
          <w:tcPr>
            <w:tcW w:w="358" w:type="pct"/>
            <w:tcBorders>
              <w:top w:val="nil"/>
              <w:left w:val="nil"/>
              <w:bottom w:val="single" w:sz="4" w:space="0" w:color="000000"/>
              <w:right w:val="single" w:sz="4" w:space="0" w:color="000000"/>
            </w:tcBorders>
            <w:shd w:val="clear" w:color="auto" w:fill="auto"/>
            <w:vAlign w:val="center"/>
            <w:hideMark/>
          </w:tcPr>
          <w:p w14:paraId="4827188E" w14:textId="77777777" w:rsidR="00001FC0" w:rsidRPr="00001FC0" w:rsidRDefault="00001FC0" w:rsidP="00001FC0">
            <w:pPr>
              <w:jc w:val="center"/>
              <w:rPr>
                <w:color w:val="000000"/>
                <w:sz w:val="13"/>
                <w:szCs w:val="13"/>
              </w:rPr>
            </w:pPr>
            <w:r w:rsidRPr="00001FC0">
              <w:rPr>
                <w:color w:val="000000"/>
                <w:sz w:val="13"/>
                <w:szCs w:val="13"/>
                <w:lang w:val="es-ES_tradnl"/>
              </w:rPr>
              <w:t>239</w:t>
            </w:r>
          </w:p>
        </w:tc>
        <w:tc>
          <w:tcPr>
            <w:tcW w:w="358" w:type="pct"/>
            <w:tcBorders>
              <w:top w:val="nil"/>
              <w:left w:val="nil"/>
              <w:bottom w:val="single" w:sz="4" w:space="0" w:color="000000"/>
              <w:right w:val="single" w:sz="4" w:space="0" w:color="000000"/>
            </w:tcBorders>
            <w:shd w:val="clear" w:color="auto" w:fill="auto"/>
            <w:vAlign w:val="center"/>
            <w:hideMark/>
          </w:tcPr>
          <w:p w14:paraId="1EE5E2A5" w14:textId="77777777" w:rsidR="00001FC0" w:rsidRPr="00001FC0" w:rsidRDefault="00001FC0" w:rsidP="00001FC0">
            <w:pPr>
              <w:jc w:val="center"/>
              <w:rPr>
                <w:color w:val="000000"/>
                <w:sz w:val="13"/>
                <w:szCs w:val="13"/>
              </w:rPr>
            </w:pPr>
            <w:r w:rsidRPr="00001FC0">
              <w:rPr>
                <w:color w:val="000000"/>
                <w:sz w:val="13"/>
                <w:szCs w:val="13"/>
                <w:lang w:val="es-ES_tradnl"/>
              </w:rPr>
              <w:t>7.948</w:t>
            </w:r>
          </w:p>
        </w:tc>
      </w:tr>
      <w:tr w:rsidR="00001FC0" w:rsidRPr="00001FC0" w14:paraId="5F10513A" w14:textId="77777777" w:rsidTr="00001FC0">
        <w:trPr>
          <w:trHeight w:val="1680"/>
        </w:trPr>
        <w:tc>
          <w:tcPr>
            <w:tcW w:w="528" w:type="pct"/>
            <w:vMerge/>
            <w:tcBorders>
              <w:top w:val="nil"/>
              <w:left w:val="single" w:sz="4" w:space="0" w:color="000000"/>
              <w:bottom w:val="single" w:sz="4" w:space="0" w:color="000000"/>
              <w:right w:val="single" w:sz="4" w:space="0" w:color="000000"/>
            </w:tcBorders>
            <w:vAlign w:val="center"/>
            <w:hideMark/>
          </w:tcPr>
          <w:p w14:paraId="1EF99D03" w14:textId="77777777" w:rsidR="00001FC0" w:rsidRPr="00001FC0" w:rsidRDefault="00001FC0" w:rsidP="00001FC0">
            <w:pPr>
              <w:rPr>
                <w:color w:val="000000"/>
                <w:sz w:val="13"/>
                <w:szCs w:val="13"/>
              </w:rPr>
            </w:pPr>
          </w:p>
        </w:tc>
        <w:tc>
          <w:tcPr>
            <w:tcW w:w="803" w:type="pct"/>
            <w:tcBorders>
              <w:top w:val="nil"/>
              <w:left w:val="nil"/>
              <w:bottom w:val="single" w:sz="4" w:space="0" w:color="000000"/>
              <w:right w:val="single" w:sz="4" w:space="0" w:color="000000"/>
            </w:tcBorders>
            <w:shd w:val="clear" w:color="auto" w:fill="auto"/>
            <w:vAlign w:val="center"/>
            <w:hideMark/>
          </w:tcPr>
          <w:p w14:paraId="69092BAB" w14:textId="77777777" w:rsidR="00001FC0" w:rsidRPr="00001FC0" w:rsidRDefault="00001FC0" w:rsidP="00001FC0">
            <w:pPr>
              <w:jc w:val="center"/>
              <w:rPr>
                <w:color w:val="000000"/>
                <w:sz w:val="13"/>
                <w:szCs w:val="13"/>
              </w:rPr>
            </w:pPr>
            <w:r w:rsidRPr="00001FC0">
              <w:rPr>
                <w:color w:val="000000"/>
                <w:sz w:val="13"/>
                <w:szCs w:val="13"/>
                <w:lang w:val="es-ES_tradnl"/>
              </w:rPr>
              <w:t>Atender el 100% de los conceptos técnicos que recomiendan actuaciones administrativas sancionatorias durante la vigencia para mejorar la eficiencia del proceso sancionatorio ambiental.</w:t>
            </w:r>
          </w:p>
        </w:tc>
        <w:tc>
          <w:tcPr>
            <w:tcW w:w="358" w:type="pct"/>
            <w:tcBorders>
              <w:top w:val="nil"/>
              <w:left w:val="nil"/>
              <w:bottom w:val="single" w:sz="4" w:space="0" w:color="000000"/>
              <w:right w:val="single" w:sz="4" w:space="0" w:color="000000"/>
            </w:tcBorders>
            <w:shd w:val="clear" w:color="auto" w:fill="auto"/>
            <w:vAlign w:val="center"/>
            <w:hideMark/>
          </w:tcPr>
          <w:p w14:paraId="1FDD2613"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020A7069"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658726E3" w14:textId="77777777" w:rsidR="00001FC0" w:rsidRPr="00001FC0" w:rsidRDefault="00001FC0" w:rsidP="00001FC0">
            <w:pPr>
              <w:jc w:val="center"/>
              <w:rPr>
                <w:color w:val="000000"/>
                <w:sz w:val="13"/>
                <w:szCs w:val="13"/>
              </w:rPr>
            </w:pPr>
            <w:r w:rsidRPr="00001FC0">
              <w:rPr>
                <w:color w:val="000000"/>
                <w:sz w:val="13"/>
                <w:szCs w:val="13"/>
                <w:lang w:val="es-ES_tradnl"/>
              </w:rPr>
              <w:t>%</w:t>
            </w:r>
          </w:p>
        </w:tc>
        <w:tc>
          <w:tcPr>
            <w:tcW w:w="451" w:type="pct"/>
            <w:tcBorders>
              <w:top w:val="nil"/>
              <w:left w:val="nil"/>
              <w:bottom w:val="single" w:sz="4" w:space="0" w:color="000000"/>
              <w:right w:val="single" w:sz="4" w:space="0" w:color="000000"/>
            </w:tcBorders>
            <w:shd w:val="clear" w:color="auto" w:fill="auto"/>
            <w:vAlign w:val="center"/>
            <w:hideMark/>
          </w:tcPr>
          <w:p w14:paraId="0CEBBBE5" w14:textId="77777777" w:rsidR="00001FC0" w:rsidRPr="00001FC0" w:rsidRDefault="00001FC0" w:rsidP="00001FC0">
            <w:pPr>
              <w:jc w:val="center"/>
              <w:rPr>
                <w:color w:val="000000"/>
                <w:sz w:val="13"/>
                <w:szCs w:val="13"/>
              </w:rPr>
            </w:pPr>
            <w:r w:rsidRPr="00001FC0">
              <w:rPr>
                <w:color w:val="000000"/>
                <w:sz w:val="13"/>
                <w:szCs w:val="13"/>
                <w:lang w:val="es-ES_tradnl"/>
              </w:rPr>
              <w:t>de atención de conceptos técnicos sancionatorios.</w:t>
            </w:r>
          </w:p>
        </w:tc>
        <w:tc>
          <w:tcPr>
            <w:tcW w:w="358" w:type="pct"/>
            <w:tcBorders>
              <w:top w:val="nil"/>
              <w:left w:val="nil"/>
              <w:bottom w:val="single" w:sz="4" w:space="0" w:color="000000"/>
              <w:right w:val="single" w:sz="4" w:space="0" w:color="000000"/>
            </w:tcBorders>
            <w:shd w:val="clear" w:color="auto" w:fill="auto"/>
            <w:vAlign w:val="center"/>
            <w:hideMark/>
          </w:tcPr>
          <w:p w14:paraId="4A93FA1C"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9EEEDAC"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4E20AFBB"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57028760"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1710640A"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6ADA9844" w14:textId="77777777" w:rsidR="00001FC0" w:rsidRPr="00001FC0" w:rsidRDefault="00001FC0" w:rsidP="00001FC0">
            <w:pPr>
              <w:jc w:val="center"/>
              <w:rPr>
                <w:color w:val="000000"/>
                <w:sz w:val="13"/>
                <w:szCs w:val="13"/>
              </w:rPr>
            </w:pPr>
            <w:r w:rsidRPr="00001FC0">
              <w:rPr>
                <w:color w:val="000000"/>
                <w:sz w:val="13"/>
                <w:szCs w:val="13"/>
                <w:lang w:val="es-ES_tradnl"/>
              </w:rPr>
              <w:t>100%</w:t>
            </w:r>
          </w:p>
        </w:tc>
      </w:tr>
    </w:tbl>
    <w:p w14:paraId="5057BB77" w14:textId="50674BD1" w:rsidR="004E0388" w:rsidRDefault="004E0388" w:rsidP="00A92A86">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7F29B1E2" w:rsidR="00B126BE" w:rsidRDefault="00B126BE" w:rsidP="000D3377">
      <w:pPr>
        <w:ind w:left="576"/>
        <w:contextualSpacing/>
        <w:jc w:val="both"/>
        <w:rPr>
          <w:sz w:val="18"/>
          <w:szCs w:val="18"/>
          <w:lang w:val="es-ES_tradnl"/>
        </w:rPr>
      </w:pPr>
      <w:r w:rsidRPr="00D44CD2">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6D5160E6" w14:textId="07E12578" w:rsidR="00BC1065" w:rsidRPr="00156A6C" w:rsidRDefault="00BC1065" w:rsidP="00156A6C">
      <w:pPr>
        <w:ind w:left="576"/>
        <w:contextualSpacing/>
        <w:jc w:val="both"/>
        <w:rPr>
          <w:sz w:val="18"/>
          <w:szCs w:val="18"/>
          <w:lang w:val="es-ES_tradnl"/>
        </w:rPr>
      </w:pPr>
      <w:r w:rsidRPr="00BC1065">
        <w:rPr>
          <w:sz w:val="18"/>
          <w:szCs w:val="18"/>
          <w:lang w:val="es-ES_tradnl"/>
        </w:rPr>
        <w:t>Nota 3: En cumplimiento En atención a lo establecido en el Acuerdo 5 de 1998 artículo primero que cita:</w:t>
      </w:r>
      <w:r w:rsidRPr="00F4296E">
        <w:rPr>
          <w:i/>
          <w:iCs/>
          <w:sz w:val="18"/>
          <w:szCs w:val="18"/>
          <w:lang w:val="es-ES_tradnl"/>
        </w:rPr>
        <w:t>“En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151AB3B4" w14:textId="3EC03093" w:rsidR="00BC1065" w:rsidRPr="00D44CD2" w:rsidRDefault="00BC1065" w:rsidP="000D3377">
      <w:pPr>
        <w:ind w:left="576"/>
        <w:contextualSpacing/>
        <w:jc w:val="both"/>
        <w:rPr>
          <w:sz w:val="18"/>
          <w:szCs w:val="18"/>
          <w:lang w:val="es-ES_tradnl"/>
        </w:rPr>
      </w:pPr>
      <w:r>
        <w:rPr>
          <w:sz w:val="18"/>
          <w:szCs w:val="18"/>
          <w:lang w:val="es-ES_tradnl"/>
        </w:rPr>
        <w:t>Y por ende se efectúa la modificación en reducción de las magnitudes para la vigencia 2021.</w:t>
      </w: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DD2978" w14:paraId="1AB6D228" w14:textId="77777777" w:rsidTr="00C81380">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FUENTE DE VERIFICACIÓN</w:t>
            </w:r>
          </w:p>
        </w:tc>
      </w:tr>
      <w:tr w:rsidR="00B126BE" w:rsidRPr="00DD2978"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1F6A6341" w:rsidR="00B126BE" w:rsidRPr="00DD2978" w:rsidRDefault="00B126BE" w:rsidP="00B126BE">
            <w:pPr>
              <w:contextualSpacing/>
              <w:jc w:val="center"/>
              <w:rPr>
                <w:sz w:val="16"/>
                <w:szCs w:val="16"/>
                <w:lang w:val="es-ES_tradnl"/>
              </w:rPr>
            </w:pPr>
            <w:r w:rsidRPr="00DD2978">
              <w:rPr>
                <w:sz w:val="16"/>
                <w:szCs w:val="16"/>
                <w:lang w:val="es-ES_tradnl"/>
              </w:rPr>
              <w:t>Documentos de estudios técnicos con la evaluación ambiental estratégica realizados</w:t>
            </w:r>
          </w:p>
        </w:tc>
        <w:tc>
          <w:tcPr>
            <w:tcW w:w="1646" w:type="dxa"/>
            <w:tcBorders>
              <w:top w:val="nil"/>
              <w:left w:val="nil"/>
              <w:bottom w:val="single" w:sz="4" w:space="0" w:color="000000"/>
              <w:right w:val="single" w:sz="4" w:space="0" w:color="000000"/>
            </w:tcBorders>
            <w:shd w:val="clear" w:color="auto" w:fill="auto"/>
            <w:vAlign w:val="center"/>
          </w:tcPr>
          <w:p w14:paraId="595F98CF" w14:textId="4F6E89F5"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nil"/>
              <w:left w:val="nil"/>
              <w:bottom w:val="single" w:sz="4" w:space="0" w:color="000000"/>
              <w:right w:val="single" w:sz="4" w:space="0" w:color="000000"/>
            </w:tcBorders>
            <w:shd w:val="clear" w:color="auto" w:fill="auto"/>
            <w:vAlign w:val="center"/>
          </w:tcPr>
          <w:p w14:paraId="437625B9" w14:textId="5EAF5192" w:rsidR="00B126BE" w:rsidRPr="00DD2978" w:rsidRDefault="00B126BE" w:rsidP="00B126BE">
            <w:pPr>
              <w:contextualSpacing/>
              <w:jc w:val="center"/>
              <w:rPr>
                <w:sz w:val="16"/>
                <w:szCs w:val="16"/>
                <w:lang w:val="es-ES_tradnl"/>
              </w:rPr>
            </w:pPr>
            <w:r w:rsidRPr="00DD2978">
              <w:rPr>
                <w:sz w:val="16"/>
                <w:szCs w:val="16"/>
                <w:lang w:val="es-ES_tradnl"/>
              </w:rPr>
              <w:t>4000</w:t>
            </w:r>
          </w:p>
        </w:tc>
        <w:tc>
          <w:tcPr>
            <w:tcW w:w="1430" w:type="dxa"/>
            <w:tcBorders>
              <w:top w:val="nil"/>
              <w:left w:val="nil"/>
              <w:bottom w:val="single" w:sz="4" w:space="0" w:color="000000"/>
              <w:right w:val="single" w:sz="4" w:space="0" w:color="000000"/>
            </w:tcBorders>
            <w:shd w:val="clear" w:color="auto" w:fill="auto"/>
            <w:vAlign w:val="center"/>
          </w:tcPr>
          <w:p w14:paraId="269212F5" w14:textId="06D93884" w:rsidR="00B126BE" w:rsidRPr="00DD2978" w:rsidRDefault="00B126BE" w:rsidP="00B126BE">
            <w:pPr>
              <w:contextualSpacing/>
              <w:jc w:val="center"/>
              <w:rPr>
                <w:sz w:val="16"/>
                <w:szCs w:val="16"/>
                <w:lang w:val="es-ES_tradnl"/>
              </w:rPr>
            </w:pPr>
            <w:r w:rsidRPr="00DD2978">
              <w:rPr>
                <w:sz w:val="16"/>
                <w:szCs w:val="16"/>
                <w:lang w:val="es-ES_tradnl"/>
              </w:rPr>
              <w:t xml:space="preserve">Actuaciones técnico-jurídicas de evaluación, seguimiento y control </w:t>
            </w:r>
          </w:p>
        </w:tc>
        <w:tc>
          <w:tcPr>
            <w:tcW w:w="1920" w:type="dxa"/>
            <w:tcBorders>
              <w:top w:val="nil"/>
              <w:left w:val="nil"/>
              <w:bottom w:val="single" w:sz="4" w:space="0" w:color="000000"/>
              <w:right w:val="single" w:sz="4" w:space="0" w:color="000000"/>
            </w:tcBorders>
            <w:shd w:val="clear" w:color="auto" w:fill="auto"/>
            <w:vAlign w:val="center"/>
          </w:tcPr>
          <w:p w14:paraId="4CEE184B" w14:textId="5659D7B3" w:rsidR="00B126BE" w:rsidRPr="00DD2978" w:rsidRDefault="00B126BE" w:rsidP="00B126BE">
            <w:pPr>
              <w:contextualSpacing/>
              <w:jc w:val="center"/>
              <w:rPr>
                <w:sz w:val="16"/>
                <w:szCs w:val="16"/>
                <w:lang w:val="es-ES_tradnl"/>
              </w:rPr>
            </w:pPr>
            <w:r w:rsidRPr="00DD2978">
              <w:rPr>
                <w:sz w:val="16"/>
                <w:szCs w:val="16"/>
                <w:lang w:val="es-ES_tradnl"/>
              </w:rPr>
              <w:t>Sistema de información FOREST</w:t>
            </w:r>
          </w:p>
        </w:tc>
      </w:tr>
      <w:tr w:rsidR="00B126BE" w:rsidRPr="00DD2978"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4FB4CD43" w:rsidR="00B126BE" w:rsidRPr="00DD2978" w:rsidRDefault="00B126BE" w:rsidP="00B126BE">
            <w:pPr>
              <w:contextualSpacing/>
              <w:jc w:val="center"/>
              <w:rPr>
                <w:sz w:val="16"/>
                <w:szCs w:val="16"/>
                <w:lang w:val="es-ES_tradnl"/>
              </w:rPr>
            </w:pPr>
            <w:r w:rsidRPr="00DD2978">
              <w:rPr>
                <w:sz w:val="16"/>
                <w:szCs w:val="16"/>
                <w:lang w:val="es-ES_tradnl"/>
              </w:rPr>
              <w:t xml:space="preserve">Documentos de instrumentos técnicos de evaluación y seguimiento ambiental realizados </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66335802"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5AC4284E" w:rsidR="00B126BE" w:rsidRPr="00DD2978" w:rsidRDefault="00B126BE" w:rsidP="00B126BE">
            <w:pPr>
              <w:contextualSpacing/>
              <w:jc w:val="center"/>
              <w:rPr>
                <w:sz w:val="16"/>
                <w:szCs w:val="16"/>
                <w:lang w:val="es-ES_tradnl"/>
              </w:rPr>
            </w:pPr>
            <w:r w:rsidRPr="00DD2978">
              <w:rPr>
                <w:sz w:val="16"/>
                <w:szCs w:val="16"/>
                <w:lang w:val="es-ES_tradnl"/>
              </w:rPr>
              <w:t>4700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324B2189" w:rsidR="00B126BE" w:rsidRPr="00DD2978" w:rsidRDefault="00B126BE" w:rsidP="00B126BE">
            <w:pPr>
              <w:contextualSpacing/>
              <w:jc w:val="center"/>
              <w:rPr>
                <w:sz w:val="16"/>
                <w:szCs w:val="16"/>
                <w:lang w:val="es-ES_tradnl"/>
              </w:rPr>
            </w:pPr>
            <w:r w:rsidRPr="00DD2978">
              <w:rPr>
                <w:sz w:val="16"/>
                <w:szCs w:val="16"/>
                <w:lang w:val="es-ES_tradnl"/>
              </w:rPr>
              <w:t xml:space="preserve">Actuaciones técnicas de evaluación, seguimiento y control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7525F83" w:rsidR="00B126BE" w:rsidRPr="00DD2978" w:rsidRDefault="00B126BE" w:rsidP="00B126BE">
            <w:pPr>
              <w:contextualSpacing/>
              <w:jc w:val="center"/>
              <w:rPr>
                <w:sz w:val="16"/>
                <w:szCs w:val="16"/>
                <w:lang w:val="es-ES_tradnl"/>
              </w:rPr>
            </w:pPr>
            <w:r w:rsidRPr="00DD2978">
              <w:rPr>
                <w:sz w:val="16"/>
                <w:szCs w:val="16"/>
                <w:lang w:val="es-ES_tradnl"/>
              </w:rPr>
              <w:t>Sistema de información FOREST</w:t>
            </w:r>
          </w:p>
        </w:tc>
      </w:tr>
      <w:tr w:rsidR="00B126BE" w:rsidRPr="00DD2978" w14:paraId="68B60980"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0F0E578A" w14:textId="2A9766E4" w:rsidR="00B126BE" w:rsidRPr="00DD2978" w:rsidRDefault="00B126BE" w:rsidP="00B126BE">
            <w:pPr>
              <w:contextualSpacing/>
              <w:jc w:val="center"/>
              <w:rPr>
                <w:sz w:val="16"/>
                <w:szCs w:val="16"/>
                <w:lang w:val="es-ES_tradnl"/>
              </w:rPr>
            </w:pPr>
            <w:r w:rsidRPr="00DD2978">
              <w:rPr>
                <w:sz w:val="16"/>
                <w:szCs w:val="16"/>
                <w:lang w:val="es-ES_tradnl"/>
              </w:rPr>
              <w:t>Documentos con informes ambientales publicados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344106A6" w14:textId="0D53082E"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DA8ED04" w14:textId="456D8DE6" w:rsidR="00B126BE" w:rsidRPr="00DD2978" w:rsidRDefault="00B126BE" w:rsidP="00B126BE">
            <w:pPr>
              <w:contextualSpacing/>
              <w:jc w:val="center"/>
              <w:rPr>
                <w:sz w:val="16"/>
                <w:szCs w:val="16"/>
                <w:lang w:val="es-ES_tradnl"/>
              </w:rPr>
            </w:pPr>
            <w:r w:rsidRPr="00DD2978">
              <w:rPr>
                <w:sz w:val="16"/>
                <w:szCs w:val="16"/>
                <w:lang w:val="es-ES_tradnl"/>
              </w:rPr>
              <w:t>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4997CB6" w14:textId="16E98B72" w:rsidR="00B126BE" w:rsidRPr="00DD2978" w:rsidRDefault="00B126BE" w:rsidP="00B126BE">
            <w:pPr>
              <w:contextualSpacing/>
              <w:jc w:val="center"/>
              <w:rPr>
                <w:sz w:val="16"/>
                <w:szCs w:val="16"/>
                <w:lang w:val="es-ES_tradnl"/>
              </w:rPr>
            </w:pPr>
            <w:r w:rsidRPr="00DD2978">
              <w:rPr>
                <w:sz w:val="16"/>
                <w:szCs w:val="16"/>
                <w:lang w:val="es-ES_tradnl"/>
              </w:rPr>
              <w:t xml:space="preserve">Informes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F5205D1" w14:textId="1897548E" w:rsidR="00B126BE" w:rsidRPr="00DD2978" w:rsidRDefault="00B126BE" w:rsidP="00B126BE">
            <w:pPr>
              <w:contextualSpacing/>
              <w:jc w:val="center"/>
              <w:rPr>
                <w:sz w:val="16"/>
                <w:szCs w:val="16"/>
                <w:lang w:val="es-ES_tradnl"/>
              </w:rPr>
            </w:pPr>
            <w:r w:rsidRPr="00DD2978">
              <w:rPr>
                <w:sz w:val="16"/>
                <w:szCs w:val="16"/>
                <w:lang w:val="es-ES_tradnl"/>
              </w:rPr>
              <w:t>Informe Red de Ruido</w:t>
            </w:r>
          </w:p>
        </w:tc>
      </w:tr>
      <w:tr w:rsidR="00B126BE" w:rsidRPr="00DD2978" w14:paraId="525B2B28"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2F3E70E3" w14:textId="0E937E6B" w:rsidR="00B126BE" w:rsidRPr="00DD2978" w:rsidRDefault="00B126BE" w:rsidP="00B126BE">
            <w:pPr>
              <w:contextualSpacing/>
              <w:jc w:val="center"/>
              <w:rPr>
                <w:sz w:val="16"/>
                <w:szCs w:val="16"/>
                <w:lang w:val="es-ES_tradnl"/>
              </w:rPr>
            </w:pPr>
            <w:r w:rsidRPr="00DD2978">
              <w:rPr>
                <w:sz w:val="16"/>
                <w:szCs w:val="16"/>
                <w:lang w:val="es-ES_tradnl"/>
              </w:rPr>
              <w:t>Documentos de lineamientos técnicos para para mejorar la calidad ambiental de las áreas urbanas elaborados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97D8624" w14:textId="4B657D07"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F8FC61B" w14:textId="0F7A4B30" w:rsidR="00B126BE" w:rsidRPr="00DD2978" w:rsidRDefault="00B126BE" w:rsidP="00B126BE">
            <w:pPr>
              <w:contextualSpacing/>
              <w:jc w:val="center"/>
              <w:rPr>
                <w:sz w:val="16"/>
                <w:szCs w:val="16"/>
                <w:lang w:val="es-ES_tradnl"/>
              </w:rPr>
            </w:pPr>
            <w:r w:rsidRPr="00DD2978">
              <w:rPr>
                <w:sz w:val="16"/>
                <w:szCs w:val="16"/>
                <w:lang w:val="es-ES_tradnl"/>
              </w:rPr>
              <w:t>105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9AFC809" w14:textId="61A33B84" w:rsidR="00B126BE" w:rsidRPr="00DD2978" w:rsidRDefault="00B126BE" w:rsidP="00B126BE">
            <w:pPr>
              <w:contextualSpacing/>
              <w:jc w:val="center"/>
              <w:rPr>
                <w:sz w:val="16"/>
                <w:szCs w:val="16"/>
                <w:lang w:val="es-ES_tradnl"/>
              </w:rPr>
            </w:pPr>
            <w:r w:rsidRPr="00DD2978">
              <w:rPr>
                <w:sz w:val="16"/>
                <w:szCs w:val="16"/>
                <w:lang w:val="es-ES_tradnl"/>
              </w:rPr>
              <w:t>Documentos e informes técnicos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2799CD06" w14:textId="4E2F10F1" w:rsidR="00B126BE" w:rsidRPr="00DD2978" w:rsidRDefault="00B126BE" w:rsidP="00B126BE">
            <w:pPr>
              <w:contextualSpacing/>
              <w:jc w:val="center"/>
              <w:rPr>
                <w:sz w:val="16"/>
                <w:szCs w:val="16"/>
                <w:lang w:val="es-ES_tradnl"/>
              </w:rPr>
            </w:pPr>
            <w:r w:rsidRPr="00DD2978">
              <w:rPr>
                <w:sz w:val="16"/>
                <w:szCs w:val="16"/>
                <w:lang w:val="es-ES_tradnl"/>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188C1AB8" w:rsidR="00582C48" w:rsidRDefault="00582C48" w:rsidP="00A92A86">
      <w:pPr>
        <w:pStyle w:val="Ttulo4"/>
        <w:numPr>
          <w:ilvl w:val="3"/>
          <w:numId w:val="2"/>
        </w:numPr>
        <w:spacing w:before="0" w:after="0"/>
        <w:ind w:left="0" w:firstLine="0"/>
        <w:contextualSpacing/>
      </w:pPr>
      <w:r w:rsidRPr="00582C48">
        <w:t xml:space="preserve">Realizar </w:t>
      </w:r>
      <w:r w:rsidR="00E27927" w:rsidRPr="00E27927">
        <w:t>7.948</w:t>
      </w:r>
      <w:r w:rsidRPr="00582C48">
        <w:t xml:space="preserve"> acciones 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1227AAC0" w:rsidR="00582C48" w:rsidRDefault="00582C48" w:rsidP="00A92A86">
      <w:pPr>
        <w:pStyle w:val="Ttulo4"/>
        <w:numPr>
          <w:ilvl w:val="3"/>
          <w:numId w:val="2"/>
        </w:numPr>
        <w:spacing w:before="0" w:after="0"/>
        <w:ind w:left="0" w:firstLine="0"/>
        <w:contextualSpacing/>
      </w:pPr>
      <w:r w:rsidRPr="00582C48">
        <w:t>Formular 29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000000"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SATAB_Aire,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C8138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C81380">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C81380">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C81380">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C81380">
        <w:trPr>
          <w:trHeight w:val="620"/>
        </w:trPr>
        <w:tc>
          <w:tcPr>
            <w:tcW w:w="1243"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538135" w:themeFill="accent6" w:themeFillShade="BF"/>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C81380">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C81380">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C8138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C81380">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C81380">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C81380">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C81380">
        <w:trPr>
          <w:trHeight w:val="600"/>
        </w:trPr>
        <w:tc>
          <w:tcPr>
            <w:tcW w:w="1243"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538135" w:themeFill="accent6" w:themeFillShade="BF"/>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C8138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C81380">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C81380">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C81380">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C81380">
        <w:trPr>
          <w:trHeight w:val="600"/>
        </w:trPr>
        <w:tc>
          <w:tcPr>
            <w:tcW w:w="1243"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538135" w:themeFill="accent6" w:themeFillShade="BF"/>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C8138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C81380">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C81380">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C81380">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C81380">
        <w:trPr>
          <w:trHeight w:val="600"/>
        </w:trPr>
        <w:tc>
          <w:tcPr>
            <w:tcW w:w="1243"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La Secretaria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N° 00634, esta estructuración buscó identificar y resolver inicialmente, aquellas falencias presentadas en su primera versión, direccionando las estrategias a tener un mayor alcance y posibilidad en la identificación de 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En los últimos años se han presentado 6 alertas de calidad de aire y 36 eventos de contaminación que implican una actuación inmediata; esta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El fortalecimiento de las capacidades del Sistema de Alertas Tempranas,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público,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El propósito en el presente proyecto, es la formulación de un Plan de Gestión Integral de Calidad de Aire, Acústica y Visual 2030, teniendo como base el Plan Decenal de Descontaminación del Aire Bogotá. Las estrategias que se formulen en este nuevo documento, deberán incluir los temas de contaminación acústica y deterioro del paisaje por publicidad exterior visual. Así mismo, el trabajo en calidad del aire,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C81380">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(dd/mes/año)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44, 45, 48 y 49 de la Ley 9 de 1979; y la Ley 99 de 1993, en 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Secretaria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10" w:name="_Hlk41412131"/>
      <w:r w:rsidRPr="00AB7E13">
        <w:rPr>
          <w:lang w:val="es-ES_tradnl"/>
        </w:rPr>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C81380">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Fortalecer el control de: i) uso de combustibles fósiles, ii) aplicación de prácticas de mantenimiento industrial/vehicular y iii)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WRF-Chem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Actuar oportunamente ante eventos de 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10"/>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en la concentración de contaminantes en la atmosfera, especialmente el material partículado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31BE1646" w:rsidR="00864612" w:rsidRPr="00D0268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La participación ciudadana es muy importante en este proyecto, ya que el acceso oportuno a la información,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No existen estrategias del POT donde se contemple el proyecto específicamente, teniendo en cuenta que el POT vigente es del 22 de junio de 2004 (Decreto 190 de 2004), no contempla 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C81380">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C81380">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t>Aspectos administrativos y políticos:</w:t>
      </w:r>
      <w:r w:rsidRPr="005C1B6A">
        <w:rPr>
          <w:lang w:val="es-ES_tradnl"/>
        </w:rPr>
        <w:t xml:space="preserve"> Factor muy importante para el desarrollo del proyecto, por cuanto el éxito del mismo,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DB13052" w:rsidR="00941821" w:rsidRPr="00941821" w:rsidRDefault="005C1B6A" w:rsidP="00941821">
      <w:pPr>
        <w:pStyle w:val="Prrafodelista"/>
        <w:numPr>
          <w:ilvl w:val="0"/>
          <w:numId w:val="24"/>
        </w:numPr>
        <w:shd w:val="clear" w:color="auto" w:fill="FFFFFF"/>
        <w:contextualSpacing/>
        <w:rPr>
          <w:lang w:val="es-ES_tradnl"/>
        </w:rPr>
      </w:pPr>
      <w:r w:rsidRPr="005C1B6A">
        <w:rPr>
          <w:b/>
          <w:lang w:val="es-ES_tradnl"/>
        </w:rPr>
        <w:t>Cercanía de fuentes de abastecimiento:</w:t>
      </w:r>
      <w:r w:rsidRPr="005C1B6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ruido,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características técnicas requeridas. Por su parte, la ubicación de elementos de publicidad de gran tamaño como las vallas,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C81380">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C81380">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C81380">
        <w:trPr>
          <w:trHeight w:val="169"/>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C81380">
        <w:trPr>
          <w:trHeight w:val="267"/>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C81380">
        <w:trPr>
          <w:trHeight w:val="171"/>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C81380">
        <w:trPr>
          <w:trHeight w:val="8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C81380">
        <w:trPr>
          <w:trHeight w:val="2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C81380">
        <w:trPr>
          <w:trHeight w:val="10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C81380">
        <w:trPr>
          <w:trHeight w:val="2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C81380">
        <w:trPr>
          <w:trHeight w:val="2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C81380">
        <w:trPr>
          <w:trHeight w:val="221"/>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C81380">
        <w:trPr>
          <w:trHeight w:val="374"/>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C81380">
        <w:trPr>
          <w:trHeight w:val="223"/>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C81380">
        <w:trPr>
          <w:trHeight w:val="320"/>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C81380">
        <w:trPr>
          <w:trHeight w:val="45"/>
          <w:jc w:val="center"/>
        </w:trPr>
        <w:tc>
          <w:tcPr>
            <w:tcW w:w="6516"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El propósito del proyecto,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C81380">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77777777" w:rsidR="008942F3" w:rsidRPr="00EF314F" w:rsidRDefault="008942F3" w:rsidP="00A92A86">
            <w:pPr>
              <w:contextualSpacing/>
              <w:jc w:val="center"/>
              <w:rPr>
                <w:sz w:val="16"/>
                <w:szCs w:val="16"/>
                <w:lang w:val="es-ES_tradnl"/>
              </w:rPr>
            </w:pPr>
            <w:r w:rsidRPr="00EF314F">
              <w:rPr>
                <w:sz w:val="16"/>
                <w:szCs w:val="16"/>
                <w:lang w:val="es-ES_tradnl"/>
              </w:rPr>
              <w:t>105</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Para el mes de Octubre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Formular 29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con el animo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Durante la vigencia 2021, en el mes de Mayo se autorizo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1" w:name="_Hlk69559476"/>
      <w:r w:rsidRPr="006C2238">
        <w:rPr>
          <w:lang w:val="es-ES_tradnl"/>
        </w:rPr>
        <w:t>Para el mes de Junio de 2021, se autorizo por parte de la Gerencia del proyecto el traslado interno con el animo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1"/>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determino por parte de la Gerencia del proyecto, un traslado interno sin afectación a las magnitudes </w:t>
      </w:r>
      <w:r w:rsidRPr="0084172F">
        <w:rPr>
          <w:lang w:val="es-ES_tradnl"/>
        </w:rPr>
        <w:t>con el propósito de garantizar el saneamiento del pasivo exigible anteriormente mencionado, contrato el cual consistió en realización de acciones de adecuación y arreglos locativos en la infraestructura existente en la SDA, humedales, 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Septiembre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2"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2"/>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ciudad,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ciudad,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Pr="00756AF7" w:rsidRDefault="00776CDE" w:rsidP="00776CDE">
      <w:pPr>
        <w:jc w:val="both"/>
      </w:pPr>
      <w:r w:rsidRPr="0067593E">
        <w:t>Los anteriores movimientos presupuestales, no afectan los recursos apropiados para las metas, ni tampoco las actividades trazadas para la vigencia 2021.</w:t>
      </w:r>
    </w:p>
    <w:p w14:paraId="55E88015" w14:textId="77777777" w:rsidR="003A45A3" w:rsidRPr="00E27927" w:rsidRDefault="003A45A3" w:rsidP="00510638">
      <w:pPr>
        <w:ind w:right="-91"/>
        <w:jc w:val="both"/>
        <w:rPr>
          <w:lang w:val="es-ES_tradnl" w:eastAsia="es-ES"/>
        </w:rPr>
      </w:pPr>
    </w:p>
    <w:p w14:paraId="0C8FB038" w14:textId="03DAAE1C" w:rsidR="003522A0" w:rsidRPr="00D9114B" w:rsidRDefault="00586DE1" w:rsidP="00586DE1">
      <w:pPr>
        <w:contextualSpacing/>
        <w:jc w:val="right"/>
        <w:rPr>
          <w:b/>
          <w:sz w:val="16"/>
          <w:szCs w:val="21"/>
          <w:lang w:val="es-ES_tradnl"/>
        </w:rPr>
      </w:pPr>
      <w:r w:rsidRPr="00D9114B">
        <w:rPr>
          <w:b/>
          <w:sz w:val="16"/>
          <w:szCs w:val="21"/>
          <w:lang w:val="es-ES_tradnl"/>
        </w:rPr>
        <w:t>Cifras en millones de pesos</w:t>
      </w:r>
    </w:p>
    <w:tbl>
      <w:tblPr>
        <w:tblW w:w="5000" w:type="pct"/>
        <w:tblCellMar>
          <w:left w:w="70" w:type="dxa"/>
          <w:right w:w="70" w:type="dxa"/>
        </w:tblCellMar>
        <w:tblLook w:val="04A0" w:firstRow="1" w:lastRow="0" w:firstColumn="1" w:lastColumn="0" w:noHBand="0" w:noVBand="1"/>
      </w:tblPr>
      <w:tblGrid>
        <w:gridCol w:w="587"/>
        <w:gridCol w:w="872"/>
        <w:gridCol w:w="792"/>
        <w:gridCol w:w="767"/>
        <w:gridCol w:w="491"/>
        <w:gridCol w:w="912"/>
        <w:gridCol w:w="561"/>
        <w:gridCol w:w="592"/>
        <w:gridCol w:w="592"/>
        <w:gridCol w:w="642"/>
        <w:gridCol w:w="642"/>
        <w:gridCol w:w="592"/>
        <w:gridCol w:w="642"/>
        <w:gridCol w:w="146"/>
      </w:tblGrid>
      <w:tr w:rsidR="00D03091" w:rsidRPr="00BF57DD" w14:paraId="47716E7E" w14:textId="77777777" w:rsidTr="00C81380">
        <w:trPr>
          <w:gridAfter w:val="1"/>
          <w:wAfter w:w="32" w:type="pct"/>
          <w:trHeight w:val="280"/>
        </w:trPr>
        <w:tc>
          <w:tcPr>
            <w:tcW w:w="27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212BF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OBJETIVO GENERAL</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C9FF0FA"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OBJETIVOS ESPECÍFICOS </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EEC8FA4"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PRODUCTOS</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F8B3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INDICADORES DE PRODUCTO</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C10DA"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UNIDAD DE MEDIDA</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3F2F3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ACTIVIDAD(MGA) </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3026D41"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INSUMOS</w:t>
            </w:r>
          </w:p>
        </w:tc>
        <w:tc>
          <w:tcPr>
            <w:tcW w:w="41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F261327"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2020</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2B9B660"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2021</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99680C7"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2022</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D72E87"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2023</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20E1E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2024</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868A38"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Total</w:t>
            </w:r>
          </w:p>
        </w:tc>
      </w:tr>
      <w:tr w:rsidR="00BF57DD" w:rsidRPr="00BF57DD" w14:paraId="50F51C49" w14:textId="77777777" w:rsidTr="00C81380">
        <w:trPr>
          <w:trHeight w:val="280"/>
        </w:trPr>
        <w:tc>
          <w:tcPr>
            <w:tcW w:w="27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A8C40B" w14:textId="77777777" w:rsidR="00BF57DD" w:rsidRPr="00BF57DD" w:rsidRDefault="00BF57DD" w:rsidP="00BF57DD">
            <w:pPr>
              <w:rPr>
                <w:rFonts w:ascii="Arial Narrow" w:hAnsi="Arial Narrow" w:cs="Calibri"/>
                <w:color w:val="FFFFFF"/>
                <w:sz w:val="11"/>
                <w:szCs w:val="11"/>
              </w:rPr>
            </w:pPr>
          </w:p>
        </w:tc>
        <w:tc>
          <w:tcPr>
            <w:tcW w:w="795"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675C5E5" w14:textId="77777777" w:rsidR="00BF57DD" w:rsidRPr="00BF57DD" w:rsidRDefault="00BF57DD" w:rsidP="00BF57DD">
            <w:pPr>
              <w:rPr>
                <w:rFonts w:ascii="Arial Narrow" w:hAnsi="Arial Narrow" w:cs="Calibri"/>
                <w:color w:val="FFFFFF"/>
                <w:sz w:val="11"/>
                <w:szCs w:val="11"/>
              </w:rPr>
            </w:pPr>
          </w:p>
        </w:tc>
        <w:tc>
          <w:tcPr>
            <w:tcW w:w="287"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F35AB3F" w14:textId="77777777" w:rsidR="00BF57DD" w:rsidRPr="00BF57DD" w:rsidRDefault="00BF57DD" w:rsidP="00BF57DD">
            <w:pPr>
              <w:rPr>
                <w:rFonts w:ascii="Arial Narrow" w:hAnsi="Arial Narrow" w:cs="Calibri"/>
                <w:color w:val="FFFFFF"/>
                <w:sz w:val="11"/>
                <w:szCs w:val="11"/>
              </w:rPr>
            </w:pPr>
          </w:p>
        </w:tc>
        <w:tc>
          <w:tcPr>
            <w:tcW w:w="281"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76D8D" w14:textId="77777777" w:rsidR="00BF57DD" w:rsidRPr="00BF57DD" w:rsidRDefault="00BF57DD" w:rsidP="00BF57DD">
            <w:pPr>
              <w:rPr>
                <w:rFonts w:ascii="Arial Narrow" w:hAnsi="Arial Narrow" w:cs="Calibri"/>
                <w:color w:val="FFFFFF"/>
                <w:sz w:val="11"/>
                <w:szCs w:val="11"/>
              </w:rPr>
            </w:pPr>
          </w:p>
        </w:tc>
        <w:tc>
          <w:tcPr>
            <w:tcW w:w="277"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7326FA6" w14:textId="77777777" w:rsidR="00BF57DD" w:rsidRPr="00BF57DD" w:rsidRDefault="00BF57DD" w:rsidP="00BF57DD">
            <w:pPr>
              <w:rPr>
                <w:rFonts w:ascii="Arial Narrow" w:hAnsi="Arial Narrow" w:cs="Calibri"/>
                <w:color w:val="FFFFFF"/>
                <w:sz w:val="11"/>
                <w:szCs w:val="11"/>
              </w:rPr>
            </w:pPr>
          </w:p>
        </w:tc>
        <w:tc>
          <w:tcPr>
            <w:tcW w:w="533"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4F1FA57" w14:textId="77777777" w:rsidR="00BF57DD" w:rsidRPr="00BF57DD" w:rsidRDefault="00BF57DD" w:rsidP="00BF57DD">
            <w:pPr>
              <w:rPr>
                <w:rFonts w:ascii="Arial Narrow" w:hAnsi="Arial Narrow" w:cs="Calibri"/>
                <w:color w:val="FFFFFF"/>
                <w:sz w:val="11"/>
                <w:szCs w:val="11"/>
              </w:rPr>
            </w:pPr>
          </w:p>
        </w:tc>
        <w:tc>
          <w:tcPr>
            <w:tcW w:w="27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21D9693" w14:textId="77777777" w:rsidR="00BF57DD" w:rsidRPr="00BF57DD" w:rsidRDefault="00BF57DD" w:rsidP="00BF57DD">
            <w:pPr>
              <w:rPr>
                <w:rFonts w:ascii="Arial Narrow" w:hAnsi="Arial Narrow" w:cs="Calibri"/>
                <w:color w:val="FFFFFF"/>
                <w:sz w:val="11"/>
                <w:szCs w:val="11"/>
              </w:rPr>
            </w:pPr>
          </w:p>
        </w:tc>
        <w:tc>
          <w:tcPr>
            <w:tcW w:w="410"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265D5E"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D8C26D"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A7C34A"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FBB2BF"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504FA16" w14:textId="77777777" w:rsidR="00BF57DD" w:rsidRPr="00BF57DD" w:rsidRDefault="00BF57DD" w:rsidP="00BF57DD">
            <w:pPr>
              <w:rPr>
                <w:rFonts w:ascii="Arial Narrow" w:hAnsi="Arial Narrow" w:cs="Calibri"/>
                <w:color w:val="FFFFFF"/>
                <w:sz w:val="11"/>
                <w:szCs w:val="11"/>
              </w:rPr>
            </w:pPr>
          </w:p>
        </w:tc>
        <w:tc>
          <w:tcPr>
            <w:tcW w:w="397"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AFB20BE" w14:textId="77777777" w:rsidR="00BF57DD" w:rsidRPr="00BF57DD" w:rsidRDefault="00BF57DD" w:rsidP="00BF57DD">
            <w:pPr>
              <w:rPr>
                <w:rFonts w:ascii="Arial Narrow" w:hAnsi="Arial Narrow" w:cs="Calibri"/>
                <w:color w:val="FFFFFF"/>
                <w:sz w:val="11"/>
                <w:szCs w:val="11"/>
              </w:rPr>
            </w:pPr>
          </w:p>
        </w:tc>
        <w:tc>
          <w:tcPr>
            <w:tcW w:w="32" w:type="pct"/>
            <w:tcBorders>
              <w:top w:val="nil"/>
              <w:left w:val="nil"/>
              <w:bottom w:val="nil"/>
              <w:right w:val="nil"/>
            </w:tcBorders>
            <w:shd w:val="clear" w:color="auto" w:fill="auto"/>
            <w:noWrap/>
            <w:vAlign w:val="bottom"/>
            <w:hideMark/>
          </w:tcPr>
          <w:p w14:paraId="6F23F183" w14:textId="77777777" w:rsidR="00BF57DD" w:rsidRPr="00BF57DD" w:rsidRDefault="00BF57DD" w:rsidP="00BF57DD">
            <w:pPr>
              <w:jc w:val="center"/>
              <w:rPr>
                <w:rFonts w:ascii="Arial Narrow" w:hAnsi="Arial Narrow" w:cs="Calibri"/>
                <w:color w:val="FFFFFF"/>
                <w:sz w:val="11"/>
                <w:szCs w:val="11"/>
              </w:rPr>
            </w:pPr>
          </w:p>
        </w:tc>
      </w:tr>
      <w:tr w:rsidR="00BF57DD" w:rsidRPr="00BF57DD" w14:paraId="0A4CD946" w14:textId="77777777" w:rsidTr="00BF57DD">
        <w:trPr>
          <w:trHeight w:val="112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664AF35C"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 xml:space="preserve">Fortalecer el control a los factores de deterioro de la Calidad del Aire, Acústica y del Paisaje Urbano de Bogotá Región </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14:paraId="6466FE44"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Controlar y gestionar las emisiones contaminantes generadas por las diferentes fuentes de contaminación atmosférica.</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14:paraId="5E355B7B"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3201013 - Documentos de lineamientos técnicos para mejorar la calidad ambiental de las áreas urbanas</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40036349"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Documentos de lineamientos técnicos para para mejorar la calidad ambiental de las áreas urbanas elaborados</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14:paraId="5D04CD0C"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1C3B23EC"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Realizar el 100% de las acciones para operar, mantener y ampliar la red de monitoreo de calidad del aire</w:t>
            </w:r>
          </w:p>
        </w:tc>
        <w:tc>
          <w:tcPr>
            <w:tcW w:w="278" w:type="pct"/>
            <w:tcBorders>
              <w:top w:val="nil"/>
              <w:left w:val="nil"/>
              <w:bottom w:val="single" w:sz="4" w:space="0" w:color="auto"/>
              <w:right w:val="single" w:sz="4" w:space="0" w:color="auto"/>
            </w:tcBorders>
            <w:shd w:val="clear" w:color="auto" w:fill="auto"/>
            <w:vAlign w:val="center"/>
            <w:hideMark/>
          </w:tcPr>
          <w:p w14:paraId="23DDD10E"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0FA9C20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$731,213</w:t>
            </w:r>
          </w:p>
        </w:tc>
        <w:tc>
          <w:tcPr>
            <w:tcW w:w="358" w:type="pct"/>
            <w:tcBorders>
              <w:top w:val="nil"/>
              <w:left w:val="nil"/>
              <w:bottom w:val="single" w:sz="4" w:space="0" w:color="auto"/>
              <w:right w:val="single" w:sz="4" w:space="0" w:color="auto"/>
            </w:tcBorders>
            <w:shd w:val="clear" w:color="auto" w:fill="auto"/>
            <w:noWrap/>
            <w:vAlign w:val="center"/>
            <w:hideMark/>
          </w:tcPr>
          <w:p w14:paraId="7E856C5E"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$1.496,589</w:t>
            </w:r>
          </w:p>
        </w:tc>
        <w:tc>
          <w:tcPr>
            <w:tcW w:w="358" w:type="pct"/>
            <w:tcBorders>
              <w:top w:val="nil"/>
              <w:left w:val="nil"/>
              <w:bottom w:val="single" w:sz="4" w:space="0" w:color="auto"/>
              <w:right w:val="single" w:sz="4" w:space="0" w:color="auto"/>
            </w:tcBorders>
            <w:shd w:val="clear" w:color="auto" w:fill="auto"/>
            <w:noWrap/>
            <w:vAlign w:val="center"/>
            <w:hideMark/>
          </w:tcPr>
          <w:p w14:paraId="5F9B4C94"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$2.219,609</w:t>
            </w:r>
          </w:p>
        </w:tc>
        <w:tc>
          <w:tcPr>
            <w:tcW w:w="358" w:type="pct"/>
            <w:tcBorders>
              <w:top w:val="nil"/>
              <w:left w:val="nil"/>
              <w:bottom w:val="single" w:sz="4" w:space="0" w:color="auto"/>
              <w:right w:val="single" w:sz="4" w:space="0" w:color="auto"/>
            </w:tcBorders>
            <w:shd w:val="clear" w:color="auto" w:fill="auto"/>
            <w:noWrap/>
            <w:vAlign w:val="center"/>
            <w:hideMark/>
          </w:tcPr>
          <w:p w14:paraId="63D5C279"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$1.850,347</w:t>
            </w:r>
          </w:p>
        </w:tc>
        <w:tc>
          <w:tcPr>
            <w:tcW w:w="358" w:type="pct"/>
            <w:tcBorders>
              <w:top w:val="nil"/>
              <w:left w:val="nil"/>
              <w:bottom w:val="single" w:sz="4" w:space="0" w:color="auto"/>
              <w:right w:val="single" w:sz="4" w:space="0" w:color="auto"/>
            </w:tcBorders>
            <w:shd w:val="clear" w:color="auto" w:fill="auto"/>
            <w:noWrap/>
            <w:vAlign w:val="center"/>
            <w:hideMark/>
          </w:tcPr>
          <w:p w14:paraId="1A928DB3"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$812,639</w:t>
            </w:r>
          </w:p>
        </w:tc>
        <w:tc>
          <w:tcPr>
            <w:tcW w:w="397" w:type="pct"/>
            <w:tcBorders>
              <w:top w:val="nil"/>
              <w:left w:val="nil"/>
              <w:bottom w:val="single" w:sz="4" w:space="0" w:color="auto"/>
              <w:right w:val="single" w:sz="4" w:space="0" w:color="auto"/>
            </w:tcBorders>
            <w:shd w:val="clear" w:color="auto" w:fill="auto"/>
            <w:noWrap/>
            <w:vAlign w:val="center"/>
            <w:hideMark/>
          </w:tcPr>
          <w:p w14:paraId="0352DB8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$7.110,397</w:t>
            </w:r>
          </w:p>
        </w:tc>
        <w:tc>
          <w:tcPr>
            <w:tcW w:w="32" w:type="pct"/>
            <w:vAlign w:val="center"/>
            <w:hideMark/>
          </w:tcPr>
          <w:p w14:paraId="1CBC992B" w14:textId="77777777" w:rsidR="00BF57DD" w:rsidRPr="00BF57DD" w:rsidRDefault="00BF57DD" w:rsidP="00BF57DD">
            <w:pPr>
              <w:rPr>
                <w:sz w:val="11"/>
                <w:szCs w:val="11"/>
              </w:rPr>
            </w:pPr>
          </w:p>
        </w:tc>
      </w:tr>
      <w:tr w:rsidR="00BF57DD" w:rsidRPr="00BF57DD" w14:paraId="77EC12CC" w14:textId="77777777" w:rsidTr="00BF57DD">
        <w:trPr>
          <w:trHeight w:val="1400"/>
        </w:trPr>
        <w:tc>
          <w:tcPr>
            <w:tcW w:w="278" w:type="pct"/>
            <w:vMerge/>
            <w:tcBorders>
              <w:top w:val="nil"/>
              <w:left w:val="single" w:sz="4" w:space="0" w:color="auto"/>
              <w:bottom w:val="single" w:sz="4" w:space="0" w:color="auto"/>
              <w:right w:val="single" w:sz="4" w:space="0" w:color="auto"/>
            </w:tcBorders>
            <w:vAlign w:val="center"/>
            <w:hideMark/>
          </w:tcPr>
          <w:p w14:paraId="413803F5" w14:textId="77777777" w:rsidR="00BF57DD" w:rsidRPr="00BF57DD" w:rsidRDefault="00BF57DD" w:rsidP="00BF57DD">
            <w:pPr>
              <w:rPr>
                <w:rFonts w:ascii="Arial Narrow" w:hAnsi="Arial Narrow" w:cs="Calibri"/>
                <w:color w:val="000000"/>
                <w:sz w:val="11"/>
                <w:szCs w:val="11"/>
              </w:rPr>
            </w:pPr>
          </w:p>
        </w:tc>
        <w:tc>
          <w:tcPr>
            <w:tcW w:w="795" w:type="pct"/>
            <w:vMerge/>
            <w:tcBorders>
              <w:top w:val="nil"/>
              <w:left w:val="single" w:sz="4" w:space="0" w:color="auto"/>
              <w:bottom w:val="single" w:sz="4" w:space="0" w:color="auto"/>
              <w:right w:val="single" w:sz="4" w:space="0" w:color="auto"/>
            </w:tcBorders>
            <w:vAlign w:val="center"/>
            <w:hideMark/>
          </w:tcPr>
          <w:p w14:paraId="1CFCAA51" w14:textId="77777777" w:rsidR="00BF57DD" w:rsidRPr="00BF57DD" w:rsidRDefault="00BF57DD" w:rsidP="00BF57DD">
            <w:pPr>
              <w:rPr>
                <w:rFonts w:ascii="Arial Narrow" w:hAnsi="Arial Narrow" w:cs="Calibri"/>
                <w:color w:val="000000"/>
                <w:sz w:val="11"/>
                <w:szCs w:val="11"/>
              </w:rPr>
            </w:pPr>
          </w:p>
        </w:tc>
        <w:tc>
          <w:tcPr>
            <w:tcW w:w="287" w:type="pct"/>
            <w:vMerge/>
            <w:tcBorders>
              <w:top w:val="nil"/>
              <w:left w:val="single" w:sz="4" w:space="0" w:color="auto"/>
              <w:bottom w:val="single" w:sz="4" w:space="0" w:color="auto"/>
              <w:right w:val="single" w:sz="4" w:space="0" w:color="auto"/>
            </w:tcBorders>
            <w:vAlign w:val="center"/>
            <w:hideMark/>
          </w:tcPr>
          <w:p w14:paraId="241EB6E0" w14:textId="77777777" w:rsidR="00BF57DD" w:rsidRPr="00BF57DD" w:rsidRDefault="00BF57DD" w:rsidP="00BF57DD">
            <w:pPr>
              <w:rPr>
                <w:rFonts w:ascii="Arial Narrow" w:hAnsi="Arial Narrow" w:cs="Calibri"/>
                <w:color w:val="000000"/>
                <w:sz w:val="11"/>
                <w:szCs w:val="11"/>
              </w:rPr>
            </w:pPr>
          </w:p>
        </w:tc>
        <w:tc>
          <w:tcPr>
            <w:tcW w:w="281" w:type="pct"/>
            <w:vMerge/>
            <w:tcBorders>
              <w:top w:val="nil"/>
              <w:left w:val="single" w:sz="4" w:space="0" w:color="auto"/>
              <w:bottom w:val="single" w:sz="4" w:space="0" w:color="auto"/>
              <w:right w:val="single" w:sz="4" w:space="0" w:color="auto"/>
            </w:tcBorders>
            <w:vAlign w:val="center"/>
            <w:hideMark/>
          </w:tcPr>
          <w:p w14:paraId="495A73DC" w14:textId="77777777" w:rsidR="00BF57DD" w:rsidRPr="00BF57DD" w:rsidRDefault="00BF57DD" w:rsidP="00BF57DD">
            <w:pPr>
              <w:rPr>
                <w:rFonts w:ascii="Arial Narrow" w:hAnsi="Arial Narrow" w:cs="Calibri"/>
                <w:color w:val="000000"/>
                <w:sz w:val="11"/>
                <w:szCs w:val="11"/>
              </w:rPr>
            </w:pPr>
          </w:p>
        </w:tc>
        <w:tc>
          <w:tcPr>
            <w:tcW w:w="277" w:type="pct"/>
            <w:vMerge/>
            <w:tcBorders>
              <w:top w:val="nil"/>
              <w:left w:val="single" w:sz="4" w:space="0" w:color="auto"/>
              <w:bottom w:val="single" w:sz="4" w:space="0" w:color="auto"/>
              <w:right w:val="single" w:sz="4" w:space="0" w:color="auto"/>
            </w:tcBorders>
            <w:vAlign w:val="center"/>
            <w:hideMark/>
          </w:tcPr>
          <w:p w14:paraId="2E1B9983" w14:textId="77777777" w:rsidR="00BF57DD" w:rsidRPr="00BF57DD" w:rsidRDefault="00BF57DD" w:rsidP="00BF57DD">
            <w:pPr>
              <w:rPr>
                <w:rFonts w:ascii="Arial Narrow" w:hAnsi="Arial Narrow" w:cs="Calibri"/>
                <w:color w:val="000000"/>
                <w:sz w:val="11"/>
                <w:szCs w:val="11"/>
              </w:rPr>
            </w:pPr>
          </w:p>
        </w:tc>
        <w:tc>
          <w:tcPr>
            <w:tcW w:w="533" w:type="pct"/>
            <w:tcBorders>
              <w:top w:val="nil"/>
              <w:left w:val="nil"/>
              <w:bottom w:val="single" w:sz="4" w:space="0" w:color="auto"/>
              <w:right w:val="single" w:sz="4" w:space="0" w:color="auto"/>
            </w:tcBorders>
            <w:shd w:val="clear" w:color="auto" w:fill="auto"/>
            <w:vAlign w:val="center"/>
            <w:hideMark/>
          </w:tcPr>
          <w:p w14:paraId="73DD013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Formular 29 documentos técnicos de formulación, seguimiento o evaluación de la gestión integral de la calidad del aire de Bogotá</w:t>
            </w:r>
          </w:p>
        </w:tc>
        <w:tc>
          <w:tcPr>
            <w:tcW w:w="278" w:type="pct"/>
            <w:tcBorders>
              <w:top w:val="nil"/>
              <w:left w:val="nil"/>
              <w:bottom w:val="single" w:sz="4" w:space="0" w:color="auto"/>
              <w:right w:val="single" w:sz="4" w:space="0" w:color="auto"/>
            </w:tcBorders>
            <w:shd w:val="clear" w:color="auto" w:fill="auto"/>
            <w:vAlign w:val="center"/>
            <w:hideMark/>
          </w:tcPr>
          <w:p w14:paraId="008497E4"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79C3B18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$670,473</w:t>
            </w:r>
          </w:p>
        </w:tc>
        <w:tc>
          <w:tcPr>
            <w:tcW w:w="358" w:type="pct"/>
            <w:tcBorders>
              <w:top w:val="nil"/>
              <w:left w:val="nil"/>
              <w:bottom w:val="single" w:sz="4" w:space="0" w:color="auto"/>
              <w:right w:val="single" w:sz="4" w:space="0" w:color="auto"/>
            </w:tcBorders>
            <w:shd w:val="clear" w:color="auto" w:fill="auto"/>
            <w:noWrap/>
            <w:vAlign w:val="center"/>
            <w:hideMark/>
          </w:tcPr>
          <w:p w14:paraId="637DC475"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$1.338,349</w:t>
            </w:r>
          </w:p>
        </w:tc>
        <w:tc>
          <w:tcPr>
            <w:tcW w:w="358" w:type="pct"/>
            <w:tcBorders>
              <w:top w:val="nil"/>
              <w:left w:val="nil"/>
              <w:bottom w:val="single" w:sz="4" w:space="0" w:color="auto"/>
              <w:right w:val="single" w:sz="4" w:space="0" w:color="auto"/>
            </w:tcBorders>
            <w:shd w:val="clear" w:color="auto" w:fill="auto"/>
            <w:noWrap/>
            <w:vAlign w:val="center"/>
            <w:hideMark/>
          </w:tcPr>
          <w:p w14:paraId="6AE6A806"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$6.219,259</w:t>
            </w:r>
          </w:p>
        </w:tc>
        <w:tc>
          <w:tcPr>
            <w:tcW w:w="358" w:type="pct"/>
            <w:tcBorders>
              <w:top w:val="nil"/>
              <w:left w:val="nil"/>
              <w:bottom w:val="single" w:sz="4" w:space="0" w:color="auto"/>
              <w:right w:val="single" w:sz="4" w:space="0" w:color="auto"/>
            </w:tcBorders>
            <w:shd w:val="clear" w:color="auto" w:fill="auto"/>
            <w:noWrap/>
            <w:vAlign w:val="center"/>
            <w:hideMark/>
          </w:tcPr>
          <w:p w14:paraId="2DC8E11F"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$1.515,392</w:t>
            </w:r>
          </w:p>
        </w:tc>
        <w:tc>
          <w:tcPr>
            <w:tcW w:w="358" w:type="pct"/>
            <w:tcBorders>
              <w:top w:val="nil"/>
              <w:left w:val="nil"/>
              <w:bottom w:val="single" w:sz="4" w:space="0" w:color="auto"/>
              <w:right w:val="single" w:sz="4" w:space="0" w:color="auto"/>
            </w:tcBorders>
            <w:shd w:val="clear" w:color="auto" w:fill="auto"/>
            <w:noWrap/>
            <w:vAlign w:val="center"/>
            <w:hideMark/>
          </w:tcPr>
          <w:p w14:paraId="0E712E5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$791,006</w:t>
            </w:r>
          </w:p>
        </w:tc>
        <w:tc>
          <w:tcPr>
            <w:tcW w:w="397" w:type="pct"/>
            <w:tcBorders>
              <w:top w:val="nil"/>
              <w:left w:val="nil"/>
              <w:bottom w:val="single" w:sz="4" w:space="0" w:color="auto"/>
              <w:right w:val="single" w:sz="4" w:space="0" w:color="auto"/>
            </w:tcBorders>
            <w:shd w:val="clear" w:color="auto" w:fill="auto"/>
            <w:noWrap/>
            <w:vAlign w:val="center"/>
            <w:hideMark/>
          </w:tcPr>
          <w:p w14:paraId="270A9AE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$10.534,479</w:t>
            </w:r>
          </w:p>
        </w:tc>
        <w:tc>
          <w:tcPr>
            <w:tcW w:w="32" w:type="pct"/>
            <w:vAlign w:val="center"/>
            <w:hideMark/>
          </w:tcPr>
          <w:p w14:paraId="5CE5D368" w14:textId="77777777" w:rsidR="00BF57DD" w:rsidRPr="00BF57DD" w:rsidRDefault="00BF57DD" w:rsidP="00BF57DD">
            <w:pPr>
              <w:rPr>
                <w:sz w:val="11"/>
                <w:szCs w:val="11"/>
              </w:rPr>
            </w:pPr>
          </w:p>
        </w:tc>
      </w:tr>
      <w:tr w:rsidR="00BF57DD" w:rsidRPr="00BF57DD" w14:paraId="4A2C3C8A" w14:textId="77777777" w:rsidTr="00BF57DD">
        <w:trPr>
          <w:trHeight w:val="1960"/>
        </w:trPr>
        <w:tc>
          <w:tcPr>
            <w:tcW w:w="278" w:type="pct"/>
            <w:vMerge/>
            <w:tcBorders>
              <w:top w:val="nil"/>
              <w:left w:val="single" w:sz="4" w:space="0" w:color="auto"/>
              <w:bottom w:val="single" w:sz="4" w:space="0" w:color="auto"/>
              <w:right w:val="single" w:sz="4" w:space="0" w:color="auto"/>
            </w:tcBorders>
            <w:vAlign w:val="center"/>
            <w:hideMark/>
          </w:tcPr>
          <w:p w14:paraId="369A0A08" w14:textId="77777777" w:rsidR="00BF57DD" w:rsidRPr="00BF57DD" w:rsidRDefault="00BF57DD" w:rsidP="00BF57DD">
            <w:pPr>
              <w:rPr>
                <w:rFonts w:ascii="Arial Narrow" w:hAnsi="Arial Narrow" w:cs="Calibri"/>
                <w:color w:val="000000"/>
                <w:sz w:val="11"/>
                <w:szCs w:val="11"/>
              </w:rPr>
            </w:pPr>
          </w:p>
        </w:tc>
        <w:tc>
          <w:tcPr>
            <w:tcW w:w="795" w:type="pct"/>
            <w:vMerge/>
            <w:tcBorders>
              <w:top w:val="nil"/>
              <w:left w:val="single" w:sz="4" w:space="0" w:color="auto"/>
              <w:bottom w:val="single" w:sz="4" w:space="0" w:color="auto"/>
              <w:right w:val="single" w:sz="4" w:space="0" w:color="auto"/>
            </w:tcBorders>
            <w:vAlign w:val="center"/>
            <w:hideMark/>
          </w:tcPr>
          <w:p w14:paraId="4E7F9A5D" w14:textId="77777777" w:rsidR="00BF57DD" w:rsidRPr="00BF57DD" w:rsidRDefault="00BF57DD" w:rsidP="00BF57DD">
            <w:pPr>
              <w:rPr>
                <w:rFonts w:ascii="Arial Narrow" w:hAnsi="Arial Narrow" w:cs="Calibri"/>
                <w:color w:val="000000"/>
                <w:sz w:val="11"/>
                <w:szCs w:val="11"/>
              </w:rPr>
            </w:pPr>
          </w:p>
        </w:tc>
        <w:tc>
          <w:tcPr>
            <w:tcW w:w="287" w:type="pct"/>
            <w:vMerge/>
            <w:tcBorders>
              <w:top w:val="nil"/>
              <w:left w:val="single" w:sz="4" w:space="0" w:color="auto"/>
              <w:bottom w:val="single" w:sz="4" w:space="0" w:color="auto"/>
              <w:right w:val="single" w:sz="4" w:space="0" w:color="auto"/>
            </w:tcBorders>
            <w:vAlign w:val="center"/>
            <w:hideMark/>
          </w:tcPr>
          <w:p w14:paraId="1051CA3D" w14:textId="77777777" w:rsidR="00BF57DD" w:rsidRPr="00BF57DD" w:rsidRDefault="00BF57DD" w:rsidP="00BF57DD">
            <w:pPr>
              <w:rPr>
                <w:rFonts w:ascii="Arial Narrow" w:hAnsi="Arial Narrow" w:cs="Calibri"/>
                <w:color w:val="000000"/>
                <w:sz w:val="11"/>
                <w:szCs w:val="11"/>
              </w:rPr>
            </w:pPr>
          </w:p>
        </w:tc>
        <w:tc>
          <w:tcPr>
            <w:tcW w:w="281" w:type="pct"/>
            <w:vMerge/>
            <w:tcBorders>
              <w:top w:val="nil"/>
              <w:left w:val="single" w:sz="4" w:space="0" w:color="auto"/>
              <w:bottom w:val="single" w:sz="4" w:space="0" w:color="auto"/>
              <w:right w:val="single" w:sz="4" w:space="0" w:color="auto"/>
            </w:tcBorders>
            <w:vAlign w:val="center"/>
            <w:hideMark/>
          </w:tcPr>
          <w:p w14:paraId="2CC84194" w14:textId="77777777" w:rsidR="00BF57DD" w:rsidRPr="00BF57DD" w:rsidRDefault="00BF57DD" w:rsidP="00BF57DD">
            <w:pPr>
              <w:rPr>
                <w:rFonts w:ascii="Arial Narrow" w:hAnsi="Arial Narrow" w:cs="Calibri"/>
                <w:color w:val="000000"/>
                <w:sz w:val="11"/>
                <w:szCs w:val="11"/>
              </w:rPr>
            </w:pPr>
          </w:p>
        </w:tc>
        <w:tc>
          <w:tcPr>
            <w:tcW w:w="277" w:type="pct"/>
            <w:vMerge/>
            <w:tcBorders>
              <w:top w:val="nil"/>
              <w:left w:val="single" w:sz="4" w:space="0" w:color="auto"/>
              <w:bottom w:val="single" w:sz="4" w:space="0" w:color="auto"/>
              <w:right w:val="single" w:sz="4" w:space="0" w:color="auto"/>
            </w:tcBorders>
            <w:vAlign w:val="center"/>
            <w:hideMark/>
          </w:tcPr>
          <w:p w14:paraId="1988A62E" w14:textId="77777777" w:rsidR="00BF57DD" w:rsidRPr="00BF57DD" w:rsidRDefault="00BF57DD" w:rsidP="00BF57DD">
            <w:pPr>
              <w:rPr>
                <w:rFonts w:ascii="Arial Narrow" w:hAnsi="Arial Narrow" w:cs="Calibri"/>
                <w:color w:val="000000"/>
                <w:sz w:val="11"/>
                <w:szCs w:val="11"/>
              </w:rPr>
            </w:pPr>
          </w:p>
        </w:tc>
        <w:tc>
          <w:tcPr>
            <w:tcW w:w="533" w:type="pct"/>
            <w:tcBorders>
              <w:top w:val="nil"/>
              <w:left w:val="nil"/>
              <w:bottom w:val="single" w:sz="4" w:space="0" w:color="auto"/>
              <w:right w:val="single" w:sz="4" w:space="0" w:color="auto"/>
            </w:tcBorders>
            <w:shd w:val="clear" w:color="auto" w:fill="auto"/>
            <w:vAlign w:val="center"/>
            <w:hideMark/>
          </w:tcPr>
          <w:p w14:paraId="2A5BFD44"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xml:space="preserve">Realizar 8 informes de acciones de evaluación, control y seguimiento a fuentes fijas y fuentes móviles incluidos Centros de Diagnóstico Automotor que operan en el Distrito Capital. </w:t>
            </w:r>
          </w:p>
        </w:tc>
        <w:tc>
          <w:tcPr>
            <w:tcW w:w="278" w:type="pct"/>
            <w:tcBorders>
              <w:top w:val="nil"/>
              <w:left w:val="nil"/>
              <w:bottom w:val="single" w:sz="4" w:space="0" w:color="auto"/>
              <w:right w:val="single" w:sz="4" w:space="0" w:color="auto"/>
            </w:tcBorders>
            <w:shd w:val="clear" w:color="auto" w:fill="auto"/>
            <w:vAlign w:val="center"/>
            <w:hideMark/>
          </w:tcPr>
          <w:p w14:paraId="260FE94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4B751EE3"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$1.326,141</w:t>
            </w:r>
          </w:p>
        </w:tc>
        <w:tc>
          <w:tcPr>
            <w:tcW w:w="358" w:type="pct"/>
            <w:tcBorders>
              <w:top w:val="nil"/>
              <w:left w:val="nil"/>
              <w:bottom w:val="single" w:sz="4" w:space="0" w:color="auto"/>
              <w:right w:val="single" w:sz="4" w:space="0" w:color="auto"/>
            </w:tcBorders>
            <w:shd w:val="clear" w:color="auto" w:fill="auto"/>
            <w:noWrap/>
            <w:vAlign w:val="center"/>
            <w:hideMark/>
          </w:tcPr>
          <w:p w14:paraId="672EB8F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$2.682,109</w:t>
            </w:r>
          </w:p>
        </w:tc>
        <w:tc>
          <w:tcPr>
            <w:tcW w:w="358" w:type="pct"/>
            <w:tcBorders>
              <w:top w:val="nil"/>
              <w:left w:val="nil"/>
              <w:bottom w:val="single" w:sz="4" w:space="0" w:color="auto"/>
              <w:right w:val="single" w:sz="4" w:space="0" w:color="auto"/>
            </w:tcBorders>
            <w:shd w:val="clear" w:color="auto" w:fill="auto"/>
            <w:noWrap/>
            <w:vAlign w:val="center"/>
            <w:hideMark/>
          </w:tcPr>
          <w:p w14:paraId="067BA98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$3.364,237</w:t>
            </w:r>
          </w:p>
        </w:tc>
        <w:tc>
          <w:tcPr>
            <w:tcW w:w="358" w:type="pct"/>
            <w:tcBorders>
              <w:top w:val="nil"/>
              <w:left w:val="nil"/>
              <w:bottom w:val="single" w:sz="4" w:space="0" w:color="auto"/>
              <w:right w:val="single" w:sz="4" w:space="0" w:color="auto"/>
            </w:tcBorders>
            <w:shd w:val="clear" w:color="auto" w:fill="auto"/>
            <w:noWrap/>
            <w:vAlign w:val="center"/>
            <w:hideMark/>
          </w:tcPr>
          <w:p w14:paraId="5123CEA0"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$4.321,368</w:t>
            </w:r>
          </w:p>
        </w:tc>
        <w:tc>
          <w:tcPr>
            <w:tcW w:w="358" w:type="pct"/>
            <w:tcBorders>
              <w:top w:val="nil"/>
              <w:left w:val="nil"/>
              <w:bottom w:val="single" w:sz="4" w:space="0" w:color="auto"/>
              <w:right w:val="single" w:sz="4" w:space="0" w:color="auto"/>
            </w:tcBorders>
            <w:shd w:val="clear" w:color="auto" w:fill="auto"/>
            <w:noWrap/>
            <w:vAlign w:val="center"/>
            <w:hideMark/>
          </w:tcPr>
          <w:p w14:paraId="65BAB28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$2.112,663</w:t>
            </w:r>
          </w:p>
        </w:tc>
        <w:tc>
          <w:tcPr>
            <w:tcW w:w="397" w:type="pct"/>
            <w:tcBorders>
              <w:top w:val="nil"/>
              <w:left w:val="nil"/>
              <w:bottom w:val="single" w:sz="4" w:space="0" w:color="auto"/>
              <w:right w:val="single" w:sz="4" w:space="0" w:color="auto"/>
            </w:tcBorders>
            <w:shd w:val="clear" w:color="auto" w:fill="auto"/>
            <w:noWrap/>
            <w:vAlign w:val="center"/>
            <w:hideMark/>
          </w:tcPr>
          <w:p w14:paraId="465EEBA9"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$13.806,518</w:t>
            </w:r>
          </w:p>
        </w:tc>
        <w:tc>
          <w:tcPr>
            <w:tcW w:w="32" w:type="pct"/>
            <w:vAlign w:val="center"/>
            <w:hideMark/>
          </w:tcPr>
          <w:p w14:paraId="42838258" w14:textId="77777777" w:rsidR="00BF57DD" w:rsidRPr="00BF57DD" w:rsidRDefault="00BF57DD" w:rsidP="00BF57DD">
            <w:pPr>
              <w:rPr>
                <w:sz w:val="11"/>
                <w:szCs w:val="11"/>
              </w:rPr>
            </w:pPr>
          </w:p>
        </w:tc>
      </w:tr>
      <w:tr w:rsidR="00BF57DD" w:rsidRPr="00BF57DD" w14:paraId="3D8614BF" w14:textId="77777777" w:rsidTr="00BF57DD">
        <w:trPr>
          <w:trHeight w:val="2240"/>
        </w:trPr>
        <w:tc>
          <w:tcPr>
            <w:tcW w:w="278" w:type="pct"/>
            <w:vMerge/>
            <w:tcBorders>
              <w:top w:val="nil"/>
              <w:left w:val="single" w:sz="4" w:space="0" w:color="auto"/>
              <w:bottom w:val="single" w:sz="4" w:space="0" w:color="auto"/>
              <w:right w:val="single" w:sz="4" w:space="0" w:color="auto"/>
            </w:tcBorders>
            <w:vAlign w:val="center"/>
            <w:hideMark/>
          </w:tcPr>
          <w:p w14:paraId="1E1B5A6B" w14:textId="77777777" w:rsidR="00BF57DD" w:rsidRPr="00BF57DD" w:rsidRDefault="00BF57DD" w:rsidP="00BF57DD">
            <w:pPr>
              <w:rPr>
                <w:rFonts w:ascii="Arial Narrow" w:hAnsi="Arial Narrow" w:cs="Calibri"/>
                <w:color w:val="000000"/>
                <w:sz w:val="11"/>
                <w:szCs w:val="11"/>
              </w:rPr>
            </w:pPr>
          </w:p>
        </w:tc>
        <w:tc>
          <w:tcPr>
            <w:tcW w:w="795" w:type="pct"/>
            <w:tcBorders>
              <w:top w:val="nil"/>
              <w:left w:val="nil"/>
              <w:bottom w:val="single" w:sz="4" w:space="0" w:color="auto"/>
              <w:right w:val="single" w:sz="4" w:space="0" w:color="auto"/>
            </w:tcBorders>
            <w:shd w:val="clear" w:color="auto" w:fill="auto"/>
            <w:vAlign w:val="center"/>
            <w:hideMark/>
          </w:tcPr>
          <w:p w14:paraId="1A687E02"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Determinar las condiciones acústicas ambientales predominantes, que permitan gestionar el mejoramiento del bienestar, la salud y calidad de vida de los ciudadanos en el D.C.</w:t>
            </w:r>
          </w:p>
        </w:tc>
        <w:tc>
          <w:tcPr>
            <w:tcW w:w="287" w:type="pct"/>
            <w:tcBorders>
              <w:top w:val="nil"/>
              <w:left w:val="nil"/>
              <w:bottom w:val="single" w:sz="4" w:space="0" w:color="auto"/>
              <w:right w:val="single" w:sz="4" w:space="0" w:color="auto"/>
            </w:tcBorders>
            <w:shd w:val="clear" w:color="auto" w:fill="auto"/>
            <w:vAlign w:val="center"/>
            <w:hideMark/>
          </w:tcPr>
          <w:p w14:paraId="35B6E2FA"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3201021 - Documentos de instrumentos técnicos de evaluación y seguimiento ambiental</w:t>
            </w:r>
          </w:p>
        </w:tc>
        <w:tc>
          <w:tcPr>
            <w:tcW w:w="281" w:type="pct"/>
            <w:tcBorders>
              <w:top w:val="nil"/>
              <w:left w:val="nil"/>
              <w:bottom w:val="single" w:sz="4" w:space="0" w:color="auto"/>
              <w:right w:val="single" w:sz="4" w:space="0" w:color="auto"/>
            </w:tcBorders>
            <w:shd w:val="clear" w:color="auto" w:fill="auto"/>
            <w:vAlign w:val="center"/>
            <w:hideMark/>
          </w:tcPr>
          <w:p w14:paraId="442E58E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xml:space="preserve">Documentos de instrumentos técnicos de evaluación y seguimiento ambiental realizados </w:t>
            </w:r>
          </w:p>
        </w:tc>
        <w:tc>
          <w:tcPr>
            <w:tcW w:w="277" w:type="pct"/>
            <w:tcBorders>
              <w:top w:val="nil"/>
              <w:left w:val="nil"/>
              <w:bottom w:val="single" w:sz="4" w:space="0" w:color="auto"/>
              <w:right w:val="single" w:sz="4" w:space="0" w:color="auto"/>
            </w:tcBorders>
            <w:shd w:val="clear" w:color="auto" w:fill="auto"/>
            <w:vAlign w:val="center"/>
            <w:hideMark/>
          </w:tcPr>
          <w:p w14:paraId="411565B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6CEC087A"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Realizar 4.700 acciones de evaluación, seguimiento y control de emisión de ruido a los establecimientos de comercio, industria y servicio ubicados en el perímetro urbano del DC.</w:t>
            </w:r>
          </w:p>
        </w:tc>
        <w:tc>
          <w:tcPr>
            <w:tcW w:w="278" w:type="pct"/>
            <w:tcBorders>
              <w:top w:val="nil"/>
              <w:left w:val="nil"/>
              <w:bottom w:val="single" w:sz="4" w:space="0" w:color="auto"/>
              <w:right w:val="single" w:sz="4" w:space="0" w:color="auto"/>
            </w:tcBorders>
            <w:shd w:val="clear" w:color="auto" w:fill="auto"/>
            <w:vAlign w:val="center"/>
            <w:hideMark/>
          </w:tcPr>
          <w:p w14:paraId="360E18D9"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55DBFF4B"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$535,986</w:t>
            </w:r>
          </w:p>
        </w:tc>
        <w:tc>
          <w:tcPr>
            <w:tcW w:w="358" w:type="pct"/>
            <w:tcBorders>
              <w:top w:val="nil"/>
              <w:left w:val="nil"/>
              <w:bottom w:val="single" w:sz="4" w:space="0" w:color="auto"/>
              <w:right w:val="single" w:sz="4" w:space="0" w:color="auto"/>
            </w:tcBorders>
            <w:shd w:val="clear" w:color="auto" w:fill="auto"/>
            <w:noWrap/>
            <w:vAlign w:val="center"/>
            <w:hideMark/>
          </w:tcPr>
          <w:p w14:paraId="73DDBE8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$1.587,022</w:t>
            </w:r>
          </w:p>
        </w:tc>
        <w:tc>
          <w:tcPr>
            <w:tcW w:w="358" w:type="pct"/>
            <w:tcBorders>
              <w:top w:val="nil"/>
              <w:left w:val="nil"/>
              <w:bottom w:val="single" w:sz="4" w:space="0" w:color="auto"/>
              <w:right w:val="single" w:sz="4" w:space="0" w:color="auto"/>
            </w:tcBorders>
            <w:shd w:val="clear" w:color="auto" w:fill="auto"/>
            <w:noWrap/>
            <w:vAlign w:val="center"/>
            <w:hideMark/>
          </w:tcPr>
          <w:p w14:paraId="1CE24809"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$1.617,058</w:t>
            </w:r>
          </w:p>
        </w:tc>
        <w:tc>
          <w:tcPr>
            <w:tcW w:w="358" w:type="pct"/>
            <w:tcBorders>
              <w:top w:val="nil"/>
              <w:left w:val="nil"/>
              <w:bottom w:val="single" w:sz="4" w:space="0" w:color="auto"/>
              <w:right w:val="single" w:sz="4" w:space="0" w:color="auto"/>
            </w:tcBorders>
            <w:shd w:val="clear" w:color="auto" w:fill="auto"/>
            <w:noWrap/>
            <w:vAlign w:val="center"/>
            <w:hideMark/>
          </w:tcPr>
          <w:p w14:paraId="2FF24DC6"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$1.710,164</w:t>
            </w:r>
          </w:p>
        </w:tc>
        <w:tc>
          <w:tcPr>
            <w:tcW w:w="358" w:type="pct"/>
            <w:tcBorders>
              <w:top w:val="nil"/>
              <w:left w:val="nil"/>
              <w:bottom w:val="single" w:sz="4" w:space="0" w:color="auto"/>
              <w:right w:val="single" w:sz="4" w:space="0" w:color="auto"/>
            </w:tcBorders>
            <w:shd w:val="clear" w:color="auto" w:fill="auto"/>
            <w:noWrap/>
            <w:vAlign w:val="center"/>
            <w:hideMark/>
          </w:tcPr>
          <w:p w14:paraId="7D9E69DC"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$995,361</w:t>
            </w:r>
          </w:p>
        </w:tc>
        <w:tc>
          <w:tcPr>
            <w:tcW w:w="397" w:type="pct"/>
            <w:tcBorders>
              <w:top w:val="nil"/>
              <w:left w:val="nil"/>
              <w:bottom w:val="single" w:sz="4" w:space="0" w:color="auto"/>
              <w:right w:val="single" w:sz="4" w:space="0" w:color="auto"/>
            </w:tcBorders>
            <w:shd w:val="clear" w:color="auto" w:fill="auto"/>
            <w:noWrap/>
            <w:vAlign w:val="center"/>
            <w:hideMark/>
          </w:tcPr>
          <w:p w14:paraId="4150215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$6.445,591</w:t>
            </w:r>
          </w:p>
        </w:tc>
        <w:tc>
          <w:tcPr>
            <w:tcW w:w="32" w:type="pct"/>
            <w:vAlign w:val="center"/>
            <w:hideMark/>
          </w:tcPr>
          <w:p w14:paraId="3A1B1F21" w14:textId="77777777" w:rsidR="00BF57DD" w:rsidRPr="00BF57DD" w:rsidRDefault="00BF57DD" w:rsidP="00BF57DD">
            <w:pPr>
              <w:rPr>
                <w:sz w:val="11"/>
                <w:szCs w:val="11"/>
              </w:rPr>
            </w:pPr>
          </w:p>
        </w:tc>
      </w:tr>
      <w:tr w:rsidR="00BF57DD" w:rsidRPr="00BF57DD" w14:paraId="3991326A" w14:textId="77777777" w:rsidTr="00BF57DD">
        <w:trPr>
          <w:trHeight w:val="3080"/>
        </w:trPr>
        <w:tc>
          <w:tcPr>
            <w:tcW w:w="278" w:type="pct"/>
            <w:vMerge/>
            <w:tcBorders>
              <w:top w:val="nil"/>
              <w:left w:val="single" w:sz="4" w:space="0" w:color="auto"/>
              <w:bottom w:val="single" w:sz="4" w:space="0" w:color="auto"/>
              <w:right w:val="single" w:sz="4" w:space="0" w:color="auto"/>
            </w:tcBorders>
            <w:vAlign w:val="center"/>
            <w:hideMark/>
          </w:tcPr>
          <w:p w14:paraId="5BD6C278" w14:textId="77777777" w:rsidR="00BF57DD" w:rsidRPr="00BF57DD" w:rsidRDefault="00BF57DD" w:rsidP="00BF57DD">
            <w:pPr>
              <w:rPr>
                <w:rFonts w:ascii="Arial Narrow" w:hAnsi="Arial Narrow" w:cs="Calibri"/>
                <w:color w:val="000000"/>
                <w:sz w:val="11"/>
                <w:szCs w:val="11"/>
              </w:rPr>
            </w:pPr>
          </w:p>
        </w:tc>
        <w:tc>
          <w:tcPr>
            <w:tcW w:w="795" w:type="pct"/>
            <w:tcBorders>
              <w:top w:val="nil"/>
              <w:left w:val="nil"/>
              <w:bottom w:val="single" w:sz="4" w:space="0" w:color="auto"/>
              <w:right w:val="single" w:sz="4" w:space="0" w:color="auto"/>
            </w:tcBorders>
            <w:shd w:val="clear" w:color="auto" w:fill="auto"/>
            <w:vAlign w:val="center"/>
            <w:hideMark/>
          </w:tcPr>
          <w:p w14:paraId="58EF62B0"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Fortalecer la cobertura de monitoreo de fuentes de emisión de ruido</w:t>
            </w:r>
          </w:p>
        </w:tc>
        <w:tc>
          <w:tcPr>
            <w:tcW w:w="287" w:type="pct"/>
            <w:tcBorders>
              <w:top w:val="nil"/>
              <w:left w:val="nil"/>
              <w:bottom w:val="single" w:sz="4" w:space="0" w:color="auto"/>
              <w:right w:val="single" w:sz="4" w:space="0" w:color="auto"/>
            </w:tcBorders>
            <w:shd w:val="clear" w:color="auto" w:fill="auto"/>
            <w:vAlign w:val="center"/>
            <w:hideMark/>
          </w:tcPr>
          <w:p w14:paraId="72A9E5C2"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3201010 - Servicio de divulgación de la incorporación de consideraciones ambientales en la planificación sectorial</w:t>
            </w:r>
          </w:p>
        </w:tc>
        <w:tc>
          <w:tcPr>
            <w:tcW w:w="281" w:type="pct"/>
            <w:tcBorders>
              <w:top w:val="nil"/>
              <w:left w:val="nil"/>
              <w:bottom w:val="single" w:sz="4" w:space="0" w:color="auto"/>
              <w:right w:val="single" w:sz="4" w:space="0" w:color="auto"/>
            </w:tcBorders>
            <w:shd w:val="clear" w:color="auto" w:fill="auto"/>
            <w:vAlign w:val="center"/>
            <w:hideMark/>
          </w:tcPr>
          <w:p w14:paraId="7AE02BEC"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Documentos con informes ambientales publicados</w:t>
            </w:r>
          </w:p>
        </w:tc>
        <w:tc>
          <w:tcPr>
            <w:tcW w:w="277" w:type="pct"/>
            <w:tcBorders>
              <w:top w:val="nil"/>
              <w:left w:val="nil"/>
              <w:bottom w:val="single" w:sz="4" w:space="0" w:color="auto"/>
              <w:right w:val="single" w:sz="4" w:space="0" w:color="auto"/>
            </w:tcBorders>
            <w:shd w:val="clear" w:color="auto" w:fill="auto"/>
            <w:vAlign w:val="center"/>
            <w:hideMark/>
          </w:tcPr>
          <w:p w14:paraId="0502050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3987C6F8"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100% de las acciones para operar, mantener y ampliar la red de monitoreo de ruido ambiental de Bogotá para la identificación del porcentaje de Población Urbana Afectada por Ruido (%PUAR) en el perímetro urbano del DC</w:t>
            </w:r>
          </w:p>
        </w:tc>
        <w:tc>
          <w:tcPr>
            <w:tcW w:w="278" w:type="pct"/>
            <w:tcBorders>
              <w:top w:val="nil"/>
              <w:left w:val="nil"/>
              <w:bottom w:val="single" w:sz="4" w:space="0" w:color="auto"/>
              <w:right w:val="single" w:sz="4" w:space="0" w:color="auto"/>
            </w:tcBorders>
            <w:shd w:val="clear" w:color="auto" w:fill="auto"/>
            <w:vAlign w:val="center"/>
            <w:hideMark/>
          </w:tcPr>
          <w:p w14:paraId="28E8E160"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091AEC15"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$232,617</w:t>
            </w:r>
          </w:p>
        </w:tc>
        <w:tc>
          <w:tcPr>
            <w:tcW w:w="358" w:type="pct"/>
            <w:tcBorders>
              <w:top w:val="nil"/>
              <w:left w:val="nil"/>
              <w:bottom w:val="single" w:sz="4" w:space="0" w:color="auto"/>
              <w:right w:val="single" w:sz="4" w:space="0" w:color="auto"/>
            </w:tcBorders>
            <w:shd w:val="clear" w:color="auto" w:fill="auto"/>
            <w:noWrap/>
            <w:vAlign w:val="center"/>
            <w:hideMark/>
          </w:tcPr>
          <w:p w14:paraId="68DF8AB0"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$703,847</w:t>
            </w:r>
          </w:p>
        </w:tc>
        <w:tc>
          <w:tcPr>
            <w:tcW w:w="358" w:type="pct"/>
            <w:tcBorders>
              <w:top w:val="nil"/>
              <w:left w:val="nil"/>
              <w:bottom w:val="single" w:sz="4" w:space="0" w:color="auto"/>
              <w:right w:val="single" w:sz="4" w:space="0" w:color="auto"/>
            </w:tcBorders>
            <w:shd w:val="clear" w:color="auto" w:fill="auto"/>
            <w:noWrap/>
            <w:vAlign w:val="center"/>
            <w:hideMark/>
          </w:tcPr>
          <w:p w14:paraId="62D87074" w14:textId="447E55DC" w:rsidR="00BF57DD" w:rsidRPr="002E6D00" w:rsidRDefault="00BF57DD" w:rsidP="00BF57DD">
            <w:pPr>
              <w:jc w:val="center"/>
              <w:rPr>
                <w:rFonts w:ascii="Arial Narrow" w:hAnsi="Arial Narrow" w:cs="Calibri"/>
                <w:color w:val="000000"/>
                <w:sz w:val="11"/>
                <w:szCs w:val="11"/>
              </w:rPr>
            </w:pPr>
            <w:r w:rsidRPr="002E6D00">
              <w:rPr>
                <w:rFonts w:ascii="Arial Narrow" w:hAnsi="Arial Narrow" w:cs="Calibri"/>
                <w:color w:val="000000"/>
                <w:sz w:val="11"/>
                <w:szCs w:val="11"/>
              </w:rPr>
              <w:t>$8</w:t>
            </w:r>
            <w:r w:rsidR="00D03091" w:rsidRPr="002E6D00">
              <w:rPr>
                <w:rFonts w:ascii="Arial Narrow" w:hAnsi="Arial Narrow" w:cs="Calibri"/>
                <w:color w:val="000000"/>
                <w:sz w:val="11"/>
                <w:szCs w:val="11"/>
              </w:rPr>
              <w:t>36</w:t>
            </w:r>
            <w:r w:rsidRPr="002E6D00">
              <w:rPr>
                <w:rFonts w:ascii="Arial Narrow" w:hAnsi="Arial Narrow" w:cs="Calibri"/>
                <w:color w:val="000000"/>
                <w:sz w:val="11"/>
                <w:szCs w:val="11"/>
              </w:rPr>
              <w:t>,</w:t>
            </w:r>
            <w:r w:rsidR="00D03091" w:rsidRPr="002E6D00">
              <w:rPr>
                <w:rFonts w:ascii="Arial Narrow" w:hAnsi="Arial Narrow" w:cs="Calibri"/>
                <w:color w:val="000000"/>
                <w:sz w:val="11"/>
                <w:szCs w:val="11"/>
              </w:rPr>
              <w:t>184</w:t>
            </w:r>
          </w:p>
        </w:tc>
        <w:tc>
          <w:tcPr>
            <w:tcW w:w="358" w:type="pct"/>
            <w:tcBorders>
              <w:top w:val="nil"/>
              <w:left w:val="nil"/>
              <w:bottom w:val="single" w:sz="4" w:space="0" w:color="auto"/>
              <w:right w:val="single" w:sz="4" w:space="0" w:color="auto"/>
            </w:tcBorders>
            <w:shd w:val="clear" w:color="auto" w:fill="auto"/>
            <w:noWrap/>
            <w:vAlign w:val="center"/>
            <w:hideMark/>
          </w:tcPr>
          <w:p w14:paraId="245F0F46"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$758,837</w:t>
            </w:r>
          </w:p>
        </w:tc>
        <w:tc>
          <w:tcPr>
            <w:tcW w:w="358" w:type="pct"/>
            <w:tcBorders>
              <w:top w:val="nil"/>
              <w:left w:val="nil"/>
              <w:bottom w:val="single" w:sz="4" w:space="0" w:color="auto"/>
              <w:right w:val="single" w:sz="4" w:space="0" w:color="auto"/>
            </w:tcBorders>
            <w:shd w:val="clear" w:color="auto" w:fill="auto"/>
            <w:noWrap/>
            <w:vAlign w:val="center"/>
            <w:hideMark/>
          </w:tcPr>
          <w:p w14:paraId="6DD9B0F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$848,389</w:t>
            </w:r>
          </w:p>
        </w:tc>
        <w:tc>
          <w:tcPr>
            <w:tcW w:w="397" w:type="pct"/>
            <w:tcBorders>
              <w:top w:val="nil"/>
              <w:left w:val="nil"/>
              <w:bottom w:val="single" w:sz="4" w:space="0" w:color="auto"/>
              <w:right w:val="single" w:sz="4" w:space="0" w:color="auto"/>
            </w:tcBorders>
            <w:shd w:val="clear" w:color="auto" w:fill="auto"/>
            <w:noWrap/>
            <w:vAlign w:val="center"/>
            <w:hideMark/>
          </w:tcPr>
          <w:p w14:paraId="5365F673" w14:textId="1A1ECBB9"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$3.3</w:t>
            </w:r>
            <w:r w:rsidR="00D03091">
              <w:rPr>
                <w:rFonts w:ascii="Arial Narrow" w:hAnsi="Arial Narrow" w:cs="Calibri"/>
                <w:color w:val="000000"/>
                <w:sz w:val="11"/>
                <w:szCs w:val="11"/>
              </w:rPr>
              <w:t>79</w:t>
            </w:r>
            <w:r w:rsidRPr="00BF57DD">
              <w:rPr>
                <w:rFonts w:ascii="Arial Narrow" w:hAnsi="Arial Narrow" w:cs="Calibri"/>
                <w:color w:val="000000"/>
                <w:sz w:val="11"/>
                <w:szCs w:val="11"/>
              </w:rPr>
              <w:t>,</w:t>
            </w:r>
            <w:r w:rsidR="00D03091">
              <w:rPr>
                <w:rFonts w:ascii="Arial Narrow" w:hAnsi="Arial Narrow" w:cs="Calibri"/>
                <w:color w:val="000000"/>
                <w:sz w:val="11"/>
                <w:szCs w:val="11"/>
              </w:rPr>
              <w:t>874</w:t>
            </w:r>
          </w:p>
        </w:tc>
        <w:tc>
          <w:tcPr>
            <w:tcW w:w="32" w:type="pct"/>
            <w:vAlign w:val="center"/>
            <w:hideMark/>
          </w:tcPr>
          <w:p w14:paraId="09AC7F02" w14:textId="77777777" w:rsidR="00BF57DD" w:rsidRPr="00BF57DD" w:rsidRDefault="00BF57DD" w:rsidP="00BF57DD">
            <w:pPr>
              <w:rPr>
                <w:sz w:val="11"/>
                <w:szCs w:val="11"/>
              </w:rPr>
            </w:pPr>
          </w:p>
        </w:tc>
      </w:tr>
      <w:tr w:rsidR="00BF57DD" w:rsidRPr="00BF57DD" w14:paraId="1F3594F1" w14:textId="77777777" w:rsidTr="00BF57DD">
        <w:trPr>
          <w:trHeight w:val="1960"/>
        </w:trPr>
        <w:tc>
          <w:tcPr>
            <w:tcW w:w="278" w:type="pct"/>
            <w:vMerge/>
            <w:tcBorders>
              <w:top w:val="nil"/>
              <w:left w:val="single" w:sz="4" w:space="0" w:color="auto"/>
              <w:bottom w:val="single" w:sz="4" w:space="0" w:color="auto"/>
              <w:right w:val="single" w:sz="4" w:space="0" w:color="auto"/>
            </w:tcBorders>
            <w:vAlign w:val="center"/>
            <w:hideMark/>
          </w:tcPr>
          <w:p w14:paraId="1247D950" w14:textId="77777777" w:rsidR="00BF57DD" w:rsidRPr="00BF57DD" w:rsidRDefault="00BF57DD" w:rsidP="00BF57DD">
            <w:pPr>
              <w:rPr>
                <w:rFonts w:ascii="Arial Narrow" w:hAnsi="Arial Narrow" w:cs="Calibri"/>
                <w:color w:val="000000"/>
                <w:sz w:val="11"/>
                <w:szCs w:val="11"/>
              </w:rPr>
            </w:pP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14:paraId="69688C81"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Reducir la saturación del paisaje urbano generada por los elementos de publicidad exterior visual ilegales.</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14:paraId="6AE324C6"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3201005 - Documentos de estudios técnicos para el fortalecimiento del desempeño ambiental de los sectores productivos</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2706C00F"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Documentos de estudios técnicos con la evaluación ambiental estratégica realizados</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14:paraId="4902CA4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0B17D76C"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Realizar 7.948 acciones técnico-jurídicas de evaluación, seguimiento y control sobre los elementos de publicidad exterior visual - PEV instalados en el perímetro urbano del D.C.</w:t>
            </w:r>
          </w:p>
        </w:tc>
        <w:tc>
          <w:tcPr>
            <w:tcW w:w="278" w:type="pct"/>
            <w:tcBorders>
              <w:top w:val="nil"/>
              <w:left w:val="nil"/>
              <w:bottom w:val="single" w:sz="4" w:space="0" w:color="auto"/>
              <w:right w:val="single" w:sz="4" w:space="0" w:color="auto"/>
            </w:tcBorders>
            <w:shd w:val="clear" w:color="auto" w:fill="auto"/>
            <w:vAlign w:val="center"/>
            <w:hideMark/>
          </w:tcPr>
          <w:p w14:paraId="2CB00FD8"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795CA17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$644,978</w:t>
            </w:r>
          </w:p>
        </w:tc>
        <w:tc>
          <w:tcPr>
            <w:tcW w:w="358" w:type="pct"/>
            <w:tcBorders>
              <w:top w:val="nil"/>
              <w:left w:val="nil"/>
              <w:bottom w:val="single" w:sz="4" w:space="0" w:color="auto"/>
              <w:right w:val="single" w:sz="4" w:space="0" w:color="auto"/>
            </w:tcBorders>
            <w:shd w:val="clear" w:color="auto" w:fill="auto"/>
            <w:noWrap/>
            <w:vAlign w:val="center"/>
            <w:hideMark/>
          </w:tcPr>
          <w:p w14:paraId="71AC384F"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$1.272,317</w:t>
            </w:r>
          </w:p>
        </w:tc>
        <w:tc>
          <w:tcPr>
            <w:tcW w:w="358" w:type="pct"/>
            <w:tcBorders>
              <w:top w:val="nil"/>
              <w:left w:val="nil"/>
              <w:bottom w:val="single" w:sz="4" w:space="0" w:color="auto"/>
              <w:right w:val="single" w:sz="4" w:space="0" w:color="auto"/>
            </w:tcBorders>
            <w:shd w:val="clear" w:color="auto" w:fill="auto"/>
            <w:noWrap/>
            <w:vAlign w:val="center"/>
            <w:hideMark/>
          </w:tcPr>
          <w:p w14:paraId="76F9314C" w14:textId="76DF6B67" w:rsidR="00BF57DD" w:rsidRPr="002E6D00" w:rsidRDefault="00BF57DD" w:rsidP="00BF57DD">
            <w:pPr>
              <w:jc w:val="center"/>
              <w:rPr>
                <w:rFonts w:ascii="Arial Narrow" w:hAnsi="Arial Narrow" w:cs="Calibri"/>
                <w:color w:val="000000"/>
                <w:sz w:val="11"/>
                <w:szCs w:val="11"/>
              </w:rPr>
            </w:pPr>
            <w:r w:rsidRPr="002E6D00">
              <w:rPr>
                <w:rFonts w:ascii="Arial Narrow" w:hAnsi="Arial Narrow" w:cs="Calibri"/>
                <w:color w:val="000000"/>
                <w:sz w:val="11"/>
                <w:szCs w:val="11"/>
              </w:rPr>
              <w:t>$1.6</w:t>
            </w:r>
            <w:r w:rsidR="00D03091" w:rsidRPr="002E6D00">
              <w:rPr>
                <w:rFonts w:ascii="Arial Narrow" w:hAnsi="Arial Narrow" w:cs="Calibri"/>
                <w:color w:val="000000"/>
                <w:sz w:val="11"/>
                <w:szCs w:val="11"/>
              </w:rPr>
              <w:t>24</w:t>
            </w:r>
            <w:r w:rsidRPr="002E6D00">
              <w:rPr>
                <w:rFonts w:ascii="Arial Narrow" w:hAnsi="Arial Narrow" w:cs="Calibri"/>
                <w:color w:val="000000"/>
                <w:sz w:val="11"/>
                <w:szCs w:val="11"/>
              </w:rPr>
              <w:t>,</w:t>
            </w:r>
            <w:r w:rsidR="00D03091" w:rsidRPr="002E6D00">
              <w:rPr>
                <w:rFonts w:ascii="Arial Narrow" w:hAnsi="Arial Narrow" w:cs="Calibri"/>
                <w:color w:val="000000"/>
                <w:sz w:val="11"/>
                <w:szCs w:val="11"/>
              </w:rPr>
              <w:t>041</w:t>
            </w:r>
          </w:p>
        </w:tc>
        <w:tc>
          <w:tcPr>
            <w:tcW w:w="358" w:type="pct"/>
            <w:tcBorders>
              <w:top w:val="nil"/>
              <w:left w:val="nil"/>
              <w:bottom w:val="single" w:sz="4" w:space="0" w:color="auto"/>
              <w:right w:val="single" w:sz="4" w:space="0" w:color="auto"/>
            </w:tcBorders>
            <w:shd w:val="clear" w:color="auto" w:fill="auto"/>
            <w:noWrap/>
            <w:vAlign w:val="center"/>
            <w:hideMark/>
          </w:tcPr>
          <w:p w14:paraId="50E52187"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$1.939,781</w:t>
            </w:r>
          </w:p>
        </w:tc>
        <w:tc>
          <w:tcPr>
            <w:tcW w:w="358" w:type="pct"/>
            <w:tcBorders>
              <w:top w:val="nil"/>
              <w:left w:val="nil"/>
              <w:bottom w:val="single" w:sz="4" w:space="0" w:color="auto"/>
              <w:right w:val="single" w:sz="4" w:space="0" w:color="auto"/>
            </w:tcBorders>
            <w:shd w:val="clear" w:color="auto" w:fill="auto"/>
            <w:noWrap/>
            <w:vAlign w:val="center"/>
            <w:hideMark/>
          </w:tcPr>
          <w:p w14:paraId="014407B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$1.018,385</w:t>
            </w:r>
          </w:p>
        </w:tc>
        <w:tc>
          <w:tcPr>
            <w:tcW w:w="397" w:type="pct"/>
            <w:tcBorders>
              <w:top w:val="nil"/>
              <w:left w:val="nil"/>
              <w:bottom w:val="single" w:sz="4" w:space="0" w:color="auto"/>
              <w:right w:val="single" w:sz="4" w:space="0" w:color="auto"/>
            </w:tcBorders>
            <w:shd w:val="clear" w:color="auto" w:fill="auto"/>
            <w:noWrap/>
            <w:vAlign w:val="center"/>
            <w:hideMark/>
          </w:tcPr>
          <w:p w14:paraId="29E7EE5D" w14:textId="5F15FF76"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$6.49</w:t>
            </w:r>
            <w:r w:rsidR="00D03091">
              <w:rPr>
                <w:rFonts w:ascii="Arial Narrow" w:hAnsi="Arial Narrow" w:cs="Calibri"/>
                <w:color w:val="000000"/>
                <w:sz w:val="11"/>
                <w:szCs w:val="11"/>
              </w:rPr>
              <w:t>9</w:t>
            </w:r>
            <w:r w:rsidRPr="00BF57DD">
              <w:rPr>
                <w:rFonts w:ascii="Arial Narrow" w:hAnsi="Arial Narrow" w:cs="Calibri"/>
                <w:color w:val="000000"/>
                <w:sz w:val="11"/>
                <w:szCs w:val="11"/>
              </w:rPr>
              <w:t>,</w:t>
            </w:r>
            <w:r w:rsidR="00D03091">
              <w:rPr>
                <w:rFonts w:ascii="Arial Narrow" w:hAnsi="Arial Narrow" w:cs="Calibri"/>
                <w:color w:val="000000"/>
                <w:sz w:val="11"/>
                <w:szCs w:val="11"/>
              </w:rPr>
              <w:t>502</w:t>
            </w:r>
          </w:p>
        </w:tc>
        <w:tc>
          <w:tcPr>
            <w:tcW w:w="32" w:type="pct"/>
            <w:vAlign w:val="center"/>
            <w:hideMark/>
          </w:tcPr>
          <w:p w14:paraId="41B03031" w14:textId="77777777" w:rsidR="00BF57DD" w:rsidRPr="00BF57DD" w:rsidRDefault="00BF57DD" w:rsidP="00BF57DD">
            <w:pPr>
              <w:rPr>
                <w:sz w:val="11"/>
                <w:szCs w:val="11"/>
              </w:rPr>
            </w:pPr>
          </w:p>
        </w:tc>
      </w:tr>
      <w:tr w:rsidR="00BF57DD" w:rsidRPr="00BF57DD" w14:paraId="368EE840" w14:textId="77777777" w:rsidTr="00BF57DD">
        <w:trPr>
          <w:trHeight w:val="2240"/>
        </w:trPr>
        <w:tc>
          <w:tcPr>
            <w:tcW w:w="278" w:type="pct"/>
            <w:vMerge/>
            <w:tcBorders>
              <w:top w:val="nil"/>
              <w:left w:val="single" w:sz="4" w:space="0" w:color="auto"/>
              <w:bottom w:val="single" w:sz="4" w:space="0" w:color="auto"/>
              <w:right w:val="single" w:sz="4" w:space="0" w:color="auto"/>
            </w:tcBorders>
            <w:vAlign w:val="center"/>
            <w:hideMark/>
          </w:tcPr>
          <w:p w14:paraId="659FA822" w14:textId="77777777" w:rsidR="00BF57DD" w:rsidRPr="00BF57DD" w:rsidRDefault="00BF57DD" w:rsidP="00BF57DD">
            <w:pPr>
              <w:rPr>
                <w:rFonts w:ascii="Arial Narrow" w:hAnsi="Arial Narrow" w:cs="Calibri"/>
                <w:color w:val="000000"/>
                <w:sz w:val="11"/>
                <w:szCs w:val="11"/>
              </w:rPr>
            </w:pPr>
          </w:p>
        </w:tc>
        <w:tc>
          <w:tcPr>
            <w:tcW w:w="795" w:type="pct"/>
            <w:vMerge/>
            <w:tcBorders>
              <w:top w:val="nil"/>
              <w:left w:val="single" w:sz="4" w:space="0" w:color="auto"/>
              <w:bottom w:val="single" w:sz="4" w:space="0" w:color="auto"/>
              <w:right w:val="single" w:sz="4" w:space="0" w:color="auto"/>
            </w:tcBorders>
            <w:vAlign w:val="center"/>
            <w:hideMark/>
          </w:tcPr>
          <w:p w14:paraId="3901FE3D" w14:textId="77777777" w:rsidR="00BF57DD" w:rsidRPr="00BF57DD" w:rsidRDefault="00BF57DD" w:rsidP="00BF57DD">
            <w:pPr>
              <w:rPr>
                <w:rFonts w:ascii="Arial Narrow" w:hAnsi="Arial Narrow" w:cs="Calibri"/>
                <w:color w:val="000000"/>
                <w:sz w:val="11"/>
                <w:szCs w:val="11"/>
              </w:rPr>
            </w:pPr>
          </w:p>
        </w:tc>
        <w:tc>
          <w:tcPr>
            <w:tcW w:w="287" w:type="pct"/>
            <w:vMerge/>
            <w:tcBorders>
              <w:top w:val="nil"/>
              <w:left w:val="single" w:sz="4" w:space="0" w:color="auto"/>
              <w:bottom w:val="single" w:sz="4" w:space="0" w:color="auto"/>
              <w:right w:val="single" w:sz="4" w:space="0" w:color="auto"/>
            </w:tcBorders>
            <w:vAlign w:val="center"/>
            <w:hideMark/>
          </w:tcPr>
          <w:p w14:paraId="1C83347E" w14:textId="77777777" w:rsidR="00BF57DD" w:rsidRPr="00BF57DD" w:rsidRDefault="00BF57DD" w:rsidP="00BF57DD">
            <w:pPr>
              <w:rPr>
                <w:rFonts w:ascii="Arial Narrow" w:hAnsi="Arial Narrow" w:cs="Calibri"/>
                <w:color w:val="000000"/>
                <w:sz w:val="11"/>
                <w:szCs w:val="11"/>
              </w:rPr>
            </w:pPr>
          </w:p>
        </w:tc>
        <w:tc>
          <w:tcPr>
            <w:tcW w:w="281" w:type="pct"/>
            <w:vMerge/>
            <w:tcBorders>
              <w:top w:val="nil"/>
              <w:left w:val="single" w:sz="4" w:space="0" w:color="auto"/>
              <w:bottom w:val="single" w:sz="4" w:space="0" w:color="auto"/>
              <w:right w:val="single" w:sz="4" w:space="0" w:color="auto"/>
            </w:tcBorders>
            <w:vAlign w:val="center"/>
            <w:hideMark/>
          </w:tcPr>
          <w:p w14:paraId="70818071" w14:textId="77777777" w:rsidR="00BF57DD" w:rsidRPr="00BF57DD" w:rsidRDefault="00BF57DD" w:rsidP="00BF57DD">
            <w:pPr>
              <w:rPr>
                <w:rFonts w:ascii="Arial Narrow" w:hAnsi="Arial Narrow" w:cs="Calibri"/>
                <w:color w:val="000000"/>
                <w:sz w:val="11"/>
                <w:szCs w:val="11"/>
              </w:rPr>
            </w:pPr>
          </w:p>
        </w:tc>
        <w:tc>
          <w:tcPr>
            <w:tcW w:w="277" w:type="pct"/>
            <w:vMerge/>
            <w:tcBorders>
              <w:top w:val="nil"/>
              <w:left w:val="single" w:sz="4" w:space="0" w:color="auto"/>
              <w:bottom w:val="single" w:sz="4" w:space="0" w:color="auto"/>
              <w:right w:val="single" w:sz="4" w:space="0" w:color="auto"/>
            </w:tcBorders>
            <w:vAlign w:val="center"/>
            <w:hideMark/>
          </w:tcPr>
          <w:p w14:paraId="33295182" w14:textId="77777777" w:rsidR="00BF57DD" w:rsidRPr="00BF57DD" w:rsidRDefault="00BF57DD" w:rsidP="00BF57DD">
            <w:pPr>
              <w:rPr>
                <w:rFonts w:ascii="Arial Narrow" w:hAnsi="Arial Narrow" w:cs="Calibri"/>
                <w:color w:val="000000"/>
                <w:sz w:val="11"/>
                <w:szCs w:val="11"/>
              </w:rPr>
            </w:pPr>
          </w:p>
        </w:tc>
        <w:tc>
          <w:tcPr>
            <w:tcW w:w="533" w:type="pct"/>
            <w:tcBorders>
              <w:top w:val="nil"/>
              <w:left w:val="nil"/>
              <w:bottom w:val="single" w:sz="4" w:space="0" w:color="auto"/>
              <w:right w:val="single" w:sz="4" w:space="0" w:color="auto"/>
            </w:tcBorders>
            <w:shd w:val="clear" w:color="auto" w:fill="auto"/>
            <w:vAlign w:val="center"/>
            <w:hideMark/>
          </w:tcPr>
          <w:p w14:paraId="5328B5C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Atender el 100% de los conceptos técnicos que recomiendan actuaciones administrativas sancionatorias durante la vigencia para mejorar la eficiencia del proceso sancionatorio ambiental</w:t>
            </w:r>
          </w:p>
        </w:tc>
        <w:tc>
          <w:tcPr>
            <w:tcW w:w="278" w:type="pct"/>
            <w:tcBorders>
              <w:top w:val="nil"/>
              <w:left w:val="nil"/>
              <w:bottom w:val="single" w:sz="4" w:space="0" w:color="auto"/>
              <w:right w:val="single" w:sz="4" w:space="0" w:color="auto"/>
            </w:tcBorders>
            <w:shd w:val="clear" w:color="auto" w:fill="auto"/>
            <w:vAlign w:val="center"/>
            <w:hideMark/>
          </w:tcPr>
          <w:p w14:paraId="5BD26D0E"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32AEA327"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$447,516</w:t>
            </w:r>
          </w:p>
        </w:tc>
        <w:tc>
          <w:tcPr>
            <w:tcW w:w="358" w:type="pct"/>
            <w:tcBorders>
              <w:top w:val="nil"/>
              <w:left w:val="nil"/>
              <w:bottom w:val="single" w:sz="4" w:space="0" w:color="auto"/>
              <w:right w:val="single" w:sz="4" w:space="0" w:color="auto"/>
            </w:tcBorders>
            <w:shd w:val="clear" w:color="auto" w:fill="auto"/>
            <w:noWrap/>
            <w:vAlign w:val="center"/>
            <w:hideMark/>
          </w:tcPr>
          <w:p w14:paraId="70B5ECA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$556,933</w:t>
            </w:r>
          </w:p>
        </w:tc>
        <w:tc>
          <w:tcPr>
            <w:tcW w:w="358" w:type="pct"/>
            <w:tcBorders>
              <w:top w:val="nil"/>
              <w:left w:val="nil"/>
              <w:bottom w:val="single" w:sz="4" w:space="0" w:color="auto"/>
              <w:right w:val="single" w:sz="4" w:space="0" w:color="auto"/>
            </w:tcBorders>
            <w:shd w:val="clear" w:color="auto" w:fill="auto"/>
            <w:noWrap/>
            <w:vAlign w:val="center"/>
            <w:hideMark/>
          </w:tcPr>
          <w:p w14:paraId="0E459D1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$588,053</w:t>
            </w:r>
          </w:p>
        </w:tc>
        <w:tc>
          <w:tcPr>
            <w:tcW w:w="358" w:type="pct"/>
            <w:tcBorders>
              <w:top w:val="nil"/>
              <w:left w:val="nil"/>
              <w:bottom w:val="single" w:sz="4" w:space="0" w:color="auto"/>
              <w:right w:val="single" w:sz="4" w:space="0" w:color="auto"/>
            </w:tcBorders>
            <w:shd w:val="clear" w:color="auto" w:fill="auto"/>
            <w:noWrap/>
            <w:vAlign w:val="center"/>
            <w:hideMark/>
          </w:tcPr>
          <w:p w14:paraId="1FA73E2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$900,000</w:t>
            </w:r>
          </w:p>
        </w:tc>
        <w:tc>
          <w:tcPr>
            <w:tcW w:w="358" w:type="pct"/>
            <w:tcBorders>
              <w:top w:val="nil"/>
              <w:left w:val="nil"/>
              <w:bottom w:val="single" w:sz="4" w:space="0" w:color="auto"/>
              <w:right w:val="single" w:sz="4" w:space="0" w:color="auto"/>
            </w:tcBorders>
            <w:shd w:val="clear" w:color="auto" w:fill="auto"/>
            <w:noWrap/>
            <w:vAlign w:val="center"/>
            <w:hideMark/>
          </w:tcPr>
          <w:p w14:paraId="6E08927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$450,000</w:t>
            </w:r>
          </w:p>
        </w:tc>
        <w:tc>
          <w:tcPr>
            <w:tcW w:w="397" w:type="pct"/>
            <w:tcBorders>
              <w:top w:val="nil"/>
              <w:left w:val="nil"/>
              <w:bottom w:val="single" w:sz="4" w:space="0" w:color="auto"/>
              <w:right w:val="single" w:sz="4" w:space="0" w:color="auto"/>
            </w:tcBorders>
            <w:shd w:val="clear" w:color="auto" w:fill="auto"/>
            <w:noWrap/>
            <w:vAlign w:val="center"/>
            <w:hideMark/>
          </w:tcPr>
          <w:p w14:paraId="59E6FA4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$2.942,502</w:t>
            </w:r>
          </w:p>
        </w:tc>
        <w:tc>
          <w:tcPr>
            <w:tcW w:w="32" w:type="pct"/>
            <w:vAlign w:val="center"/>
            <w:hideMark/>
          </w:tcPr>
          <w:p w14:paraId="0D1D428E" w14:textId="77777777" w:rsidR="00BF57DD" w:rsidRPr="00BF57DD" w:rsidRDefault="00BF57DD" w:rsidP="00BF57DD">
            <w:pPr>
              <w:rPr>
                <w:sz w:val="11"/>
                <w:szCs w:val="11"/>
              </w:rPr>
            </w:pPr>
          </w:p>
        </w:tc>
      </w:tr>
      <w:tr w:rsidR="00BF57DD" w:rsidRPr="00BF57DD" w14:paraId="269843DD" w14:textId="77777777" w:rsidTr="00BF57DD">
        <w:trPr>
          <w:trHeight w:val="280"/>
        </w:trPr>
        <w:tc>
          <w:tcPr>
            <w:tcW w:w="272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70AE9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TOTAL</w:t>
            </w:r>
          </w:p>
        </w:tc>
        <w:tc>
          <w:tcPr>
            <w:tcW w:w="410" w:type="pct"/>
            <w:tcBorders>
              <w:top w:val="nil"/>
              <w:left w:val="nil"/>
              <w:bottom w:val="single" w:sz="4" w:space="0" w:color="auto"/>
              <w:right w:val="single" w:sz="4" w:space="0" w:color="auto"/>
            </w:tcBorders>
            <w:shd w:val="clear" w:color="auto" w:fill="auto"/>
            <w:noWrap/>
            <w:vAlign w:val="center"/>
            <w:hideMark/>
          </w:tcPr>
          <w:p w14:paraId="34E70B2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$4.588,924</w:t>
            </w:r>
          </w:p>
        </w:tc>
        <w:tc>
          <w:tcPr>
            <w:tcW w:w="358" w:type="pct"/>
            <w:tcBorders>
              <w:top w:val="nil"/>
              <w:left w:val="nil"/>
              <w:bottom w:val="single" w:sz="4" w:space="0" w:color="auto"/>
              <w:right w:val="single" w:sz="4" w:space="0" w:color="auto"/>
            </w:tcBorders>
            <w:shd w:val="clear" w:color="auto" w:fill="auto"/>
            <w:noWrap/>
            <w:vAlign w:val="center"/>
            <w:hideMark/>
          </w:tcPr>
          <w:p w14:paraId="1EA2F23E"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$9.637,166</w:t>
            </w:r>
          </w:p>
        </w:tc>
        <w:tc>
          <w:tcPr>
            <w:tcW w:w="358" w:type="pct"/>
            <w:tcBorders>
              <w:top w:val="nil"/>
              <w:left w:val="nil"/>
              <w:bottom w:val="single" w:sz="4" w:space="0" w:color="auto"/>
              <w:right w:val="single" w:sz="4" w:space="0" w:color="auto"/>
            </w:tcBorders>
            <w:shd w:val="clear" w:color="auto" w:fill="auto"/>
            <w:noWrap/>
            <w:vAlign w:val="center"/>
            <w:hideMark/>
          </w:tcPr>
          <w:p w14:paraId="6C33F4A9"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$16.468,441</w:t>
            </w:r>
          </w:p>
        </w:tc>
        <w:tc>
          <w:tcPr>
            <w:tcW w:w="358" w:type="pct"/>
            <w:tcBorders>
              <w:top w:val="nil"/>
              <w:left w:val="nil"/>
              <w:bottom w:val="single" w:sz="4" w:space="0" w:color="auto"/>
              <w:right w:val="single" w:sz="4" w:space="0" w:color="auto"/>
            </w:tcBorders>
            <w:shd w:val="clear" w:color="auto" w:fill="auto"/>
            <w:noWrap/>
            <w:vAlign w:val="center"/>
            <w:hideMark/>
          </w:tcPr>
          <w:p w14:paraId="203DE3D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$12.995,889</w:t>
            </w:r>
          </w:p>
        </w:tc>
        <w:tc>
          <w:tcPr>
            <w:tcW w:w="358" w:type="pct"/>
            <w:tcBorders>
              <w:top w:val="nil"/>
              <w:left w:val="nil"/>
              <w:bottom w:val="single" w:sz="4" w:space="0" w:color="auto"/>
              <w:right w:val="single" w:sz="4" w:space="0" w:color="auto"/>
            </w:tcBorders>
            <w:shd w:val="clear" w:color="auto" w:fill="auto"/>
            <w:noWrap/>
            <w:vAlign w:val="center"/>
            <w:hideMark/>
          </w:tcPr>
          <w:p w14:paraId="01599C7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$7.028,443</w:t>
            </w:r>
          </w:p>
        </w:tc>
        <w:tc>
          <w:tcPr>
            <w:tcW w:w="397" w:type="pct"/>
            <w:tcBorders>
              <w:top w:val="nil"/>
              <w:left w:val="nil"/>
              <w:bottom w:val="single" w:sz="4" w:space="0" w:color="auto"/>
              <w:right w:val="single" w:sz="4" w:space="0" w:color="auto"/>
            </w:tcBorders>
            <w:shd w:val="clear" w:color="auto" w:fill="auto"/>
            <w:noWrap/>
            <w:vAlign w:val="center"/>
            <w:hideMark/>
          </w:tcPr>
          <w:p w14:paraId="65D495B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$50.718,863</w:t>
            </w:r>
          </w:p>
        </w:tc>
        <w:tc>
          <w:tcPr>
            <w:tcW w:w="32" w:type="pct"/>
            <w:vAlign w:val="center"/>
            <w:hideMark/>
          </w:tcPr>
          <w:p w14:paraId="27814DF4" w14:textId="77777777" w:rsidR="00BF57DD" w:rsidRPr="00BF57DD" w:rsidRDefault="00BF57DD" w:rsidP="00BF57DD">
            <w:pPr>
              <w:rPr>
                <w:sz w:val="11"/>
                <w:szCs w:val="11"/>
              </w:rPr>
            </w:pPr>
          </w:p>
        </w:tc>
      </w:tr>
    </w:tbl>
    <w:p w14:paraId="00D2EB3F" w14:textId="7C2CE1CD" w:rsidR="00F550E3" w:rsidRDefault="006E0E5C" w:rsidP="00586DE1">
      <w:pPr>
        <w:contextualSpacing/>
        <w:jc w:val="center"/>
        <w:rPr>
          <w:i/>
          <w:iCs/>
          <w:sz w:val="18"/>
          <w:szCs w:val="18"/>
          <w:lang w:val="es-ES_tradnl"/>
        </w:rPr>
      </w:pPr>
      <w:r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06008DBD" w14:textId="77777777" w:rsidR="00C84557" w:rsidRPr="00275DC9" w:rsidRDefault="00C84557" w:rsidP="00A92A86">
      <w:pPr>
        <w:contextualSpacing/>
        <w:rPr>
          <w:lang w:val="es-ES_tradnl"/>
        </w:rPr>
      </w:pPr>
    </w:p>
    <w:p w14:paraId="63A97595" w14:textId="27A93EEA" w:rsidR="00F550E3" w:rsidRPr="001342F8" w:rsidRDefault="00E51FB0" w:rsidP="00A92A86">
      <w:pPr>
        <w:pStyle w:val="Sinespaciado"/>
        <w:contextualSpacing/>
        <w:jc w:val="right"/>
        <w:rPr>
          <w:rFonts w:ascii="Times New Roman" w:hAnsi="Times New Roman"/>
          <w:b/>
          <w:bCs/>
          <w:i/>
          <w:iCs/>
          <w:sz w:val="16"/>
          <w:szCs w:val="16"/>
          <w:lang w:val="es-ES_tradnl"/>
        </w:rPr>
      </w:pPr>
      <w:r w:rsidRPr="001342F8">
        <w:rPr>
          <w:rFonts w:ascii="Times New Roman" w:hAnsi="Times New Roman"/>
          <w:b/>
          <w:bCs/>
          <w:i/>
          <w:iCs/>
          <w:sz w:val="16"/>
          <w:szCs w:val="16"/>
          <w:lang w:val="es-ES_tradnl"/>
        </w:rPr>
        <w:t>C</w:t>
      </w:r>
      <w:r w:rsidR="0018003D" w:rsidRPr="001342F8">
        <w:rPr>
          <w:rFonts w:ascii="Times New Roman" w:hAnsi="Times New Roman"/>
          <w:b/>
          <w:bCs/>
          <w:i/>
          <w:iCs/>
          <w:sz w:val="16"/>
          <w:szCs w:val="16"/>
          <w:lang w:val="es-ES_tradnl"/>
        </w:rPr>
        <w:t>ifras en millones de pesos</w:t>
      </w:r>
    </w:p>
    <w:tbl>
      <w:tblPr>
        <w:tblW w:w="5000" w:type="pct"/>
        <w:tblCellMar>
          <w:left w:w="70" w:type="dxa"/>
          <w:right w:w="70" w:type="dxa"/>
        </w:tblCellMar>
        <w:tblLook w:val="04A0" w:firstRow="1" w:lastRow="0" w:firstColumn="1" w:lastColumn="0" w:noHBand="0" w:noVBand="1"/>
      </w:tblPr>
      <w:tblGrid>
        <w:gridCol w:w="2826"/>
        <w:gridCol w:w="1003"/>
        <w:gridCol w:w="961"/>
        <w:gridCol w:w="1003"/>
        <w:gridCol w:w="1003"/>
        <w:gridCol w:w="1003"/>
        <w:gridCol w:w="1031"/>
      </w:tblGrid>
      <w:tr w:rsidR="00BF57DD" w:rsidRPr="00BF57DD" w14:paraId="307F337D" w14:textId="77777777" w:rsidTr="00C81380">
        <w:trPr>
          <w:trHeight w:val="420"/>
        </w:trPr>
        <w:tc>
          <w:tcPr>
            <w:tcW w:w="16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59F0359"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META PROYECTO INVERSION</w:t>
            </w:r>
          </w:p>
        </w:tc>
        <w:tc>
          <w:tcPr>
            <w:tcW w:w="56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4050242E"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2020</w:t>
            </w:r>
          </w:p>
        </w:tc>
        <w:tc>
          <w:tcPr>
            <w:tcW w:w="544"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5D88D10D"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2021</w:t>
            </w:r>
          </w:p>
        </w:tc>
        <w:tc>
          <w:tcPr>
            <w:tcW w:w="56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64C8BF7B"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2022</w:t>
            </w:r>
          </w:p>
        </w:tc>
        <w:tc>
          <w:tcPr>
            <w:tcW w:w="56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466B0C6"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2023</w:t>
            </w:r>
          </w:p>
        </w:tc>
        <w:tc>
          <w:tcPr>
            <w:tcW w:w="56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2983C4C"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2024</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554E1B6E"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TOTAL</w:t>
            </w:r>
          </w:p>
        </w:tc>
      </w:tr>
      <w:tr w:rsidR="00BF57DD" w:rsidRPr="00BF57DD" w14:paraId="7A72D1B9" w14:textId="77777777" w:rsidTr="00BF57DD">
        <w:trPr>
          <w:trHeight w:val="84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AE704CD"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el 100% de las acciones para operar, mantener y ampliar la red de monitoreo de calidad del aire</w:t>
            </w:r>
          </w:p>
        </w:tc>
        <w:tc>
          <w:tcPr>
            <w:tcW w:w="568" w:type="pct"/>
            <w:tcBorders>
              <w:top w:val="nil"/>
              <w:left w:val="nil"/>
              <w:bottom w:val="single" w:sz="4" w:space="0" w:color="000000"/>
              <w:right w:val="single" w:sz="4" w:space="0" w:color="000000"/>
            </w:tcBorders>
            <w:shd w:val="clear" w:color="auto" w:fill="auto"/>
            <w:noWrap/>
            <w:vAlign w:val="center"/>
            <w:hideMark/>
          </w:tcPr>
          <w:p w14:paraId="2BAFDD67"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$731,213</w:t>
            </w:r>
          </w:p>
        </w:tc>
        <w:tc>
          <w:tcPr>
            <w:tcW w:w="544" w:type="pct"/>
            <w:tcBorders>
              <w:top w:val="nil"/>
              <w:left w:val="nil"/>
              <w:bottom w:val="single" w:sz="4" w:space="0" w:color="000000"/>
              <w:right w:val="single" w:sz="4" w:space="0" w:color="000000"/>
            </w:tcBorders>
            <w:shd w:val="clear" w:color="auto" w:fill="auto"/>
            <w:noWrap/>
            <w:vAlign w:val="center"/>
            <w:hideMark/>
          </w:tcPr>
          <w:p w14:paraId="14CD8359"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$1.496,589</w:t>
            </w:r>
          </w:p>
        </w:tc>
        <w:tc>
          <w:tcPr>
            <w:tcW w:w="568" w:type="pct"/>
            <w:tcBorders>
              <w:top w:val="nil"/>
              <w:left w:val="nil"/>
              <w:bottom w:val="single" w:sz="4" w:space="0" w:color="000000"/>
              <w:right w:val="single" w:sz="4" w:space="0" w:color="000000"/>
            </w:tcBorders>
            <w:shd w:val="clear" w:color="auto" w:fill="auto"/>
            <w:noWrap/>
            <w:vAlign w:val="center"/>
            <w:hideMark/>
          </w:tcPr>
          <w:p w14:paraId="2B34B963"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$2.219,609</w:t>
            </w:r>
          </w:p>
        </w:tc>
        <w:tc>
          <w:tcPr>
            <w:tcW w:w="568" w:type="pct"/>
            <w:tcBorders>
              <w:top w:val="nil"/>
              <w:left w:val="nil"/>
              <w:bottom w:val="single" w:sz="4" w:space="0" w:color="000000"/>
              <w:right w:val="single" w:sz="4" w:space="0" w:color="000000"/>
            </w:tcBorders>
            <w:shd w:val="clear" w:color="auto" w:fill="auto"/>
            <w:noWrap/>
            <w:vAlign w:val="center"/>
            <w:hideMark/>
          </w:tcPr>
          <w:p w14:paraId="20B8CC74"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$1.850,347</w:t>
            </w:r>
          </w:p>
        </w:tc>
        <w:tc>
          <w:tcPr>
            <w:tcW w:w="568" w:type="pct"/>
            <w:tcBorders>
              <w:top w:val="nil"/>
              <w:left w:val="nil"/>
              <w:bottom w:val="single" w:sz="4" w:space="0" w:color="000000"/>
              <w:right w:val="single" w:sz="4" w:space="0" w:color="000000"/>
            </w:tcBorders>
            <w:shd w:val="clear" w:color="auto" w:fill="auto"/>
            <w:noWrap/>
            <w:vAlign w:val="center"/>
            <w:hideMark/>
          </w:tcPr>
          <w:p w14:paraId="6C884E89"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$812,639</w:t>
            </w:r>
          </w:p>
        </w:tc>
        <w:tc>
          <w:tcPr>
            <w:tcW w:w="584" w:type="pct"/>
            <w:tcBorders>
              <w:top w:val="nil"/>
              <w:left w:val="nil"/>
              <w:bottom w:val="single" w:sz="4" w:space="0" w:color="000000"/>
              <w:right w:val="single" w:sz="4" w:space="0" w:color="000000"/>
            </w:tcBorders>
            <w:shd w:val="clear" w:color="auto" w:fill="auto"/>
            <w:noWrap/>
            <w:vAlign w:val="center"/>
            <w:hideMark/>
          </w:tcPr>
          <w:p w14:paraId="4439DA27"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$7.110,397</w:t>
            </w:r>
          </w:p>
        </w:tc>
      </w:tr>
      <w:tr w:rsidR="00BF57DD" w:rsidRPr="00BF57DD" w14:paraId="20FE5353" w14:textId="77777777" w:rsidTr="00BF57DD">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1E491F5"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Formular 29 documentos técnicos de formulación, seguimiento o evaluación de la gestión integral de la calidad del aire de Bogotá</w:t>
            </w:r>
          </w:p>
        </w:tc>
        <w:tc>
          <w:tcPr>
            <w:tcW w:w="568" w:type="pct"/>
            <w:tcBorders>
              <w:top w:val="nil"/>
              <w:left w:val="nil"/>
              <w:bottom w:val="single" w:sz="4" w:space="0" w:color="000000"/>
              <w:right w:val="single" w:sz="4" w:space="0" w:color="000000"/>
            </w:tcBorders>
            <w:shd w:val="clear" w:color="auto" w:fill="auto"/>
            <w:noWrap/>
            <w:vAlign w:val="center"/>
            <w:hideMark/>
          </w:tcPr>
          <w:p w14:paraId="58C01F45"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$670,473</w:t>
            </w:r>
          </w:p>
        </w:tc>
        <w:tc>
          <w:tcPr>
            <w:tcW w:w="544" w:type="pct"/>
            <w:tcBorders>
              <w:top w:val="nil"/>
              <w:left w:val="nil"/>
              <w:bottom w:val="single" w:sz="4" w:space="0" w:color="000000"/>
              <w:right w:val="single" w:sz="4" w:space="0" w:color="000000"/>
            </w:tcBorders>
            <w:shd w:val="clear" w:color="auto" w:fill="auto"/>
            <w:noWrap/>
            <w:vAlign w:val="center"/>
            <w:hideMark/>
          </w:tcPr>
          <w:p w14:paraId="5D7C8DE7"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$1.338,349</w:t>
            </w:r>
          </w:p>
        </w:tc>
        <w:tc>
          <w:tcPr>
            <w:tcW w:w="568" w:type="pct"/>
            <w:tcBorders>
              <w:top w:val="nil"/>
              <w:left w:val="nil"/>
              <w:bottom w:val="single" w:sz="4" w:space="0" w:color="000000"/>
              <w:right w:val="single" w:sz="4" w:space="0" w:color="000000"/>
            </w:tcBorders>
            <w:shd w:val="clear" w:color="auto" w:fill="auto"/>
            <w:noWrap/>
            <w:vAlign w:val="center"/>
            <w:hideMark/>
          </w:tcPr>
          <w:p w14:paraId="0E5CD015"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$6.219,259</w:t>
            </w:r>
          </w:p>
        </w:tc>
        <w:tc>
          <w:tcPr>
            <w:tcW w:w="568" w:type="pct"/>
            <w:tcBorders>
              <w:top w:val="nil"/>
              <w:left w:val="nil"/>
              <w:bottom w:val="single" w:sz="4" w:space="0" w:color="000000"/>
              <w:right w:val="single" w:sz="4" w:space="0" w:color="000000"/>
            </w:tcBorders>
            <w:shd w:val="clear" w:color="auto" w:fill="auto"/>
            <w:noWrap/>
            <w:vAlign w:val="center"/>
            <w:hideMark/>
          </w:tcPr>
          <w:p w14:paraId="19A75E18"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$1.515,392</w:t>
            </w:r>
          </w:p>
        </w:tc>
        <w:tc>
          <w:tcPr>
            <w:tcW w:w="568" w:type="pct"/>
            <w:tcBorders>
              <w:top w:val="nil"/>
              <w:left w:val="nil"/>
              <w:bottom w:val="single" w:sz="4" w:space="0" w:color="000000"/>
              <w:right w:val="single" w:sz="4" w:space="0" w:color="000000"/>
            </w:tcBorders>
            <w:shd w:val="clear" w:color="auto" w:fill="auto"/>
            <w:noWrap/>
            <w:vAlign w:val="center"/>
            <w:hideMark/>
          </w:tcPr>
          <w:p w14:paraId="44D1757E"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$791,006</w:t>
            </w:r>
          </w:p>
        </w:tc>
        <w:tc>
          <w:tcPr>
            <w:tcW w:w="584" w:type="pct"/>
            <w:tcBorders>
              <w:top w:val="nil"/>
              <w:left w:val="nil"/>
              <w:bottom w:val="single" w:sz="4" w:space="0" w:color="000000"/>
              <w:right w:val="single" w:sz="4" w:space="0" w:color="000000"/>
            </w:tcBorders>
            <w:shd w:val="clear" w:color="auto" w:fill="auto"/>
            <w:noWrap/>
            <w:vAlign w:val="center"/>
            <w:hideMark/>
          </w:tcPr>
          <w:p w14:paraId="32953426"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$10.534,479</w:t>
            </w:r>
          </w:p>
        </w:tc>
      </w:tr>
      <w:tr w:rsidR="00BF57DD" w:rsidRPr="00BF57DD" w14:paraId="2E73E39E"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57CF4F7F"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8 informes de acciones de evaluación, control y seguimiento a fuentes fijas y fuentes móviles incluidos centros de diagnóstico automotor que operan en el distrito capital.</w:t>
            </w:r>
          </w:p>
        </w:tc>
        <w:tc>
          <w:tcPr>
            <w:tcW w:w="568" w:type="pct"/>
            <w:tcBorders>
              <w:top w:val="nil"/>
              <w:left w:val="nil"/>
              <w:bottom w:val="single" w:sz="4" w:space="0" w:color="000000"/>
              <w:right w:val="single" w:sz="4" w:space="0" w:color="000000"/>
            </w:tcBorders>
            <w:shd w:val="clear" w:color="auto" w:fill="auto"/>
            <w:noWrap/>
            <w:vAlign w:val="center"/>
            <w:hideMark/>
          </w:tcPr>
          <w:p w14:paraId="4729ABC1"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$1.326,141</w:t>
            </w:r>
          </w:p>
        </w:tc>
        <w:tc>
          <w:tcPr>
            <w:tcW w:w="544" w:type="pct"/>
            <w:tcBorders>
              <w:top w:val="nil"/>
              <w:left w:val="nil"/>
              <w:bottom w:val="single" w:sz="4" w:space="0" w:color="000000"/>
              <w:right w:val="single" w:sz="4" w:space="0" w:color="000000"/>
            </w:tcBorders>
            <w:shd w:val="clear" w:color="auto" w:fill="auto"/>
            <w:noWrap/>
            <w:vAlign w:val="center"/>
            <w:hideMark/>
          </w:tcPr>
          <w:p w14:paraId="24AEE52E"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$2.682,109</w:t>
            </w:r>
          </w:p>
        </w:tc>
        <w:tc>
          <w:tcPr>
            <w:tcW w:w="568" w:type="pct"/>
            <w:tcBorders>
              <w:top w:val="nil"/>
              <w:left w:val="nil"/>
              <w:bottom w:val="single" w:sz="4" w:space="0" w:color="000000"/>
              <w:right w:val="single" w:sz="4" w:space="0" w:color="000000"/>
            </w:tcBorders>
            <w:shd w:val="clear" w:color="auto" w:fill="auto"/>
            <w:noWrap/>
            <w:vAlign w:val="center"/>
            <w:hideMark/>
          </w:tcPr>
          <w:p w14:paraId="649AD5EC"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$3.364,237</w:t>
            </w:r>
          </w:p>
        </w:tc>
        <w:tc>
          <w:tcPr>
            <w:tcW w:w="568" w:type="pct"/>
            <w:tcBorders>
              <w:top w:val="nil"/>
              <w:left w:val="nil"/>
              <w:bottom w:val="single" w:sz="4" w:space="0" w:color="000000"/>
              <w:right w:val="single" w:sz="4" w:space="0" w:color="000000"/>
            </w:tcBorders>
            <w:shd w:val="clear" w:color="auto" w:fill="auto"/>
            <w:noWrap/>
            <w:vAlign w:val="center"/>
            <w:hideMark/>
          </w:tcPr>
          <w:p w14:paraId="230DB220"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$4.321,368</w:t>
            </w:r>
          </w:p>
        </w:tc>
        <w:tc>
          <w:tcPr>
            <w:tcW w:w="568" w:type="pct"/>
            <w:tcBorders>
              <w:top w:val="nil"/>
              <w:left w:val="nil"/>
              <w:bottom w:val="single" w:sz="4" w:space="0" w:color="000000"/>
              <w:right w:val="single" w:sz="4" w:space="0" w:color="000000"/>
            </w:tcBorders>
            <w:shd w:val="clear" w:color="auto" w:fill="auto"/>
            <w:noWrap/>
            <w:vAlign w:val="center"/>
            <w:hideMark/>
          </w:tcPr>
          <w:p w14:paraId="5F7744F9"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$2.112,663</w:t>
            </w:r>
          </w:p>
        </w:tc>
        <w:tc>
          <w:tcPr>
            <w:tcW w:w="584" w:type="pct"/>
            <w:tcBorders>
              <w:top w:val="nil"/>
              <w:left w:val="nil"/>
              <w:bottom w:val="single" w:sz="4" w:space="0" w:color="000000"/>
              <w:right w:val="single" w:sz="4" w:space="0" w:color="000000"/>
            </w:tcBorders>
            <w:shd w:val="clear" w:color="auto" w:fill="auto"/>
            <w:noWrap/>
            <w:vAlign w:val="center"/>
            <w:hideMark/>
          </w:tcPr>
          <w:p w14:paraId="7D9DEC01"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$13.806,518</w:t>
            </w:r>
          </w:p>
        </w:tc>
      </w:tr>
      <w:tr w:rsidR="00BF57DD" w:rsidRPr="00BF57DD" w14:paraId="663C781D"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EEFE49D"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4.700 acciones de evaluación, seguimiento y control de emisión de ruido a los establecimientos de comercio, industria y servicio ubicados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44222810"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$535,986</w:t>
            </w:r>
          </w:p>
        </w:tc>
        <w:tc>
          <w:tcPr>
            <w:tcW w:w="544" w:type="pct"/>
            <w:tcBorders>
              <w:top w:val="nil"/>
              <w:left w:val="nil"/>
              <w:bottom w:val="single" w:sz="4" w:space="0" w:color="000000"/>
              <w:right w:val="single" w:sz="4" w:space="0" w:color="000000"/>
            </w:tcBorders>
            <w:shd w:val="clear" w:color="auto" w:fill="auto"/>
            <w:noWrap/>
            <w:vAlign w:val="center"/>
            <w:hideMark/>
          </w:tcPr>
          <w:p w14:paraId="6D67BD29"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$1.587,022</w:t>
            </w:r>
          </w:p>
        </w:tc>
        <w:tc>
          <w:tcPr>
            <w:tcW w:w="568" w:type="pct"/>
            <w:tcBorders>
              <w:top w:val="nil"/>
              <w:left w:val="nil"/>
              <w:bottom w:val="single" w:sz="4" w:space="0" w:color="000000"/>
              <w:right w:val="single" w:sz="4" w:space="0" w:color="000000"/>
            </w:tcBorders>
            <w:shd w:val="clear" w:color="auto" w:fill="auto"/>
            <w:noWrap/>
            <w:vAlign w:val="center"/>
            <w:hideMark/>
          </w:tcPr>
          <w:p w14:paraId="3FD0B572"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$1.617,058</w:t>
            </w:r>
          </w:p>
        </w:tc>
        <w:tc>
          <w:tcPr>
            <w:tcW w:w="568" w:type="pct"/>
            <w:tcBorders>
              <w:top w:val="nil"/>
              <w:left w:val="nil"/>
              <w:bottom w:val="single" w:sz="4" w:space="0" w:color="000000"/>
              <w:right w:val="single" w:sz="4" w:space="0" w:color="000000"/>
            </w:tcBorders>
            <w:shd w:val="clear" w:color="auto" w:fill="auto"/>
            <w:noWrap/>
            <w:vAlign w:val="center"/>
            <w:hideMark/>
          </w:tcPr>
          <w:p w14:paraId="44CDB174"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$1.710,164</w:t>
            </w:r>
          </w:p>
        </w:tc>
        <w:tc>
          <w:tcPr>
            <w:tcW w:w="568" w:type="pct"/>
            <w:tcBorders>
              <w:top w:val="nil"/>
              <w:left w:val="nil"/>
              <w:bottom w:val="single" w:sz="4" w:space="0" w:color="000000"/>
              <w:right w:val="single" w:sz="4" w:space="0" w:color="000000"/>
            </w:tcBorders>
            <w:shd w:val="clear" w:color="auto" w:fill="auto"/>
            <w:noWrap/>
            <w:vAlign w:val="center"/>
            <w:hideMark/>
          </w:tcPr>
          <w:p w14:paraId="221D7D38"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$995,361</w:t>
            </w:r>
          </w:p>
        </w:tc>
        <w:tc>
          <w:tcPr>
            <w:tcW w:w="584" w:type="pct"/>
            <w:tcBorders>
              <w:top w:val="nil"/>
              <w:left w:val="nil"/>
              <w:bottom w:val="single" w:sz="4" w:space="0" w:color="000000"/>
              <w:right w:val="single" w:sz="4" w:space="0" w:color="000000"/>
            </w:tcBorders>
            <w:shd w:val="clear" w:color="auto" w:fill="auto"/>
            <w:noWrap/>
            <w:vAlign w:val="center"/>
            <w:hideMark/>
          </w:tcPr>
          <w:p w14:paraId="60598B28"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$6.445,591</w:t>
            </w:r>
          </w:p>
        </w:tc>
      </w:tr>
      <w:tr w:rsidR="002E6D00" w:rsidRPr="00BF57DD" w14:paraId="21F4DC10" w14:textId="77777777" w:rsidTr="00BF57DD">
        <w:trPr>
          <w:trHeight w:val="168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38D8D0AB" w14:textId="77777777" w:rsidR="002E6D00" w:rsidRPr="00BF57DD" w:rsidRDefault="002E6D00" w:rsidP="002E6D00">
            <w:pPr>
              <w:jc w:val="center"/>
              <w:rPr>
                <w:rFonts w:ascii="Arial" w:hAnsi="Arial" w:cs="Arial"/>
                <w:color w:val="000000"/>
                <w:sz w:val="13"/>
                <w:szCs w:val="13"/>
              </w:rPr>
            </w:pPr>
            <w:r w:rsidRPr="00BF57DD">
              <w:rPr>
                <w:rFonts w:ascii="Arial" w:hAnsi="Arial" w:cs="Arial"/>
                <w:color w:val="000000"/>
                <w:sz w:val="13"/>
                <w:szCs w:val="13"/>
              </w:rPr>
              <w:t>Realizar el 100% de las acciones para operar, mantener y ampliar la Red de Monitoreo de Ruido Ambiental de Bogotá para la identificación de la población urbana afectada por ruido en el distrito.</w:t>
            </w:r>
          </w:p>
        </w:tc>
        <w:tc>
          <w:tcPr>
            <w:tcW w:w="568" w:type="pct"/>
            <w:tcBorders>
              <w:top w:val="nil"/>
              <w:left w:val="nil"/>
              <w:bottom w:val="single" w:sz="4" w:space="0" w:color="000000"/>
              <w:right w:val="single" w:sz="4" w:space="0" w:color="000000"/>
            </w:tcBorders>
            <w:shd w:val="clear" w:color="auto" w:fill="auto"/>
            <w:noWrap/>
            <w:vAlign w:val="center"/>
            <w:hideMark/>
          </w:tcPr>
          <w:p w14:paraId="70CA0BAE" w14:textId="77777777" w:rsidR="002E6D00" w:rsidRPr="00BF57DD" w:rsidRDefault="002E6D00" w:rsidP="002E6D00">
            <w:pPr>
              <w:jc w:val="center"/>
              <w:rPr>
                <w:rFonts w:ascii="Arial" w:hAnsi="Arial" w:cs="Arial"/>
                <w:color w:val="000000"/>
                <w:sz w:val="13"/>
                <w:szCs w:val="13"/>
              </w:rPr>
            </w:pPr>
            <w:r w:rsidRPr="00BF57DD">
              <w:rPr>
                <w:rFonts w:ascii="Arial" w:hAnsi="Arial" w:cs="Arial"/>
                <w:color w:val="000000"/>
                <w:sz w:val="13"/>
                <w:szCs w:val="13"/>
              </w:rPr>
              <w:t>$232,617</w:t>
            </w:r>
          </w:p>
        </w:tc>
        <w:tc>
          <w:tcPr>
            <w:tcW w:w="544" w:type="pct"/>
            <w:tcBorders>
              <w:top w:val="nil"/>
              <w:left w:val="nil"/>
              <w:bottom w:val="single" w:sz="4" w:space="0" w:color="000000"/>
              <w:right w:val="single" w:sz="4" w:space="0" w:color="000000"/>
            </w:tcBorders>
            <w:shd w:val="clear" w:color="auto" w:fill="auto"/>
            <w:noWrap/>
            <w:vAlign w:val="center"/>
            <w:hideMark/>
          </w:tcPr>
          <w:p w14:paraId="122F1111" w14:textId="77777777" w:rsidR="002E6D00" w:rsidRPr="00BF57DD" w:rsidRDefault="002E6D00" w:rsidP="002E6D00">
            <w:pPr>
              <w:jc w:val="center"/>
              <w:rPr>
                <w:rFonts w:ascii="Arial Narrow" w:hAnsi="Arial Narrow" w:cs="Calibri"/>
                <w:color w:val="000000"/>
                <w:sz w:val="13"/>
                <w:szCs w:val="13"/>
              </w:rPr>
            </w:pPr>
            <w:r w:rsidRPr="00BF57DD">
              <w:rPr>
                <w:rFonts w:ascii="Arial Narrow" w:hAnsi="Arial Narrow" w:cs="Calibri"/>
                <w:color w:val="000000"/>
                <w:sz w:val="13"/>
                <w:szCs w:val="13"/>
              </w:rPr>
              <w:t>$703,847</w:t>
            </w:r>
          </w:p>
        </w:tc>
        <w:tc>
          <w:tcPr>
            <w:tcW w:w="568" w:type="pct"/>
            <w:tcBorders>
              <w:top w:val="nil"/>
              <w:left w:val="nil"/>
              <w:bottom w:val="single" w:sz="4" w:space="0" w:color="000000"/>
              <w:right w:val="single" w:sz="4" w:space="0" w:color="000000"/>
            </w:tcBorders>
            <w:shd w:val="clear" w:color="auto" w:fill="auto"/>
            <w:noWrap/>
            <w:vAlign w:val="center"/>
            <w:hideMark/>
          </w:tcPr>
          <w:p w14:paraId="32AE8095" w14:textId="7E34A103" w:rsidR="002E6D00" w:rsidRPr="002E6D00" w:rsidRDefault="002E6D00" w:rsidP="002E6D00">
            <w:pPr>
              <w:jc w:val="center"/>
              <w:rPr>
                <w:rFonts w:ascii="Arial" w:hAnsi="Arial" w:cs="Arial"/>
                <w:color w:val="000000"/>
                <w:sz w:val="13"/>
                <w:szCs w:val="13"/>
              </w:rPr>
            </w:pPr>
            <w:r w:rsidRPr="002E6D00">
              <w:rPr>
                <w:rFonts w:ascii="Arial" w:hAnsi="Arial" w:cs="Arial"/>
                <w:color w:val="000000"/>
                <w:sz w:val="13"/>
                <w:szCs w:val="13"/>
              </w:rPr>
              <w:t>$836,184</w:t>
            </w:r>
          </w:p>
        </w:tc>
        <w:tc>
          <w:tcPr>
            <w:tcW w:w="568" w:type="pct"/>
            <w:tcBorders>
              <w:top w:val="nil"/>
              <w:left w:val="nil"/>
              <w:bottom w:val="single" w:sz="4" w:space="0" w:color="000000"/>
              <w:right w:val="single" w:sz="4" w:space="0" w:color="000000"/>
            </w:tcBorders>
            <w:shd w:val="clear" w:color="auto" w:fill="auto"/>
            <w:noWrap/>
            <w:vAlign w:val="center"/>
            <w:hideMark/>
          </w:tcPr>
          <w:p w14:paraId="6B87B1F0" w14:textId="77777777" w:rsidR="002E6D00" w:rsidRPr="002E6D00" w:rsidRDefault="002E6D00" w:rsidP="002E6D00">
            <w:pPr>
              <w:jc w:val="center"/>
              <w:rPr>
                <w:rFonts w:ascii="Arial" w:hAnsi="Arial" w:cs="Arial"/>
                <w:color w:val="000000"/>
                <w:sz w:val="13"/>
                <w:szCs w:val="13"/>
              </w:rPr>
            </w:pPr>
            <w:r w:rsidRPr="002E6D00">
              <w:rPr>
                <w:rFonts w:ascii="Arial" w:hAnsi="Arial" w:cs="Arial"/>
                <w:color w:val="000000"/>
                <w:sz w:val="13"/>
                <w:szCs w:val="13"/>
              </w:rPr>
              <w:t>$758,837</w:t>
            </w:r>
          </w:p>
        </w:tc>
        <w:tc>
          <w:tcPr>
            <w:tcW w:w="568" w:type="pct"/>
            <w:tcBorders>
              <w:top w:val="nil"/>
              <w:left w:val="nil"/>
              <w:bottom w:val="single" w:sz="4" w:space="0" w:color="000000"/>
              <w:right w:val="single" w:sz="4" w:space="0" w:color="000000"/>
            </w:tcBorders>
            <w:shd w:val="clear" w:color="auto" w:fill="auto"/>
            <w:noWrap/>
            <w:vAlign w:val="center"/>
            <w:hideMark/>
          </w:tcPr>
          <w:p w14:paraId="4FC22DE9" w14:textId="77777777" w:rsidR="002E6D00" w:rsidRPr="002E6D00" w:rsidRDefault="002E6D00" w:rsidP="002E6D00">
            <w:pPr>
              <w:jc w:val="center"/>
              <w:rPr>
                <w:rFonts w:ascii="Arial" w:hAnsi="Arial" w:cs="Arial"/>
                <w:color w:val="000000"/>
                <w:sz w:val="13"/>
                <w:szCs w:val="13"/>
              </w:rPr>
            </w:pPr>
            <w:r w:rsidRPr="002E6D00">
              <w:rPr>
                <w:rFonts w:ascii="Arial" w:hAnsi="Arial" w:cs="Arial"/>
                <w:color w:val="000000"/>
                <w:sz w:val="13"/>
                <w:szCs w:val="13"/>
              </w:rPr>
              <w:t>$848,389</w:t>
            </w:r>
          </w:p>
        </w:tc>
        <w:tc>
          <w:tcPr>
            <w:tcW w:w="584" w:type="pct"/>
            <w:tcBorders>
              <w:top w:val="nil"/>
              <w:left w:val="nil"/>
              <w:bottom w:val="single" w:sz="4" w:space="0" w:color="000000"/>
              <w:right w:val="single" w:sz="4" w:space="0" w:color="000000"/>
            </w:tcBorders>
            <w:shd w:val="clear" w:color="auto" w:fill="auto"/>
            <w:noWrap/>
            <w:vAlign w:val="center"/>
            <w:hideMark/>
          </w:tcPr>
          <w:p w14:paraId="676828DF" w14:textId="0ADAAE28" w:rsidR="002E6D00" w:rsidRPr="00BF57DD" w:rsidRDefault="002E6D00" w:rsidP="002E6D00">
            <w:pPr>
              <w:jc w:val="center"/>
              <w:rPr>
                <w:rFonts w:ascii="Arial Narrow" w:hAnsi="Arial Narrow" w:cs="Calibri"/>
                <w:color w:val="000000"/>
                <w:sz w:val="13"/>
                <w:szCs w:val="13"/>
              </w:rPr>
            </w:pPr>
            <w:r w:rsidRPr="00BF57DD">
              <w:rPr>
                <w:rFonts w:ascii="Arial Narrow" w:hAnsi="Arial Narrow" w:cs="Calibri"/>
                <w:color w:val="000000"/>
                <w:sz w:val="11"/>
                <w:szCs w:val="11"/>
              </w:rPr>
              <w:t>$3.3</w:t>
            </w:r>
            <w:r>
              <w:rPr>
                <w:rFonts w:ascii="Arial Narrow" w:hAnsi="Arial Narrow" w:cs="Calibri"/>
                <w:color w:val="000000"/>
                <w:sz w:val="11"/>
                <w:szCs w:val="11"/>
              </w:rPr>
              <w:t>79</w:t>
            </w:r>
            <w:r w:rsidRPr="00BF57DD">
              <w:rPr>
                <w:rFonts w:ascii="Arial Narrow" w:hAnsi="Arial Narrow" w:cs="Calibri"/>
                <w:color w:val="000000"/>
                <w:sz w:val="11"/>
                <w:szCs w:val="11"/>
              </w:rPr>
              <w:t>,</w:t>
            </w:r>
            <w:r>
              <w:rPr>
                <w:rFonts w:ascii="Arial Narrow" w:hAnsi="Arial Narrow" w:cs="Calibri"/>
                <w:color w:val="000000"/>
                <w:sz w:val="11"/>
                <w:szCs w:val="11"/>
              </w:rPr>
              <w:t>874</w:t>
            </w:r>
          </w:p>
        </w:tc>
      </w:tr>
      <w:tr w:rsidR="002E6D00" w:rsidRPr="00BF57DD" w14:paraId="4BE462E4"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49AB1E9D" w14:textId="77777777" w:rsidR="002E6D00" w:rsidRPr="00BF57DD" w:rsidRDefault="002E6D00" w:rsidP="002E6D00">
            <w:pPr>
              <w:jc w:val="center"/>
              <w:rPr>
                <w:rFonts w:ascii="Arial" w:hAnsi="Arial" w:cs="Arial"/>
                <w:color w:val="000000"/>
                <w:sz w:val="13"/>
                <w:szCs w:val="13"/>
              </w:rPr>
            </w:pPr>
            <w:r w:rsidRPr="00BF57DD">
              <w:rPr>
                <w:rFonts w:ascii="Arial" w:hAnsi="Arial" w:cs="Arial"/>
                <w:color w:val="000000"/>
                <w:sz w:val="13"/>
                <w:szCs w:val="13"/>
              </w:rPr>
              <w:t>Realizar 7.948 acciones técnico-jurídicas de evaluación, seguimiento y control sobre los elementos de publicidad exterior visual - PEV, instalados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44C24DD8" w14:textId="77777777" w:rsidR="002E6D00" w:rsidRPr="00BF57DD" w:rsidRDefault="002E6D00" w:rsidP="002E6D00">
            <w:pPr>
              <w:jc w:val="center"/>
              <w:rPr>
                <w:rFonts w:ascii="Arial" w:hAnsi="Arial" w:cs="Arial"/>
                <w:color w:val="000000"/>
                <w:sz w:val="13"/>
                <w:szCs w:val="13"/>
              </w:rPr>
            </w:pPr>
            <w:r w:rsidRPr="00BF57DD">
              <w:rPr>
                <w:rFonts w:ascii="Arial" w:hAnsi="Arial" w:cs="Arial"/>
                <w:color w:val="000000"/>
                <w:sz w:val="13"/>
                <w:szCs w:val="13"/>
              </w:rPr>
              <w:t>$644,978</w:t>
            </w:r>
          </w:p>
        </w:tc>
        <w:tc>
          <w:tcPr>
            <w:tcW w:w="544" w:type="pct"/>
            <w:tcBorders>
              <w:top w:val="nil"/>
              <w:left w:val="nil"/>
              <w:bottom w:val="single" w:sz="4" w:space="0" w:color="000000"/>
              <w:right w:val="single" w:sz="4" w:space="0" w:color="000000"/>
            </w:tcBorders>
            <w:shd w:val="clear" w:color="auto" w:fill="auto"/>
            <w:noWrap/>
            <w:vAlign w:val="center"/>
            <w:hideMark/>
          </w:tcPr>
          <w:p w14:paraId="6D312504" w14:textId="77777777" w:rsidR="002E6D00" w:rsidRPr="00BF57DD" w:rsidRDefault="002E6D00" w:rsidP="002E6D00">
            <w:pPr>
              <w:jc w:val="center"/>
              <w:rPr>
                <w:rFonts w:ascii="Arial Narrow" w:hAnsi="Arial Narrow" w:cs="Calibri"/>
                <w:color w:val="000000"/>
                <w:sz w:val="13"/>
                <w:szCs w:val="13"/>
              </w:rPr>
            </w:pPr>
            <w:r w:rsidRPr="00BF57DD">
              <w:rPr>
                <w:rFonts w:ascii="Arial Narrow" w:hAnsi="Arial Narrow" w:cs="Calibri"/>
                <w:color w:val="000000"/>
                <w:sz w:val="13"/>
                <w:szCs w:val="13"/>
              </w:rPr>
              <w:t>$1.272,317</w:t>
            </w:r>
          </w:p>
        </w:tc>
        <w:tc>
          <w:tcPr>
            <w:tcW w:w="568" w:type="pct"/>
            <w:tcBorders>
              <w:top w:val="nil"/>
              <w:left w:val="nil"/>
              <w:bottom w:val="single" w:sz="4" w:space="0" w:color="000000"/>
              <w:right w:val="single" w:sz="4" w:space="0" w:color="000000"/>
            </w:tcBorders>
            <w:shd w:val="clear" w:color="auto" w:fill="auto"/>
            <w:noWrap/>
            <w:vAlign w:val="center"/>
            <w:hideMark/>
          </w:tcPr>
          <w:p w14:paraId="11660A95" w14:textId="59D27AB8" w:rsidR="002E6D00" w:rsidRPr="002E6D00" w:rsidRDefault="002E6D00" w:rsidP="002E6D00">
            <w:pPr>
              <w:jc w:val="center"/>
              <w:rPr>
                <w:rFonts w:ascii="Arial" w:hAnsi="Arial" w:cs="Arial"/>
                <w:color w:val="000000"/>
                <w:sz w:val="13"/>
                <w:szCs w:val="13"/>
              </w:rPr>
            </w:pPr>
            <w:r w:rsidRPr="002E6D00">
              <w:rPr>
                <w:rFonts w:ascii="Arial" w:hAnsi="Arial" w:cs="Arial"/>
                <w:color w:val="000000"/>
                <w:sz w:val="13"/>
                <w:szCs w:val="13"/>
              </w:rPr>
              <w:t>$1.624,041</w:t>
            </w:r>
          </w:p>
        </w:tc>
        <w:tc>
          <w:tcPr>
            <w:tcW w:w="568" w:type="pct"/>
            <w:tcBorders>
              <w:top w:val="nil"/>
              <w:left w:val="nil"/>
              <w:bottom w:val="single" w:sz="4" w:space="0" w:color="000000"/>
              <w:right w:val="single" w:sz="4" w:space="0" w:color="000000"/>
            </w:tcBorders>
            <w:shd w:val="clear" w:color="auto" w:fill="auto"/>
            <w:noWrap/>
            <w:vAlign w:val="center"/>
            <w:hideMark/>
          </w:tcPr>
          <w:p w14:paraId="12B0C0FC" w14:textId="77777777" w:rsidR="002E6D00" w:rsidRPr="002E6D00" w:rsidRDefault="002E6D00" w:rsidP="002E6D00">
            <w:pPr>
              <w:jc w:val="center"/>
              <w:rPr>
                <w:rFonts w:ascii="Arial" w:hAnsi="Arial" w:cs="Arial"/>
                <w:color w:val="000000"/>
                <w:sz w:val="13"/>
                <w:szCs w:val="13"/>
              </w:rPr>
            </w:pPr>
            <w:r w:rsidRPr="002E6D00">
              <w:rPr>
                <w:rFonts w:ascii="Arial" w:hAnsi="Arial" w:cs="Arial"/>
                <w:color w:val="000000"/>
                <w:sz w:val="13"/>
                <w:szCs w:val="13"/>
              </w:rPr>
              <w:t>$1.939,781</w:t>
            </w:r>
          </w:p>
        </w:tc>
        <w:tc>
          <w:tcPr>
            <w:tcW w:w="568" w:type="pct"/>
            <w:tcBorders>
              <w:top w:val="nil"/>
              <w:left w:val="nil"/>
              <w:bottom w:val="single" w:sz="4" w:space="0" w:color="000000"/>
              <w:right w:val="single" w:sz="4" w:space="0" w:color="000000"/>
            </w:tcBorders>
            <w:shd w:val="clear" w:color="auto" w:fill="auto"/>
            <w:noWrap/>
            <w:vAlign w:val="center"/>
            <w:hideMark/>
          </w:tcPr>
          <w:p w14:paraId="21E848A2" w14:textId="77777777" w:rsidR="002E6D00" w:rsidRPr="00BF57DD" w:rsidRDefault="002E6D00" w:rsidP="002E6D00">
            <w:pPr>
              <w:jc w:val="center"/>
              <w:rPr>
                <w:rFonts w:ascii="Arial" w:hAnsi="Arial" w:cs="Arial"/>
                <w:color w:val="000000"/>
                <w:sz w:val="13"/>
                <w:szCs w:val="13"/>
              </w:rPr>
            </w:pPr>
            <w:r w:rsidRPr="00BF57DD">
              <w:rPr>
                <w:rFonts w:ascii="Arial" w:hAnsi="Arial" w:cs="Arial"/>
                <w:color w:val="000000"/>
                <w:sz w:val="13"/>
                <w:szCs w:val="13"/>
              </w:rPr>
              <w:t>$1.018,385</w:t>
            </w:r>
          </w:p>
        </w:tc>
        <w:tc>
          <w:tcPr>
            <w:tcW w:w="584" w:type="pct"/>
            <w:tcBorders>
              <w:top w:val="nil"/>
              <w:left w:val="nil"/>
              <w:bottom w:val="single" w:sz="4" w:space="0" w:color="000000"/>
              <w:right w:val="single" w:sz="4" w:space="0" w:color="000000"/>
            </w:tcBorders>
            <w:shd w:val="clear" w:color="auto" w:fill="auto"/>
            <w:noWrap/>
            <w:vAlign w:val="center"/>
            <w:hideMark/>
          </w:tcPr>
          <w:p w14:paraId="67373475" w14:textId="013E73F9" w:rsidR="002E6D00" w:rsidRPr="00BF57DD" w:rsidRDefault="002E6D00" w:rsidP="002E6D00">
            <w:pPr>
              <w:jc w:val="center"/>
              <w:rPr>
                <w:rFonts w:ascii="Arial Narrow" w:hAnsi="Arial Narrow" w:cs="Calibri"/>
                <w:color w:val="000000"/>
                <w:sz w:val="13"/>
                <w:szCs w:val="13"/>
              </w:rPr>
            </w:pPr>
            <w:r w:rsidRPr="00BF57DD">
              <w:rPr>
                <w:rFonts w:ascii="Arial Narrow" w:hAnsi="Arial Narrow" w:cs="Calibri"/>
                <w:color w:val="000000"/>
                <w:sz w:val="11"/>
                <w:szCs w:val="11"/>
              </w:rPr>
              <w:t>$6.49</w:t>
            </w:r>
            <w:r>
              <w:rPr>
                <w:rFonts w:ascii="Arial Narrow" w:hAnsi="Arial Narrow" w:cs="Calibri"/>
                <w:color w:val="000000"/>
                <w:sz w:val="11"/>
                <w:szCs w:val="11"/>
              </w:rPr>
              <w:t>9</w:t>
            </w:r>
            <w:r w:rsidRPr="00BF57DD">
              <w:rPr>
                <w:rFonts w:ascii="Arial Narrow" w:hAnsi="Arial Narrow" w:cs="Calibri"/>
                <w:color w:val="000000"/>
                <w:sz w:val="11"/>
                <w:szCs w:val="11"/>
              </w:rPr>
              <w:t>,</w:t>
            </w:r>
            <w:r>
              <w:rPr>
                <w:rFonts w:ascii="Arial Narrow" w:hAnsi="Arial Narrow" w:cs="Calibri"/>
                <w:color w:val="000000"/>
                <w:sz w:val="11"/>
                <w:szCs w:val="11"/>
              </w:rPr>
              <w:t>502</w:t>
            </w:r>
          </w:p>
        </w:tc>
      </w:tr>
      <w:tr w:rsidR="00BF57DD" w:rsidRPr="00BF57DD" w14:paraId="2641BB0A"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3B29E5F"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Atender el 100% de los conceptos técnicos que recomiendan actuaciones administrativas sancionatorias durante la vigencia para mejorar la eficiencia del proceso sancionatorio ambiental.</w:t>
            </w:r>
          </w:p>
        </w:tc>
        <w:tc>
          <w:tcPr>
            <w:tcW w:w="568" w:type="pct"/>
            <w:tcBorders>
              <w:top w:val="nil"/>
              <w:left w:val="nil"/>
              <w:bottom w:val="single" w:sz="4" w:space="0" w:color="000000"/>
              <w:right w:val="single" w:sz="4" w:space="0" w:color="000000"/>
            </w:tcBorders>
            <w:shd w:val="clear" w:color="auto" w:fill="auto"/>
            <w:noWrap/>
            <w:vAlign w:val="center"/>
            <w:hideMark/>
          </w:tcPr>
          <w:p w14:paraId="4672584F"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$447,516</w:t>
            </w:r>
          </w:p>
        </w:tc>
        <w:tc>
          <w:tcPr>
            <w:tcW w:w="544" w:type="pct"/>
            <w:tcBorders>
              <w:top w:val="nil"/>
              <w:left w:val="nil"/>
              <w:bottom w:val="single" w:sz="4" w:space="0" w:color="000000"/>
              <w:right w:val="single" w:sz="4" w:space="0" w:color="000000"/>
            </w:tcBorders>
            <w:shd w:val="clear" w:color="auto" w:fill="auto"/>
            <w:noWrap/>
            <w:vAlign w:val="center"/>
            <w:hideMark/>
          </w:tcPr>
          <w:p w14:paraId="2BB2B893"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$556,933</w:t>
            </w:r>
          </w:p>
        </w:tc>
        <w:tc>
          <w:tcPr>
            <w:tcW w:w="568" w:type="pct"/>
            <w:tcBorders>
              <w:top w:val="nil"/>
              <w:left w:val="nil"/>
              <w:bottom w:val="single" w:sz="4" w:space="0" w:color="000000"/>
              <w:right w:val="single" w:sz="4" w:space="0" w:color="000000"/>
            </w:tcBorders>
            <w:shd w:val="clear" w:color="auto" w:fill="auto"/>
            <w:noWrap/>
            <w:vAlign w:val="center"/>
            <w:hideMark/>
          </w:tcPr>
          <w:p w14:paraId="025FAC22"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$588,053</w:t>
            </w:r>
          </w:p>
        </w:tc>
        <w:tc>
          <w:tcPr>
            <w:tcW w:w="568" w:type="pct"/>
            <w:tcBorders>
              <w:top w:val="nil"/>
              <w:left w:val="nil"/>
              <w:bottom w:val="single" w:sz="4" w:space="0" w:color="000000"/>
              <w:right w:val="single" w:sz="4" w:space="0" w:color="000000"/>
            </w:tcBorders>
            <w:shd w:val="clear" w:color="auto" w:fill="auto"/>
            <w:noWrap/>
            <w:vAlign w:val="center"/>
            <w:hideMark/>
          </w:tcPr>
          <w:p w14:paraId="2B5B47D4"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$900,000</w:t>
            </w:r>
          </w:p>
        </w:tc>
        <w:tc>
          <w:tcPr>
            <w:tcW w:w="568" w:type="pct"/>
            <w:tcBorders>
              <w:top w:val="nil"/>
              <w:left w:val="nil"/>
              <w:bottom w:val="single" w:sz="4" w:space="0" w:color="000000"/>
              <w:right w:val="single" w:sz="4" w:space="0" w:color="000000"/>
            </w:tcBorders>
            <w:shd w:val="clear" w:color="auto" w:fill="auto"/>
            <w:noWrap/>
            <w:vAlign w:val="center"/>
            <w:hideMark/>
          </w:tcPr>
          <w:p w14:paraId="67DF61B0"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$450,000</w:t>
            </w:r>
          </w:p>
        </w:tc>
        <w:tc>
          <w:tcPr>
            <w:tcW w:w="584" w:type="pct"/>
            <w:tcBorders>
              <w:top w:val="nil"/>
              <w:left w:val="nil"/>
              <w:bottom w:val="single" w:sz="4" w:space="0" w:color="000000"/>
              <w:right w:val="single" w:sz="4" w:space="0" w:color="000000"/>
            </w:tcBorders>
            <w:shd w:val="clear" w:color="auto" w:fill="auto"/>
            <w:noWrap/>
            <w:vAlign w:val="center"/>
            <w:hideMark/>
          </w:tcPr>
          <w:p w14:paraId="7FB38D54"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$2.942,502</w:t>
            </w:r>
          </w:p>
        </w:tc>
      </w:tr>
    </w:tbl>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74FF53BB" w:rsidR="00E04F4F" w:rsidRPr="00156A6C" w:rsidRDefault="00BC1065" w:rsidP="00156A6C">
      <w:pPr>
        <w:contextualSpacing/>
        <w:jc w:val="both"/>
        <w:rPr>
          <w:i/>
          <w:iCs/>
          <w:sz w:val="18"/>
          <w:szCs w:val="18"/>
          <w:lang w:val="es-ES_tradnl"/>
        </w:rPr>
      </w:pPr>
      <w:r>
        <w:rPr>
          <w:color w:val="000000"/>
          <w:sz w:val="22"/>
          <w:szCs w:val="22"/>
          <w:lang w:val="es-ES_tradnl"/>
        </w:rPr>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6C157545" w14:textId="77777777" w:rsidR="00156A6C" w:rsidRDefault="00156A6C" w:rsidP="00E04F4F">
      <w:pPr>
        <w:ind w:left="576"/>
        <w:contextualSpacing/>
        <w:jc w:val="both"/>
        <w:rPr>
          <w:sz w:val="18"/>
          <w:szCs w:val="18"/>
          <w:lang w:val="es-ES_tradnl"/>
        </w:rPr>
      </w:pPr>
    </w:p>
    <w:p w14:paraId="3EA3E548" w14:textId="08AFD0AA" w:rsidR="00C84557" w:rsidRDefault="00E04F4F" w:rsidP="00C84557">
      <w:pPr>
        <w:contextualSpacing/>
        <w:jc w:val="both"/>
        <w:rPr>
          <w:lang w:val="es-ES_tradnl"/>
        </w:rPr>
      </w:pPr>
      <w:r w:rsidRPr="00510638">
        <w:rPr>
          <w:lang w:val="es-ES_tradnl"/>
        </w:rPr>
        <w:t>Y por ende se efectúa la modificación en reducción de las magnitudes para la vigencia 2021.</w:t>
      </w:r>
    </w:p>
    <w:p w14:paraId="5BE4BD9B" w14:textId="77777777" w:rsidR="00C24948" w:rsidRPr="00C84557" w:rsidRDefault="00C24948" w:rsidP="00C84557">
      <w:pPr>
        <w:contextualSpacing/>
        <w:jc w:val="both"/>
        <w:rPr>
          <w:lang w:val="es-ES_tradnl"/>
        </w:rPr>
      </w:pPr>
    </w:p>
    <w:p w14:paraId="72A5D706" w14:textId="12062A5B" w:rsidR="00EA36E9" w:rsidRPr="00E71021" w:rsidRDefault="00EA36E9" w:rsidP="00A92A86">
      <w:pPr>
        <w:pStyle w:val="Sinespaciado"/>
        <w:contextualSpacing/>
        <w:jc w:val="right"/>
        <w:rPr>
          <w:rFonts w:ascii="Times New Roman" w:hAnsi="Times New Roman"/>
          <w:b/>
          <w:bCs/>
          <w:i/>
          <w:iCs/>
          <w:sz w:val="18"/>
          <w:szCs w:val="18"/>
          <w:lang w:val="es-ES_tradnl"/>
        </w:rPr>
      </w:pPr>
      <w:r w:rsidRPr="00E71021">
        <w:rPr>
          <w:rFonts w:ascii="Times New Roman" w:hAnsi="Times New Roman"/>
          <w:b/>
          <w:bCs/>
          <w:i/>
          <w:iCs/>
          <w:sz w:val="18"/>
          <w:szCs w:val="18"/>
          <w:lang w:val="es-ES_tradnl"/>
        </w:rPr>
        <w:t>Cifras en millones de pesos</w:t>
      </w:r>
    </w:p>
    <w:tbl>
      <w:tblPr>
        <w:tblW w:w="5000" w:type="pct"/>
        <w:tblCellMar>
          <w:left w:w="70" w:type="dxa"/>
          <w:right w:w="70" w:type="dxa"/>
        </w:tblCellMar>
        <w:tblLook w:val="04A0" w:firstRow="1" w:lastRow="0" w:firstColumn="1" w:lastColumn="0" w:noHBand="0" w:noVBand="1"/>
      </w:tblPr>
      <w:tblGrid>
        <w:gridCol w:w="1523"/>
        <w:gridCol w:w="1188"/>
        <w:gridCol w:w="962"/>
        <w:gridCol w:w="1220"/>
        <w:gridCol w:w="992"/>
        <w:gridCol w:w="992"/>
        <w:gridCol w:w="962"/>
        <w:gridCol w:w="991"/>
      </w:tblGrid>
      <w:tr w:rsidR="00925CF8" w:rsidRPr="00925CF8" w14:paraId="3883E8E4" w14:textId="77777777" w:rsidTr="00C81380">
        <w:trPr>
          <w:trHeight w:val="280"/>
        </w:trPr>
        <w:tc>
          <w:tcPr>
            <w:tcW w:w="1534" w:type="pct"/>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20E564C"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ACTIVIDAD (plan de acción)</w:t>
            </w:r>
          </w:p>
        </w:tc>
        <w:tc>
          <w:tcPr>
            <w:tcW w:w="545"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B118ABC"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2020</w:t>
            </w:r>
          </w:p>
        </w:tc>
        <w:tc>
          <w:tcPr>
            <w:tcW w:w="691"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B042224"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2021</w:t>
            </w:r>
          </w:p>
        </w:tc>
        <w:tc>
          <w:tcPr>
            <w:tcW w:w="562"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89EA2BC"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2022</w:t>
            </w:r>
          </w:p>
        </w:tc>
        <w:tc>
          <w:tcPr>
            <w:tcW w:w="562"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8D5D01B"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2023</w:t>
            </w:r>
          </w:p>
        </w:tc>
        <w:tc>
          <w:tcPr>
            <w:tcW w:w="545"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9D4C11"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2024</w:t>
            </w:r>
          </w:p>
        </w:tc>
        <w:tc>
          <w:tcPr>
            <w:tcW w:w="562"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7BDAC0"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TOTAL</w:t>
            </w:r>
          </w:p>
        </w:tc>
      </w:tr>
      <w:tr w:rsidR="00925CF8" w:rsidRPr="00925CF8" w14:paraId="54C50488" w14:textId="77777777" w:rsidTr="00925CF8">
        <w:trPr>
          <w:trHeight w:val="14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378A574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7.948 acciones técnico-jurídicas de evaluación, seguimiento y control sobre los elementos de publicidad exterior visual - PEV, instalados en el perímetro urbano del D.C.</w:t>
            </w:r>
          </w:p>
        </w:tc>
        <w:tc>
          <w:tcPr>
            <w:tcW w:w="671" w:type="pct"/>
            <w:tcBorders>
              <w:top w:val="nil"/>
              <w:left w:val="nil"/>
              <w:bottom w:val="single" w:sz="4" w:space="0" w:color="auto"/>
              <w:right w:val="single" w:sz="4" w:space="0" w:color="auto"/>
            </w:tcBorders>
            <w:shd w:val="clear" w:color="auto" w:fill="auto"/>
            <w:vAlign w:val="center"/>
            <w:hideMark/>
          </w:tcPr>
          <w:p w14:paraId="51443B6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41A8BA9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$632.978</w:t>
            </w:r>
          </w:p>
        </w:tc>
        <w:tc>
          <w:tcPr>
            <w:tcW w:w="691" w:type="pct"/>
            <w:tcBorders>
              <w:top w:val="nil"/>
              <w:left w:val="nil"/>
              <w:bottom w:val="single" w:sz="4" w:space="0" w:color="auto"/>
              <w:right w:val="single" w:sz="4" w:space="0" w:color="auto"/>
            </w:tcBorders>
            <w:shd w:val="clear" w:color="auto" w:fill="auto"/>
            <w:noWrap/>
            <w:vAlign w:val="center"/>
            <w:hideMark/>
          </w:tcPr>
          <w:p w14:paraId="010BCFBD"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$1.277.236</w:t>
            </w:r>
          </w:p>
        </w:tc>
        <w:tc>
          <w:tcPr>
            <w:tcW w:w="562" w:type="pct"/>
            <w:tcBorders>
              <w:top w:val="nil"/>
              <w:left w:val="nil"/>
              <w:bottom w:val="single" w:sz="4" w:space="0" w:color="auto"/>
              <w:right w:val="single" w:sz="4" w:space="0" w:color="auto"/>
            </w:tcBorders>
            <w:shd w:val="clear" w:color="auto" w:fill="auto"/>
            <w:noWrap/>
            <w:vAlign w:val="center"/>
            <w:hideMark/>
          </w:tcPr>
          <w:p w14:paraId="3D2D29B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$1.568.833</w:t>
            </w:r>
          </w:p>
        </w:tc>
        <w:tc>
          <w:tcPr>
            <w:tcW w:w="562" w:type="pct"/>
            <w:tcBorders>
              <w:top w:val="nil"/>
              <w:left w:val="nil"/>
              <w:bottom w:val="single" w:sz="4" w:space="0" w:color="auto"/>
              <w:right w:val="single" w:sz="4" w:space="0" w:color="auto"/>
            </w:tcBorders>
            <w:shd w:val="clear" w:color="auto" w:fill="auto"/>
            <w:noWrap/>
            <w:vAlign w:val="center"/>
            <w:hideMark/>
          </w:tcPr>
          <w:p w14:paraId="08A5A00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$1.939.781</w:t>
            </w:r>
          </w:p>
        </w:tc>
        <w:tc>
          <w:tcPr>
            <w:tcW w:w="545" w:type="pct"/>
            <w:tcBorders>
              <w:top w:val="nil"/>
              <w:left w:val="nil"/>
              <w:bottom w:val="single" w:sz="4" w:space="0" w:color="auto"/>
              <w:right w:val="single" w:sz="4" w:space="0" w:color="auto"/>
            </w:tcBorders>
            <w:shd w:val="clear" w:color="auto" w:fill="auto"/>
            <w:noWrap/>
            <w:vAlign w:val="center"/>
            <w:hideMark/>
          </w:tcPr>
          <w:p w14:paraId="54F9165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$1.018.385</w:t>
            </w:r>
          </w:p>
        </w:tc>
        <w:tc>
          <w:tcPr>
            <w:tcW w:w="562" w:type="pct"/>
            <w:tcBorders>
              <w:top w:val="nil"/>
              <w:left w:val="nil"/>
              <w:bottom w:val="single" w:sz="4" w:space="0" w:color="auto"/>
              <w:right w:val="single" w:sz="4" w:space="0" w:color="auto"/>
            </w:tcBorders>
            <w:shd w:val="clear" w:color="auto" w:fill="auto"/>
            <w:noWrap/>
            <w:vAlign w:val="center"/>
            <w:hideMark/>
          </w:tcPr>
          <w:p w14:paraId="72DAF3B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$6.437.213</w:t>
            </w:r>
          </w:p>
        </w:tc>
      </w:tr>
      <w:tr w:rsidR="00925CF8" w:rsidRPr="00925CF8" w14:paraId="23C399B1"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254BA6DB"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24CE40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3AD5549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$12.000</w:t>
            </w:r>
          </w:p>
        </w:tc>
        <w:tc>
          <w:tcPr>
            <w:tcW w:w="691" w:type="pct"/>
            <w:tcBorders>
              <w:top w:val="nil"/>
              <w:left w:val="nil"/>
              <w:bottom w:val="single" w:sz="4" w:space="0" w:color="auto"/>
              <w:right w:val="single" w:sz="4" w:space="0" w:color="auto"/>
            </w:tcBorders>
            <w:shd w:val="clear" w:color="auto" w:fill="auto"/>
            <w:noWrap/>
            <w:vAlign w:val="center"/>
            <w:hideMark/>
          </w:tcPr>
          <w:p w14:paraId="251AC91F"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$16.912</w:t>
            </w:r>
          </w:p>
        </w:tc>
        <w:tc>
          <w:tcPr>
            <w:tcW w:w="562" w:type="pct"/>
            <w:tcBorders>
              <w:top w:val="nil"/>
              <w:left w:val="nil"/>
              <w:bottom w:val="single" w:sz="4" w:space="0" w:color="auto"/>
              <w:right w:val="single" w:sz="4" w:space="0" w:color="auto"/>
            </w:tcBorders>
            <w:shd w:val="clear" w:color="auto" w:fill="auto"/>
            <w:noWrap/>
            <w:vAlign w:val="center"/>
            <w:hideMark/>
          </w:tcPr>
          <w:p w14:paraId="0FA280C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683430C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45" w:type="pct"/>
            <w:tcBorders>
              <w:top w:val="nil"/>
              <w:left w:val="nil"/>
              <w:bottom w:val="single" w:sz="4" w:space="0" w:color="auto"/>
              <w:right w:val="single" w:sz="4" w:space="0" w:color="auto"/>
            </w:tcBorders>
            <w:shd w:val="clear" w:color="auto" w:fill="auto"/>
            <w:noWrap/>
            <w:vAlign w:val="center"/>
            <w:hideMark/>
          </w:tcPr>
          <w:p w14:paraId="3541441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23DE5730"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$28.912</w:t>
            </w:r>
          </w:p>
        </w:tc>
      </w:tr>
      <w:tr w:rsidR="00925CF8" w:rsidRPr="00925CF8" w14:paraId="706F7D79" w14:textId="77777777" w:rsidTr="00925CF8">
        <w:trPr>
          <w:trHeight w:val="5040"/>
        </w:trPr>
        <w:tc>
          <w:tcPr>
            <w:tcW w:w="862" w:type="pct"/>
            <w:tcBorders>
              <w:top w:val="nil"/>
              <w:left w:val="single" w:sz="4" w:space="0" w:color="auto"/>
              <w:bottom w:val="single" w:sz="4" w:space="0" w:color="auto"/>
              <w:right w:val="single" w:sz="4" w:space="0" w:color="auto"/>
            </w:tcBorders>
            <w:shd w:val="clear" w:color="auto" w:fill="auto"/>
            <w:vAlign w:val="center"/>
            <w:hideMark/>
          </w:tcPr>
          <w:p w14:paraId="21EBD932" w14:textId="77777777" w:rsidR="00925CF8" w:rsidRPr="00925CF8" w:rsidRDefault="00925CF8" w:rsidP="00925CF8">
            <w:pPr>
              <w:rPr>
                <w:rFonts w:ascii="Arial" w:hAnsi="Arial" w:cs="Arial"/>
                <w:color w:val="000000"/>
                <w:sz w:val="13"/>
                <w:szCs w:val="13"/>
              </w:rPr>
            </w:pPr>
            <w:r w:rsidRPr="00925CF8">
              <w:rPr>
                <w:rFonts w:ascii="Arial" w:hAnsi="Arial" w:cs="Arial"/>
                <w:color w:val="000000"/>
                <w:sz w:val="13"/>
                <w:szCs w:val="13"/>
              </w:rPr>
              <w:t>Atender el 100% de los conceptos técnicos que recomiendan actuaciones administrativas sancionatorias durante la vigencia para mejorar la eficiencia del proceso sancionatorio ambiental.</w:t>
            </w:r>
          </w:p>
        </w:tc>
        <w:tc>
          <w:tcPr>
            <w:tcW w:w="671" w:type="pct"/>
            <w:tcBorders>
              <w:top w:val="nil"/>
              <w:left w:val="nil"/>
              <w:bottom w:val="single" w:sz="4" w:space="0" w:color="auto"/>
              <w:right w:val="single" w:sz="4" w:space="0" w:color="auto"/>
            </w:tcBorders>
            <w:shd w:val="clear" w:color="auto" w:fill="auto"/>
            <w:vAlign w:val="center"/>
            <w:hideMark/>
          </w:tcPr>
          <w:p w14:paraId="6FF807F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195750E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$447.516</w:t>
            </w:r>
          </w:p>
        </w:tc>
        <w:tc>
          <w:tcPr>
            <w:tcW w:w="691" w:type="pct"/>
            <w:tcBorders>
              <w:top w:val="nil"/>
              <w:left w:val="nil"/>
              <w:bottom w:val="single" w:sz="4" w:space="0" w:color="auto"/>
              <w:right w:val="single" w:sz="4" w:space="0" w:color="auto"/>
            </w:tcBorders>
            <w:shd w:val="clear" w:color="auto" w:fill="auto"/>
            <w:noWrap/>
            <w:vAlign w:val="center"/>
            <w:hideMark/>
          </w:tcPr>
          <w:p w14:paraId="45C849AC"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$557.942</w:t>
            </w:r>
          </w:p>
        </w:tc>
        <w:tc>
          <w:tcPr>
            <w:tcW w:w="562" w:type="pct"/>
            <w:tcBorders>
              <w:top w:val="nil"/>
              <w:left w:val="nil"/>
              <w:bottom w:val="single" w:sz="4" w:space="0" w:color="auto"/>
              <w:right w:val="single" w:sz="4" w:space="0" w:color="auto"/>
            </w:tcBorders>
            <w:shd w:val="clear" w:color="auto" w:fill="auto"/>
            <w:noWrap/>
            <w:vAlign w:val="center"/>
            <w:hideMark/>
          </w:tcPr>
          <w:p w14:paraId="2FBF207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$725.040</w:t>
            </w:r>
          </w:p>
        </w:tc>
        <w:tc>
          <w:tcPr>
            <w:tcW w:w="562" w:type="pct"/>
            <w:tcBorders>
              <w:top w:val="nil"/>
              <w:left w:val="nil"/>
              <w:bottom w:val="single" w:sz="4" w:space="0" w:color="auto"/>
              <w:right w:val="single" w:sz="4" w:space="0" w:color="auto"/>
            </w:tcBorders>
            <w:shd w:val="clear" w:color="auto" w:fill="auto"/>
            <w:noWrap/>
            <w:vAlign w:val="center"/>
            <w:hideMark/>
          </w:tcPr>
          <w:p w14:paraId="524CDB3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$900.000</w:t>
            </w:r>
          </w:p>
        </w:tc>
        <w:tc>
          <w:tcPr>
            <w:tcW w:w="545" w:type="pct"/>
            <w:tcBorders>
              <w:top w:val="nil"/>
              <w:left w:val="nil"/>
              <w:bottom w:val="single" w:sz="4" w:space="0" w:color="auto"/>
              <w:right w:val="single" w:sz="4" w:space="0" w:color="auto"/>
            </w:tcBorders>
            <w:shd w:val="clear" w:color="auto" w:fill="auto"/>
            <w:noWrap/>
            <w:vAlign w:val="center"/>
            <w:hideMark/>
          </w:tcPr>
          <w:p w14:paraId="69833F2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$450.000</w:t>
            </w:r>
          </w:p>
        </w:tc>
        <w:tc>
          <w:tcPr>
            <w:tcW w:w="562" w:type="pct"/>
            <w:tcBorders>
              <w:top w:val="nil"/>
              <w:left w:val="nil"/>
              <w:bottom w:val="single" w:sz="4" w:space="0" w:color="auto"/>
              <w:right w:val="single" w:sz="4" w:space="0" w:color="auto"/>
            </w:tcBorders>
            <w:shd w:val="clear" w:color="auto" w:fill="auto"/>
            <w:noWrap/>
            <w:vAlign w:val="center"/>
            <w:hideMark/>
          </w:tcPr>
          <w:p w14:paraId="6B1A710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$3.080.498</w:t>
            </w:r>
          </w:p>
        </w:tc>
      </w:tr>
      <w:tr w:rsidR="00925CF8" w:rsidRPr="00925CF8" w14:paraId="597B1279" w14:textId="77777777" w:rsidTr="00925CF8">
        <w:trPr>
          <w:trHeight w:val="9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002D7A1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4.700 acciones de evaluación, seguimiento y control de emisión de ruido a los establecimientos de comercio, industria y servicio ubicados en el perímetro urbano del D.C.</w:t>
            </w:r>
          </w:p>
        </w:tc>
        <w:tc>
          <w:tcPr>
            <w:tcW w:w="671" w:type="pct"/>
            <w:tcBorders>
              <w:top w:val="nil"/>
              <w:left w:val="nil"/>
              <w:bottom w:val="single" w:sz="4" w:space="0" w:color="auto"/>
              <w:right w:val="single" w:sz="4" w:space="0" w:color="auto"/>
            </w:tcBorders>
            <w:shd w:val="clear" w:color="auto" w:fill="auto"/>
            <w:vAlign w:val="center"/>
            <w:hideMark/>
          </w:tcPr>
          <w:p w14:paraId="6BB1132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0337A5D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$531.627</w:t>
            </w:r>
          </w:p>
        </w:tc>
        <w:tc>
          <w:tcPr>
            <w:tcW w:w="691" w:type="pct"/>
            <w:tcBorders>
              <w:top w:val="nil"/>
              <w:left w:val="nil"/>
              <w:bottom w:val="single" w:sz="4" w:space="0" w:color="auto"/>
              <w:right w:val="single" w:sz="4" w:space="0" w:color="auto"/>
            </w:tcBorders>
            <w:shd w:val="clear" w:color="auto" w:fill="auto"/>
            <w:noWrap/>
            <w:vAlign w:val="center"/>
            <w:hideMark/>
          </w:tcPr>
          <w:p w14:paraId="08E30573"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$1.137.481</w:t>
            </w:r>
          </w:p>
        </w:tc>
        <w:tc>
          <w:tcPr>
            <w:tcW w:w="562" w:type="pct"/>
            <w:tcBorders>
              <w:top w:val="nil"/>
              <w:left w:val="nil"/>
              <w:bottom w:val="single" w:sz="4" w:space="0" w:color="auto"/>
              <w:right w:val="single" w:sz="4" w:space="0" w:color="auto"/>
            </w:tcBorders>
            <w:shd w:val="clear" w:color="auto" w:fill="auto"/>
            <w:noWrap/>
            <w:vAlign w:val="center"/>
            <w:hideMark/>
          </w:tcPr>
          <w:p w14:paraId="0854D16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$1.094.130</w:t>
            </w:r>
          </w:p>
        </w:tc>
        <w:tc>
          <w:tcPr>
            <w:tcW w:w="562" w:type="pct"/>
            <w:tcBorders>
              <w:top w:val="nil"/>
              <w:left w:val="nil"/>
              <w:bottom w:val="single" w:sz="4" w:space="0" w:color="auto"/>
              <w:right w:val="single" w:sz="4" w:space="0" w:color="auto"/>
            </w:tcBorders>
            <w:shd w:val="clear" w:color="auto" w:fill="auto"/>
            <w:noWrap/>
            <w:vAlign w:val="center"/>
            <w:hideMark/>
          </w:tcPr>
          <w:p w14:paraId="38F2A8A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$1.611.163</w:t>
            </w:r>
          </w:p>
        </w:tc>
        <w:tc>
          <w:tcPr>
            <w:tcW w:w="545" w:type="pct"/>
            <w:tcBorders>
              <w:top w:val="nil"/>
              <w:left w:val="nil"/>
              <w:bottom w:val="single" w:sz="4" w:space="0" w:color="auto"/>
              <w:right w:val="single" w:sz="4" w:space="0" w:color="auto"/>
            </w:tcBorders>
            <w:shd w:val="clear" w:color="auto" w:fill="auto"/>
            <w:noWrap/>
            <w:vAlign w:val="center"/>
            <w:hideMark/>
          </w:tcPr>
          <w:p w14:paraId="503D522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$845.861</w:t>
            </w:r>
          </w:p>
        </w:tc>
        <w:tc>
          <w:tcPr>
            <w:tcW w:w="562" w:type="pct"/>
            <w:tcBorders>
              <w:top w:val="nil"/>
              <w:left w:val="nil"/>
              <w:bottom w:val="single" w:sz="4" w:space="0" w:color="auto"/>
              <w:right w:val="single" w:sz="4" w:space="0" w:color="auto"/>
            </w:tcBorders>
            <w:shd w:val="clear" w:color="auto" w:fill="auto"/>
            <w:noWrap/>
            <w:vAlign w:val="center"/>
            <w:hideMark/>
          </w:tcPr>
          <w:p w14:paraId="5B86B28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$5.220.262</w:t>
            </w:r>
          </w:p>
        </w:tc>
      </w:tr>
      <w:tr w:rsidR="00925CF8" w:rsidRPr="00925CF8" w14:paraId="397CB6FB"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61807F5A"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19A27FE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0A11A37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61B8472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$150.000</w:t>
            </w:r>
          </w:p>
        </w:tc>
        <w:tc>
          <w:tcPr>
            <w:tcW w:w="562" w:type="pct"/>
            <w:tcBorders>
              <w:top w:val="nil"/>
              <w:left w:val="nil"/>
              <w:bottom w:val="single" w:sz="4" w:space="0" w:color="auto"/>
              <w:right w:val="single" w:sz="4" w:space="0" w:color="auto"/>
            </w:tcBorders>
            <w:shd w:val="clear" w:color="auto" w:fill="auto"/>
            <w:noWrap/>
            <w:vAlign w:val="center"/>
            <w:hideMark/>
          </w:tcPr>
          <w:p w14:paraId="758E448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6DE728E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58194BE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5D8103D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$150.000</w:t>
            </w:r>
          </w:p>
        </w:tc>
      </w:tr>
      <w:tr w:rsidR="00925CF8" w:rsidRPr="00925CF8" w14:paraId="3371A651"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0084824B"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7687392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3CA993E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$4.359</w:t>
            </w:r>
          </w:p>
        </w:tc>
        <w:tc>
          <w:tcPr>
            <w:tcW w:w="691" w:type="pct"/>
            <w:tcBorders>
              <w:top w:val="nil"/>
              <w:left w:val="nil"/>
              <w:bottom w:val="single" w:sz="4" w:space="0" w:color="auto"/>
              <w:right w:val="single" w:sz="4" w:space="0" w:color="auto"/>
            </w:tcBorders>
            <w:shd w:val="clear" w:color="auto" w:fill="auto"/>
            <w:noWrap/>
            <w:vAlign w:val="center"/>
            <w:hideMark/>
          </w:tcPr>
          <w:p w14:paraId="509C8DA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$300.000</w:t>
            </w:r>
          </w:p>
        </w:tc>
        <w:tc>
          <w:tcPr>
            <w:tcW w:w="562" w:type="pct"/>
            <w:tcBorders>
              <w:top w:val="nil"/>
              <w:left w:val="nil"/>
              <w:bottom w:val="single" w:sz="4" w:space="0" w:color="auto"/>
              <w:right w:val="single" w:sz="4" w:space="0" w:color="auto"/>
            </w:tcBorders>
            <w:shd w:val="clear" w:color="auto" w:fill="auto"/>
            <w:noWrap/>
            <w:vAlign w:val="center"/>
            <w:hideMark/>
          </w:tcPr>
          <w:p w14:paraId="20F29C4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$522.928</w:t>
            </w:r>
          </w:p>
        </w:tc>
        <w:tc>
          <w:tcPr>
            <w:tcW w:w="562" w:type="pct"/>
            <w:tcBorders>
              <w:top w:val="nil"/>
              <w:left w:val="nil"/>
              <w:bottom w:val="single" w:sz="4" w:space="0" w:color="auto"/>
              <w:right w:val="single" w:sz="4" w:space="0" w:color="auto"/>
            </w:tcBorders>
            <w:shd w:val="clear" w:color="auto" w:fill="auto"/>
            <w:noWrap/>
            <w:vAlign w:val="center"/>
            <w:hideMark/>
          </w:tcPr>
          <w:p w14:paraId="16631A0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$99.000</w:t>
            </w:r>
          </w:p>
        </w:tc>
        <w:tc>
          <w:tcPr>
            <w:tcW w:w="545" w:type="pct"/>
            <w:tcBorders>
              <w:top w:val="nil"/>
              <w:left w:val="nil"/>
              <w:bottom w:val="single" w:sz="4" w:space="0" w:color="auto"/>
              <w:right w:val="single" w:sz="4" w:space="0" w:color="auto"/>
            </w:tcBorders>
            <w:shd w:val="clear" w:color="auto" w:fill="auto"/>
            <w:noWrap/>
            <w:vAlign w:val="center"/>
            <w:hideMark/>
          </w:tcPr>
          <w:p w14:paraId="72E95EA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$149.500</w:t>
            </w:r>
          </w:p>
        </w:tc>
        <w:tc>
          <w:tcPr>
            <w:tcW w:w="562" w:type="pct"/>
            <w:tcBorders>
              <w:top w:val="nil"/>
              <w:left w:val="nil"/>
              <w:bottom w:val="single" w:sz="4" w:space="0" w:color="auto"/>
              <w:right w:val="single" w:sz="4" w:space="0" w:color="auto"/>
            </w:tcBorders>
            <w:shd w:val="clear" w:color="auto" w:fill="auto"/>
            <w:noWrap/>
            <w:vAlign w:val="center"/>
            <w:hideMark/>
          </w:tcPr>
          <w:p w14:paraId="7DE0C85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$1.075.787</w:t>
            </w:r>
          </w:p>
        </w:tc>
      </w:tr>
      <w:tr w:rsidR="00925CF8" w:rsidRPr="00925CF8" w14:paraId="060A7B56" w14:textId="77777777" w:rsidTr="00925CF8">
        <w:trPr>
          <w:trHeight w:val="11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2A0631A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el 100% de las acciones para operar, mantener y ampliar la Red de Monitoreo de Ruido Ambiental de Bogotá para la identificación de la población urbana afectada por ruido en el distrito.</w:t>
            </w:r>
          </w:p>
        </w:tc>
        <w:tc>
          <w:tcPr>
            <w:tcW w:w="671" w:type="pct"/>
            <w:tcBorders>
              <w:top w:val="nil"/>
              <w:left w:val="nil"/>
              <w:bottom w:val="single" w:sz="4" w:space="0" w:color="auto"/>
              <w:right w:val="single" w:sz="4" w:space="0" w:color="auto"/>
            </w:tcBorders>
            <w:shd w:val="clear" w:color="auto" w:fill="auto"/>
            <w:vAlign w:val="center"/>
            <w:hideMark/>
          </w:tcPr>
          <w:p w14:paraId="4AAB2D9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240162A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$196.867</w:t>
            </w:r>
          </w:p>
        </w:tc>
        <w:tc>
          <w:tcPr>
            <w:tcW w:w="691" w:type="pct"/>
            <w:tcBorders>
              <w:top w:val="nil"/>
              <w:left w:val="nil"/>
              <w:bottom w:val="single" w:sz="4" w:space="0" w:color="auto"/>
              <w:right w:val="single" w:sz="4" w:space="0" w:color="auto"/>
            </w:tcBorders>
            <w:shd w:val="clear" w:color="auto" w:fill="auto"/>
            <w:noWrap/>
            <w:vAlign w:val="center"/>
            <w:hideMark/>
          </w:tcPr>
          <w:p w14:paraId="6432AE95"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$422.830</w:t>
            </w:r>
          </w:p>
        </w:tc>
        <w:tc>
          <w:tcPr>
            <w:tcW w:w="562" w:type="pct"/>
            <w:tcBorders>
              <w:top w:val="nil"/>
              <w:left w:val="nil"/>
              <w:bottom w:val="single" w:sz="4" w:space="0" w:color="auto"/>
              <w:right w:val="single" w:sz="4" w:space="0" w:color="auto"/>
            </w:tcBorders>
            <w:shd w:val="clear" w:color="auto" w:fill="auto"/>
            <w:noWrap/>
            <w:vAlign w:val="center"/>
            <w:hideMark/>
          </w:tcPr>
          <w:p w14:paraId="0760650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$428.355</w:t>
            </w:r>
          </w:p>
        </w:tc>
        <w:tc>
          <w:tcPr>
            <w:tcW w:w="562" w:type="pct"/>
            <w:tcBorders>
              <w:top w:val="nil"/>
              <w:left w:val="nil"/>
              <w:bottom w:val="single" w:sz="4" w:space="0" w:color="auto"/>
              <w:right w:val="single" w:sz="4" w:space="0" w:color="auto"/>
            </w:tcBorders>
            <w:shd w:val="clear" w:color="auto" w:fill="auto"/>
            <w:noWrap/>
            <w:vAlign w:val="center"/>
            <w:hideMark/>
          </w:tcPr>
          <w:p w14:paraId="181030F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$758.837</w:t>
            </w:r>
          </w:p>
        </w:tc>
        <w:tc>
          <w:tcPr>
            <w:tcW w:w="545" w:type="pct"/>
            <w:tcBorders>
              <w:top w:val="nil"/>
              <w:left w:val="nil"/>
              <w:bottom w:val="single" w:sz="4" w:space="0" w:color="auto"/>
              <w:right w:val="single" w:sz="4" w:space="0" w:color="auto"/>
            </w:tcBorders>
            <w:shd w:val="clear" w:color="auto" w:fill="auto"/>
            <w:noWrap/>
            <w:vAlign w:val="center"/>
            <w:hideMark/>
          </w:tcPr>
          <w:p w14:paraId="4032ED1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$398.389</w:t>
            </w:r>
          </w:p>
        </w:tc>
        <w:tc>
          <w:tcPr>
            <w:tcW w:w="562" w:type="pct"/>
            <w:tcBorders>
              <w:top w:val="nil"/>
              <w:left w:val="nil"/>
              <w:bottom w:val="single" w:sz="4" w:space="0" w:color="auto"/>
              <w:right w:val="single" w:sz="4" w:space="0" w:color="auto"/>
            </w:tcBorders>
            <w:shd w:val="clear" w:color="auto" w:fill="auto"/>
            <w:noWrap/>
            <w:vAlign w:val="center"/>
            <w:hideMark/>
          </w:tcPr>
          <w:p w14:paraId="7CBD524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$2.205.278</w:t>
            </w:r>
          </w:p>
        </w:tc>
      </w:tr>
      <w:tr w:rsidR="00925CF8" w:rsidRPr="00925CF8" w14:paraId="333CC716"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5B2A4A5D"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0073AD8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70D3C79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079BC4C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$100.000</w:t>
            </w:r>
          </w:p>
        </w:tc>
        <w:tc>
          <w:tcPr>
            <w:tcW w:w="562" w:type="pct"/>
            <w:tcBorders>
              <w:top w:val="nil"/>
              <w:left w:val="nil"/>
              <w:bottom w:val="single" w:sz="4" w:space="0" w:color="auto"/>
              <w:right w:val="single" w:sz="4" w:space="0" w:color="auto"/>
            </w:tcBorders>
            <w:shd w:val="clear" w:color="auto" w:fill="auto"/>
            <w:noWrap/>
            <w:vAlign w:val="center"/>
            <w:hideMark/>
          </w:tcPr>
          <w:p w14:paraId="7DD8765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744080A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6993941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5DA58DC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$100.000</w:t>
            </w:r>
          </w:p>
        </w:tc>
      </w:tr>
      <w:tr w:rsidR="00925CF8" w:rsidRPr="00925CF8" w14:paraId="6526B59A"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3DAE6EE2"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7E0B06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FINANCIEROS</w:t>
            </w:r>
          </w:p>
        </w:tc>
        <w:tc>
          <w:tcPr>
            <w:tcW w:w="545" w:type="pct"/>
            <w:tcBorders>
              <w:top w:val="nil"/>
              <w:left w:val="nil"/>
              <w:bottom w:val="single" w:sz="4" w:space="0" w:color="auto"/>
              <w:right w:val="single" w:sz="4" w:space="0" w:color="auto"/>
            </w:tcBorders>
            <w:shd w:val="clear" w:color="auto" w:fill="auto"/>
            <w:noWrap/>
            <w:vAlign w:val="center"/>
            <w:hideMark/>
          </w:tcPr>
          <w:p w14:paraId="31DCA3F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788AB27C"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$24.860</w:t>
            </w:r>
          </w:p>
        </w:tc>
        <w:tc>
          <w:tcPr>
            <w:tcW w:w="562" w:type="pct"/>
            <w:tcBorders>
              <w:top w:val="nil"/>
              <w:left w:val="nil"/>
              <w:bottom w:val="single" w:sz="4" w:space="0" w:color="auto"/>
              <w:right w:val="single" w:sz="4" w:space="0" w:color="auto"/>
            </w:tcBorders>
            <w:shd w:val="clear" w:color="auto" w:fill="auto"/>
            <w:noWrap/>
            <w:vAlign w:val="center"/>
            <w:hideMark/>
          </w:tcPr>
          <w:p w14:paraId="7BEE3FF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7E1A0AB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481978F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1442E3B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$24.860</w:t>
            </w:r>
          </w:p>
        </w:tc>
      </w:tr>
      <w:tr w:rsidR="00925CF8" w:rsidRPr="00925CF8" w14:paraId="070830C0"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1911B1C9"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56DE218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22B8B95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$35.750</w:t>
            </w:r>
          </w:p>
        </w:tc>
        <w:tc>
          <w:tcPr>
            <w:tcW w:w="691" w:type="pct"/>
            <w:tcBorders>
              <w:top w:val="nil"/>
              <w:left w:val="nil"/>
              <w:bottom w:val="single" w:sz="4" w:space="0" w:color="auto"/>
              <w:right w:val="single" w:sz="4" w:space="0" w:color="auto"/>
            </w:tcBorders>
            <w:shd w:val="clear" w:color="auto" w:fill="auto"/>
            <w:noWrap/>
            <w:vAlign w:val="center"/>
            <w:hideMark/>
          </w:tcPr>
          <w:p w14:paraId="23AA35A3"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$201.700</w:t>
            </w:r>
          </w:p>
        </w:tc>
        <w:tc>
          <w:tcPr>
            <w:tcW w:w="562" w:type="pct"/>
            <w:tcBorders>
              <w:top w:val="nil"/>
              <w:left w:val="nil"/>
              <w:bottom w:val="single" w:sz="4" w:space="0" w:color="auto"/>
              <w:right w:val="single" w:sz="4" w:space="0" w:color="auto"/>
            </w:tcBorders>
            <w:shd w:val="clear" w:color="auto" w:fill="auto"/>
            <w:noWrap/>
            <w:vAlign w:val="center"/>
            <w:hideMark/>
          </w:tcPr>
          <w:p w14:paraId="53D8868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414877</w:t>
            </w:r>
          </w:p>
        </w:tc>
        <w:tc>
          <w:tcPr>
            <w:tcW w:w="562" w:type="pct"/>
            <w:tcBorders>
              <w:top w:val="nil"/>
              <w:left w:val="nil"/>
              <w:bottom w:val="single" w:sz="4" w:space="0" w:color="auto"/>
              <w:right w:val="single" w:sz="4" w:space="0" w:color="auto"/>
            </w:tcBorders>
            <w:shd w:val="clear" w:color="auto" w:fill="auto"/>
            <w:noWrap/>
            <w:vAlign w:val="center"/>
            <w:hideMark/>
          </w:tcPr>
          <w:p w14:paraId="34AED55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45" w:type="pct"/>
            <w:tcBorders>
              <w:top w:val="nil"/>
              <w:left w:val="nil"/>
              <w:bottom w:val="single" w:sz="4" w:space="0" w:color="auto"/>
              <w:right w:val="single" w:sz="4" w:space="0" w:color="auto"/>
            </w:tcBorders>
            <w:shd w:val="clear" w:color="auto" w:fill="auto"/>
            <w:noWrap/>
            <w:vAlign w:val="center"/>
            <w:hideMark/>
          </w:tcPr>
          <w:p w14:paraId="323B700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$450.000</w:t>
            </w:r>
          </w:p>
        </w:tc>
        <w:tc>
          <w:tcPr>
            <w:tcW w:w="562" w:type="pct"/>
            <w:tcBorders>
              <w:top w:val="nil"/>
              <w:left w:val="nil"/>
              <w:bottom w:val="single" w:sz="4" w:space="0" w:color="auto"/>
              <w:right w:val="single" w:sz="4" w:space="0" w:color="auto"/>
            </w:tcBorders>
            <w:shd w:val="clear" w:color="auto" w:fill="auto"/>
            <w:noWrap/>
            <w:vAlign w:val="center"/>
            <w:hideMark/>
          </w:tcPr>
          <w:p w14:paraId="2D468FD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$1.102.327</w:t>
            </w:r>
          </w:p>
        </w:tc>
      </w:tr>
      <w:tr w:rsidR="00925CF8" w:rsidRPr="00925CF8" w14:paraId="20C2940E" w14:textId="77777777" w:rsidTr="00925CF8">
        <w:trPr>
          <w:trHeight w:val="11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6042F7D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el 100% de las acciones para operar, mantener y ampliar la red de monitoreo de calidad del aire.</w:t>
            </w:r>
          </w:p>
        </w:tc>
        <w:tc>
          <w:tcPr>
            <w:tcW w:w="671" w:type="pct"/>
            <w:tcBorders>
              <w:top w:val="nil"/>
              <w:left w:val="nil"/>
              <w:bottom w:val="single" w:sz="4" w:space="0" w:color="auto"/>
              <w:right w:val="single" w:sz="4" w:space="0" w:color="auto"/>
            </w:tcBorders>
            <w:shd w:val="clear" w:color="auto" w:fill="auto"/>
            <w:vAlign w:val="center"/>
            <w:hideMark/>
          </w:tcPr>
          <w:p w14:paraId="042AAE8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7476261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$363.563</w:t>
            </w:r>
          </w:p>
        </w:tc>
        <w:tc>
          <w:tcPr>
            <w:tcW w:w="691" w:type="pct"/>
            <w:tcBorders>
              <w:top w:val="nil"/>
              <w:left w:val="nil"/>
              <w:bottom w:val="single" w:sz="4" w:space="0" w:color="auto"/>
              <w:right w:val="single" w:sz="4" w:space="0" w:color="auto"/>
            </w:tcBorders>
            <w:shd w:val="clear" w:color="auto" w:fill="auto"/>
            <w:noWrap/>
            <w:vAlign w:val="center"/>
            <w:hideMark/>
          </w:tcPr>
          <w:p w14:paraId="73A03145"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$645.678</w:t>
            </w:r>
          </w:p>
        </w:tc>
        <w:tc>
          <w:tcPr>
            <w:tcW w:w="562" w:type="pct"/>
            <w:tcBorders>
              <w:top w:val="nil"/>
              <w:left w:val="nil"/>
              <w:bottom w:val="single" w:sz="4" w:space="0" w:color="auto"/>
              <w:right w:val="single" w:sz="4" w:space="0" w:color="auto"/>
            </w:tcBorders>
            <w:shd w:val="clear" w:color="auto" w:fill="auto"/>
            <w:noWrap/>
            <w:vAlign w:val="center"/>
            <w:hideMark/>
          </w:tcPr>
          <w:p w14:paraId="638F1A1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$624.924</w:t>
            </w:r>
          </w:p>
        </w:tc>
        <w:tc>
          <w:tcPr>
            <w:tcW w:w="562" w:type="pct"/>
            <w:tcBorders>
              <w:top w:val="nil"/>
              <w:left w:val="nil"/>
              <w:bottom w:val="single" w:sz="4" w:space="0" w:color="auto"/>
              <w:right w:val="single" w:sz="4" w:space="0" w:color="auto"/>
            </w:tcBorders>
            <w:shd w:val="clear" w:color="auto" w:fill="auto"/>
            <w:noWrap/>
            <w:vAlign w:val="center"/>
            <w:hideMark/>
          </w:tcPr>
          <w:p w14:paraId="03E84E6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$1.109.719</w:t>
            </w:r>
          </w:p>
        </w:tc>
        <w:tc>
          <w:tcPr>
            <w:tcW w:w="545" w:type="pct"/>
            <w:tcBorders>
              <w:top w:val="nil"/>
              <w:left w:val="nil"/>
              <w:bottom w:val="single" w:sz="4" w:space="0" w:color="auto"/>
              <w:right w:val="single" w:sz="4" w:space="0" w:color="auto"/>
            </w:tcBorders>
            <w:shd w:val="clear" w:color="auto" w:fill="auto"/>
            <w:noWrap/>
            <w:vAlign w:val="center"/>
            <w:hideMark/>
          </w:tcPr>
          <w:p w14:paraId="021496C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$582.602</w:t>
            </w:r>
          </w:p>
        </w:tc>
        <w:tc>
          <w:tcPr>
            <w:tcW w:w="562" w:type="pct"/>
            <w:tcBorders>
              <w:top w:val="nil"/>
              <w:left w:val="nil"/>
              <w:bottom w:val="single" w:sz="4" w:space="0" w:color="auto"/>
              <w:right w:val="single" w:sz="4" w:space="0" w:color="auto"/>
            </w:tcBorders>
            <w:shd w:val="clear" w:color="auto" w:fill="auto"/>
            <w:noWrap/>
            <w:vAlign w:val="center"/>
            <w:hideMark/>
          </w:tcPr>
          <w:p w14:paraId="6AE9A74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$3.326.486</w:t>
            </w:r>
          </w:p>
        </w:tc>
      </w:tr>
      <w:tr w:rsidR="00925CF8" w:rsidRPr="00925CF8" w14:paraId="1ADB9F92"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63B6980D"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EF4290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27D7BB0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1A2DE2C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$130.000</w:t>
            </w:r>
          </w:p>
        </w:tc>
        <w:tc>
          <w:tcPr>
            <w:tcW w:w="562" w:type="pct"/>
            <w:tcBorders>
              <w:top w:val="nil"/>
              <w:left w:val="nil"/>
              <w:bottom w:val="single" w:sz="4" w:space="0" w:color="auto"/>
              <w:right w:val="single" w:sz="4" w:space="0" w:color="auto"/>
            </w:tcBorders>
            <w:shd w:val="clear" w:color="auto" w:fill="auto"/>
            <w:noWrap/>
            <w:vAlign w:val="center"/>
            <w:hideMark/>
          </w:tcPr>
          <w:p w14:paraId="6D61450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47A216D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3053860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0F49BCC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$130.000</w:t>
            </w:r>
          </w:p>
        </w:tc>
      </w:tr>
      <w:tr w:rsidR="00925CF8" w:rsidRPr="00925CF8" w14:paraId="6E719667"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76855AE2"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74FC8EC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FINANCIEROS</w:t>
            </w:r>
          </w:p>
        </w:tc>
        <w:tc>
          <w:tcPr>
            <w:tcW w:w="545" w:type="pct"/>
            <w:tcBorders>
              <w:top w:val="nil"/>
              <w:left w:val="nil"/>
              <w:bottom w:val="single" w:sz="4" w:space="0" w:color="auto"/>
              <w:right w:val="single" w:sz="4" w:space="0" w:color="auto"/>
            </w:tcBorders>
            <w:shd w:val="clear" w:color="auto" w:fill="auto"/>
            <w:noWrap/>
            <w:vAlign w:val="center"/>
            <w:hideMark/>
          </w:tcPr>
          <w:p w14:paraId="17FF54A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39600A40"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$37.316</w:t>
            </w:r>
          </w:p>
        </w:tc>
        <w:tc>
          <w:tcPr>
            <w:tcW w:w="562" w:type="pct"/>
            <w:tcBorders>
              <w:top w:val="nil"/>
              <w:left w:val="nil"/>
              <w:bottom w:val="single" w:sz="4" w:space="0" w:color="auto"/>
              <w:right w:val="single" w:sz="4" w:space="0" w:color="auto"/>
            </w:tcBorders>
            <w:shd w:val="clear" w:color="auto" w:fill="auto"/>
            <w:noWrap/>
            <w:vAlign w:val="center"/>
            <w:hideMark/>
          </w:tcPr>
          <w:p w14:paraId="347602D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2E57671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6A1AC2A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1FAA970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$37.316</w:t>
            </w:r>
          </w:p>
        </w:tc>
      </w:tr>
      <w:tr w:rsidR="00925CF8" w:rsidRPr="00925CF8" w14:paraId="3DBC6A1E"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16A3CE9A"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2539B40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108010002 - Maquinaria y equipo</w:t>
            </w:r>
          </w:p>
        </w:tc>
        <w:tc>
          <w:tcPr>
            <w:tcW w:w="545" w:type="pct"/>
            <w:tcBorders>
              <w:top w:val="nil"/>
              <w:left w:val="nil"/>
              <w:bottom w:val="single" w:sz="4" w:space="0" w:color="auto"/>
              <w:right w:val="single" w:sz="4" w:space="0" w:color="auto"/>
            </w:tcBorders>
            <w:shd w:val="clear" w:color="auto" w:fill="auto"/>
            <w:noWrap/>
            <w:vAlign w:val="center"/>
            <w:hideMark/>
          </w:tcPr>
          <w:p w14:paraId="31BD22D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3FEECDA7"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$379.488</w:t>
            </w:r>
          </w:p>
        </w:tc>
        <w:tc>
          <w:tcPr>
            <w:tcW w:w="562" w:type="pct"/>
            <w:tcBorders>
              <w:top w:val="nil"/>
              <w:left w:val="nil"/>
              <w:bottom w:val="single" w:sz="4" w:space="0" w:color="auto"/>
              <w:right w:val="single" w:sz="4" w:space="0" w:color="auto"/>
            </w:tcBorders>
            <w:shd w:val="clear" w:color="auto" w:fill="auto"/>
            <w:noWrap/>
            <w:vAlign w:val="center"/>
            <w:hideMark/>
          </w:tcPr>
          <w:p w14:paraId="47544BF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$519.267</w:t>
            </w:r>
          </w:p>
        </w:tc>
        <w:tc>
          <w:tcPr>
            <w:tcW w:w="562" w:type="pct"/>
            <w:tcBorders>
              <w:top w:val="nil"/>
              <w:left w:val="nil"/>
              <w:bottom w:val="single" w:sz="4" w:space="0" w:color="auto"/>
              <w:right w:val="single" w:sz="4" w:space="0" w:color="auto"/>
            </w:tcBorders>
            <w:shd w:val="clear" w:color="auto" w:fill="auto"/>
            <w:noWrap/>
            <w:vAlign w:val="center"/>
            <w:hideMark/>
          </w:tcPr>
          <w:p w14:paraId="07F2594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7758EFB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29F1D67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$898.755</w:t>
            </w:r>
          </w:p>
        </w:tc>
      </w:tr>
      <w:tr w:rsidR="00925CF8" w:rsidRPr="00925CF8" w14:paraId="6F55735F"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003FDC2A"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2CEDF3E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3FB1B03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$367.650</w:t>
            </w:r>
          </w:p>
        </w:tc>
        <w:tc>
          <w:tcPr>
            <w:tcW w:w="691" w:type="pct"/>
            <w:tcBorders>
              <w:top w:val="nil"/>
              <w:left w:val="nil"/>
              <w:bottom w:val="single" w:sz="4" w:space="0" w:color="auto"/>
              <w:right w:val="single" w:sz="4" w:space="0" w:color="auto"/>
            </w:tcBorders>
            <w:shd w:val="clear" w:color="auto" w:fill="auto"/>
            <w:noWrap/>
            <w:vAlign w:val="center"/>
            <w:hideMark/>
          </w:tcPr>
          <w:p w14:paraId="1EC12B88"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$342.039</w:t>
            </w:r>
          </w:p>
        </w:tc>
        <w:tc>
          <w:tcPr>
            <w:tcW w:w="562" w:type="pct"/>
            <w:tcBorders>
              <w:top w:val="nil"/>
              <w:left w:val="nil"/>
              <w:bottom w:val="single" w:sz="4" w:space="0" w:color="auto"/>
              <w:right w:val="single" w:sz="4" w:space="0" w:color="auto"/>
            </w:tcBorders>
            <w:shd w:val="clear" w:color="auto" w:fill="auto"/>
            <w:noWrap/>
            <w:vAlign w:val="center"/>
            <w:hideMark/>
          </w:tcPr>
          <w:p w14:paraId="73AFD12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$1.075.418</w:t>
            </w:r>
          </w:p>
        </w:tc>
        <w:tc>
          <w:tcPr>
            <w:tcW w:w="562" w:type="pct"/>
            <w:tcBorders>
              <w:top w:val="nil"/>
              <w:left w:val="nil"/>
              <w:bottom w:val="single" w:sz="4" w:space="0" w:color="auto"/>
              <w:right w:val="single" w:sz="4" w:space="0" w:color="auto"/>
            </w:tcBorders>
            <w:shd w:val="clear" w:color="auto" w:fill="auto"/>
            <w:noWrap/>
            <w:vAlign w:val="center"/>
            <w:hideMark/>
          </w:tcPr>
          <w:p w14:paraId="3AF8A43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$740.627</w:t>
            </w:r>
          </w:p>
        </w:tc>
        <w:tc>
          <w:tcPr>
            <w:tcW w:w="545" w:type="pct"/>
            <w:tcBorders>
              <w:top w:val="nil"/>
              <w:left w:val="nil"/>
              <w:bottom w:val="single" w:sz="4" w:space="0" w:color="auto"/>
              <w:right w:val="single" w:sz="4" w:space="0" w:color="auto"/>
            </w:tcBorders>
            <w:shd w:val="clear" w:color="auto" w:fill="auto"/>
            <w:noWrap/>
            <w:vAlign w:val="center"/>
            <w:hideMark/>
          </w:tcPr>
          <w:p w14:paraId="6FC05EA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$230.036</w:t>
            </w:r>
          </w:p>
        </w:tc>
        <w:tc>
          <w:tcPr>
            <w:tcW w:w="562" w:type="pct"/>
            <w:tcBorders>
              <w:top w:val="nil"/>
              <w:left w:val="nil"/>
              <w:bottom w:val="single" w:sz="4" w:space="0" w:color="auto"/>
              <w:right w:val="single" w:sz="4" w:space="0" w:color="auto"/>
            </w:tcBorders>
            <w:shd w:val="clear" w:color="auto" w:fill="auto"/>
            <w:noWrap/>
            <w:vAlign w:val="center"/>
            <w:hideMark/>
          </w:tcPr>
          <w:p w14:paraId="41FBAE2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$2.755.770</w:t>
            </w:r>
          </w:p>
        </w:tc>
      </w:tr>
      <w:tr w:rsidR="00925CF8" w:rsidRPr="00925CF8" w14:paraId="7F098B93" w14:textId="77777777" w:rsidTr="00925CF8">
        <w:trPr>
          <w:trHeight w:val="76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3C37F5D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Formular 29 documentos técnicos de formulación, seguimiento o evaluación de la gestión integral de la calidad del aire de Bogotá.</w:t>
            </w:r>
          </w:p>
        </w:tc>
        <w:tc>
          <w:tcPr>
            <w:tcW w:w="671" w:type="pct"/>
            <w:tcBorders>
              <w:top w:val="nil"/>
              <w:left w:val="nil"/>
              <w:bottom w:val="single" w:sz="4" w:space="0" w:color="auto"/>
              <w:right w:val="single" w:sz="4" w:space="0" w:color="auto"/>
            </w:tcBorders>
            <w:shd w:val="clear" w:color="auto" w:fill="auto"/>
            <w:vAlign w:val="center"/>
            <w:hideMark/>
          </w:tcPr>
          <w:p w14:paraId="49DF8D3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2039CC8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$557.730</w:t>
            </w:r>
          </w:p>
        </w:tc>
        <w:tc>
          <w:tcPr>
            <w:tcW w:w="691" w:type="pct"/>
            <w:tcBorders>
              <w:top w:val="nil"/>
              <w:left w:val="nil"/>
              <w:bottom w:val="single" w:sz="4" w:space="0" w:color="auto"/>
              <w:right w:val="single" w:sz="4" w:space="0" w:color="auto"/>
            </w:tcBorders>
            <w:shd w:val="clear" w:color="auto" w:fill="auto"/>
            <w:noWrap/>
            <w:vAlign w:val="center"/>
            <w:hideMark/>
          </w:tcPr>
          <w:p w14:paraId="64682471"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$1.389.997</w:t>
            </w:r>
          </w:p>
        </w:tc>
        <w:tc>
          <w:tcPr>
            <w:tcW w:w="562" w:type="pct"/>
            <w:tcBorders>
              <w:top w:val="nil"/>
              <w:left w:val="nil"/>
              <w:bottom w:val="single" w:sz="4" w:space="0" w:color="auto"/>
              <w:right w:val="single" w:sz="4" w:space="0" w:color="auto"/>
            </w:tcBorders>
            <w:shd w:val="clear" w:color="auto" w:fill="auto"/>
            <w:noWrap/>
            <w:vAlign w:val="center"/>
            <w:hideMark/>
          </w:tcPr>
          <w:p w14:paraId="0A4AF53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$1.620.441</w:t>
            </w:r>
          </w:p>
        </w:tc>
        <w:tc>
          <w:tcPr>
            <w:tcW w:w="562" w:type="pct"/>
            <w:tcBorders>
              <w:top w:val="nil"/>
              <w:left w:val="nil"/>
              <w:bottom w:val="single" w:sz="4" w:space="0" w:color="auto"/>
              <w:right w:val="single" w:sz="4" w:space="0" w:color="auto"/>
            </w:tcBorders>
            <w:shd w:val="clear" w:color="auto" w:fill="auto"/>
            <w:noWrap/>
            <w:vAlign w:val="center"/>
            <w:hideMark/>
          </w:tcPr>
          <w:p w14:paraId="78AF1E7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$1.472.396</w:t>
            </w:r>
          </w:p>
        </w:tc>
        <w:tc>
          <w:tcPr>
            <w:tcW w:w="545" w:type="pct"/>
            <w:tcBorders>
              <w:top w:val="nil"/>
              <w:left w:val="nil"/>
              <w:bottom w:val="single" w:sz="4" w:space="0" w:color="auto"/>
              <w:right w:val="single" w:sz="4" w:space="0" w:color="auto"/>
            </w:tcBorders>
            <w:shd w:val="clear" w:color="auto" w:fill="auto"/>
            <w:noWrap/>
            <w:vAlign w:val="center"/>
            <w:hideMark/>
          </w:tcPr>
          <w:p w14:paraId="7130BE5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$773.008</w:t>
            </w:r>
          </w:p>
        </w:tc>
        <w:tc>
          <w:tcPr>
            <w:tcW w:w="562" w:type="pct"/>
            <w:tcBorders>
              <w:top w:val="nil"/>
              <w:left w:val="nil"/>
              <w:bottom w:val="single" w:sz="4" w:space="0" w:color="auto"/>
              <w:right w:val="single" w:sz="4" w:space="0" w:color="auto"/>
            </w:tcBorders>
            <w:shd w:val="clear" w:color="auto" w:fill="auto"/>
            <w:noWrap/>
            <w:vAlign w:val="center"/>
            <w:hideMark/>
          </w:tcPr>
          <w:p w14:paraId="76037E1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$5.813.572</w:t>
            </w:r>
          </w:p>
        </w:tc>
      </w:tr>
      <w:tr w:rsidR="00925CF8" w:rsidRPr="00925CF8" w14:paraId="765C2BCA"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2C3C8868"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2949B6F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0BFC78D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$112.743</w:t>
            </w:r>
          </w:p>
        </w:tc>
        <w:tc>
          <w:tcPr>
            <w:tcW w:w="691" w:type="pct"/>
            <w:tcBorders>
              <w:top w:val="nil"/>
              <w:left w:val="nil"/>
              <w:bottom w:val="single" w:sz="4" w:space="0" w:color="auto"/>
              <w:right w:val="single" w:sz="4" w:space="0" w:color="auto"/>
            </w:tcBorders>
            <w:shd w:val="clear" w:color="auto" w:fill="auto"/>
            <w:noWrap/>
            <w:vAlign w:val="center"/>
            <w:hideMark/>
          </w:tcPr>
          <w:p w14:paraId="6FB3E36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 </w:t>
            </w:r>
          </w:p>
        </w:tc>
        <w:tc>
          <w:tcPr>
            <w:tcW w:w="562" w:type="pct"/>
            <w:tcBorders>
              <w:top w:val="nil"/>
              <w:left w:val="nil"/>
              <w:bottom w:val="single" w:sz="4" w:space="0" w:color="auto"/>
              <w:right w:val="single" w:sz="4" w:space="0" w:color="auto"/>
            </w:tcBorders>
            <w:shd w:val="clear" w:color="auto" w:fill="auto"/>
            <w:noWrap/>
            <w:vAlign w:val="center"/>
            <w:hideMark/>
          </w:tcPr>
          <w:p w14:paraId="6327114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$4.509.991</w:t>
            </w:r>
          </w:p>
        </w:tc>
        <w:tc>
          <w:tcPr>
            <w:tcW w:w="562" w:type="pct"/>
            <w:tcBorders>
              <w:top w:val="nil"/>
              <w:left w:val="nil"/>
              <w:bottom w:val="single" w:sz="4" w:space="0" w:color="auto"/>
              <w:right w:val="single" w:sz="4" w:space="0" w:color="auto"/>
            </w:tcBorders>
            <w:shd w:val="clear" w:color="auto" w:fill="auto"/>
            <w:noWrap/>
            <w:vAlign w:val="center"/>
            <w:hideMark/>
          </w:tcPr>
          <w:p w14:paraId="6CCF839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$43.000</w:t>
            </w:r>
          </w:p>
        </w:tc>
        <w:tc>
          <w:tcPr>
            <w:tcW w:w="545" w:type="pct"/>
            <w:tcBorders>
              <w:top w:val="nil"/>
              <w:left w:val="nil"/>
              <w:bottom w:val="single" w:sz="4" w:space="0" w:color="auto"/>
              <w:right w:val="single" w:sz="4" w:space="0" w:color="auto"/>
            </w:tcBorders>
            <w:shd w:val="clear" w:color="auto" w:fill="auto"/>
            <w:noWrap/>
            <w:vAlign w:val="center"/>
            <w:hideMark/>
          </w:tcPr>
          <w:p w14:paraId="6FF963F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$18.000</w:t>
            </w:r>
          </w:p>
        </w:tc>
        <w:tc>
          <w:tcPr>
            <w:tcW w:w="562" w:type="pct"/>
            <w:tcBorders>
              <w:top w:val="nil"/>
              <w:left w:val="nil"/>
              <w:bottom w:val="single" w:sz="4" w:space="0" w:color="auto"/>
              <w:right w:val="single" w:sz="4" w:space="0" w:color="auto"/>
            </w:tcBorders>
            <w:shd w:val="clear" w:color="auto" w:fill="auto"/>
            <w:noWrap/>
            <w:vAlign w:val="center"/>
            <w:hideMark/>
          </w:tcPr>
          <w:p w14:paraId="4D7E039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$4.683.734</w:t>
            </w:r>
          </w:p>
        </w:tc>
      </w:tr>
      <w:tr w:rsidR="00925CF8" w:rsidRPr="00925CF8" w14:paraId="4136C1B1" w14:textId="77777777" w:rsidTr="00925CF8">
        <w:trPr>
          <w:trHeight w:val="11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4908DB3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8 informes de acciones de evaluación, control y seguimiento a fuentes fijas y fuentes móviles incluidos centros de diagnóstico automotor que operan en el distrito capital.</w:t>
            </w:r>
          </w:p>
        </w:tc>
        <w:tc>
          <w:tcPr>
            <w:tcW w:w="671" w:type="pct"/>
            <w:tcBorders>
              <w:top w:val="nil"/>
              <w:left w:val="nil"/>
              <w:bottom w:val="single" w:sz="4" w:space="0" w:color="auto"/>
              <w:right w:val="single" w:sz="4" w:space="0" w:color="auto"/>
            </w:tcBorders>
            <w:shd w:val="clear" w:color="auto" w:fill="auto"/>
            <w:vAlign w:val="center"/>
            <w:hideMark/>
          </w:tcPr>
          <w:p w14:paraId="73CED07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6020D00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$892.866</w:t>
            </w:r>
          </w:p>
        </w:tc>
        <w:tc>
          <w:tcPr>
            <w:tcW w:w="691" w:type="pct"/>
            <w:tcBorders>
              <w:top w:val="nil"/>
              <w:left w:val="nil"/>
              <w:bottom w:val="single" w:sz="4" w:space="0" w:color="auto"/>
              <w:right w:val="single" w:sz="4" w:space="0" w:color="auto"/>
            </w:tcBorders>
            <w:shd w:val="clear" w:color="auto" w:fill="auto"/>
            <w:noWrap/>
            <w:vAlign w:val="center"/>
            <w:hideMark/>
          </w:tcPr>
          <w:p w14:paraId="65DA8D1D"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$1.155.189</w:t>
            </w:r>
          </w:p>
        </w:tc>
        <w:tc>
          <w:tcPr>
            <w:tcW w:w="562" w:type="pct"/>
            <w:tcBorders>
              <w:top w:val="nil"/>
              <w:left w:val="nil"/>
              <w:bottom w:val="single" w:sz="4" w:space="0" w:color="auto"/>
              <w:right w:val="single" w:sz="4" w:space="0" w:color="auto"/>
            </w:tcBorders>
            <w:shd w:val="clear" w:color="auto" w:fill="auto"/>
            <w:noWrap/>
            <w:vAlign w:val="center"/>
            <w:hideMark/>
          </w:tcPr>
          <w:p w14:paraId="0C647E2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$2.102.004</w:t>
            </w:r>
          </w:p>
        </w:tc>
        <w:tc>
          <w:tcPr>
            <w:tcW w:w="562" w:type="pct"/>
            <w:tcBorders>
              <w:top w:val="nil"/>
              <w:left w:val="nil"/>
              <w:bottom w:val="single" w:sz="4" w:space="0" w:color="auto"/>
              <w:right w:val="single" w:sz="4" w:space="0" w:color="auto"/>
            </w:tcBorders>
            <w:shd w:val="clear" w:color="auto" w:fill="auto"/>
            <w:noWrap/>
            <w:vAlign w:val="center"/>
            <w:hideMark/>
          </w:tcPr>
          <w:p w14:paraId="0649931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$3.473.049</w:t>
            </w:r>
          </w:p>
        </w:tc>
        <w:tc>
          <w:tcPr>
            <w:tcW w:w="545" w:type="pct"/>
            <w:tcBorders>
              <w:top w:val="nil"/>
              <w:left w:val="nil"/>
              <w:bottom w:val="single" w:sz="4" w:space="0" w:color="auto"/>
              <w:right w:val="single" w:sz="4" w:space="0" w:color="auto"/>
            </w:tcBorders>
            <w:shd w:val="clear" w:color="auto" w:fill="auto"/>
            <w:noWrap/>
            <w:vAlign w:val="center"/>
            <w:hideMark/>
          </w:tcPr>
          <w:p w14:paraId="4F9C8DC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$1.823.351</w:t>
            </w:r>
          </w:p>
        </w:tc>
        <w:tc>
          <w:tcPr>
            <w:tcW w:w="562" w:type="pct"/>
            <w:tcBorders>
              <w:top w:val="nil"/>
              <w:left w:val="nil"/>
              <w:bottom w:val="single" w:sz="4" w:space="0" w:color="auto"/>
              <w:right w:val="single" w:sz="4" w:space="0" w:color="auto"/>
            </w:tcBorders>
            <w:shd w:val="clear" w:color="auto" w:fill="auto"/>
            <w:noWrap/>
            <w:vAlign w:val="center"/>
            <w:hideMark/>
          </w:tcPr>
          <w:p w14:paraId="43F8F75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$9.446.459</w:t>
            </w:r>
          </w:p>
        </w:tc>
      </w:tr>
      <w:tr w:rsidR="00925CF8" w:rsidRPr="00925CF8" w14:paraId="2082682C"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6CB17665"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F17EB6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03AE27F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4B409B21"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$174.107</w:t>
            </w:r>
          </w:p>
        </w:tc>
        <w:tc>
          <w:tcPr>
            <w:tcW w:w="562" w:type="pct"/>
            <w:tcBorders>
              <w:top w:val="nil"/>
              <w:left w:val="nil"/>
              <w:bottom w:val="single" w:sz="4" w:space="0" w:color="auto"/>
              <w:right w:val="single" w:sz="4" w:space="0" w:color="auto"/>
            </w:tcBorders>
            <w:shd w:val="clear" w:color="auto" w:fill="auto"/>
            <w:noWrap/>
            <w:vAlign w:val="center"/>
            <w:hideMark/>
          </w:tcPr>
          <w:p w14:paraId="088C1DC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025E23A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708A430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033B99A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$174.107</w:t>
            </w:r>
          </w:p>
        </w:tc>
      </w:tr>
      <w:tr w:rsidR="00925CF8" w:rsidRPr="00925CF8" w14:paraId="3BF16833"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45E324EC"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360C406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FINANCIEROS</w:t>
            </w:r>
          </w:p>
        </w:tc>
        <w:tc>
          <w:tcPr>
            <w:tcW w:w="545" w:type="pct"/>
            <w:tcBorders>
              <w:top w:val="nil"/>
              <w:left w:val="nil"/>
              <w:bottom w:val="single" w:sz="4" w:space="0" w:color="auto"/>
              <w:right w:val="single" w:sz="4" w:space="0" w:color="auto"/>
            </w:tcBorders>
            <w:shd w:val="clear" w:color="auto" w:fill="auto"/>
            <w:noWrap/>
            <w:vAlign w:val="center"/>
            <w:hideMark/>
          </w:tcPr>
          <w:p w14:paraId="0F0FCB5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6BF8C895"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$180.255</w:t>
            </w:r>
          </w:p>
        </w:tc>
        <w:tc>
          <w:tcPr>
            <w:tcW w:w="562" w:type="pct"/>
            <w:tcBorders>
              <w:top w:val="nil"/>
              <w:left w:val="nil"/>
              <w:bottom w:val="single" w:sz="4" w:space="0" w:color="auto"/>
              <w:right w:val="single" w:sz="4" w:space="0" w:color="auto"/>
            </w:tcBorders>
            <w:shd w:val="clear" w:color="auto" w:fill="auto"/>
            <w:noWrap/>
            <w:vAlign w:val="center"/>
            <w:hideMark/>
          </w:tcPr>
          <w:p w14:paraId="4233DF4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5B08CCC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7BA5CEE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22FF6C7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$180.255</w:t>
            </w:r>
          </w:p>
        </w:tc>
      </w:tr>
      <w:tr w:rsidR="00925CF8" w:rsidRPr="00925CF8" w14:paraId="41B8184B"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37374B3D"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5F4E2D6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5531159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$433.275</w:t>
            </w:r>
          </w:p>
        </w:tc>
        <w:tc>
          <w:tcPr>
            <w:tcW w:w="691" w:type="pct"/>
            <w:tcBorders>
              <w:top w:val="nil"/>
              <w:left w:val="nil"/>
              <w:bottom w:val="single" w:sz="4" w:space="0" w:color="auto"/>
              <w:right w:val="single" w:sz="4" w:space="0" w:color="auto"/>
            </w:tcBorders>
            <w:shd w:val="clear" w:color="auto" w:fill="auto"/>
            <w:noWrap/>
            <w:vAlign w:val="center"/>
            <w:hideMark/>
          </w:tcPr>
          <w:p w14:paraId="5715689D"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$1.421.349</w:t>
            </w:r>
          </w:p>
        </w:tc>
        <w:tc>
          <w:tcPr>
            <w:tcW w:w="562" w:type="pct"/>
            <w:tcBorders>
              <w:top w:val="nil"/>
              <w:left w:val="nil"/>
              <w:bottom w:val="single" w:sz="4" w:space="0" w:color="auto"/>
              <w:right w:val="single" w:sz="4" w:space="0" w:color="auto"/>
            </w:tcBorders>
            <w:shd w:val="clear" w:color="auto" w:fill="auto"/>
            <w:noWrap/>
            <w:vAlign w:val="center"/>
            <w:hideMark/>
          </w:tcPr>
          <w:p w14:paraId="6B5B426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$1.262.233</w:t>
            </w:r>
          </w:p>
        </w:tc>
        <w:tc>
          <w:tcPr>
            <w:tcW w:w="562" w:type="pct"/>
            <w:tcBorders>
              <w:top w:val="nil"/>
              <w:left w:val="nil"/>
              <w:bottom w:val="single" w:sz="4" w:space="0" w:color="auto"/>
              <w:right w:val="single" w:sz="4" w:space="0" w:color="auto"/>
            </w:tcBorders>
            <w:shd w:val="clear" w:color="auto" w:fill="auto"/>
            <w:noWrap/>
            <w:vAlign w:val="center"/>
            <w:hideMark/>
          </w:tcPr>
          <w:p w14:paraId="27101EF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$848.317</w:t>
            </w:r>
          </w:p>
        </w:tc>
        <w:tc>
          <w:tcPr>
            <w:tcW w:w="545" w:type="pct"/>
            <w:tcBorders>
              <w:top w:val="nil"/>
              <w:left w:val="nil"/>
              <w:bottom w:val="single" w:sz="4" w:space="0" w:color="auto"/>
              <w:right w:val="single" w:sz="4" w:space="0" w:color="auto"/>
            </w:tcBorders>
            <w:shd w:val="clear" w:color="auto" w:fill="auto"/>
            <w:noWrap/>
            <w:vAlign w:val="center"/>
            <w:hideMark/>
          </w:tcPr>
          <w:p w14:paraId="3080118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$289.311</w:t>
            </w:r>
          </w:p>
        </w:tc>
        <w:tc>
          <w:tcPr>
            <w:tcW w:w="562" w:type="pct"/>
            <w:tcBorders>
              <w:top w:val="nil"/>
              <w:left w:val="nil"/>
              <w:bottom w:val="single" w:sz="4" w:space="0" w:color="auto"/>
              <w:right w:val="single" w:sz="4" w:space="0" w:color="auto"/>
            </w:tcBorders>
            <w:shd w:val="clear" w:color="auto" w:fill="auto"/>
            <w:noWrap/>
            <w:vAlign w:val="center"/>
            <w:hideMark/>
          </w:tcPr>
          <w:p w14:paraId="3C2DBCF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$4.254.485</w:t>
            </w:r>
          </w:p>
        </w:tc>
      </w:tr>
      <w:tr w:rsidR="00925CF8" w:rsidRPr="00925CF8" w14:paraId="5445996F" w14:textId="77777777" w:rsidTr="00925CF8">
        <w:trPr>
          <w:trHeight w:val="280"/>
        </w:trPr>
        <w:tc>
          <w:tcPr>
            <w:tcW w:w="862" w:type="pct"/>
            <w:tcBorders>
              <w:top w:val="nil"/>
              <w:left w:val="single" w:sz="4" w:space="0" w:color="auto"/>
              <w:bottom w:val="single" w:sz="4" w:space="0" w:color="auto"/>
              <w:right w:val="single" w:sz="4" w:space="0" w:color="auto"/>
            </w:tcBorders>
            <w:shd w:val="clear" w:color="auto" w:fill="auto"/>
            <w:vAlign w:val="center"/>
            <w:hideMark/>
          </w:tcPr>
          <w:p w14:paraId="4E88BBA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TOTAL</w:t>
            </w:r>
          </w:p>
        </w:tc>
        <w:tc>
          <w:tcPr>
            <w:tcW w:w="671" w:type="pct"/>
            <w:tcBorders>
              <w:top w:val="nil"/>
              <w:left w:val="nil"/>
              <w:bottom w:val="single" w:sz="4" w:space="0" w:color="auto"/>
              <w:right w:val="single" w:sz="4" w:space="0" w:color="auto"/>
            </w:tcBorders>
            <w:shd w:val="clear" w:color="auto" w:fill="auto"/>
            <w:vAlign w:val="center"/>
            <w:hideMark/>
          </w:tcPr>
          <w:p w14:paraId="6E94D22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w:t>
            </w:r>
          </w:p>
        </w:tc>
        <w:tc>
          <w:tcPr>
            <w:tcW w:w="545" w:type="pct"/>
            <w:tcBorders>
              <w:top w:val="nil"/>
              <w:left w:val="nil"/>
              <w:bottom w:val="single" w:sz="4" w:space="0" w:color="auto"/>
              <w:right w:val="single" w:sz="4" w:space="0" w:color="auto"/>
            </w:tcBorders>
            <w:shd w:val="clear" w:color="auto" w:fill="auto"/>
            <w:vAlign w:val="center"/>
            <w:hideMark/>
          </w:tcPr>
          <w:p w14:paraId="5E4F417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$4.588.924</w:t>
            </w:r>
          </w:p>
        </w:tc>
        <w:tc>
          <w:tcPr>
            <w:tcW w:w="691" w:type="pct"/>
            <w:tcBorders>
              <w:top w:val="nil"/>
              <w:left w:val="nil"/>
              <w:bottom w:val="single" w:sz="4" w:space="0" w:color="auto"/>
              <w:right w:val="single" w:sz="4" w:space="0" w:color="auto"/>
            </w:tcBorders>
            <w:shd w:val="clear" w:color="auto" w:fill="auto"/>
            <w:vAlign w:val="center"/>
            <w:hideMark/>
          </w:tcPr>
          <w:p w14:paraId="218F52A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$10.044.380</w:t>
            </w:r>
          </w:p>
        </w:tc>
        <w:tc>
          <w:tcPr>
            <w:tcW w:w="562" w:type="pct"/>
            <w:tcBorders>
              <w:top w:val="nil"/>
              <w:left w:val="nil"/>
              <w:bottom w:val="single" w:sz="4" w:space="0" w:color="auto"/>
              <w:right w:val="single" w:sz="4" w:space="0" w:color="auto"/>
            </w:tcBorders>
            <w:shd w:val="clear" w:color="auto" w:fill="auto"/>
            <w:vAlign w:val="center"/>
            <w:hideMark/>
          </w:tcPr>
          <w:p w14:paraId="126314D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$16.468.441</w:t>
            </w:r>
          </w:p>
        </w:tc>
        <w:tc>
          <w:tcPr>
            <w:tcW w:w="562" w:type="pct"/>
            <w:tcBorders>
              <w:top w:val="nil"/>
              <w:left w:val="nil"/>
              <w:bottom w:val="single" w:sz="4" w:space="0" w:color="auto"/>
              <w:right w:val="single" w:sz="4" w:space="0" w:color="auto"/>
            </w:tcBorders>
            <w:shd w:val="clear" w:color="auto" w:fill="auto"/>
            <w:vAlign w:val="center"/>
            <w:hideMark/>
          </w:tcPr>
          <w:p w14:paraId="7E22F76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$12.995.889</w:t>
            </w:r>
          </w:p>
        </w:tc>
        <w:tc>
          <w:tcPr>
            <w:tcW w:w="545" w:type="pct"/>
            <w:tcBorders>
              <w:top w:val="nil"/>
              <w:left w:val="nil"/>
              <w:bottom w:val="single" w:sz="4" w:space="0" w:color="auto"/>
              <w:right w:val="single" w:sz="4" w:space="0" w:color="auto"/>
            </w:tcBorders>
            <w:shd w:val="clear" w:color="auto" w:fill="auto"/>
            <w:vAlign w:val="center"/>
            <w:hideMark/>
          </w:tcPr>
          <w:p w14:paraId="1E7959C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$7.028.443</w:t>
            </w:r>
          </w:p>
        </w:tc>
        <w:tc>
          <w:tcPr>
            <w:tcW w:w="562" w:type="pct"/>
            <w:tcBorders>
              <w:top w:val="nil"/>
              <w:left w:val="nil"/>
              <w:bottom w:val="single" w:sz="4" w:space="0" w:color="auto"/>
              <w:right w:val="single" w:sz="4" w:space="0" w:color="auto"/>
            </w:tcBorders>
            <w:shd w:val="clear" w:color="auto" w:fill="auto"/>
            <w:vAlign w:val="center"/>
            <w:hideMark/>
          </w:tcPr>
          <w:p w14:paraId="3076AFD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$51.126.076</w:t>
            </w:r>
          </w:p>
        </w:tc>
      </w:tr>
    </w:tbl>
    <w:p w14:paraId="0E3EC269" w14:textId="2605305A" w:rsidR="00F550E3" w:rsidRDefault="00E805FD" w:rsidP="00A92A86">
      <w:pPr>
        <w:contextualSpacing/>
        <w:jc w:val="center"/>
        <w:rPr>
          <w:i/>
          <w:iCs/>
          <w:sz w:val="18"/>
          <w:szCs w:val="18"/>
          <w:lang w:val="es-ES_tradnl"/>
        </w:rPr>
      </w:pPr>
      <w:r w:rsidRPr="00EE4F68">
        <w:rPr>
          <w:i/>
          <w:iCs/>
          <w:sz w:val="18"/>
          <w:szCs w:val="18"/>
          <w:lang w:val="es-ES_tradnl"/>
        </w:rPr>
        <w:t xml:space="preserve"> </w:t>
      </w:r>
      <w:r w:rsidR="006E0E5C" w:rsidRPr="00EE4F68">
        <w:rPr>
          <w:i/>
          <w:iCs/>
          <w:sz w:val="18"/>
          <w:szCs w:val="18"/>
          <w:lang w:val="es-ES_tradnl"/>
        </w:rPr>
        <w:t xml:space="preserve">Fuente: </w:t>
      </w:r>
      <w:r w:rsidR="001C6B08">
        <w:rPr>
          <w:i/>
          <w:iCs/>
          <w:sz w:val="18"/>
          <w:szCs w:val="18"/>
          <w:lang w:val="es-ES_tradnl"/>
        </w:rPr>
        <w:t xml:space="preserve"> SCAAV,</w:t>
      </w:r>
    </w:p>
    <w:p w14:paraId="3F117BED" w14:textId="41499AD6" w:rsidR="001C6B08" w:rsidRDefault="001C6B08" w:rsidP="00A92A86">
      <w:pPr>
        <w:contextualSpacing/>
        <w:jc w:val="center"/>
        <w:rPr>
          <w:i/>
          <w:iCs/>
          <w:sz w:val="18"/>
          <w:szCs w:val="18"/>
          <w:lang w:val="es-ES_tradnl"/>
        </w:rPr>
      </w:pP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1779FC" w14:paraId="4B3AE5BF" w14:textId="77777777" w:rsidTr="00C81380">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0C47149" w14:textId="77777777" w:rsidR="001779FC" w:rsidRPr="001779FC" w:rsidRDefault="001779FC" w:rsidP="00A92A86">
            <w:pPr>
              <w:widowControl w:val="0"/>
              <w:pBdr>
                <w:top w:val="nil"/>
                <w:left w:val="nil"/>
                <w:bottom w:val="nil"/>
                <w:right w:val="nil"/>
                <w:between w:val="nil"/>
              </w:pBdr>
              <w:contextualSpacing/>
              <w:jc w:val="center"/>
              <w:rPr>
                <w:rFonts w:ascii="Arial" w:hAnsi="Arial" w:cs="Arial"/>
                <w:b/>
                <w:color w:val="FFFFFF"/>
                <w:sz w:val="16"/>
                <w:szCs w:val="16"/>
                <w:lang w:val="es-ES_tradnl"/>
              </w:rPr>
            </w:pPr>
            <w:r w:rsidRPr="001779FC">
              <w:rPr>
                <w:rFonts w:ascii="Arial" w:hAnsi="Arial" w:cs="Arial"/>
                <w:b/>
                <w:color w:val="FFFFFF"/>
                <w:sz w:val="16"/>
                <w:szCs w:val="16"/>
                <w:lang w:val="es-ES_tradnl"/>
              </w:rPr>
              <w:t>IDENTIFICACION DE RIESGOS</w:t>
            </w:r>
          </w:p>
        </w:tc>
      </w:tr>
      <w:tr w:rsidR="001779FC" w:rsidRPr="001779FC" w14:paraId="2C6A2E78" w14:textId="77777777" w:rsidTr="00C81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2D8C9D44"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0679FB1F"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10A37755"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6A25ABA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4237133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55E8EDE2"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63FAED30"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MEDIDAS DE MITIGACION</w:t>
            </w:r>
          </w:p>
        </w:tc>
      </w:tr>
      <w:tr w:rsidR="001779FC" w:rsidRPr="001779FC"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Implementación de protocolos de bioseguridad</w:t>
            </w:r>
          </w:p>
        </w:tc>
      </w:tr>
      <w:tr w:rsidR="001779FC" w:rsidRPr="001779FC"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w:t>
            </w:r>
          </w:p>
        </w:tc>
      </w:tr>
      <w:tr w:rsidR="001779FC" w:rsidRPr="001779FC"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Ineficiencia en el control de: i) uso de combustibles fósiles, ii) aplicación de prácticas de mantenimiento industrial/vehicular y iii)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Fortalecer las acciones de control a las fuentes que operen con combustibles fósiles,</w:t>
            </w:r>
            <w:r w:rsidRPr="001779FC">
              <w:rPr>
                <w:rFonts w:ascii="Arial" w:hAnsi="Arial" w:cs="Arial"/>
                <w:sz w:val="16"/>
                <w:szCs w:val="16"/>
                <w:lang w:val="es-ES_tradnl"/>
              </w:rPr>
              <w:br/>
              <w:t>Programación y ejecución de capacitaciones,</w:t>
            </w:r>
            <w:r w:rsidRPr="001779FC">
              <w:rPr>
                <w:rFonts w:ascii="Arial" w:hAnsi="Arial" w:cs="Arial"/>
                <w:sz w:val="16"/>
                <w:szCs w:val="16"/>
                <w:lang w:val="es-ES_tradnl"/>
              </w:rPr>
              <w:br/>
              <w:t xml:space="preserve">Mesas de trabajo interinstitucional, con la finalidad de encontrar alternativas de gestión para las diversas fuentes de emisión </w:t>
            </w:r>
          </w:p>
        </w:tc>
      </w:tr>
      <w:tr w:rsidR="001779FC" w:rsidRPr="001779FC"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 de contratación</w:t>
            </w:r>
          </w:p>
        </w:tc>
      </w:tr>
      <w:tr w:rsidR="001779FC" w:rsidRPr="001779FC"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interinstitucional, que asegure el acompañamiento</w:t>
            </w:r>
          </w:p>
        </w:tc>
      </w:tr>
      <w:tr w:rsidR="001779FC" w:rsidRPr="001779FC"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Mesas de trabajo interinstitucional, con la finalidad de encontrar alternativas que restrinjan la circulación de los vehículos que han sobrepasado su vida útil </w:t>
            </w:r>
          </w:p>
        </w:tc>
      </w:tr>
      <w:tr w:rsidR="001779FC" w:rsidRPr="001779FC"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Capacidad insuficiente para el </w:t>
            </w:r>
            <w:r w:rsidR="00D442D4" w:rsidRPr="001779FC">
              <w:rPr>
                <w:rFonts w:ascii="Arial" w:hAnsi="Arial" w:cs="Arial"/>
                <w:sz w:val="16"/>
                <w:szCs w:val="16"/>
                <w:lang w:val="es-ES_tradnl"/>
              </w:rPr>
              <w:t>contra muestreo</w:t>
            </w:r>
            <w:r w:rsidRPr="001779FC">
              <w:rPr>
                <w:rFonts w:ascii="Arial" w:hAnsi="Arial" w:cs="Arial"/>
                <w:sz w:val="16"/>
                <w:szCs w:val="16"/>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Disminución de la posibilidad de comparar los 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Realizar muestreos con el equipo de medición directa de la entidad, en las fuentes generadoras de emisiones atmosféricas y aumentar la cantidad de acompañamientos (supervisiones) a muestreos realizados por laboratorios externos.</w:t>
            </w:r>
          </w:p>
        </w:tc>
      </w:tr>
      <w:tr w:rsidR="001779FC" w:rsidRPr="001779FC"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y articulación interinstitucional, que asegure el cumplimiento de los usos del suelo estipulado para cada actividad</w:t>
            </w:r>
          </w:p>
        </w:tc>
      </w:tr>
      <w:tr w:rsidR="001779FC" w:rsidRPr="001779FC"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1779FC" w:rsidRDefault="001779FC" w:rsidP="00A92A86">
            <w:pPr>
              <w:contextualSpacing/>
              <w:jc w:val="center"/>
              <w:rPr>
                <w:rFonts w:ascii="Arial" w:hAnsi="Arial" w:cs="Arial"/>
                <w:color w:val="000000"/>
                <w:sz w:val="16"/>
                <w:szCs w:val="16"/>
                <w:lang w:val="es-ES_tradnl"/>
              </w:rPr>
            </w:pPr>
            <w:r w:rsidRPr="001779FC">
              <w:rPr>
                <w:rFonts w:ascii="Arial" w:hAnsi="Arial" w:cs="Arial"/>
                <w:color w:val="000000"/>
                <w:sz w:val="16"/>
                <w:szCs w:val="16"/>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Tiempo de ejecución de contratos </w:t>
            </w:r>
          </w:p>
        </w:tc>
      </w:tr>
      <w:tr w:rsidR="001779FC" w:rsidRPr="001779FC"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Dato ambiental sin validez Reducción de actuaciones </w:t>
            </w:r>
            <w:r w:rsidR="00451842" w:rsidRPr="001779FC">
              <w:rPr>
                <w:rFonts w:ascii="Arial" w:hAnsi="Arial" w:cs="Arial"/>
                <w:sz w:val="16"/>
                <w:szCs w:val="16"/>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Mantener Acreditación </w:t>
            </w:r>
          </w:p>
        </w:tc>
      </w:tr>
      <w:tr w:rsidR="001779FC" w:rsidRPr="001779FC"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1779FC"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Carencia de un inventario que contenga la cantidad 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para realizar actividades de 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Articulación entre entidades responsables</w:t>
            </w:r>
          </w:p>
        </w:tc>
      </w:tr>
      <w:tr w:rsidR="001779FC" w:rsidRPr="001779FC"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Ninguna</w:t>
            </w:r>
          </w:p>
        </w:tc>
      </w:tr>
      <w:tr w:rsidR="001779FC" w:rsidRPr="001779FC"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para articular la 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Sin una adecuada 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Se trabajarán con modelos plenamente funcionales mientras se actualizan los mismos a versiones más recientes</w:t>
            </w:r>
          </w:p>
        </w:tc>
      </w:tr>
      <w:tr w:rsidR="001779FC" w:rsidRPr="001779FC"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Escasas mediciones de factores de emisión locales y limitados recursos tecnológicos para 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Adopción y generación de estudios de emisión que abarquen diferentes fuentes de emisión, así como ampliar la capacidad de recursos tecnológicos</w:t>
            </w:r>
          </w:p>
        </w:tc>
      </w:tr>
      <w:tr w:rsidR="001779FC" w:rsidRPr="001779FC"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los sectores contaminantes en la participación y desarrollo de las estrategias de gestión en la calidad del aire de Bogotá y la región</w:t>
            </w:r>
          </w:p>
        </w:tc>
      </w:tr>
      <w:tr w:rsidR="001779FC" w:rsidRPr="001779FC"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Rezago normativo en el marco 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Desincentivo desde el aspecto normativo para la 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Generación de nueva normativa local y articulación con la Nación para mantener actualizada la normativa en aire aplicable a los sectores emisores.</w:t>
            </w:r>
          </w:p>
        </w:tc>
      </w:tr>
      <w:tr w:rsidR="001779FC" w:rsidRPr="001779FC"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la ciudadanía en general en el desarrollo de acciones para la gestión de la calidad del aire</w:t>
            </w:r>
          </w:p>
        </w:tc>
      </w:tr>
      <w:tr w:rsidR="001779FC" w:rsidRPr="001779FC"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El cabal cumplimiento de este propósito tiene algunos riesgos que se pueden presentar en el desarrollo del mismo.</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acreditación,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EE4F68" w14:paraId="379BB244" w14:textId="77777777" w:rsidTr="00C81380">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DESCRIPCIÓN</w:t>
            </w:r>
          </w:p>
        </w:tc>
      </w:tr>
      <w:tr w:rsidR="00E97285" w:rsidRPr="00EE4F68" w14:paraId="5F927867" w14:textId="77777777" w:rsidTr="00C81380">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12AA6D" w14:textId="77777777"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Mejora miento de la calidad del aire del D.C.</w:t>
            </w:r>
            <w:r w:rsidR="0087035E">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Desarrollo de acciones de control para contribuir a la disminución de la concentración de contaminantes en la atmósfera </w:t>
            </w:r>
          </w:p>
        </w:tc>
      </w:tr>
      <w:tr w:rsidR="00E97285" w:rsidRPr="00EE4F68" w14:paraId="28C821AB" w14:textId="77777777" w:rsidTr="00C81380">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19F42000" w14:textId="79A0B894"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Implementación de acciones para reforzar el control a las fuentes de emisión de ruido, para disminuir los niveles de presión sonora en el D.C.</w:t>
            </w:r>
          </w:p>
        </w:tc>
      </w:tr>
      <w:tr w:rsidR="00E97285" w:rsidRPr="00EE4F68" w14:paraId="79436CBE" w14:textId="77777777" w:rsidTr="00C81380">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0817C388" w14:textId="7CC560A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Ampliación del conocimiento de zonas afectadas por niveles de ruido por encima de la norma </w:t>
            </w:r>
          </w:p>
        </w:tc>
      </w:tr>
      <w:tr w:rsidR="00E97285" w:rsidRPr="00EE4F68" w14:paraId="6DDE0633" w14:textId="77777777" w:rsidTr="00C81380">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7095ADFB" w14:textId="3B1AE2E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t>El siguiente flujo de caja económico reconoce la existencia de factores relacionados con el cambio en el bienestar social con la prestación de los servicios que serán prestados por la SCAAV.</w:t>
      </w:r>
    </w:p>
    <w:p w14:paraId="7B8E7384" w14:textId="4C8B19DE" w:rsidR="00F550E3" w:rsidRDefault="00BE0952" w:rsidP="00A92A86">
      <w:pPr>
        <w:ind w:right="160"/>
        <w:contextualSpacing/>
        <w:jc w:val="right"/>
        <w:rPr>
          <w:b/>
          <w:bCs/>
          <w:sz w:val="22"/>
          <w:szCs w:val="22"/>
          <w:lang w:val="es-ES_tradnl"/>
        </w:rPr>
      </w:pPr>
      <w:r w:rsidRPr="00EE4F68">
        <w:rPr>
          <w:b/>
          <w:bCs/>
          <w:sz w:val="22"/>
          <w:szCs w:val="22"/>
          <w:lang w:val="es-ES_tradnl"/>
        </w:rPr>
        <w:t>Cifra en millones de pesos</w:t>
      </w:r>
    </w:p>
    <w:tbl>
      <w:tblPr>
        <w:tblW w:w="5000" w:type="pct"/>
        <w:tblCellMar>
          <w:left w:w="70" w:type="dxa"/>
          <w:right w:w="70" w:type="dxa"/>
        </w:tblCellMar>
        <w:tblLook w:val="0400" w:firstRow="0" w:lastRow="0" w:firstColumn="0" w:lastColumn="0" w:noHBand="0" w:noVBand="1"/>
      </w:tblPr>
      <w:tblGrid>
        <w:gridCol w:w="1975"/>
        <w:gridCol w:w="1307"/>
        <w:gridCol w:w="1323"/>
        <w:gridCol w:w="1259"/>
        <w:gridCol w:w="1355"/>
        <w:gridCol w:w="1611"/>
      </w:tblGrid>
      <w:tr w:rsidR="001C6B08" w:rsidRPr="008124A9" w14:paraId="427BDCDF" w14:textId="77777777" w:rsidTr="00C81380">
        <w:trPr>
          <w:trHeight w:val="320"/>
        </w:trPr>
        <w:tc>
          <w:tcPr>
            <w:tcW w:w="1119"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3D6FDE8" w14:textId="77777777" w:rsidR="001C6B08" w:rsidRPr="008124A9" w:rsidRDefault="001C6B08">
            <w:pPr>
              <w:rPr>
                <w:rFonts w:ascii="Arial" w:hAnsi="Arial" w:cs="Arial"/>
                <w:color w:val="FFFFFF" w:themeColor="background1"/>
                <w:sz w:val="13"/>
                <w:szCs w:val="13"/>
              </w:rPr>
            </w:pPr>
            <w:r w:rsidRPr="008124A9">
              <w:rPr>
                <w:rFonts w:ascii="Arial" w:hAnsi="Arial" w:cs="Arial"/>
                <w:color w:val="FFFFFF" w:themeColor="background1"/>
                <w:sz w:val="13"/>
                <w:szCs w:val="13"/>
                <w:lang w:val="es-ES_tradnl"/>
              </w:rPr>
              <w:t> </w:t>
            </w:r>
          </w:p>
        </w:tc>
        <w:tc>
          <w:tcPr>
            <w:tcW w:w="740"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9D77A3C"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2020</w:t>
            </w:r>
          </w:p>
        </w:tc>
        <w:tc>
          <w:tcPr>
            <w:tcW w:w="749"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1A79182E"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2021</w:t>
            </w:r>
          </w:p>
        </w:tc>
        <w:tc>
          <w:tcPr>
            <w:tcW w:w="713"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2A16205"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2022</w:t>
            </w:r>
          </w:p>
        </w:tc>
        <w:tc>
          <w:tcPr>
            <w:tcW w:w="767"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43A3454"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2023</w:t>
            </w:r>
          </w:p>
        </w:tc>
        <w:tc>
          <w:tcPr>
            <w:tcW w:w="912"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7F66489"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2024</w:t>
            </w:r>
          </w:p>
        </w:tc>
      </w:tr>
      <w:tr w:rsidR="001C6B08" w:rsidRPr="008124A9" w14:paraId="644BEB10"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24D52FA7" w14:textId="77777777" w:rsidR="001C6B08" w:rsidRPr="008124A9" w:rsidRDefault="001C6B08">
            <w:pPr>
              <w:rPr>
                <w:rFonts w:ascii="Arial" w:hAnsi="Arial" w:cs="Arial"/>
                <w:color w:val="000000"/>
                <w:sz w:val="13"/>
                <w:szCs w:val="13"/>
              </w:rPr>
            </w:pPr>
            <w:r w:rsidRPr="008124A9">
              <w:rPr>
                <w:rFonts w:ascii="Arial" w:hAnsi="Arial" w:cs="Arial"/>
                <w:color w:val="000000"/>
                <w:sz w:val="13"/>
                <w:szCs w:val="13"/>
                <w:lang w:val="es-ES_tradnl"/>
              </w:rPr>
              <w:t>+ Beneficios e ingresos</w:t>
            </w:r>
          </w:p>
        </w:tc>
        <w:tc>
          <w:tcPr>
            <w:tcW w:w="740" w:type="pct"/>
            <w:tcBorders>
              <w:top w:val="nil"/>
              <w:left w:val="nil"/>
              <w:bottom w:val="single" w:sz="4" w:space="0" w:color="000000"/>
              <w:right w:val="single" w:sz="4" w:space="0" w:color="000000"/>
            </w:tcBorders>
            <w:shd w:val="clear" w:color="auto" w:fill="auto"/>
            <w:vAlign w:val="center"/>
            <w:hideMark/>
          </w:tcPr>
          <w:p w14:paraId="2191EEF0"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14.074.037 </w:t>
            </w:r>
          </w:p>
        </w:tc>
        <w:tc>
          <w:tcPr>
            <w:tcW w:w="749" w:type="pct"/>
            <w:tcBorders>
              <w:top w:val="nil"/>
              <w:left w:val="nil"/>
              <w:bottom w:val="single" w:sz="4" w:space="0" w:color="000000"/>
              <w:right w:val="single" w:sz="4" w:space="0" w:color="000000"/>
            </w:tcBorders>
            <w:shd w:val="clear" w:color="auto" w:fill="auto"/>
            <w:vAlign w:val="center"/>
            <w:hideMark/>
          </w:tcPr>
          <w:p w14:paraId="76883BC9"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14.184.559 </w:t>
            </w:r>
          </w:p>
        </w:tc>
        <w:tc>
          <w:tcPr>
            <w:tcW w:w="713" w:type="pct"/>
            <w:tcBorders>
              <w:top w:val="nil"/>
              <w:left w:val="nil"/>
              <w:bottom w:val="single" w:sz="4" w:space="0" w:color="000000"/>
              <w:right w:val="single" w:sz="4" w:space="0" w:color="000000"/>
            </w:tcBorders>
            <w:shd w:val="clear" w:color="auto" w:fill="auto"/>
            <w:vAlign w:val="center"/>
            <w:hideMark/>
          </w:tcPr>
          <w:p w14:paraId="636A7C9D"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14.299.714 </w:t>
            </w:r>
          </w:p>
        </w:tc>
        <w:tc>
          <w:tcPr>
            <w:tcW w:w="767" w:type="pct"/>
            <w:tcBorders>
              <w:top w:val="nil"/>
              <w:left w:val="nil"/>
              <w:bottom w:val="single" w:sz="4" w:space="0" w:color="000000"/>
              <w:right w:val="single" w:sz="4" w:space="0" w:color="000000"/>
            </w:tcBorders>
            <w:shd w:val="clear" w:color="auto" w:fill="auto"/>
            <w:vAlign w:val="center"/>
            <w:hideMark/>
          </w:tcPr>
          <w:p w14:paraId="073B70C6"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14.419.706 </w:t>
            </w:r>
          </w:p>
        </w:tc>
        <w:tc>
          <w:tcPr>
            <w:tcW w:w="912" w:type="pct"/>
            <w:tcBorders>
              <w:top w:val="nil"/>
              <w:left w:val="nil"/>
              <w:bottom w:val="single" w:sz="4" w:space="0" w:color="000000"/>
              <w:right w:val="single" w:sz="4" w:space="0" w:color="000000"/>
            </w:tcBorders>
            <w:shd w:val="clear" w:color="auto" w:fill="auto"/>
            <w:vAlign w:val="center"/>
            <w:hideMark/>
          </w:tcPr>
          <w:p w14:paraId="0E621853"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14.544.749 </w:t>
            </w:r>
          </w:p>
        </w:tc>
      </w:tr>
      <w:tr w:rsidR="001C6B08" w:rsidRPr="008124A9" w14:paraId="7D0D06C5"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4F85A685" w14:textId="77777777" w:rsidR="001C6B08" w:rsidRPr="008124A9" w:rsidRDefault="001C6B08">
            <w:pPr>
              <w:rPr>
                <w:rFonts w:ascii="Arial" w:hAnsi="Arial" w:cs="Arial"/>
                <w:color w:val="000000"/>
                <w:sz w:val="13"/>
                <w:szCs w:val="13"/>
              </w:rPr>
            </w:pPr>
            <w:r w:rsidRPr="008124A9">
              <w:rPr>
                <w:rFonts w:ascii="Arial" w:hAnsi="Arial" w:cs="Arial"/>
                <w:color w:val="000000"/>
                <w:sz w:val="13"/>
                <w:szCs w:val="13"/>
                <w:lang w:val="es-ES_tradnl"/>
              </w:rPr>
              <w:t>- Costos inversión</w:t>
            </w:r>
          </w:p>
        </w:tc>
        <w:tc>
          <w:tcPr>
            <w:tcW w:w="740" w:type="pct"/>
            <w:tcBorders>
              <w:top w:val="nil"/>
              <w:left w:val="nil"/>
              <w:bottom w:val="single" w:sz="4" w:space="0" w:color="000000"/>
              <w:right w:val="single" w:sz="4" w:space="0" w:color="000000"/>
            </w:tcBorders>
            <w:shd w:val="clear" w:color="auto" w:fill="auto"/>
            <w:vAlign w:val="center"/>
            <w:hideMark/>
          </w:tcPr>
          <w:p w14:paraId="555210C2"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5.924.000 </w:t>
            </w:r>
          </w:p>
        </w:tc>
        <w:tc>
          <w:tcPr>
            <w:tcW w:w="749" w:type="pct"/>
            <w:tcBorders>
              <w:top w:val="nil"/>
              <w:left w:val="nil"/>
              <w:bottom w:val="single" w:sz="4" w:space="0" w:color="000000"/>
              <w:right w:val="single" w:sz="4" w:space="0" w:color="000000"/>
            </w:tcBorders>
            <w:shd w:val="clear" w:color="auto" w:fill="auto"/>
            <w:vAlign w:val="center"/>
            <w:hideMark/>
          </w:tcPr>
          <w:p w14:paraId="4859D784"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15.784.000 </w:t>
            </w:r>
          </w:p>
        </w:tc>
        <w:tc>
          <w:tcPr>
            <w:tcW w:w="713" w:type="pct"/>
            <w:tcBorders>
              <w:top w:val="nil"/>
              <w:left w:val="nil"/>
              <w:bottom w:val="single" w:sz="4" w:space="0" w:color="000000"/>
              <w:right w:val="single" w:sz="4" w:space="0" w:color="000000"/>
            </w:tcBorders>
            <w:shd w:val="clear" w:color="auto" w:fill="auto"/>
            <w:vAlign w:val="center"/>
            <w:hideMark/>
          </w:tcPr>
          <w:p w14:paraId="39ADB227"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11.253.000 </w:t>
            </w:r>
          </w:p>
        </w:tc>
        <w:tc>
          <w:tcPr>
            <w:tcW w:w="767" w:type="pct"/>
            <w:tcBorders>
              <w:top w:val="nil"/>
              <w:left w:val="nil"/>
              <w:bottom w:val="single" w:sz="4" w:space="0" w:color="000000"/>
              <w:right w:val="single" w:sz="4" w:space="0" w:color="000000"/>
            </w:tcBorders>
            <w:shd w:val="clear" w:color="auto" w:fill="auto"/>
            <w:vAlign w:val="center"/>
            <w:hideMark/>
          </w:tcPr>
          <w:p w14:paraId="57985BC8"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12.927.000 </w:t>
            </w:r>
          </w:p>
        </w:tc>
        <w:tc>
          <w:tcPr>
            <w:tcW w:w="912" w:type="pct"/>
            <w:tcBorders>
              <w:top w:val="nil"/>
              <w:left w:val="nil"/>
              <w:bottom w:val="single" w:sz="4" w:space="0" w:color="000000"/>
              <w:right w:val="single" w:sz="4" w:space="0" w:color="000000"/>
            </w:tcBorders>
            <w:shd w:val="clear" w:color="auto" w:fill="auto"/>
            <w:vAlign w:val="center"/>
            <w:hideMark/>
          </w:tcPr>
          <w:p w14:paraId="0B05EACA"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6.375.000 </w:t>
            </w:r>
          </w:p>
        </w:tc>
      </w:tr>
      <w:tr w:rsidR="001C6B08" w:rsidRPr="008124A9" w14:paraId="352E26A7"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77C9A707" w14:textId="77777777" w:rsidR="001C6B08" w:rsidRPr="008124A9" w:rsidRDefault="001C6B08">
            <w:pPr>
              <w:rPr>
                <w:rFonts w:ascii="Arial" w:hAnsi="Arial" w:cs="Arial"/>
                <w:b/>
                <w:bCs/>
                <w:color w:val="000000"/>
                <w:sz w:val="13"/>
                <w:szCs w:val="13"/>
              </w:rPr>
            </w:pPr>
            <w:r w:rsidRPr="008124A9">
              <w:rPr>
                <w:rFonts w:ascii="Arial" w:hAnsi="Arial" w:cs="Arial"/>
                <w:b/>
                <w:bCs/>
                <w:color w:val="000000"/>
                <w:sz w:val="13"/>
                <w:szCs w:val="13"/>
                <w:lang w:val="es-ES_tradnl"/>
              </w:rPr>
              <w:t>Flujo neto de caja</w:t>
            </w:r>
          </w:p>
        </w:tc>
        <w:tc>
          <w:tcPr>
            <w:tcW w:w="740" w:type="pct"/>
            <w:tcBorders>
              <w:top w:val="nil"/>
              <w:left w:val="nil"/>
              <w:bottom w:val="single" w:sz="4" w:space="0" w:color="000000"/>
              <w:right w:val="single" w:sz="4" w:space="0" w:color="000000"/>
            </w:tcBorders>
            <w:shd w:val="clear" w:color="auto" w:fill="auto"/>
            <w:vAlign w:val="center"/>
            <w:hideMark/>
          </w:tcPr>
          <w:p w14:paraId="0E19B44D"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8.150.037 </w:t>
            </w:r>
          </w:p>
        </w:tc>
        <w:tc>
          <w:tcPr>
            <w:tcW w:w="749" w:type="pct"/>
            <w:tcBorders>
              <w:top w:val="nil"/>
              <w:left w:val="nil"/>
              <w:bottom w:val="single" w:sz="4" w:space="0" w:color="000000"/>
              <w:right w:val="single" w:sz="4" w:space="0" w:color="000000"/>
            </w:tcBorders>
            <w:shd w:val="clear" w:color="auto" w:fill="auto"/>
            <w:vAlign w:val="center"/>
            <w:hideMark/>
          </w:tcPr>
          <w:p w14:paraId="0B26B216"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1.599.441 </w:t>
            </w:r>
          </w:p>
        </w:tc>
        <w:tc>
          <w:tcPr>
            <w:tcW w:w="713" w:type="pct"/>
            <w:tcBorders>
              <w:top w:val="nil"/>
              <w:left w:val="nil"/>
              <w:bottom w:val="single" w:sz="4" w:space="0" w:color="000000"/>
              <w:right w:val="single" w:sz="4" w:space="0" w:color="000000"/>
            </w:tcBorders>
            <w:shd w:val="clear" w:color="auto" w:fill="auto"/>
            <w:vAlign w:val="center"/>
            <w:hideMark/>
          </w:tcPr>
          <w:p w14:paraId="668AADBD"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3.046.714 </w:t>
            </w:r>
          </w:p>
        </w:tc>
        <w:tc>
          <w:tcPr>
            <w:tcW w:w="767" w:type="pct"/>
            <w:tcBorders>
              <w:top w:val="nil"/>
              <w:left w:val="nil"/>
              <w:bottom w:val="single" w:sz="4" w:space="0" w:color="000000"/>
              <w:right w:val="single" w:sz="4" w:space="0" w:color="000000"/>
            </w:tcBorders>
            <w:shd w:val="clear" w:color="auto" w:fill="auto"/>
            <w:vAlign w:val="center"/>
            <w:hideMark/>
          </w:tcPr>
          <w:p w14:paraId="71380AE4"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1.492.706 </w:t>
            </w:r>
          </w:p>
        </w:tc>
        <w:tc>
          <w:tcPr>
            <w:tcW w:w="912" w:type="pct"/>
            <w:tcBorders>
              <w:top w:val="nil"/>
              <w:left w:val="nil"/>
              <w:bottom w:val="single" w:sz="4" w:space="0" w:color="000000"/>
              <w:right w:val="single" w:sz="4" w:space="0" w:color="000000"/>
            </w:tcBorders>
            <w:shd w:val="clear" w:color="auto" w:fill="auto"/>
            <w:vAlign w:val="center"/>
            <w:hideMark/>
          </w:tcPr>
          <w:p w14:paraId="0E06C7DD"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8.169.749 </w:t>
            </w:r>
          </w:p>
        </w:tc>
      </w:tr>
    </w:tbl>
    <w:p w14:paraId="2BADAA7E" w14:textId="77777777" w:rsidR="00F550E3" w:rsidRPr="00EE4F68" w:rsidRDefault="0018003D" w:rsidP="001C6B08">
      <w:pPr>
        <w:contextualSpacing/>
        <w:jc w:val="center"/>
        <w:rPr>
          <w:sz w:val="18"/>
          <w:szCs w:val="18"/>
          <w:lang w:val="es-ES_tradnl"/>
        </w:rPr>
      </w:pPr>
      <w:r w:rsidRPr="00EE4F68">
        <w:rPr>
          <w:b/>
          <w:i/>
          <w:iCs/>
          <w:sz w:val="18"/>
          <w:szCs w:val="18"/>
          <w:lang w:val="es-ES_tradnl"/>
        </w:rPr>
        <w:t xml:space="preserve">Fuente: </w:t>
      </w:r>
      <w:r w:rsidRPr="00EE4F68">
        <w:rPr>
          <w:i/>
          <w:iCs/>
          <w:sz w:val="18"/>
          <w:szCs w:val="18"/>
          <w:lang w:val="es-ES_tradnl"/>
        </w:rPr>
        <w:t>Cálculos herramienta MGA</w:t>
      </w:r>
      <w:r w:rsidRPr="00EE4F68">
        <w:rPr>
          <w:sz w:val="18"/>
          <w:szCs w:val="18"/>
          <w:lang w:val="es-ES_tradnl"/>
        </w:rPr>
        <w:t>.</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5252DD1C"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4FF95A55" w14:textId="2C0B3C95" w:rsidR="007B4EF5" w:rsidRDefault="007B4EF5" w:rsidP="00A92A86">
      <w:pPr>
        <w:pBdr>
          <w:top w:val="nil"/>
          <w:left w:val="nil"/>
          <w:bottom w:val="nil"/>
          <w:right w:val="nil"/>
          <w:between w:val="nil"/>
        </w:pBdr>
        <w:contextualSpacing/>
        <w:rPr>
          <w:color w:val="000000"/>
          <w:sz w:val="22"/>
          <w:szCs w:val="22"/>
          <w:lang w:val="es-ES_tradnl"/>
        </w:rPr>
      </w:pPr>
    </w:p>
    <w:p w14:paraId="461FE177" w14:textId="50197B0E" w:rsidR="007B4EF5" w:rsidRDefault="007B4EF5" w:rsidP="00A92A86">
      <w:pPr>
        <w:pBdr>
          <w:top w:val="nil"/>
          <w:left w:val="nil"/>
          <w:bottom w:val="nil"/>
          <w:right w:val="nil"/>
          <w:between w:val="nil"/>
        </w:pBdr>
        <w:contextualSpacing/>
        <w:rPr>
          <w:color w:val="000000"/>
          <w:sz w:val="22"/>
          <w:szCs w:val="22"/>
          <w:lang w:val="es-ES_tradnl"/>
        </w:rPr>
      </w:pPr>
    </w:p>
    <w:p w14:paraId="7C92A658" w14:textId="21046B24" w:rsidR="007B4EF5" w:rsidRDefault="007B4EF5" w:rsidP="00A92A86">
      <w:pPr>
        <w:pBdr>
          <w:top w:val="nil"/>
          <w:left w:val="nil"/>
          <w:bottom w:val="nil"/>
          <w:right w:val="nil"/>
          <w:between w:val="nil"/>
        </w:pBdr>
        <w:contextualSpacing/>
        <w:rPr>
          <w:color w:val="000000"/>
          <w:sz w:val="22"/>
          <w:szCs w:val="22"/>
          <w:lang w:val="es-ES_tradnl"/>
        </w:rPr>
      </w:pPr>
    </w:p>
    <w:p w14:paraId="418F1095" w14:textId="287BE911" w:rsidR="007B4EF5" w:rsidRDefault="007B4EF5" w:rsidP="00A92A86">
      <w:pPr>
        <w:pBdr>
          <w:top w:val="nil"/>
          <w:left w:val="nil"/>
          <w:bottom w:val="nil"/>
          <w:right w:val="nil"/>
          <w:between w:val="nil"/>
        </w:pBdr>
        <w:contextualSpacing/>
        <w:rPr>
          <w:color w:val="000000"/>
          <w:sz w:val="22"/>
          <w:szCs w:val="22"/>
          <w:lang w:val="es-ES_tradnl"/>
        </w:rPr>
      </w:pPr>
    </w:p>
    <w:p w14:paraId="34A8E8D9" w14:textId="4EF9A519" w:rsidR="007B4EF5" w:rsidRDefault="007B4EF5" w:rsidP="00A92A86">
      <w:pPr>
        <w:pBdr>
          <w:top w:val="nil"/>
          <w:left w:val="nil"/>
          <w:bottom w:val="nil"/>
          <w:right w:val="nil"/>
          <w:between w:val="nil"/>
        </w:pBdr>
        <w:contextualSpacing/>
        <w:rPr>
          <w:color w:val="000000"/>
          <w:sz w:val="22"/>
          <w:szCs w:val="22"/>
          <w:lang w:val="es-ES_tradnl"/>
        </w:rPr>
      </w:pPr>
    </w:p>
    <w:p w14:paraId="5A3F88DF" w14:textId="5272B637" w:rsidR="007B4EF5" w:rsidRDefault="007B4EF5" w:rsidP="00A92A86">
      <w:pPr>
        <w:pBdr>
          <w:top w:val="nil"/>
          <w:left w:val="nil"/>
          <w:bottom w:val="nil"/>
          <w:right w:val="nil"/>
          <w:between w:val="nil"/>
        </w:pBdr>
        <w:contextualSpacing/>
        <w:rPr>
          <w:color w:val="000000"/>
          <w:sz w:val="22"/>
          <w:szCs w:val="22"/>
          <w:lang w:val="es-ES_tradnl"/>
        </w:rPr>
      </w:pPr>
    </w:p>
    <w:p w14:paraId="15C548B4" w14:textId="4C82EA5F" w:rsidR="007B4EF5" w:rsidRDefault="007B4EF5" w:rsidP="00A92A86">
      <w:pPr>
        <w:pBdr>
          <w:top w:val="nil"/>
          <w:left w:val="nil"/>
          <w:bottom w:val="nil"/>
          <w:right w:val="nil"/>
          <w:between w:val="nil"/>
        </w:pBdr>
        <w:contextualSpacing/>
        <w:rPr>
          <w:color w:val="000000"/>
          <w:sz w:val="22"/>
          <w:szCs w:val="22"/>
          <w:lang w:val="es-ES_tradnl"/>
        </w:rPr>
      </w:pPr>
    </w:p>
    <w:p w14:paraId="55661534" w14:textId="48484BCC" w:rsidR="007B4EF5" w:rsidRDefault="007B4EF5" w:rsidP="00A92A86">
      <w:pPr>
        <w:pBdr>
          <w:top w:val="nil"/>
          <w:left w:val="nil"/>
          <w:bottom w:val="nil"/>
          <w:right w:val="nil"/>
          <w:between w:val="nil"/>
        </w:pBdr>
        <w:contextualSpacing/>
        <w:rPr>
          <w:color w:val="000000"/>
          <w:sz w:val="22"/>
          <w:szCs w:val="22"/>
          <w:lang w:val="es-ES_tradnl"/>
        </w:rPr>
      </w:pPr>
    </w:p>
    <w:p w14:paraId="1890BE22" w14:textId="77777777" w:rsidR="007B4EF5" w:rsidRDefault="007B4EF5" w:rsidP="00A92A86">
      <w:pPr>
        <w:pBdr>
          <w:top w:val="nil"/>
          <w:left w:val="nil"/>
          <w:bottom w:val="nil"/>
          <w:right w:val="nil"/>
          <w:between w:val="nil"/>
        </w:pBdr>
        <w:contextualSpacing/>
        <w:rPr>
          <w:color w:val="000000"/>
          <w:sz w:val="22"/>
          <w:szCs w:val="22"/>
          <w:lang w:val="es-ES_tradnl"/>
        </w:rPr>
      </w:pP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Pr="008124A9" w:rsidRDefault="00306122" w:rsidP="00A92A86">
      <w:pPr>
        <w:pBdr>
          <w:top w:val="nil"/>
          <w:left w:val="nil"/>
          <w:bottom w:val="nil"/>
          <w:right w:val="nil"/>
          <w:between w:val="nil"/>
        </w:pBdr>
        <w:ind w:left="567"/>
        <w:contextualSpacing/>
        <w:jc w:val="right"/>
        <w:rPr>
          <w:b/>
          <w:bCs/>
          <w:sz w:val="18"/>
          <w:szCs w:val="18"/>
          <w:lang w:val="es-ES_tradnl"/>
        </w:rPr>
      </w:pPr>
      <w:r w:rsidRPr="008124A9">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204"/>
        <w:gridCol w:w="1109"/>
        <w:gridCol w:w="1125"/>
        <w:gridCol w:w="1125"/>
        <w:gridCol w:w="1125"/>
        <w:gridCol w:w="1021"/>
        <w:gridCol w:w="1121"/>
      </w:tblGrid>
      <w:tr w:rsidR="00003955" w:rsidRPr="00003955" w14:paraId="671485B4" w14:textId="77777777" w:rsidTr="00C81380">
        <w:trPr>
          <w:trHeight w:val="280"/>
        </w:trPr>
        <w:tc>
          <w:tcPr>
            <w:tcW w:w="1248"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5412EEDF"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LÍNEAS DE ACCIÓN</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562D54C"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2020</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6B9DC136"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2021</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E0A3785"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2022</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900A962"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2023</w:t>
            </w:r>
          </w:p>
        </w:tc>
        <w:tc>
          <w:tcPr>
            <w:tcW w:w="57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96ED3B0"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2024</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BBC04E5"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TOTAL</w:t>
            </w:r>
          </w:p>
        </w:tc>
      </w:tr>
      <w:tr w:rsidR="00003955" w:rsidRPr="00003955" w14:paraId="3F5500BC" w14:textId="77777777" w:rsidTr="00C81380">
        <w:trPr>
          <w:trHeight w:val="280"/>
        </w:trPr>
        <w:tc>
          <w:tcPr>
            <w:tcW w:w="1248"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95A334B"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(Componentes de gastos)</w:t>
            </w: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346E831D"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0EA8B23A"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78CA0181"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78A8B908" w14:textId="77777777" w:rsidR="00003955" w:rsidRPr="00003955" w:rsidRDefault="00003955" w:rsidP="00003955">
            <w:pPr>
              <w:rPr>
                <w:rFonts w:ascii="Arial" w:hAnsi="Arial" w:cs="Arial"/>
                <w:b/>
                <w:bCs/>
                <w:color w:val="FFFFFF"/>
                <w:sz w:val="13"/>
                <w:szCs w:val="13"/>
              </w:rPr>
            </w:pPr>
          </w:p>
        </w:tc>
        <w:tc>
          <w:tcPr>
            <w:tcW w:w="578" w:type="pct"/>
            <w:vMerge/>
            <w:tcBorders>
              <w:top w:val="single" w:sz="4" w:space="0" w:color="000000"/>
              <w:left w:val="single" w:sz="4" w:space="0" w:color="000000"/>
              <w:bottom w:val="single" w:sz="4" w:space="0" w:color="000000"/>
              <w:right w:val="single" w:sz="4" w:space="0" w:color="000000"/>
            </w:tcBorders>
            <w:vAlign w:val="center"/>
            <w:hideMark/>
          </w:tcPr>
          <w:p w14:paraId="7BCF5BD1"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5D026120" w14:textId="77777777" w:rsidR="00003955" w:rsidRPr="00003955" w:rsidRDefault="00003955" w:rsidP="00003955">
            <w:pPr>
              <w:rPr>
                <w:rFonts w:ascii="Arial" w:hAnsi="Arial" w:cs="Arial"/>
                <w:b/>
                <w:bCs/>
                <w:color w:val="FFFFFF"/>
                <w:sz w:val="13"/>
                <w:szCs w:val="13"/>
              </w:rPr>
            </w:pPr>
          </w:p>
        </w:tc>
      </w:tr>
      <w:tr w:rsidR="00003955" w:rsidRPr="00003955" w14:paraId="787B3F95"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3B0A0CA8"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AIRE</w:t>
            </w:r>
          </w:p>
        </w:tc>
        <w:tc>
          <w:tcPr>
            <w:tcW w:w="628" w:type="pct"/>
            <w:tcBorders>
              <w:top w:val="nil"/>
              <w:left w:val="nil"/>
              <w:bottom w:val="single" w:sz="4" w:space="0" w:color="000000"/>
              <w:right w:val="single" w:sz="4" w:space="0" w:color="000000"/>
            </w:tcBorders>
            <w:shd w:val="clear" w:color="auto" w:fill="auto"/>
            <w:vAlign w:val="center"/>
            <w:hideMark/>
          </w:tcPr>
          <w:p w14:paraId="0B945324"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2.727,827 </w:t>
            </w:r>
          </w:p>
        </w:tc>
        <w:tc>
          <w:tcPr>
            <w:tcW w:w="637" w:type="pct"/>
            <w:tcBorders>
              <w:top w:val="nil"/>
              <w:left w:val="nil"/>
              <w:bottom w:val="single" w:sz="4" w:space="0" w:color="000000"/>
              <w:right w:val="single" w:sz="4" w:space="0" w:color="000000"/>
            </w:tcBorders>
            <w:shd w:val="clear" w:color="auto" w:fill="auto"/>
            <w:noWrap/>
            <w:vAlign w:val="center"/>
            <w:hideMark/>
          </w:tcPr>
          <w:p w14:paraId="544631D7"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5.517,047 </w:t>
            </w:r>
          </w:p>
        </w:tc>
        <w:tc>
          <w:tcPr>
            <w:tcW w:w="637" w:type="pct"/>
            <w:tcBorders>
              <w:top w:val="nil"/>
              <w:left w:val="nil"/>
              <w:bottom w:val="single" w:sz="4" w:space="0" w:color="000000"/>
              <w:right w:val="single" w:sz="4" w:space="0" w:color="000000"/>
            </w:tcBorders>
            <w:shd w:val="clear" w:color="auto" w:fill="auto"/>
            <w:vAlign w:val="center"/>
            <w:hideMark/>
          </w:tcPr>
          <w:p w14:paraId="23F2F3ED" w14:textId="77777777" w:rsidR="00003955" w:rsidRPr="002E6D00" w:rsidRDefault="00003955" w:rsidP="00003955">
            <w:pPr>
              <w:jc w:val="center"/>
              <w:rPr>
                <w:rFonts w:ascii="Arial" w:hAnsi="Arial" w:cs="Arial"/>
                <w:color w:val="000000"/>
                <w:sz w:val="13"/>
                <w:szCs w:val="13"/>
              </w:rPr>
            </w:pPr>
            <w:r w:rsidRPr="002E6D00">
              <w:rPr>
                <w:rFonts w:ascii="Arial" w:hAnsi="Arial" w:cs="Arial"/>
                <w:color w:val="000000"/>
                <w:sz w:val="13"/>
                <w:szCs w:val="13"/>
              </w:rPr>
              <w:t xml:space="preserve"> $ 11.803,105 </w:t>
            </w:r>
          </w:p>
        </w:tc>
        <w:tc>
          <w:tcPr>
            <w:tcW w:w="637" w:type="pct"/>
            <w:tcBorders>
              <w:top w:val="nil"/>
              <w:left w:val="nil"/>
              <w:bottom w:val="single" w:sz="4" w:space="0" w:color="000000"/>
              <w:right w:val="single" w:sz="4" w:space="0" w:color="000000"/>
            </w:tcBorders>
            <w:shd w:val="clear" w:color="auto" w:fill="auto"/>
            <w:vAlign w:val="center"/>
            <w:hideMark/>
          </w:tcPr>
          <w:p w14:paraId="3A849760"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7.687,107 </w:t>
            </w:r>
          </w:p>
        </w:tc>
        <w:tc>
          <w:tcPr>
            <w:tcW w:w="578" w:type="pct"/>
            <w:tcBorders>
              <w:top w:val="nil"/>
              <w:left w:val="nil"/>
              <w:bottom w:val="single" w:sz="4" w:space="0" w:color="000000"/>
              <w:right w:val="single" w:sz="4" w:space="0" w:color="000000"/>
            </w:tcBorders>
            <w:shd w:val="clear" w:color="auto" w:fill="auto"/>
            <w:vAlign w:val="center"/>
            <w:hideMark/>
          </w:tcPr>
          <w:p w14:paraId="0BB01445"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$ 3.716,308 </w:t>
            </w:r>
          </w:p>
        </w:tc>
        <w:tc>
          <w:tcPr>
            <w:tcW w:w="637" w:type="pct"/>
            <w:tcBorders>
              <w:top w:val="nil"/>
              <w:left w:val="nil"/>
              <w:bottom w:val="single" w:sz="4" w:space="0" w:color="000000"/>
              <w:right w:val="single" w:sz="4" w:space="0" w:color="000000"/>
            </w:tcBorders>
            <w:shd w:val="clear" w:color="auto" w:fill="auto"/>
            <w:noWrap/>
            <w:vAlign w:val="center"/>
            <w:hideMark/>
          </w:tcPr>
          <w:p w14:paraId="7D065F19"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$ 31.451,394 </w:t>
            </w:r>
          </w:p>
        </w:tc>
      </w:tr>
      <w:tr w:rsidR="00003955" w:rsidRPr="00003955" w14:paraId="2D632520"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2B4340EC"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RUIDO</w:t>
            </w:r>
          </w:p>
        </w:tc>
        <w:tc>
          <w:tcPr>
            <w:tcW w:w="628" w:type="pct"/>
            <w:tcBorders>
              <w:top w:val="nil"/>
              <w:left w:val="nil"/>
              <w:bottom w:val="single" w:sz="4" w:space="0" w:color="000000"/>
              <w:right w:val="single" w:sz="4" w:space="0" w:color="000000"/>
            </w:tcBorders>
            <w:shd w:val="clear" w:color="auto" w:fill="auto"/>
            <w:vAlign w:val="center"/>
            <w:hideMark/>
          </w:tcPr>
          <w:p w14:paraId="4E1E7912"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535,986 </w:t>
            </w:r>
          </w:p>
        </w:tc>
        <w:tc>
          <w:tcPr>
            <w:tcW w:w="637" w:type="pct"/>
            <w:tcBorders>
              <w:top w:val="nil"/>
              <w:left w:val="nil"/>
              <w:bottom w:val="single" w:sz="4" w:space="0" w:color="000000"/>
              <w:right w:val="single" w:sz="4" w:space="0" w:color="000000"/>
            </w:tcBorders>
            <w:shd w:val="clear" w:color="auto" w:fill="auto"/>
            <w:noWrap/>
            <w:vAlign w:val="center"/>
            <w:hideMark/>
          </w:tcPr>
          <w:p w14:paraId="0217917E"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1.587,022 </w:t>
            </w:r>
          </w:p>
        </w:tc>
        <w:tc>
          <w:tcPr>
            <w:tcW w:w="637" w:type="pct"/>
            <w:tcBorders>
              <w:top w:val="nil"/>
              <w:left w:val="nil"/>
              <w:bottom w:val="single" w:sz="4" w:space="0" w:color="000000"/>
              <w:right w:val="single" w:sz="4" w:space="0" w:color="000000"/>
            </w:tcBorders>
            <w:shd w:val="clear" w:color="auto" w:fill="auto"/>
            <w:vAlign w:val="center"/>
            <w:hideMark/>
          </w:tcPr>
          <w:p w14:paraId="5D353C1B" w14:textId="77777777" w:rsidR="00003955" w:rsidRPr="002E6D00" w:rsidRDefault="00003955" w:rsidP="00003955">
            <w:pPr>
              <w:jc w:val="center"/>
              <w:rPr>
                <w:rFonts w:ascii="Arial" w:hAnsi="Arial" w:cs="Arial"/>
                <w:color w:val="000000"/>
                <w:sz w:val="13"/>
                <w:szCs w:val="13"/>
              </w:rPr>
            </w:pPr>
            <w:r w:rsidRPr="002E6D00">
              <w:rPr>
                <w:rFonts w:ascii="Arial" w:hAnsi="Arial" w:cs="Arial"/>
                <w:color w:val="000000"/>
                <w:sz w:val="13"/>
                <w:szCs w:val="13"/>
              </w:rPr>
              <w:t xml:space="preserve"> $   1.617,058 </w:t>
            </w:r>
          </w:p>
        </w:tc>
        <w:tc>
          <w:tcPr>
            <w:tcW w:w="637" w:type="pct"/>
            <w:tcBorders>
              <w:top w:val="nil"/>
              <w:left w:val="nil"/>
              <w:bottom w:val="single" w:sz="4" w:space="0" w:color="000000"/>
              <w:right w:val="single" w:sz="4" w:space="0" w:color="000000"/>
            </w:tcBorders>
            <w:shd w:val="clear" w:color="auto" w:fill="auto"/>
            <w:vAlign w:val="center"/>
            <w:hideMark/>
          </w:tcPr>
          <w:p w14:paraId="5E4FAD87"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1.710,164 </w:t>
            </w:r>
          </w:p>
        </w:tc>
        <w:tc>
          <w:tcPr>
            <w:tcW w:w="578" w:type="pct"/>
            <w:tcBorders>
              <w:top w:val="nil"/>
              <w:left w:val="nil"/>
              <w:bottom w:val="single" w:sz="4" w:space="0" w:color="000000"/>
              <w:right w:val="single" w:sz="4" w:space="0" w:color="000000"/>
            </w:tcBorders>
            <w:shd w:val="clear" w:color="auto" w:fill="auto"/>
            <w:vAlign w:val="center"/>
            <w:hideMark/>
          </w:tcPr>
          <w:p w14:paraId="31C0FD18"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995,361 </w:t>
            </w:r>
          </w:p>
        </w:tc>
        <w:tc>
          <w:tcPr>
            <w:tcW w:w="637" w:type="pct"/>
            <w:tcBorders>
              <w:top w:val="nil"/>
              <w:left w:val="nil"/>
              <w:bottom w:val="single" w:sz="4" w:space="0" w:color="000000"/>
              <w:right w:val="single" w:sz="4" w:space="0" w:color="000000"/>
            </w:tcBorders>
            <w:shd w:val="clear" w:color="auto" w:fill="auto"/>
            <w:noWrap/>
            <w:vAlign w:val="center"/>
            <w:hideMark/>
          </w:tcPr>
          <w:p w14:paraId="53BA4E85"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6.445,591 </w:t>
            </w:r>
          </w:p>
        </w:tc>
      </w:tr>
      <w:tr w:rsidR="00003955" w:rsidRPr="00003955" w14:paraId="4F1ACE26"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4F940A2D"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RED DE RUIDO</w:t>
            </w:r>
          </w:p>
        </w:tc>
        <w:tc>
          <w:tcPr>
            <w:tcW w:w="628" w:type="pct"/>
            <w:tcBorders>
              <w:top w:val="nil"/>
              <w:left w:val="nil"/>
              <w:bottom w:val="single" w:sz="4" w:space="0" w:color="000000"/>
              <w:right w:val="single" w:sz="4" w:space="0" w:color="000000"/>
            </w:tcBorders>
            <w:shd w:val="clear" w:color="auto" w:fill="auto"/>
            <w:vAlign w:val="center"/>
            <w:hideMark/>
          </w:tcPr>
          <w:p w14:paraId="7D573A1C"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232,617 </w:t>
            </w:r>
          </w:p>
        </w:tc>
        <w:tc>
          <w:tcPr>
            <w:tcW w:w="637" w:type="pct"/>
            <w:tcBorders>
              <w:top w:val="nil"/>
              <w:left w:val="nil"/>
              <w:bottom w:val="single" w:sz="4" w:space="0" w:color="000000"/>
              <w:right w:val="single" w:sz="4" w:space="0" w:color="000000"/>
            </w:tcBorders>
            <w:shd w:val="clear" w:color="auto" w:fill="auto"/>
            <w:noWrap/>
            <w:vAlign w:val="center"/>
            <w:hideMark/>
          </w:tcPr>
          <w:p w14:paraId="165D353E"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703,847 </w:t>
            </w:r>
          </w:p>
        </w:tc>
        <w:tc>
          <w:tcPr>
            <w:tcW w:w="637" w:type="pct"/>
            <w:tcBorders>
              <w:top w:val="nil"/>
              <w:left w:val="nil"/>
              <w:bottom w:val="single" w:sz="4" w:space="0" w:color="000000"/>
              <w:right w:val="single" w:sz="4" w:space="0" w:color="000000"/>
            </w:tcBorders>
            <w:shd w:val="clear" w:color="auto" w:fill="auto"/>
            <w:vAlign w:val="center"/>
            <w:hideMark/>
          </w:tcPr>
          <w:p w14:paraId="10D042C0" w14:textId="77777777" w:rsidR="00003955" w:rsidRPr="002E6D00" w:rsidRDefault="00003955" w:rsidP="00003955">
            <w:pPr>
              <w:jc w:val="center"/>
              <w:rPr>
                <w:rFonts w:ascii="Arial" w:hAnsi="Arial" w:cs="Arial"/>
                <w:color w:val="000000"/>
                <w:sz w:val="13"/>
                <w:szCs w:val="13"/>
              </w:rPr>
            </w:pPr>
            <w:r w:rsidRPr="002E6D00">
              <w:rPr>
                <w:rFonts w:ascii="Arial" w:hAnsi="Arial" w:cs="Arial"/>
                <w:color w:val="000000"/>
                <w:sz w:val="13"/>
                <w:szCs w:val="13"/>
              </w:rPr>
              <w:t xml:space="preserve"> $      843,232 </w:t>
            </w:r>
          </w:p>
        </w:tc>
        <w:tc>
          <w:tcPr>
            <w:tcW w:w="637" w:type="pct"/>
            <w:tcBorders>
              <w:top w:val="nil"/>
              <w:left w:val="nil"/>
              <w:bottom w:val="single" w:sz="4" w:space="0" w:color="000000"/>
              <w:right w:val="single" w:sz="4" w:space="0" w:color="000000"/>
            </w:tcBorders>
            <w:shd w:val="clear" w:color="auto" w:fill="auto"/>
            <w:vAlign w:val="center"/>
            <w:hideMark/>
          </w:tcPr>
          <w:p w14:paraId="209D6E35"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758,837 </w:t>
            </w:r>
          </w:p>
        </w:tc>
        <w:tc>
          <w:tcPr>
            <w:tcW w:w="578" w:type="pct"/>
            <w:tcBorders>
              <w:top w:val="nil"/>
              <w:left w:val="nil"/>
              <w:bottom w:val="single" w:sz="4" w:space="0" w:color="000000"/>
              <w:right w:val="single" w:sz="4" w:space="0" w:color="000000"/>
            </w:tcBorders>
            <w:shd w:val="clear" w:color="auto" w:fill="auto"/>
            <w:vAlign w:val="center"/>
            <w:hideMark/>
          </w:tcPr>
          <w:p w14:paraId="5299B268"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848,389 </w:t>
            </w:r>
          </w:p>
        </w:tc>
        <w:tc>
          <w:tcPr>
            <w:tcW w:w="637" w:type="pct"/>
            <w:tcBorders>
              <w:top w:val="nil"/>
              <w:left w:val="nil"/>
              <w:bottom w:val="single" w:sz="4" w:space="0" w:color="000000"/>
              <w:right w:val="single" w:sz="4" w:space="0" w:color="000000"/>
            </w:tcBorders>
            <w:shd w:val="clear" w:color="auto" w:fill="auto"/>
            <w:noWrap/>
            <w:vAlign w:val="center"/>
            <w:hideMark/>
          </w:tcPr>
          <w:p w14:paraId="6D5E20BC"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3.386,922 </w:t>
            </w:r>
          </w:p>
        </w:tc>
      </w:tr>
      <w:tr w:rsidR="00003955" w:rsidRPr="00003955" w14:paraId="45FCCD66"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52635967"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VISUAL</w:t>
            </w:r>
          </w:p>
        </w:tc>
        <w:tc>
          <w:tcPr>
            <w:tcW w:w="628" w:type="pct"/>
            <w:tcBorders>
              <w:top w:val="nil"/>
              <w:left w:val="nil"/>
              <w:bottom w:val="single" w:sz="4" w:space="0" w:color="000000"/>
              <w:right w:val="single" w:sz="4" w:space="0" w:color="000000"/>
            </w:tcBorders>
            <w:shd w:val="clear" w:color="auto" w:fill="auto"/>
            <w:vAlign w:val="center"/>
            <w:hideMark/>
          </w:tcPr>
          <w:p w14:paraId="486996D7"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1.092,494 </w:t>
            </w:r>
          </w:p>
        </w:tc>
        <w:tc>
          <w:tcPr>
            <w:tcW w:w="637" w:type="pct"/>
            <w:tcBorders>
              <w:top w:val="nil"/>
              <w:left w:val="nil"/>
              <w:bottom w:val="single" w:sz="4" w:space="0" w:color="000000"/>
              <w:right w:val="single" w:sz="4" w:space="0" w:color="000000"/>
            </w:tcBorders>
            <w:shd w:val="clear" w:color="auto" w:fill="auto"/>
            <w:noWrap/>
            <w:vAlign w:val="center"/>
            <w:hideMark/>
          </w:tcPr>
          <w:p w14:paraId="15CC8874"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1.829,250 </w:t>
            </w:r>
          </w:p>
        </w:tc>
        <w:tc>
          <w:tcPr>
            <w:tcW w:w="637" w:type="pct"/>
            <w:tcBorders>
              <w:top w:val="nil"/>
              <w:left w:val="nil"/>
              <w:bottom w:val="single" w:sz="4" w:space="0" w:color="000000"/>
              <w:right w:val="single" w:sz="4" w:space="0" w:color="000000"/>
            </w:tcBorders>
            <w:shd w:val="clear" w:color="auto" w:fill="auto"/>
            <w:vAlign w:val="center"/>
            <w:hideMark/>
          </w:tcPr>
          <w:p w14:paraId="629B9584" w14:textId="77777777" w:rsidR="00003955" w:rsidRPr="002E6D00" w:rsidRDefault="00003955" w:rsidP="00003955">
            <w:pPr>
              <w:jc w:val="center"/>
              <w:rPr>
                <w:rFonts w:ascii="Arial" w:hAnsi="Arial" w:cs="Arial"/>
                <w:color w:val="000000"/>
                <w:sz w:val="13"/>
                <w:szCs w:val="13"/>
              </w:rPr>
            </w:pPr>
            <w:r w:rsidRPr="002E6D00">
              <w:rPr>
                <w:rFonts w:ascii="Arial" w:hAnsi="Arial" w:cs="Arial"/>
                <w:color w:val="000000"/>
                <w:sz w:val="13"/>
                <w:szCs w:val="13"/>
              </w:rPr>
              <w:t xml:space="preserve"> $   2.205,046 </w:t>
            </w:r>
          </w:p>
        </w:tc>
        <w:tc>
          <w:tcPr>
            <w:tcW w:w="637" w:type="pct"/>
            <w:tcBorders>
              <w:top w:val="nil"/>
              <w:left w:val="nil"/>
              <w:bottom w:val="single" w:sz="4" w:space="0" w:color="000000"/>
              <w:right w:val="single" w:sz="4" w:space="0" w:color="000000"/>
            </w:tcBorders>
            <w:shd w:val="clear" w:color="auto" w:fill="auto"/>
            <w:vAlign w:val="center"/>
            <w:hideMark/>
          </w:tcPr>
          <w:p w14:paraId="05C3DED2"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2.839,781 </w:t>
            </w:r>
          </w:p>
        </w:tc>
        <w:tc>
          <w:tcPr>
            <w:tcW w:w="578" w:type="pct"/>
            <w:tcBorders>
              <w:top w:val="nil"/>
              <w:left w:val="nil"/>
              <w:bottom w:val="single" w:sz="4" w:space="0" w:color="000000"/>
              <w:right w:val="single" w:sz="4" w:space="0" w:color="000000"/>
            </w:tcBorders>
            <w:shd w:val="clear" w:color="auto" w:fill="auto"/>
            <w:vAlign w:val="center"/>
            <w:hideMark/>
          </w:tcPr>
          <w:p w14:paraId="4647C70D"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$ 1.468,385 </w:t>
            </w:r>
          </w:p>
        </w:tc>
        <w:tc>
          <w:tcPr>
            <w:tcW w:w="637" w:type="pct"/>
            <w:tcBorders>
              <w:top w:val="nil"/>
              <w:left w:val="nil"/>
              <w:bottom w:val="single" w:sz="4" w:space="0" w:color="000000"/>
              <w:right w:val="single" w:sz="4" w:space="0" w:color="000000"/>
            </w:tcBorders>
            <w:shd w:val="clear" w:color="auto" w:fill="auto"/>
            <w:noWrap/>
            <w:vAlign w:val="center"/>
            <w:hideMark/>
          </w:tcPr>
          <w:p w14:paraId="4AAC105E"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9.434,956 </w:t>
            </w:r>
          </w:p>
        </w:tc>
      </w:tr>
      <w:tr w:rsidR="00003955" w:rsidRPr="00003955" w14:paraId="1EE6A85A" w14:textId="77777777" w:rsidTr="00C81380">
        <w:trPr>
          <w:trHeight w:val="440"/>
        </w:trPr>
        <w:tc>
          <w:tcPr>
            <w:tcW w:w="1248"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E60A770"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TOTAL</w:t>
            </w:r>
          </w:p>
        </w:tc>
        <w:tc>
          <w:tcPr>
            <w:tcW w:w="628" w:type="pct"/>
            <w:tcBorders>
              <w:top w:val="nil"/>
              <w:left w:val="nil"/>
              <w:bottom w:val="single" w:sz="4" w:space="0" w:color="000000"/>
              <w:right w:val="single" w:sz="4" w:space="0" w:color="000000"/>
            </w:tcBorders>
            <w:shd w:val="clear" w:color="auto" w:fill="538135" w:themeFill="accent6" w:themeFillShade="BF"/>
            <w:vAlign w:val="center"/>
            <w:hideMark/>
          </w:tcPr>
          <w:p w14:paraId="2D041DF3"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4.588,924 </w:t>
            </w:r>
          </w:p>
        </w:tc>
        <w:tc>
          <w:tcPr>
            <w:tcW w:w="637" w:type="pct"/>
            <w:tcBorders>
              <w:top w:val="nil"/>
              <w:left w:val="nil"/>
              <w:bottom w:val="single" w:sz="4" w:space="0" w:color="000000"/>
              <w:right w:val="single" w:sz="4" w:space="0" w:color="000000"/>
            </w:tcBorders>
            <w:shd w:val="clear" w:color="auto" w:fill="538135" w:themeFill="accent6" w:themeFillShade="BF"/>
            <w:vAlign w:val="center"/>
            <w:hideMark/>
          </w:tcPr>
          <w:p w14:paraId="11FDB7D7"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9.637,166 </w:t>
            </w:r>
          </w:p>
        </w:tc>
        <w:tc>
          <w:tcPr>
            <w:tcW w:w="637" w:type="pct"/>
            <w:tcBorders>
              <w:top w:val="nil"/>
              <w:left w:val="nil"/>
              <w:bottom w:val="single" w:sz="4" w:space="0" w:color="000000"/>
              <w:right w:val="single" w:sz="4" w:space="0" w:color="000000"/>
            </w:tcBorders>
            <w:shd w:val="clear" w:color="auto" w:fill="538135" w:themeFill="accent6" w:themeFillShade="BF"/>
            <w:vAlign w:val="center"/>
            <w:hideMark/>
          </w:tcPr>
          <w:p w14:paraId="4D826E4C" w14:textId="77777777" w:rsidR="00003955" w:rsidRPr="002E6D00" w:rsidRDefault="00003955" w:rsidP="00003955">
            <w:pPr>
              <w:jc w:val="center"/>
              <w:rPr>
                <w:rFonts w:ascii="Arial" w:hAnsi="Arial" w:cs="Arial"/>
                <w:b/>
                <w:bCs/>
                <w:color w:val="FFFFFF"/>
                <w:sz w:val="13"/>
                <w:szCs w:val="13"/>
              </w:rPr>
            </w:pPr>
            <w:r w:rsidRPr="002E6D00">
              <w:rPr>
                <w:rFonts w:ascii="Arial" w:hAnsi="Arial" w:cs="Arial"/>
                <w:b/>
                <w:bCs/>
                <w:color w:val="FFFFFF"/>
                <w:sz w:val="13"/>
                <w:szCs w:val="13"/>
              </w:rPr>
              <w:t xml:space="preserve"> $ 16.468,441 </w:t>
            </w:r>
          </w:p>
        </w:tc>
        <w:tc>
          <w:tcPr>
            <w:tcW w:w="637" w:type="pct"/>
            <w:tcBorders>
              <w:top w:val="nil"/>
              <w:left w:val="nil"/>
              <w:bottom w:val="single" w:sz="4" w:space="0" w:color="000000"/>
              <w:right w:val="single" w:sz="4" w:space="0" w:color="000000"/>
            </w:tcBorders>
            <w:shd w:val="clear" w:color="auto" w:fill="538135" w:themeFill="accent6" w:themeFillShade="BF"/>
            <w:vAlign w:val="center"/>
            <w:hideMark/>
          </w:tcPr>
          <w:p w14:paraId="1FCE467C"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$ 12.995,889 </w:t>
            </w:r>
          </w:p>
        </w:tc>
        <w:tc>
          <w:tcPr>
            <w:tcW w:w="578" w:type="pct"/>
            <w:tcBorders>
              <w:top w:val="nil"/>
              <w:left w:val="nil"/>
              <w:bottom w:val="single" w:sz="4" w:space="0" w:color="000000"/>
              <w:right w:val="single" w:sz="4" w:space="0" w:color="000000"/>
            </w:tcBorders>
            <w:shd w:val="clear" w:color="auto" w:fill="538135" w:themeFill="accent6" w:themeFillShade="BF"/>
            <w:vAlign w:val="center"/>
            <w:hideMark/>
          </w:tcPr>
          <w:p w14:paraId="4772B39A"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$ 7.028,443 </w:t>
            </w:r>
          </w:p>
        </w:tc>
        <w:tc>
          <w:tcPr>
            <w:tcW w:w="637" w:type="pct"/>
            <w:tcBorders>
              <w:top w:val="nil"/>
              <w:left w:val="nil"/>
              <w:bottom w:val="single" w:sz="4" w:space="0" w:color="000000"/>
              <w:right w:val="single" w:sz="4" w:space="0" w:color="000000"/>
            </w:tcBorders>
            <w:shd w:val="clear" w:color="auto" w:fill="538135" w:themeFill="accent6" w:themeFillShade="BF"/>
            <w:vAlign w:val="center"/>
            <w:hideMark/>
          </w:tcPr>
          <w:p w14:paraId="1660E966"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$ 50.718,863 </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5000" w:type="pct"/>
        <w:tblInd w:w="0" w:type="dxa"/>
        <w:tblLook w:val="0400" w:firstRow="0" w:lastRow="0" w:firstColumn="0" w:lastColumn="0" w:noHBand="0" w:noVBand="1"/>
      </w:tblPr>
      <w:tblGrid>
        <w:gridCol w:w="2207"/>
        <w:gridCol w:w="2207"/>
        <w:gridCol w:w="2208"/>
        <w:gridCol w:w="2208"/>
      </w:tblGrid>
      <w:tr w:rsidR="00F550E3" w:rsidRPr="003814C3" w14:paraId="4F919916" w14:textId="77777777" w:rsidTr="00C81380">
        <w:trPr>
          <w:trHeight w:val="291"/>
        </w:trPr>
        <w:tc>
          <w:tcPr>
            <w:tcW w:w="125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ETAPA</w:t>
            </w:r>
          </w:p>
        </w:tc>
        <w:tc>
          <w:tcPr>
            <w:tcW w:w="1250"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ENTIDAD</w:t>
            </w:r>
          </w:p>
        </w:tc>
        <w:tc>
          <w:tcPr>
            <w:tcW w:w="1250"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NOMBRE DE ENTIDAD</w:t>
            </w:r>
          </w:p>
        </w:tc>
        <w:tc>
          <w:tcPr>
            <w:tcW w:w="1250"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RECURSO</w:t>
            </w:r>
          </w:p>
        </w:tc>
      </w:tr>
      <w:tr w:rsidR="00F550E3" w:rsidRPr="003814C3" w14:paraId="08199A53" w14:textId="77777777" w:rsidTr="003814C3">
        <w:trPr>
          <w:trHeight w:val="445"/>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Inversión</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Entidades Presupuesto Distrital</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SDA</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596"/>
        <w:gridCol w:w="1314"/>
        <w:gridCol w:w="769"/>
        <w:gridCol w:w="725"/>
        <w:gridCol w:w="725"/>
        <w:gridCol w:w="725"/>
        <w:gridCol w:w="725"/>
        <w:gridCol w:w="725"/>
        <w:gridCol w:w="726"/>
        <w:gridCol w:w="790"/>
      </w:tblGrid>
      <w:tr w:rsidR="00E75F0B" w:rsidRPr="00E75F0B" w14:paraId="01D6663C" w14:textId="77777777" w:rsidTr="00C81380">
        <w:trPr>
          <w:trHeight w:val="580"/>
        </w:trPr>
        <w:tc>
          <w:tcPr>
            <w:tcW w:w="911"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1368C12F" w14:textId="77777777" w:rsidR="00E75F0B" w:rsidRPr="00E75F0B" w:rsidRDefault="00E75F0B" w:rsidP="00E75F0B">
            <w:pPr>
              <w:jc w:val="center"/>
              <w:rPr>
                <w:b/>
                <w:bCs/>
                <w:color w:val="FFFFFF"/>
                <w:sz w:val="13"/>
                <w:szCs w:val="13"/>
              </w:rPr>
            </w:pPr>
            <w:r w:rsidRPr="00E75F0B">
              <w:rPr>
                <w:b/>
                <w:bCs/>
                <w:color w:val="FFFFFF"/>
                <w:sz w:val="13"/>
                <w:szCs w:val="13"/>
              </w:rPr>
              <w:t>PRODUCTO</w:t>
            </w:r>
          </w:p>
        </w:tc>
        <w:tc>
          <w:tcPr>
            <w:tcW w:w="751"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4C7DF86" w14:textId="77777777" w:rsidR="00E75F0B" w:rsidRPr="00E75F0B" w:rsidRDefault="00E75F0B" w:rsidP="00E75F0B">
            <w:pPr>
              <w:jc w:val="center"/>
              <w:rPr>
                <w:b/>
                <w:bCs/>
                <w:color w:val="FFFFFF"/>
                <w:sz w:val="13"/>
                <w:szCs w:val="13"/>
              </w:rPr>
            </w:pPr>
            <w:r w:rsidRPr="00E75F0B">
              <w:rPr>
                <w:b/>
                <w:bCs/>
                <w:color w:val="FFFFFF"/>
                <w:sz w:val="13"/>
                <w:szCs w:val="13"/>
              </w:rPr>
              <w:t>INDICADOR</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72D6DB0A" w14:textId="77777777" w:rsidR="00E75F0B" w:rsidRPr="00E75F0B" w:rsidRDefault="00E75F0B" w:rsidP="00E75F0B">
            <w:pPr>
              <w:jc w:val="center"/>
              <w:rPr>
                <w:b/>
                <w:bCs/>
                <w:color w:val="FFFFFF"/>
                <w:sz w:val="13"/>
                <w:szCs w:val="13"/>
              </w:rPr>
            </w:pPr>
            <w:r w:rsidRPr="00E75F0B">
              <w:rPr>
                <w:b/>
                <w:bCs/>
                <w:color w:val="FFFFFF"/>
                <w:sz w:val="13"/>
                <w:szCs w:val="13"/>
              </w:rPr>
              <w:t>MEDIDO A TRAVÉS DE</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79DF3C9" w14:textId="77777777" w:rsidR="00E75F0B" w:rsidRPr="00E75F0B" w:rsidRDefault="00E75F0B" w:rsidP="00E75F0B">
            <w:pPr>
              <w:jc w:val="center"/>
              <w:rPr>
                <w:b/>
                <w:bCs/>
                <w:color w:val="FFFFFF"/>
                <w:sz w:val="13"/>
                <w:szCs w:val="13"/>
              </w:rPr>
            </w:pPr>
            <w:r w:rsidRPr="00E75F0B">
              <w:rPr>
                <w:b/>
                <w:bCs/>
                <w:color w:val="FFFFFF"/>
                <w:sz w:val="13"/>
                <w:szCs w:val="13"/>
              </w:rPr>
              <w:t>META</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419E4840" w14:textId="77777777" w:rsidR="00E75F0B" w:rsidRPr="00E75F0B" w:rsidRDefault="00E75F0B" w:rsidP="00E75F0B">
            <w:pPr>
              <w:jc w:val="center"/>
              <w:rPr>
                <w:b/>
                <w:bCs/>
                <w:color w:val="FFFFFF"/>
                <w:sz w:val="13"/>
                <w:szCs w:val="13"/>
              </w:rPr>
            </w:pPr>
            <w:r w:rsidRPr="00E75F0B">
              <w:rPr>
                <w:b/>
                <w:bCs/>
                <w:color w:val="FFFFFF"/>
                <w:sz w:val="13"/>
                <w:szCs w:val="13"/>
              </w:rPr>
              <w:t>2020</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70469E1B" w14:textId="77777777" w:rsidR="00E75F0B" w:rsidRPr="00E75F0B" w:rsidRDefault="00E75F0B" w:rsidP="00E75F0B">
            <w:pPr>
              <w:jc w:val="center"/>
              <w:rPr>
                <w:b/>
                <w:bCs/>
                <w:color w:val="FFFFFF"/>
                <w:sz w:val="13"/>
                <w:szCs w:val="13"/>
              </w:rPr>
            </w:pPr>
            <w:r w:rsidRPr="00E75F0B">
              <w:rPr>
                <w:b/>
                <w:bCs/>
                <w:color w:val="FFFFFF"/>
                <w:sz w:val="13"/>
                <w:szCs w:val="13"/>
              </w:rPr>
              <w:t>2021</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602C705C" w14:textId="77777777" w:rsidR="00E75F0B" w:rsidRPr="00E75F0B" w:rsidRDefault="00E75F0B" w:rsidP="00E75F0B">
            <w:pPr>
              <w:jc w:val="center"/>
              <w:rPr>
                <w:b/>
                <w:bCs/>
                <w:color w:val="FFFFFF"/>
                <w:sz w:val="13"/>
                <w:szCs w:val="13"/>
              </w:rPr>
            </w:pPr>
            <w:r w:rsidRPr="00E75F0B">
              <w:rPr>
                <w:b/>
                <w:bCs/>
                <w:color w:val="FFFFFF"/>
                <w:sz w:val="13"/>
                <w:szCs w:val="13"/>
              </w:rPr>
              <w:t>2022</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23DF71AF" w14:textId="77777777" w:rsidR="00E75F0B" w:rsidRPr="00E75F0B" w:rsidRDefault="00E75F0B" w:rsidP="00E75F0B">
            <w:pPr>
              <w:jc w:val="center"/>
              <w:rPr>
                <w:b/>
                <w:bCs/>
                <w:color w:val="FFFFFF"/>
                <w:sz w:val="13"/>
                <w:szCs w:val="13"/>
              </w:rPr>
            </w:pPr>
            <w:r w:rsidRPr="00E75F0B">
              <w:rPr>
                <w:b/>
                <w:bCs/>
                <w:color w:val="FFFFFF"/>
                <w:sz w:val="13"/>
                <w:szCs w:val="13"/>
              </w:rPr>
              <w:t>2023</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4E190E81" w14:textId="77777777" w:rsidR="00E75F0B" w:rsidRPr="00E75F0B" w:rsidRDefault="00E75F0B" w:rsidP="00E75F0B">
            <w:pPr>
              <w:jc w:val="center"/>
              <w:rPr>
                <w:b/>
                <w:bCs/>
                <w:color w:val="FFFFFF"/>
                <w:sz w:val="13"/>
                <w:szCs w:val="13"/>
              </w:rPr>
            </w:pPr>
            <w:r w:rsidRPr="00E75F0B">
              <w:rPr>
                <w:b/>
                <w:bCs/>
                <w:color w:val="FFFFFF"/>
                <w:sz w:val="13"/>
                <w:szCs w:val="13"/>
              </w:rPr>
              <w:t>2024</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24E5317" w14:textId="77777777" w:rsidR="00E75F0B" w:rsidRPr="00E75F0B" w:rsidRDefault="00E75F0B" w:rsidP="00E75F0B">
            <w:pPr>
              <w:jc w:val="center"/>
              <w:rPr>
                <w:b/>
                <w:bCs/>
                <w:color w:val="FFFFFF"/>
                <w:sz w:val="13"/>
                <w:szCs w:val="13"/>
              </w:rPr>
            </w:pPr>
            <w:r w:rsidRPr="00E75F0B">
              <w:rPr>
                <w:b/>
                <w:bCs/>
                <w:color w:val="FFFFFF"/>
                <w:sz w:val="13"/>
                <w:szCs w:val="13"/>
              </w:rPr>
              <w:t>Fuente de verificación</w:t>
            </w:r>
          </w:p>
        </w:tc>
      </w:tr>
      <w:tr w:rsidR="00E75F0B" w:rsidRPr="00E75F0B" w14:paraId="46D6A76F" w14:textId="77777777" w:rsidTr="00E75F0B">
        <w:trPr>
          <w:trHeight w:val="918"/>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191CCD36" w14:textId="77777777" w:rsidR="00E75F0B" w:rsidRPr="00E75F0B" w:rsidRDefault="00E75F0B" w:rsidP="00E75F0B">
            <w:pPr>
              <w:jc w:val="center"/>
              <w:rPr>
                <w:color w:val="000000"/>
                <w:sz w:val="13"/>
                <w:szCs w:val="13"/>
              </w:rPr>
            </w:pPr>
            <w:r w:rsidRPr="00E75F0B">
              <w:rPr>
                <w:color w:val="000000"/>
                <w:sz w:val="13"/>
                <w:szCs w:val="13"/>
              </w:rPr>
              <w:t>3201005 - Documentos de estudios técnicos para el fortalecimiento del desempeño ambiental de los sectores productivos</w:t>
            </w:r>
          </w:p>
        </w:tc>
        <w:tc>
          <w:tcPr>
            <w:tcW w:w="751" w:type="pct"/>
            <w:tcBorders>
              <w:top w:val="nil"/>
              <w:left w:val="nil"/>
              <w:bottom w:val="single" w:sz="8" w:space="0" w:color="000000"/>
              <w:right w:val="single" w:sz="8" w:space="0" w:color="000000"/>
            </w:tcBorders>
            <w:shd w:val="clear" w:color="auto" w:fill="auto"/>
            <w:vAlign w:val="center"/>
            <w:hideMark/>
          </w:tcPr>
          <w:p w14:paraId="00F95A0E" w14:textId="77777777" w:rsidR="00E75F0B" w:rsidRPr="00E75F0B" w:rsidRDefault="00E75F0B" w:rsidP="00E75F0B">
            <w:pPr>
              <w:jc w:val="center"/>
              <w:rPr>
                <w:color w:val="000000"/>
                <w:sz w:val="13"/>
                <w:szCs w:val="13"/>
              </w:rPr>
            </w:pPr>
            <w:r w:rsidRPr="00E75F0B">
              <w:rPr>
                <w:color w:val="000000"/>
                <w:sz w:val="13"/>
                <w:szCs w:val="13"/>
              </w:rPr>
              <w:t>Documentos de instrumentos técnicos de evaluación y seguimiento ambiental realizados</w:t>
            </w:r>
          </w:p>
        </w:tc>
        <w:tc>
          <w:tcPr>
            <w:tcW w:w="417" w:type="pct"/>
            <w:tcBorders>
              <w:top w:val="nil"/>
              <w:left w:val="nil"/>
              <w:bottom w:val="single" w:sz="8" w:space="0" w:color="000000"/>
              <w:right w:val="single" w:sz="8" w:space="0" w:color="000000"/>
            </w:tcBorders>
            <w:shd w:val="clear" w:color="auto" w:fill="auto"/>
            <w:vAlign w:val="center"/>
            <w:hideMark/>
          </w:tcPr>
          <w:p w14:paraId="79006F7F" w14:textId="77777777" w:rsidR="00E75F0B" w:rsidRPr="00E75F0B" w:rsidRDefault="00E75F0B" w:rsidP="00E75F0B">
            <w:pPr>
              <w:jc w:val="center"/>
              <w:rPr>
                <w:color w:val="000000"/>
                <w:sz w:val="13"/>
                <w:szCs w:val="13"/>
              </w:rPr>
            </w:pPr>
            <w:r w:rsidRPr="00E75F0B">
              <w:rPr>
                <w:color w:val="000000"/>
                <w:sz w:val="13"/>
                <w:szCs w:val="13"/>
              </w:rPr>
              <w:t>Número de documentos</w:t>
            </w:r>
          </w:p>
        </w:tc>
        <w:tc>
          <w:tcPr>
            <w:tcW w:w="417" w:type="pct"/>
            <w:tcBorders>
              <w:top w:val="nil"/>
              <w:left w:val="nil"/>
              <w:bottom w:val="single" w:sz="8" w:space="0" w:color="000000"/>
              <w:right w:val="single" w:sz="8" w:space="0" w:color="000000"/>
            </w:tcBorders>
            <w:shd w:val="clear" w:color="auto" w:fill="auto"/>
            <w:vAlign w:val="center"/>
            <w:hideMark/>
          </w:tcPr>
          <w:p w14:paraId="20C265FB" w14:textId="77777777" w:rsidR="00E75F0B" w:rsidRPr="00E75F0B" w:rsidRDefault="00E75F0B" w:rsidP="00E75F0B">
            <w:pPr>
              <w:jc w:val="center"/>
              <w:rPr>
                <w:color w:val="000000"/>
                <w:sz w:val="13"/>
                <w:szCs w:val="13"/>
              </w:rPr>
            </w:pPr>
            <w:r w:rsidRPr="00E75F0B">
              <w:rPr>
                <w:color w:val="000000"/>
                <w:sz w:val="13"/>
                <w:szCs w:val="13"/>
              </w:rPr>
              <w:t>4.000</w:t>
            </w:r>
          </w:p>
        </w:tc>
        <w:tc>
          <w:tcPr>
            <w:tcW w:w="417" w:type="pct"/>
            <w:tcBorders>
              <w:top w:val="nil"/>
              <w:left w:val="nil"/>
              <w:bottom w:val="single" w:sz="8" w:space="0" w:color="000000"/>
              <w:right w:val="single" w:sz="8" w:space="0" w:color="000000"/>
            </w:tcBorders>
            <w:shd w:val="clear" w:color="auto" w:fill="auto"/>
            <w:vAlign w:val="center"/>
            <w:hideMark/>
          </w:tcPr>
          <w:p w14:paraId="5CCF2387" w14:textId="77777777" w:rsidR="00E75F0B" w:rsidRPr="00E75F0B" w:rsidRDefault="00E75F0B" w:rsidP="00E75F0B">
            <w:pPr>
              <w:jc w:val="center"/>
              <w:rPr>
                <w:color w:val="000000"/>
                <w:sz w:val="13"/>
                <w:szCs w:val="13"/>
              </w:rPr>
            </w:pPr>
            <w:r w:rsidRPr="00E75F0B">
              <w:rPr>
                <w:color w:val="000000"/>
                <w:sz w:val="13"/>
                <w:szCs w:val="13"/>
              </w:rPr>
              <w:t>195</w:t>
            </w:r>
          </w:p>
        </w:tc>
        <w:tc>
          <w:tcPr>
            <w:tcW w:w="417" w:type="pct"/>
            <w:tcBorders>
              <w:top w:val="nil"/>
              <w:left w:val="nil"/>
              <w:bottom w:val="single" w:sz="8" w:space="0" w:color="000000"/>
              <w:right w:val="single" w:sz="8" w:space="0" w:color="000000"/>
            </w:tcBorders>
            <w:shd w:val="clear" w:color="auto" w:fill="auto"/>
            <w:vAlign w:val="center"/>
            <w:hideMark/>
          </w:tcPr>
          <w:p w14:paraId="1192C79D" w14:textId="77777777" w:rsidR="00E75F0B" w:rsidRPr="00E75F0B" w:rsidRDefault="00E75F0B" w:rsidP="00E75F0B">
            <w:pPr>
              <w:jc w:val="center"/>
              <w:rPr>
                <w:color w:val="000000"/>
                <w:sz w:val="13"/>
                <w:szCs w:val="13"/>
              </w:rPr>
            </w:pPr>
            <w:r w:rsidRPr="00E75F0B">
              <w:rPr>
                <w:color w:val="000000"/>
                <w:sz w:val="13"/>
                <w:szCs w:val="13"/>
              </w:rPr>
              <w:t>794</w:t>
            </w:r>
          </w:p>
        </w:tc>
        <w:tc>
          <w:tcPr>
            <w:tcW w:w="417" w:type="pct"/>
            <w:tcBorders>
              <w:top w:val="nil"/>
              <w:left w:val="nil"/>
              <w:bottom w:val="single" w:sz="8" w:space="0" w:color="000000"/>
              <w:right w:val="single" w:sz="8" w:space="0" w:color="000000"/>
            </w:tcBorders>
            <w:shd w:val="clear" w:color="auto" w:fill="auto"/>
            <w:vAlign w:val="center"/>
            <w:hideMark/>
          </w:tcPr>
          <w:p w14:paraId="47009625" w14:textId="77777777" w:rsidR="00E75F0B" w:rsidRPr="00E75F0B" w:rsidRDefault="00E75F0B" w:rsidP="00E75F0B">
            <w:pPr>
              <w:jc w:val="center"/>
              <w:rPr>
                <w:color w:val="000000"/>
                <w:sz w:val="13"/>
                <w:szCs w:val="13"/>
              </w:rPr>
            </w:pPr>
            <w:r w:rsidRPr="00E75F0B">
              <w:rPr>
                <w:color w:val="000000"/>
                <w:sz w:val="13"/>
                <w:szCs w:val="13"/>
              </w:rPr>
              <w:t>1.101</w:t>
            </w:r>
          </w:p>
        </w:tc>
        <w:tc>
          <w:tcPr>
            <w:tcW w:w="417" w:type="pct"/>
            <w:tcBorders>
              <w:top w:val="nil"/>
              <w:left w:val="nil"/>
              <w:bottom w:val="single" w:sz="8" w:space="0" w:color="000000"/>
              <w:right w:val="single" w:sz="8" w:space="0" w:color="000000"/>
            </w:tcBorders>
            <w:shd w:val="clear" w:color="auto" w:fill="auto"/>
            <w:vAlign w:val="center"/>
            <w:hideMark/>
          </w:tcPr>
          <w:p w14:paraId="7C8CE78C" w14:textId="77777777" w:rsidR="00E75F0B" w:rsidRPr="00E75F0B" w:rsidRDefault="00E75F0B" w:rsidP="00E75F0B">
            <w:pPr>
              <w:jc w:val="center"/>
              <w:rPr>
                <w:color w:val="000000"/>
                <w:sz w:val="13"/>
                <w:szCs w:val="13"/>
              </w:rPr>
            </w:pPr>
            <w:r w:rsidRPr="00E75F0B">
              <w:rPr>
                <w:color w:val="000000"/>
                <w:sz w:val="13"/>
                <w:szCs w:val="13"/>
              </w:rPr>
              <w:t>1.428</w:t>
            </w:r>
          </w:p>
        </w:tc>
        <w:tc>
          <w:tcPr>
            <w:tcW w:w="417" w:type="pct"/>
            <w:tcBorders>
              <w:top w:val="nil"/>
              <w:left w:val="nil"/>
              <w:bottom w:val="single" w:sz="8" w:space="0" w:color="000000"/>
              <w:right w:val="single" w:sz="8" w:space="0" w:color="000000"/>
            </w:tcBorders>
            <w:shd w:val="clear" w:color="auto" w:fill="auto"/>
            <w:vAlign w:val="center"/>
            <w:hideMark/>
          </w:tcPr>
          <w:p w14:paraId="449BEB75" w14:textId="77777777" w:rsidR="00E75F0B" w:rsidRPr="00E75F0B" w:rsidRDefault="00E75F0B" w:rsidP="00E75F0B">
            <w:pPr>
              <w:jc w:val="center"/>
              <w:rPr>
                <w:color w:val="000000"/>
                <w:sz w:val="13"/>
                <w:szCs w:val="13"/>
              </w:rPr>
            </w:pPr>
            <w:r w:rsidRPr="00E75F0B">
              <w:rPr>
                <w:color w:val="000000"/>
                <w:sz w:val="13"/>
                <w:szCs w:val="13"/>
              </w:rPr>
              <w:t>482</w:t>
            </w:r>
          </w:p>
        </w:tc>
        <w:tc>
          <w:tcPr>
            <w:tcW w:w="417" w:type="pct"/>
            <w:tcBorders>
              <w:top w:val="nil"/>
              <w:left w:val="nil"/>
              <w:bottom w:val="single" w:sz="8" w:space="0" w:color="000000"/>
              <w:right w:val="single" w:sz="8" w:space="0" w:color="000000"/>
            </w:tcBorders>
            <w:shd w:val="clear" w:color="auto" w:fill="auto"/>
            <w:vAlign w:val="center"/>
            <w:hideMark/>
          </w:tcPr>
          <w:p w14:paraId="2CA4BC40" w14:textId="77777777" w:rsidR="00E75F0B" w:rsidRPr="00E75F0B" w:rsidRDefault="00E75F0B" w:rsidP="00E75F0B">
            <w:pPr>
              <w:jc w:val="center"/>
              <w:rPr>
                <w:color w:val="000000"/>
                <w:sz w:val="13"/>
                <w:szCs w:val="13"/>
              </w:rPr>
            </w:pPr>
            <w:r w:rsidRPr="00E75F0B">
              <w:rPr>
                <w:color w:val="000000"/>
                <w:sz w:val="13"/>
                <w:szCs w:val="13"/>
              </w:rPr>
              <w:t> </w:t>
            </w:r>
          </w:p>
        </w:tc>
      </w:tr>
      <w:tr w:rsidR="00E75F0B" w:rsidRPr="00E75F0B" w14:paraId="6B2533C3" w14:textId="77777777" w:rsidTr="00E75F0B">
        <w:trPr>
          <w:trHeight w:val="911"/>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33E23267" w14:textId="77777777" w:rsidR="00E75F0B" w:rsidRPr="00E75F0B" w:rsidRDefault="00E75F0B" w:rsidP="00E75F0B">
            <w:pPr>
              <w:jc w:val="center"/>
              <w:rPr>
                <w:color w:val="000000"/>
                <w:sz w:val="13"/>
                <w:szCs w:val="13"/>
              </w:rPr>
            </w:pPr>
            <w:r w:rsidRPr="00E75F0B">
              <w:rPr>
                <w:color w:val="000000"/>
                <w:sz w:val="13"/>
                <w:szCs w:val="13"/>
              </w:rPr>
              <w:t>3201021 - Documentos de instrumentos técnicos de evaluación y seguimiento ambiental</w:t>
            </w:r>
          </w:p>
        </w:tc>
        <w:tc>
          <w:tcPr>
            <w:tcW w:w="751" w:type="pct"/>
            <w:tcBorders>
              <w:top w:val="nil"/>
              <w:left w:val="nil"/>
              <w:bottom w:val="single" w:sz="8" w:space="0" w:color="000000"/>
              <w:right w:val="single" w:sz="8" w:space="0" w:color="000000"/>
            </w:tcBorders>
            <w:shd w:val="clear" w:color="auto" w:fill="auto"/>
            <w:vAlign w:val="center"/>
            <w:hideMark/>
          </w:tcPr>
          <w:p w14:paraId="07B47489" w14:textId="77777777" w:rsidR="00E75F0B" w:rsidRPr="00E75F0B" w:rsidRDefault="00E75F0B" w:rsidP="00E75F0B">
            <w:pPr>
              <w:jc w:val="center"/>
              <w:rPr>
                <w:color w:val="000000"/>
                <w:sz w:val="13"/>
                <w:szCs w:val="13"/>
              </w:rPr>
            </w:pPr>
            <w:r w:rsidRPr="00E75F0B">
              <w:rPr>
                <w:color w:val="000000"/>
                <w:sz w:val="13"/>
                <w:szCs w:val="13"/>
              </w:rPr>
              <w:t>Documentos de estudios técnicos con la evaluación ambiental estratégica realizados</w:t>
            </w:r>
          </w:p>
        </w:tc>
        <w:tc>
          <w:tcPr>
            <w:tcW w:w="417" w:type="pct"/>
            <w:tcBorders>
              <w:top w:val="nil"/>
              <w:left w:val="nil"/>
              <w:bottom w:val="single" w:sz="8" w:space="0" w:color="000000"/>
              <w:right w:val="single" w:sz="8" w:space="0" w:color="000000"/>
            </w:tcBorders>
            <w:shd w:val="clear" w:color="auto" w:fill="auto"/>
            <w:vAlign w:val="center"/>
            <w:hideMark/>
          </w:tcPr>
          <w:p w14:paraId="30E75A73" w14:textId="77777777" w:rsidR="00E75F0B" w:rsidRPr="00E75F0B" w:rsidRDefault="00E75F0B" w:rsidP="00E75F0B">
            <w:pPr>
              <w:jc w:val="center"/>
              <w:rPr>
                <w:color w:val="000000"/>
                <w:sz w:val="13"/>
                <w:szCs w:val="13"/>
              </w:rPr>
            </w:pPr>
            <w:r w:rsidRPr="00E75F0B">
              <w:rPr>
                <w:color w:val="000000"/>
                <w:sz w:val="13"/>
                <w:szCs w:val="13"/>
              </w:rPr>
              <w:t>Número de documentos</w:t>
            </w:r>
          </w:p>
        </w:tc>
        <w:tc>
          <w:tcPr>
            <w:tcW w:w="417" w:type="pct"/>
            <w:tcBorders>
              <w:top w:val="nil"/>
              <w:left w:val="nil"/>
              <w:bottom w:val="single" w:sz="8" w:space="0" w:color="000000"/>
              <w:right w:val="single" w:sz="8" w:space="0" w:color="000000"/>
            </w:tcBorders>
            <w:shd w:val="clear" w:color="auto" w:fill="auto"/>
            <w:vAlign w:val="center"/>
            <w:hideMark/>
          </w:tcPr>
          <w:p w14:paraId="3685CDD6" w14:textId="77777777" w:rsidR="00E75F0B" w:rsidRPr="00E75F0B" w:rsidRDefault="00E75F0B" w:rsidP="00E75F0B">
            <w:pPr>
              <w:jc w:val="center"/>
              <w:rPr>
                <w:color w:val="000000"/>
                <w:sz w:val="13"/>
                <w:szCs w:val="13"/>
              </w:rPr>
            </w:pPr>
            <w:r w:rsidRPr="00E75F0B">
              <w:rPr>
                <w:color w:val="000000"/>
                <w:sz w:val="13"/>
                <w:szCs w:val="13"/>
              </w:rPr>
              <w:t>4.700</w:t>
            </w:r>
          </w:p>
        </w:tc>
        <w:tc>
          <w:tcPr>
            <w:tcW w:w="417" w:type="pct"/>
            <w:tcBorders>
              <w:top w:val="nil"/>
              <w:left w:val="nil"/>
              <w:bottom w:val="single" w:sz="8" w:space="0" w:color="000000"/>
              <w:right w:val="single" w:sz="8" w:space="0" w:color="000000"/>
            </w:tcBorders>
            <w:shd w:val="clear" w:color="auto" w:fill="auto"/>
            <w:vAlign w:val="center"/>
            <w:hideMark/>
          </w:tcPr>
          <w:p w14:paraId="46365F56" w14:textId="77777777" w:rsidR="00E75F0B" w:rsidRPr="00E75F0B" w:rsidRDefault="00E75F0B" w:rsidP="00E75F0B">
            <w:pPr>
              <w:jc w:val="center"/>
              <w:rPr>
                <w:color w:val="000000"/>
                <w:sz w:val="13"/>
                <w:szCs w:val="13"/>
              </w:rPr>
            </w:pPr>
            <w:r w:rsidRPr="00E75F0B">
              <w:rPr>
                <w:color w:val="000000"/>
                <w:sz w:val="13"/>
                <w:szCs w:val="13"/>
              </w:rPr>
              <w:t>491</w:t>
            </w:r>
          </w:p>
        </w:tc>
        <w:tc>
          <w:tcPr>
            <w:tcW w:w="417" w:type="pct"/>
            <w:tcBorders>
              <w:top w:val="nil"/>
              <w:left w:val="nil"/>
              <w:bottom w:val="single" w:sz="8" w:space="0" w:color="000000"/>
              <w:right w:val="single" w:sz="8" w:space="0" w:color="000000"/>
            </w:tcBorders>
            <w:shd w:val="clear" w:color="auto" w:fill="auto"/>
            <w:vAlign w:val="center"/>
            <w:hideMark/>
          </w:tcPr>
          <w:p w14:paraId="2EF442DB" w14:textId="77777777" w:rsidR="00E75F0B" w:rsidRPr="00E75F0B" w:rsidRDefault="00E75F0B" w:rsidP="00E75F0B">
            <w:pPr>
              <w:jc w:val="center"/>
              <w:rPr>
                <w:color w:val="000000"/>
                <w:sz w:val="13"/>
                <w:szCs w:val="13"/>
              </w:rPr>
            </w:pPr>
            <w:r w:rsidRPr="00E75F0B">
              <w:rPr>
                <w:color w:val="000000"/>
                <w:sz w:val="13"/>
                <w:szCs w:val="13"/>
              </w:rPr>
              <w:t>897</w:t>
            </w:r>
          </w:p>
        </w:tc>
        <w:tc>
          <w:tcPr>
            <w:tcW w:w="417" w:type="pct"/>
            <w:tcBorders>
              <w:top w:val="nil"/>
              <w:left w:val="nil"/>
              <w:bottom w:val="single" w:sz="8" w:space="0" w:color="000000"/>
              <w:right w:val="single" w:sz="8" w:space="0" w:color="000000"/>
            </w:tcBorders>
            <w:shd w:val="clear" w:color="auto" w:fill="auto"/>
            <w:vAlign w:val="center"/>
            <w:hideMark/>
          </w:tcPr>
          <w:p w14:paraId="6BB59283" w14:textId="77777777" w:rsidR="00E75F0B" w:rsidRPr="00E75F0B" w:rsidRDefault="00E75F0B" w:rsidP="00E75F0B">
            <w:pPr>
              <w:jc w:val="center"/>
              <w:rPr>
                <w:color w:val="000000"/>
                <w:sz w:val="13"/>
                <w:szCs w:val="13"/>
              </w:rPr>
            </w:pPr>
            <w:r w:rsidRPr="00E75F0B">
              <w:rPr>
                <w:color w:val="000000"/>
                <w:sz w:val="13"/>
                <w:szCs w:val="13"/>
              </w:rPr>
              <w:t>1.272</w:t>
            </w:r>
          </w:p>
        </w:tc>
        <w:tc>
          <w:tcPr>
            <w:tcW w:w="417" w:type="pct"/>
            <w:tcBorders>
              <w:top w:val="nil"/>
              <w:left w:val="nil"/>
              <w:bottom w:val="single" w:sz="8" w:space="0" w:color="000000"/>
              <w:right w:val="single" w:sz="8" w:space="0" w:color="000000"/>
            </w:tcBorders>
            <w:shd w:val="clear" w:color="auto" w:fill="auto"/>
            <w:vAlign w:val="center"/>
            <w:hideMark/>
          </w:tcPr>
          <w:p w14:paraId="2FC2AC51" w14:textId="77777777" w:rsidR="00E75F0B" w:rsidRPr="00E75F0B" w:rsidRDefault="00E75F0B" w:rsidP="00E75F0B">
            <w:pPr>
              <w:jc w:val="center"/>
              <w:rPr>
                <w:color w:val="000000"/>
                <w:sz w:val="13"/>
                <w:szCs w:val="13"/>
              </w:rPr>
            </w:pPr>
            <w:r w:rsidRPr="00E75F0B">
              <w:rPr>
                <w:color w:val="000000"/>
                <w:sz w:val="13"/>
                <w:szCs w:val="13"/>
              </w:rPr>
              <w:t>1.585</w:t>
            </w:r>
          </w:p>
        </w:tc>
        <w:tc>
          <w:tcPr>
            <w:tcW w:w="417" w:type="pct"/>
            <w:tcBorders>
              <w:top w:val="nil"/>
              <w:left w:val="nil"/>
              <w:bottom w:val="single" w:sz="8" w:space="0" w:color="000000"/>
              <w:right w:val="single" w:sz="8" w:space="0" w:color="000000"/>
            </w:tcBorders>
            <w:shd w:val="clear" w:color="auto" w:fill="auto"/>
            <w:vAlign w:val="center"/>
            <w:hideMark/>
          </w:tcPr>
          <w:p w14:paraId="5A597BA9" w14:textId="77777777" w:rsidR="00E75F0B" w:rsidRPr="00E75F0B" w:rsidRDefault="00E75F0B" w:rsidP="00E75F0B">
            <w:pPr>
              <w:jc w:val="center"/>
              <w:rPr>
                <w:color w:val="000000"/>
                <w:sz w:val="13"/>
                <w:szCs w:val="13"/>
              </w:rPr>
            </w:pPr>
            <w:r w:rsidRPr="00E75F0B">
              <w:rPr>
                <w:color w:val="000000"/>
                <w:sz w:val="13"/>
                <w:szCs w:val="13"/>
              </w:rPr>
              <w:t>455</w:t>
            </w:r>
          </w:p>
        </w:tc>
        <w:tc>
          <w:tcPr>
            <w:tcW w:w="417" w:type="pct"/>
            <w:tcBorders>
              <w:top w:val="nil"/>
              <w:left w:val="nil"/>
              <w:bottom w:val="single" w:sz="8" w:space="0" w:color="000000"/>
              <w:right w:val="single" w:sz="8" w:space="0" w:color="000000"/>
            </w:tcBorders>
            <w:shd w:val="clear" w:color="auto" w:fill="auto"/>
            <w:vAlign w:val="center"/>
            <w:hideMark/>
          </w:tcPr>
          <w:p w14:paraId="35E9F33D" w14:textId="77777777" w:rsidR="00E75F0B" w:rsidRPr="00E75F0B" w:rsidRDefault="00E75F0B" w:rsidP="00E75F0B">
            <w:pPr>
              <w:jc w:val="center"/>
              <w:rPr>
                <w:color w:val="000000"/>
                <w:sz w:val="13"/>
                <w:szCs w:val="13"/>
              </w:rPr>
            </w:pPr>
            <w:r w:rsidRPr="00E75F0B">
              <w:rPr>
                <w:color w:val="000000"/>
                <w:sz w:val="13"/>
                <w:szCs w:val="13"/>
              </w:rPr>
              <w:t> </w:t>
            </w:r>
          </w:p>
        </w:tc>
      </w:tr>
      <w:tr w:rsidR="00E75F0B" w:rsidRPr="00E75F0B" w14:paraId="71B0FD88" w14:textId="77777777" w:rsidTr="00E75F0B">
        <w:trPr>
          <w:trHeight w:val="1009"/>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0D3FC06C" w14:textId="77777777" w:rsidR="00E75F0B" w:rsidRPr="00E75F0B" w:rsidRDefault="00E75F0B" w:rsidP="00E75F0B">
            <w:pPr>
              <w:jc w:val="center"/>
              <w:rPr>
                <w:color w:val="000000"/>
                <w:sz w:val="13"/>
                <w:szCs w:val="13"/>
              </w:rPr>
            </w:pPr>
            <w:r w:rsidRPr="00E75F0B">
              <w:rPr>
                <w:color w:val="000000"/>
                <w:sz w:val="13"/>
                <w:szCs w:val="13"/>
              </w:rPr>
              <w:t>3201010 - Servicio de divulgación de la incorporación de consideraciones ambientales en la planificación sectorial</w:t>
            </w:r>
          </w:p>
        </w:tc>
        <w:tc>
          <w:tcPr>
            <w:tcW w:w="751" w:type="pct"/>
            <w:tcBorders>
              <w:top w:val="nil"/>
              <w:left w:val="nil"/>
              <w:bottom w:val="single" w:sz="8" w:space="0" w:color="000000"/>
              <w:right w:val="single" w:sz="8" w:space="0" w:color="000000"/>
            </w:tcBorders>
            <w:shd w:val="clear" w:color="auto" w:fill="auto"/>
            <w:vAlign w:val="center"/>
            <w:hideMark/>
          </w:tcPr>
          <w:p w14:paraId="61C59705" w14:textId="77777777" w:rsidR="00E75F0B" w:rsidRPr="00E75F0B" w:rsidRDefault="00E75F0B" w:rsidP="00E75F0B">
            <w:pPr>
              <w:jc w:val="center"/>
              <w:rPr>
                <w:color w:val="000000"/>
                <w:sz w:val="13"/>
                <w:szCs w:val="13"/>
              </w:rPr>
            </w:pPr>
            <w:r w:rsidRPr="00E75F0B">
              <w:rPr>
                <w:color w:val="000000"/>
                <w:sz w:val="13"/>
                <w:szCs w:val="13"/>
              </w:rPr>
              <w:t>Documentos con informes ambientales publicados</w:t>
            </w:r>
          </w:p>
        </w:tc>
        <w:tc>
          <w:tcPr>
            <w:tcW w:w="417" w:type="pct"/>
            <w:tcBorders>
              <w:top w:val="nil"/>
              <w:left w:val="nil"/>
              <w:bottom w:val="single" w:sz="8" w:space="0" w:color="000000"/>
              <w:right w:val="single" w:sz="8" w:space="0" w:color="000000"/>
            </w:tcBorders>
            <w:shd w:val="clear" w:color="auto" w:fill="auto"/>
            <w:vAlign w:val="center"/>
            <w:hideMark/>
          </w:tcPr>
          <w:p w14:paraId="743F85F6" w14:textId="77777777" w:rsidR="00E75F0B" w:rsidRPr="00E75F0B" w:rsidRDefault="00E75F0B" w:rsidP="00E75F0B">
            <w:pPr>
              <w:jc w:val="center"/>
              <w:rPr>
                <w:color w:val="000000"/>
                <w:sz w:val="13"/>
                <w:szCs w:val="13"/>
              </w:rPr>
            </w:pPr>
            <w:r w:rsidRPr="00E75F0B">
              <w:rPr>
                <w:color w:val="000000"/>
                <w:sz w:val="13"/>
                <w:szCs w:val="13"/>
              </w:rPr>
              <w:t>Número de campañas</w:t>
            </w:r>
          </w:p>
        </w:tc>
        <w:tc>
          <w:tcPr>
            <w:tcW w:w="417" w:type="pct"/>
            <w:tcBorders>
              <w:top w:val="nil"/>
              <w:left w:val="nil"/>
              <w:bottom w:val="single" w:sz="8" w:space="0" w:color="000000"/>
              <w:right w:val="single" w:sz="8" w:space="0" w:color="000000"/>
            </w:tcBorders>
            <w:shd w:val="clear" w:color="auto" w:fill="auto"/>
            <w:vAlign w:val="center"/>
            <w:hideMark/>
          </w:tcPr>
          <w:p w14:paraId="440324D4" w14:textId="77777777" w:rsidR="00E75F0B" w:rsidRPr="00E75F0B" w:rsidRDefault="00E75F0B" w:rsidP="00E75F0B">
            <w:pPr>
              <w:jc w:val="center"/>
              <w:rPr>
                <w:color w:val="000000"/>
                <w:sz w:val="13"/>
                <w:szCs w:val="13"/>
              </w:rPr>
            </w:pPr>
            <w:r w:rsidRPr="00E75F0B">
              <w:rPr>
                <w:color w:val="000000"/>
                <w:sz w:val="13"/>
                <w:szCs w:val="13"/>
              </w:rPr>
              <w:t>9</w:t>
            </w:r>
          </w:p>
        </w:tc>
        <w:tc>
          <w:tcPr>
            <w:tcW w:w="417" w:type="pct"/>
            <w:tcBorders>
              <w:top w:val="nil"/>
              <w:left w:val="nil"/>
              <w:bottom w:val="single" w:sz="8" w:space="0" w:color="000000"/>
              <w:right w:val="single" w:sz="8" w:space="0" w:color="000000"/>
            </w:tcBorders>
            <w:shd w:val="clear" w:color="auto" w:fill="auto"/>
            <w:vAlign w:val="center"/>
            <w:hideMark/>
          </w:tcPr>
          <w:p w14:paraId="47A8B999" w14:textId="77777777" w:rsidR="00E75F0B" w:rsidRPr="00E75F0B" w:rsidRDefault="00E75F0B" w:rsidP="00E75F0B">
            <w:pPr>
              <w:jc w:val="center"/>
              <w:rPr>
                <w:color w:val="000000"/>
                <w:sz w:val="13"/>
                <w:szCs w:val="13"/>
              </w:rPr>
            </w:pPr>
            <w:r w:rsidRPr="00E75F0B">
              <w:rPr>
                <w:color w:val="000000"/>
                <w:sz w:val="13"/>
                <w:szCs w:val="13"/>
              </w:rPr>
              <w:t>1</w:t>
            </w:r>
          </w:p>
        </w:tc>
        <w:tc>
          <w:tcPr>
            <w:tcW w:w="417" w:type="pct"/>
            <w:tcBorders>
              <w:top w:val="nil"/>
              <w:left w:val="nil"/>
              <w:bottom w:val="single" w:sz="8" w:space="0" w:color="000000"/>
              <w:right w:val="single" w:sz="8" w:space="0" w:color="000000"/>
            </w:tcBorders>
            <w:shd w:val="clear" w:color="auto" w:fill="auto"/>
            <w:vAlign w:val="center"/>
            <w:hideMark/>
          </w:tcPr>
          <w:p w14:paraId="2EE50198" w14:textId="77777777" w:rsidR="00E75F0B" w:rsidRPr="00E75F0B" w:rsidRDefault="00E75F0B" w:rsidP="00E75F0B">
            <w:pPr>
              <w:jc w:val="center"/>
              <w:rPr>
                <w:color w:val="000000"/>
                <w:sz w:val="13"/>
                <w:szCs w:val="13"/>
              </w:rPr>
            </w:pPr>
            <w:r w:rsidRPr="00E75F0B">
              <w:rPr>
                <w:color w:val="000000"/>
                <w:sz w:val="13"/>
                <w:szCs w:val="13"/>
              </w:rPr>
              <w:t>3</w:t>
            </w:r>
          </w:p>
        </w:tc>
        <w:tc>
          <w:tcPr>
            <w:tcW w:w="417" w:type="pct"/>
            <w:tcBorders>
              <w:top w:val="nil"/>
              <w:left w:val="nil"/>
              <w:bottom w:val="single" w:sz="8" w:space="0" w:color="000000"/>
              <w:right w:val="single" w:sz="8" w:space="0" w:color="000000"/>
            </w:tcBorders>
            <w:shd w:val="clear" w:color="auto" w:fill="auto"/>
            <w:vAlign w:val="center"/>
            <w:hideMark/>
          </w:tcPr>
          <w:p w14:paraId="227AE3FC" w14:textId="77777777" w:rsidR="00E75F0B" w:rsidRPr="00E75F0B" w:rsidRDefault="00E75F0B" w:rsidP="00E75F0B">
            <w:pPr>
              <w:jc w:val="center"/>
              <w:rPr>
                <w:color w:val="000000"/>
                <w:sz w:val="13"/>
                <w:szCs w:val="13"/>
              </w:rPr>
            </w:pPr>
            <w:r w:rsidRPr="00E75F0B">
              <w:rPr>
                <w:color w:val="000000"/>
                <w:sz w:val="13"/>
                <w:szCs w:val="13"/>
              </w:rPr>
              <w:t>2</w:t>
            </w:r>
          </w:p>
        </w:tc>
        <w:tc>
          <w:tcPr>
            <w:tcW w:w="417" w:type="pct"/>
            <w:tcBorders>
              <w:top w:val="nil"/>
              <w:left w:val="nil"/>
              <w:bottom w:val="single" w:sz="8" w:space="0" w:color="000000"/>
              <w:right w:val="single" w:sz="8" w:space="0" w:color="000000"/>
            </w:tcBorders>
            <w:shd w:val="clear" w:color="auto" w:fill="auto"/>
            <w:vAlign w:val="center"/>
            <w:hideMark/>
          </w:tcPr>
          <w:p w14:paraId="5F890420" w14:textId="77777777" w:rsidR="00E75F0B" w:rsidRPr="00E75F0B" w:rsidRDefault="00E75F0B" w:rsidP="00E75F0B">
            <w:pPr>
              <w:jc w:val="center"/>
              <w:rPr>
                <w:color w:val="000000"/>
                <w:sz w:val="13"/>
                <w:szCs w:val="13"/>
              </w:rPr>
            </w:pPr>
            <w:r w:rsidRPr="00E75F0B">
              <w:rPr>
                <w:color w:val="000000"/>
                <w:sz w:val="13"/>
                <w:szCs w:val="13"/>
              </w:rPr>
              <w:t>2</w:t>
            </w:r>
          </w:p>
        </w:tc>
        <w:tc>
          <w:tcPr>
            <w:tcW w:w="417" w:type="pct"/>
            <w:tcBorders>
              <w:top w:val="nil"/>
              <w:left w:val="nil"/>
              <w:bottom w:val="single" w:sz="8" w:space="0" w:color="000000"/>
              <w:right w:val="single" w:sz="8" w:space="0" w:color="000000"/>
            </w:tcBorders>
            <w:shd w:val="clear" w:color="auto" w:fill="auto"/>
            <w:vAlign w:val="center"/>
            <w:hideMark/>
          </w:tcPr>
          <w:p w14:paraId="267027B4" w14:textId="77777777" w:rsidR="00E75F0B" w:rsidRPr="00E75F0B" w:rsidRDefault="00E75F0B" w:rsidP="00E75F0B">
            <w:pPr>
              <w:jc w:val="center"/>
              <w:rPr>
                <w:color w:val="000000"/>
                <w:sz w:val="13"/>
                <w:szCs w:val="13"/>
              </w:rPr>
            </w:pPr>
            <w:r w:rsidRPr="00E75F0B">
              <w:rPr>
                <w:color w:val="000000"/>
                <w:sz w:val="13"/>
                <w:szCs w:val="13"/>
              </w:rPr>
              <w:t>1</w:t>
            </w:r>
          </w:p>
        </w:tc>
        <w:tc>
          <w:tcPr>
            <w:tcW w:w="417" w:type="pct"/>
            <w:tcBorders>
              <w:top w:val="nil"/>
              <w:left w:val="nil"/>
              <w:bottom w:val="single" w:sz="8" w:space="0" w:color="000000"/>
              <w:right w:val="single" w:sz="8" w:space="0" w:color="000000"/>
            </w:tcBorders>
            <w:shd w:val="clear" w:color="auto" w:fill="auto"/>
            <w:vAlign w:val="center"/>
            <w:hideMark/>
          </w:tcPr>
          <w:p w14:paraId="37AFE355" w14:textId="77777777" w:rsidR="00E75F0B" w:rsidRPr="00E75F0B" w:rsidRDefault="00E75F0B" w:rsidP="00E75F0B">
            <w:pPr>
              <w:jc w:val="center"/>
              <w:rPr>
                <w:color w:val="000000"/>
                <w:sz w:val="13"/>
                <w:szCs w:val="13"/>
              </w:rPr>
            </w:pPr>
            <w:r w:rsidRPr="00E75F0B">
              <w:rPr>
                <w:color w:val="000000"/>
                <w:sz w:val="13"/>
                <w:szCs w:val="13"/>
              </w:rPr>
              <w:t> </w:t>
            </w:r>
          </w:p>
        </w:tc>
      </w:tr>
      <w:tr w:rsidR="00E75F0B" w:rsidRPr="00E75F0B" w14:paraId="47EFF371" w14:textId="77777777" w:rsidTr="00E75F0B">
        <w:trPr>
          <w:trHeight w:val="1106"/>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2DFB3974" w14:textId="77777777" w:rsidR="00E75F0B" w:rsidRPr="00E75F0B" w:rsidRDefault="00E75F0B" w:rsidP="00E75F0B">
            <w:pPr>
              <w:jc w:val="center"/>
              <w:rPr>
                <w:color w:val="000000"/>
                <w:sz w:val="13"/>
                <w:szCs w:val="13"/>
              </w:rPr>
            </w:pPr>
            <w:r w:rsidRPr="00E75F0B">
              <w:rPr>
                <w:color w:val="000000"/>
                <w:sz w:val="13"/>
                <w:szCs w:val="13"/>
              </w:rPr>
              <w:t>3201013 - Documentos de lineamientos técnicos para mejorar la calidad ambiental de las áreas urbanas</w:t>
            </w:r>
          </w:p>
        </w:tc>
        <w:tc>
          <w:tcPr>
            <w:tcW w:w="751" w:type="pct"/>
            <w:tcBorders>
              <w:top w:val="nil"/>
              <w:left w:val="nil"/>
              <w:bottom w:val="single" w:sz="8" w:space="0" w:color="000000"/>
              <w:right w:val="single" w:sz="8" w:space="0" w:color="000000"/>
            </w:tcBorders>
            <w:shd w:val="clear" w:color="auto" w:fill="auto"/>
            <w:vAlign w:val="center"/>
            <w:hideMark/>
          </w:tcPr>
          <w:p w14:paraId="19D7D21D" w14:textId="77777777" w:rsidR="00E75F0B" w:rsidRPr="00E75F0B" w:rsidRDefault="00E75F0B" w:rsidP="00E75F0B">
            <w:pPr>
              <w:jc w:val="center"/>
              <w:rPr>
                <w:color w:val="000000"/>
                <w:sz w:val="13"/>
                <w:szCs w:val="13"/>
              </w:rPr>
            </w:pPr>
            <w:r w:rsidRPr="00E75F0B">
              <w:rPr>
                <w:color w:val="000000"/>
                <w:sz w:val="13"/>
                <w:szCs w:val="13"/>
              </w:rPr>
              <w:t>Documentos de lineamientos técnicos para para mejorar la calidad ambiental de las áreas urbanas elaborados</w:t>
            </w:r>
          </w:p>
        </w:tc>
        <w:tc>
          <w:tcPr>
            <w:tcW w:w="417" w:type="pct"/>
            <w:tcBorders>
              <w:top w:val="nil"/>
              <w:left w:val="nil"/>
              <w:bottom w:val="single" w:sz="8" w:space="0" w:color="000000"/>
              <w:right w:val="single" w:sz="8" w:space="0" w:color="000000"/>
            </w:tcBorders>
            <w:shd w:val="clear" w:color="auto" w:fill="auto"/>
            <w:vAlign w:val="center"/>
            <w:hideMark/>
          </w:tcPr>
          <w:p w14:paraId="07A45424" w14:textId="77777777" w:rsidR="00E75F0B" w:rsidRPr="00E75F0B" w:rsidRDefault="00E75F0B" w:rsidP="00E75F0B">
            <w:pPr>
              <w:jc w:val="center"/>
              <w:rPr>
                <w:color w:val="000000"/>
                <w:sz w:val="13"/>
                <w:szCs w:val="13"/>
              </w:rPr>
            </w:pPr>
            <w:r w:rsidRPr="00E75F0B">
              <w:rPr>
                <w:color w:val="000000"/>
                <w:sz w:val="13"/>
                <w:szCs w:val="13"/>
              </w:rPr>
              <w:t>Número de documentos</w:t>
            </w:r>
          </w:p>
        </w:tc>
        <w:tc>
          <w:tcPr>
            <w:tcW w:w="417" w:type="pct"/>
            <w:tcBorders>
              <w:top w:val="nil"/>
              <w:left w:val="nil"/>
              <w:bottom w:val="single" w:sz="8" w:space="0" w:color="000000"/>
              <w:right w:val="single" w:sz="8" w:space="0" w:color="000000"/>
            </w:tcBorders>
            <w:shd w:val="clear" w:color="auto" w:fill="auto"/>
            <w:vAlign w:val="center"/>
            <w:hideMark/>
          </w:tcPr>
          <w:p w14:paraId="463CA5FF" w14:textId="77777777" w:rsidR="00E75F0B" w:rsidRPr="00E75F0B" w:rsidRDefault="00E75F0B" w:rsidP="00E75F0B">
            <w:pPr>
              <w:jc w:val="center"/>
              <w:rPr>
                <w:color w:val="000000"/>
                <w:sz w:val="13"/>
                <w:szCs w:val="13"/>
              </w:rPr>
            </w:pPr>
            <w:r w:rsidRPr="00E75F0B">
              <w:rPr>
                <w:color w:val="000000"/>
                <w:sz w:val="13"/>
                <w:szCs w:val="13"/>
              </w:rPr>
              <w:t>105</w:t>
            </w:r>
          </w:p>
        </w:tc>
        <w:tc>
          <w:tcPr>
            <w:tcW w:w="417" w:type="pct"/>
            <w:tcBorders>
              <w:top w:val="nil"/>
              <w:left w:val="nil"/>
              <w:bottom w:val="single" w:sz="8" w:space="0" w:color="auto"/>
              <w:right w:val="single" w:sz="8" w:space="0" w:color="auto"/>
            </w:tcBorders>
            <w:shd w:val="clear" w:color="auto" w:fill="auto"/>
            <w:noWrap/>
            <w:vAlign w:val="center"/>
            <w:hideMark/>
          </w:tcPr>
          <w:p w14:paraId="1FB8F4F7" w14:textId="77777777" w:rsidR="00E75F0B" w:rsidRPr="00E75F0B" w:rsidRDefault="00E75F0B" w:rsidP="00E75F0B">
            <w:pPr>
              <w:jc w:val="center"/>
              <w:rPr>
                <w:color w:val="000000"/>
                <w:sz w:val="13"/>
                <w:szCs w:val="13"/>
              </w:rPr>
            </w:pPr>
            <w:r w:rsidRPr="00E75F0B">
              <w:rPr>
                <w:color w:val="000000"/>
                <w:sz w:val="13"/>
                <w:szCs w:val="13"/>
              </w:rPr>
              <w:t>13</w:t>
            </w:r>
          </w:p>
        </w:tc>
        <w:tc>
          <w:tcPr>
            <w:tcW w:w="417" w:type="pct"/>
            <w:tcBorders>
              <w:top w:val="nil"/>
              <w:left w:val="nil"/>
              <w:bottom w:val="single" w:sz="8" w:space="0" w:color="auto"/>
              <w:right w:val="single" w:sz="8" w:space="0" w:color="auto"/>
            </w:tcBorders>
            <w:shd w:val="clear" w:color="auto" w:fill="auto"/>
            <w:noWrap/>
            <w:vAlign w:val="center"/>
            <w:hideMark/>
          </w:tcPr>
          <w:p w14:paraId="159A6C98" w14:textId="77777777" w:rsidR="00E75F0B" w:rsidRPr="00E75F0B" w:rsidRDefault="00E75F0B" w:rsidP="00E75F0B">
            <w:pPr>
              <w:jc w:val="center"/>
              <w:rPr>
                <w:color w:val="000000"/>
                <w:sz w:val="13"/>
                <w:szCs w:val="13"/>
              </w:rPr>
            </w:pPr>
            <w:r w:rsidRPr="00E75F0B">
              <w:rPr>
                <w:color w:val="000000"/>
                <w:sz w:val="13"/>
                <w:szCs w:val="13"/>
              </w:rPr>
              <w:t>27</w:t>
            </w:r>
          </w:p>
        </w:tc>
        <w:tc>
          <w:tcPr>
            <w:tcW w:w="417" w:type="pct"/>
            <w:tcBorders>
              <w:top w:val="nil"/>
              <w:left w:val="nil"/>
              <w:bottom w:val="single" w:sz="8" w:space="0" w:color="auto"/>
              <w:right w:val="single" w:sz="8" w:space="0" w:color="auto"/>
            </w:tcBorders>
            <w:shd w:val="clear" w:color="auto" w:fill="auto"/>
            <w:noWrap/>
            <w:vAlign w:val="center"/>
            <w:hideMark/>
          </w:tcPr>
          <w:p w14:paraId="6044B3EC" w14:textId="77777777" w:rsidR="00E75F0B" w:rsidRPr="00E75F0B" w:rsidRDefault="00E75F0B" w:rsidP="00E75F0B">
            <w:pPr>
              <w:jc w:val="center"/>
              <w:rPr>
                <w:color w:val="000000"/>
                <w:sz w:val="13"/>
                <w:szCs w:val="13"/>
              </w:rPr>
            </w:pPr>
            <w:r w:rsidRPr="00E75F0B">
              <w:rPr>
                <w:color w:val="000000"/>
                <w:sz w:val="13"/>
                <w:szCs w:val="13"/>
              </w:rPr>
              <w:t>25</w:t>
            </w:r>
          </w:p>
        </w:tc>
        <w:tc>
          <w:tcPr>
            <w:tcW w:w="417" w:type="pct"/>
            <w:tcBorders>
              <w:top w:val="nil"/>
              <w:left w:val="nil"/>
              <w:bottom w:val="single" w:sz="8" w:space="0" w:color="auto"/>
              <w:right w:val="single" w:sz="8" w:space="0" w:color="auto"/>
            </w:tcBorders>
            <w:shd w:val="clear" w:color="auto" w:fill="auto"/>
            <w:noWrap/>
            <w:vAlign w:val="center"/>
            <w:hideMark/>
          </w:tcPr>
          <w:p w14:paraId="46B7411F" w14:textId="77777777" w:rsidR="00E75F0B" w:rsidRPr="00E75F0B" w:rsidRDefault="00E75F0B" w:rsidP="00E75F0B">
            <w:pPr>
              <w:jc w:val="center"/>
              <w:rPr>
                <w:color w:val="000000"/>
                <w:sz w:val="13"/>
                <w:szCs w:val="13"/>
              </w:rPr>
            </w:pPr>
            <w:r w:rsidRPr="00E75F0B">
              <w:rPr>
                <w:color w:val="000000"/>
                <w:sz w:val="13"/>
                <w:szCs w:val="13"/>
              </w:rPr>
              <w:t>26</w:t>
            </w:r>
          </w:p>
        </w:tc>
        <w:tc>
          <w:tcPr>
            <w:tcW w:w="417" w:type="pct"/>
            <w:tcBorders>
              <w:top w:val="nil"/>
              <w:left w:val="nil"/>
              <w:bottom w:val="single" w:sz="8" w:space="0" w:color="auto"/>
              <w:right w:val="single" w:sz="8" w:space="0" w:color="auto"/>
            </w:tcBorders>
            <w:shd w:val="clear" w:color="auto" w:fill="auto"/>
            <w:noWrap/>
            <w:vAlign w:val="center"/>
            <w:hideMark/>
          </w:tcPr>
          <w:p w14:paraId="7F4A1AAC" w14:textId="77777777" w:rsidR="00E75F0B" w:rsidRPr="00E75F0B" w:rsidRDefault="00E75F0B" w:rsidP="00E75F0B">
            <w:pPr>
              <w:jc w:val="center"/>
              <w:rPr>
                <w:color w:val="000000"/>
                <w:sz w:val="13"/>
                <w:szCs w:val="13"/>
              </w:rPr>
            </w:pPr>
            <w:r w:rsidRPr="00E75F0B">
              <w:rPr>
                <w:color w:val="000000"/>
                <w:sz w:val="13"/>
                <w:szCs w:val="13"/>
              </w:rPr>
              <w:t>14</w:t>
            </w:r>
          </w:p>
        </w:tc>
        <w:tc>
          <w:tcPr>
            <w:tcW w:w="417" w:type="pct"/>
            <w:tcBorders>
              <w:top w:val="nil"/>
              <w:left w:val="nil"/>
              <w:bottom w:val="single" w:sz="8" w:space="0" w:color="000000"/>
              <w:right w:val="single" w:sz="8" w:space="0" w:color="000000"/>
            </w:tcBorders>
            <w:shd w:val="clear" w:color="auto" w:fill="auto"/>
            <w:vAlign w:val="center"/>
            <w:hideMark/>
          </w:tcPr>
          <w:p w14:paraId="58EE4593" w14:textId="77777777" w:rsidR="00E75F0B" w:rsidRPr="00E75F0B" w:rsidRDefault="00E75F0B" w:rsidP="00E75F0B">
            <w:pPr>
              <w:jc w:val="center"/>
              <w:rPr>
                <w:color w:val="000000"/>
                <w:sz w:val="13"/>
                <w:szCs w:val="13"/>
              </w:rPr>
            </w:pPr>
            <w:r w:rsidRPr="00E75F0B">
              <w:rPr>
                <w:color w:val="000000"/>
                <w:sz w:val="13"/>
                <w:szCs w:val="13"/>
              </w:rPr>
              <w:t> </w:t>
            </w:r>
          </w:p>
        </w:tc>
      </w:tr>
    </w:tbl>
    <w:p w14:paraId="63988D91" w14:textId="116F6070" w:rsidR="000833D4" w:rsidRPr="00D7611D"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884"/>
        <w:gridCol w:w="1243"/>
        <w:gridCol w:w="1121"/>
        <w:gridCol w:w="796"/>
        <w:gridCol w:w="796"/>
        <w:gridCol w:w="796"/>
        <w:gridCol w:w="796"/>
        <w:gridCol w:w="796"/>
        <w:gridCol w:w="796"/>
        <w:gridCol w:w="796"/>
      </w:tblGrid>
      <w:tr w:rsidR="007B70BB" w:rsidRPr="007B70BB" w14:paraId="0B1A5A1C" w14:textId="77777777" w:rsidTr="00C81380">
        <w:trPr>
          <w:trHeight w:val="580"/>
        </w:trPr>
        <w:tc>
          <w:tcPr>
            <w:tcW w:w="45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1E10B6FB" w14:textId="77777777" w:rsidR="007B70BB" w:rsidRPr="007B70BB" w:rsidRDefault="007B70BB" w:rsidP="007B70BB">
            <w:pPr>
              <w:jc w:val="center"/>
              <w:rPr>
                <w:b/>
                <w:bCs/>
                <w:color w:val="FFFFFF"/>
                <w:sz w:val="13"/>
                <w:szCs w:val="13"/>
              </w:rPr>
            </w:pPr>
            <w:r w:rsidRPr="007B70BB">
              <w:rPr>
                <w:b/>
                <w:bCs/>
                <w:color w:val="FFFFFF"/>
                <w:sz w:val="13"/>
                <w:szCs w:val="13"/>
              </w:rPr>
              <w:t>PRODUCTO</w:t>
            </w:r>
          </w:p>
        </w:tc>
        <w:tc>
          <w:tcPr>
            <w:tcW w:w="709"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02488C7C" w14:textId="77777777" w:rsidR="007B70BB" w:rsidRPr="007B70BB" w:rsidRDefault="007B70BB" w:rsidP="007B70BB">
            <w:pPr>
              <w:jc w:val="center"/>
              <w:rPr>
                <w:b/>
                <w:bCs/>
                <w:color w:val="FFFFFF"/>
                <w:sz w:val="13"/>
                <w:szCs w:val="13"/>
              </w:rPr>
            </w:pPr>
            <w:r w:rsidRPr="007B70BB">
              <w:rPr>
                <w:b/>
                <w:bCs/>
                <w:color w:val="FFFFFF"/>
                <w:sz w:val="13"/>
                <w:szCs w:val="13"/>
              </w:rPr>
              <w:t>INDICADOR</w:t>
            </w:r>
          </w:p>
        </w:tc>
        <w:tc>
          <w:tcPr>
            <w:tcW w:w="639"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4422799" w14:textId="77777777" w:rsidR="007B70BB" w:rsidRPr="007B70BB" w:rsidRDefault="007B70BB" w:rsidP="007B70BB">
            <w:pPr>
              <w:jc w:val="center"/>
              <w:rPr>
                <w:b/>
                <w:bCs/>
                <w:color w:val="FFFFFF"/>
                <w:sz w:val="13"/>
                <w:szCs w:val="13"/>
              </w:rPr>
            </w:pPr>
            <w:r w:rsidRPr="007B70BB">
              <w:rPr>
                <w:b/>
                <w:bCs/>
                <w:color w:val="FFFFFF"/>
                <w:sz w:val="13"/>
                <w:szCs w:val="13"/>
              </w:rPr>
              <w:t>MEDIDO A TRAVÉS DE</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68F5D50D" w14:textId="77777777" w:rsidR="007B70BB" w:rsidRPr="007B70BB" w:rsidRDefault="007B70BB" w:rsidP="007B70BB">
            <w:pPr>
              <w:jc w:val="center"/>
              <w:rPr>
                <w:b/>
                <w:bCs/>
                <w:color w:val="FFFFFF"/>
                <w:sz w:val="13"/>
                <w:szCs w:val="13"/>
              </w:rPr>
            </w:pPr>
            <w:r w:rsidRPr="007B70BB">
              <w:rPr>
                <w:b/>
                <w:bCs/>
                <w:color w:val="FFFFFF"/>
                <w:sz w:val="13"/>
                <w:szCs w:val="13"/>
              </w:rPr>
              <w:t>META</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9FB349B" w14:textId="77777777" w:rsidR="007B70BB" w:rsidRPr="007B70BB" w:rsidRDefault="007B70BB" w:rsidP="007B70BB">
            <w:pPr>
              <w:jc w:val="center"/>
              <w:rPr>
                <w:b/>
                <w:bCs/>
                <w:color w:val="FFFFFF"/>
                <w:sz w:val="13"/>
                <w:szCs w:val="13"/>
              </w:rPr>
            </w:pPr>
            <w:r w:rsidRPr="007B70BB">
              <w:rPr>
                <w:b/>
                <w:bCs/>
                <w:color w:val="FFFFFF"/>
                <w:sz w:val="13"/>
                <w:szCs w:val="13"/>
              </w:rPr>
              <w:t>2020</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751DF2D3" w14:textId="77777777" w:rsidR="007B70BB" w:rsidRPr="007B70BB" w:rsidRDefault="007B70BB" w:rsidP="007B70BB">
            <w:pPr>
              <w:jc w:val="center"/>
              <w:rPr>
                <w:b/>
                <w:bCs/>
                <w:color w:val="FFFFFF"/>
                <w:sz w:val="13"/>
                <w:szCs w:val="13"/>
              </w:rPr>
            </w:pPr>
            <w:r w:rsidRPr="007B70BB">
              <w:rPr>
                <w:b/>
                <w:bCs/>
                <w:color w:val="FFFFFF"/>
                <w:sz w:val="13"/>
                <w:szCs w:val="13"/>
              </w:rPr>
              <w:t>2021</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18F984A9" w14:textId="77777777" w:rsidR="007B70BB" w:rsidRPr="007B70BB" w:rsidRDefault="007B70BB" w:rsidP="007B70BB">
            <w:pPr>
              <w:jc w:val="center"/>
              <w:rPr>
                <w:b/>
                <w:bCs/>
                <w:color w:val="FFFFFF"/>
                <w:sz w:val="13"/>
                <w:szCs w:val="13"/>
              </w:rPr>
            </w:pPr>
            <w:r w:rsidRPr="007B70BB">
              <w:rPr>
                <w:b/>
                <w:bCs/>
                <w:color w:val="FFFFFF"/>
                <w:sz w:val="13"/>
                <w:szCs w:val="13"/>
              </w:rPr>
              <w:t>2022</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763128C" w14:textId="77777777" w:rsidR="007B70BB" w:rsidRPr="007B70BB" w:rsidRDefault="007B70BB" w:rsidP="007B70BB">
            <w:pPr>
              <w:jc w:val="center"/>
              <w:rPr>
                <w:b/>
                <w:bCs/>
                <w:color w:val="FFFFFF"/>
                <w:sz w:val="13"/>
                <w:szCs w:val="13"/>
              </w:rPr>
            </w:pPr>
            <w:r w:rsidRPr="007B70BB">
              <w:rPr>
                <w:b/>
                <w:bCs/>
                <w:color w:val="FFFFFF"/>
                <w:sz w:val="13"/>
                <w:szCs w:val="13"/>
              </w:rPr>
              <w:t>2023</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6ECB65D0" w14:textId="77777777" w:rsidR="007B70BB" w:rsidRPr="007B70BB" w:rsidRDefault="007B70BB" w:rsidP="007B70BB">
            <w:pPr>
              <w:jc w:val="center"/>
              <w:rPr>
                <w:b/>
                <w:bCs/>
                <w:color w:val="FFFFFF"/>
                <w:sz w:val="13"/>
                <w:szCs w:val="13"/>
              </w:rPr>
            </w:pPr>
            <w:r w:rsidRPr="007B70BB">
              <w:rPr>
                <w:b/>
                <w:bCs/>
                <w:color w:val="FFFFFF"/>
                <w:sz w:val="13"/>
                <w:szCs w:val="13"/>
              </w:rPr>
              <w:t>2024</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0C0DDE6B" w14:textId="77777777" w:rsidR="007B70BB" w:rsidRPr="007B70BB" w:rsidRDefault="007B70BB" w:rsidP="007B70BB">
            <w:pPr>
              <w:jc w:val="center"/>
              <w:rPr>
                <w:b/>
                <w:bCs/>
                <w:color w:val="FFFFFF"/>
                <w:sz w:val="13"/>
                <w:szCs w:val="13"/>
              </w:rPr>
            </w:pPr>
            <w:r w:rsidRPr="007B70BB">
              <w:rPr>
                <w:b/>
                <w:bCs/>
                <w:color w:val="FFFFFF"/>
                <w:sz w:val="13"/>
                <w:szCs w:val="13"/>
              </w:rPr>
              <w:t>Fuente de verificación</w:t>
            </w:r>
          </w:p>
        </w:tc>
      </w:tr>
      <w:tr w:rsidR="007B70BB" w:rsidRPr="007B70BB" w14:paraId="58A6DCC4" w14:textId="77777777" w:rsidTr="007B70BB">
        <w:trPr>
          <w:trHeight w:val="531"/>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0CFF903C" w14:textId="77777777" w:rsidR="007B70BB" w:rsidRPr="007B70BB" w:rsidRDefault="007B70BB" w:rsidP="007B70BB">
            <w:pPr>
              <w:jc w:val="center"/>
              <w:rPr>
                <w:color w:val="000000"/>
                <w:sz w:val="13"/>
                <w:szCs w:val="13"/>
              </w:rPr>
            </w:pPr>
            <w:r w:rsidRPr="007B70BB">
              <w:rPr>
                <w:color w:val="000000"/>
                <w:sz w:val="13"/>
                <w:szCs w:val="13"/>
              </w:rPr>
              <w:t>0500G095</w:t>
            </w:r>
          </w:p>
        </w:tc>
        <w:tc>
          <w:tcPr>
            <w:tcW w:w="709" w:type="pct"/>
            <w:tcBorders>
              <w:top w:val="nil"/>
              <w:left w:val="nil"/>
              <w:bottom w:val="single" w:sz="8" w:space="0" w:color="000000"/>
              <w:right w:val="single" w:sz="8" w:space="0" w:color="000000"/>
            </w:tcBorders>
            <w:shd w:val="clear" w:color="auto" w:fill="auto"/>
            <w:vAlign w:val="center"/>
            <w:hideMark/>
          </w:tcPr>
          <w:p w14:paraId="434CF9C8" w14:textId="77777777" w:rsidR="007B70BB" w:rsidRPr="007B70BB" w:rsidRDefault="007B70BB" w:rsidP="007B70BB">
            <w:pPr>
              <w:jc w:val="center"/>
              <w:rPr>
                <w:color w:val="000000"/>
                <w:sz w:val="13"/>
                <w:szCs w:val="13"/>
              </w:rPr>
            </w:pPr>
            <w:r w:rsidRPr="007B70BB">
              <w:rPr>
                <w:color w:val="000000"/>
                <w:sz w:val="13"/>
                <w:szCs w:val="13"/>
              </w:rPr>
              <w:t>Estaciones de monitoreo con mantenimiento realizado</w:t>
            </w:r>
          </w:p>
        </w:tc>
        <w:tc>
          <w:tcPr>
            <w:tcW w:w="639" w:type="pct"/>
            <w:tcBorders>
              <w:top w:val="nil"/>
              <w:left w:val="nil"/>
              <w:bottom w:val="single" w:sz="8" w:space="0" w:color="000000"/>
              <w:right w:val="single" w:sz="8" w:space="0" w:color="000000"/>
            </w:tcBorders>
            <w:shd w:val="clear" w:color="auto" w:fill="auto"/>
            <w:vAlign w:val="center"/>
            <w:hideMark/>
          </w:tcPr>
          <w:p w14:paraId="7B173908"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44F3DDC5"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5A8F9DC4"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52A441D1"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027DD20F"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2FF048D7"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30272D36"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69FE3792"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B81DBD8" w14:textId="77777777" w:rsidTr="007B70BB">
        <w:trPr>
          <w:trHeight w:val="483"/>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1470274B" w14:textId="77777777" w:rsidR="007B70BB" w:rsidRPr="007B70BB" w:rsidRDefault="007B70BB" w:rsidP="007B70BB">
            <w:pPr>
              <w:jc w:val="center"/>
              <w:rPr>
                <w:color w:val="000000"/>
                <w:sz w:val="13"/>
                <w:szCs w:val="13"/>
              </w:rPr>
            </w:pPr>
            <w:r w:rsidRPr="007B70BB">
              <w:rPr>
                <w:color w:val="000000"/>
                <w:sz w:val="13"/>
                <w:szCs w:val="13"/>
              </w:rPr>
              <w:t>0900G112</w:t>
            </w:r>
          </w:p>
        </w:tc>
        <w:tc>
          <w:tcPr>
            <w:tcW w:w="709" w:type="pct"/>
            <w:tcBorders>
              <w:top w:val="nil"/>
              <w:left w:val="nil"/>
              <w:bottom w:val="single" w:sz="8" w:space="0" w:color="000000"/>
              <w:right w:val="single" w:sz="8" w:space="0" w:color="000000"/>
            </w:tcBorders>
            <w:shd w:val="clear" w:color="auto" w:fill="auto"/>
            <w:vAlign w:val="center"/>
            <w:hideMark/>
          </w:tcPr>
          <w:p w14:paraId="2DA024CA" w14:textId="77777777" w:rsidR="007B70BB" w:rsidRPr="007B70BB" w:rsidRDefault="007B70BB" w:rsidP="007B70BB">
            <w:pPr>
              <w:jc w:val="center"/>
              <w:rPr>
                <w:color w:val="000000"/>
                <w:sz w:val="13"/>
                <w:szCs w:val="13"/>
              </w:rPr>
            </w:pPr>
            <w:r w:rsidRPr="007B70BB">
              <w:rPr>
                <w:color w:val="000000"/>
                <w:sz w:val="13"/>
                <w:szCs w:val="13"/>
              </w:rPr>
              <w:t>Planes de Acción o Gestión Formulados.</w:t>
            </w:r>
          </w:p>
        </w:tc>
        <w:tc>
          <w:tcPr>
            <w:tcW w:w="639" w:type="pct"/>
            <w:tcBorders>
              <w:top w:val="nil"/>
              <w:left w:val="nil"/>
              <w:bottom w:val="single" w:sz="8" w:space="0" w:color="000000"/>
              <w:right w:val="single" w:sz="8" w:space="0" w:color="000000"/>
            </w:tcBorders>
            <w:shd w:val="clear" w:color="auto" w:fill="auto"/>
            <w:vAlign w:val="center"/>
            <w:hideMark/>
          </w:tcPr>
          <w:p w14:paraId="73B02A3A"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4850F2E6" w14:textId="77777777" w:rsidR="007B70BB" w:rsidRPr="007B70BB" w:rsidRDefault="007B70BB" w:rsidP="007B70BB">
            <w:pPr>
              <w:jc w:val="center"/>
              <w:rPr>
                <w:color w:val="000000"/>
                <w:sz w:val="13"/>
                <w:szCs w:val="13"/>
              </w:rPr>
            </w:pPr>
            <w:r w:rsidRPr="007B70BB">
              <w:rPr>
                <w:color w:val="000000"/>
                <w:sz w:val="13"/>
                <w:szCs w:val="13"/>
              </w:rPr>
              <w:t>29</w:t>
            </w:r>
          </w:p>
        </w:tc>
        <w:tc>
          <w:tcPr>
            <w:tcW w:w="456" w:type="pct"/>
            <w:tcBorders>
              <w:top w:val="nil"/>
              <w:left w:val="nil"/>
              <w:bottom w:val="single" w:sz="8" w:space="0" w:color="000000"/>
              <w:right w:val="single" w:sz="8" w:space="0" w:color="000000"/>
            </w:tcBorders>
            <w:shd w:val="clear" w:color="auto" w:fill="auto"/>
            <w:vAlign w:val="center"/>
            <w:hideMark/>
          </w:tcPr>
          <w:p w14:paraId="648336E5" w14:textId="77777777" w:rsidR="007B70BB" w:rsidRPr="007B70BB" w:rsidRDefault="007B70BB" w:rsidP="007B70BB">
            <w:pPr>
              <w:jc w:val="center"/>
              <w:rPr>
                <w:color w:val="000000"/>
                <w:sz w:val="13"/>
                <w:szCs w:val="13"/>
              </w:rPr>
            </w:pPr>
            <w:r w:rsidRPr="007B70BB">
              <w:rPr>
                <w:color w:val="000000"/>
                <w:sz w:val="13"/>
                <w:szCs w:val="13"/>
              </w:rPr>
              <w:t>4</w:t>
            </w:r>
          </w:p>
        </w:tc>
        <w:tc>
          <w:tcPr>
            <w:tcW w:w="456" w:type="pct"/>
            <w:tcBorders>
              <w:top w:val="nil"/>
              <w:left w:val="nil"/>
              <w:bottom w:val="single" w:sz="8" w:space="0" w:color="000000"/>
              <w:right w:val="single" w:sz="8" w:space="0" w:color="000000"/>
            </w:tcBorders>
            <w:shd w:val="clear" w:color="auto" w:fill="auto"/>
            <w:vAlign w:val="center"/>
            <w:hideMark/>
          </w:tcPr>
          <w:p w14:paraId="18DDEB20" w14:textId="77777777" w:rsidR="007B70BB" w:rsidRPr="007B70BB" w:rsidRDefault="007B70BB" w:rsidP="007B70BB">
            <w:pPr>
              <w:jc w:val="center"/>
              <w:rPr>
                <w:color w:val="000000"/>
                <w:sz w:val="13"/>
                <w:szCs w:val="13"/>
              </w:rPr>
            </w:pPr>
            <w:r w:rsidRPr="007B70BB">
              <w:rPr>
                <w:color w:val="000000"/>
                <w:sz w:val="13"/>
                <w:szCs w:val="13"/>
              </w:rPr>
              <w:t>8</w:t>
            </w:r>
          </w:p>
        </w:tc>
        <w:tc>
          <w:tcPr>
            <w:tcW w:w="456" w:type="pct"/>
            <w:tcBorders>
              <w:top w:val="nil"/>
              <w:left w:val="nil"/>
              <w:bottom w:val="single" w:sz="8" w:space="0" w:color="000000"/>
              <w:right w:val="single" w:sz="8" w:space="0" w:color="000000"/>
            </w:tcBorders>
            <w:shd w:val="clear" w:color="auto" w:fill="auto"/>
            <w:vAlign w:val="center"/>
            <w:hideMark/>
          </w:tcPr>
          <w:p w14:paraId="1491EEBD" w14:textId="77777777" w:rsidR="007B70BB" w:rsidRPr="007B70BB" w:rsidRDefault="007B70BB" w:rsidP="007B70BB">
            <w:pPr>
              <w:jc w:val="center"/>
              <w:rPr>
                <w:color w:val="000000"/>
                <w:sz w:val="13"/>
                <w:szCs w:val="13"/>
              </w:rPr>
            </w:pPr>
            <w:r w:rsidRPr="007B70BB">
              <w:rPr>
                <w:color w:val="000000"/>
                <w:sz w:val="13"/>
                <w:szCs w:val="13"/>
              </w:rPr>
              <w:t>6</w:t>
            </w:r>
          </w:p>
        </w:tc>
        <w:tc>
          <w:tcPr>
            <w:tcW w:w="456" w:type="pct"/>
            <w:tcBorders>
              <w:top w:val="nil"/>
              <w:left w:val="nil"/>
              <w:bottom w:val="single" w:sz="8" w:space="0" w:color="000000"/>
              <w:right w:val="single" w:sz="8" w:space="0" w:color="000000"/>
            </w:tcBorders>
            <w:shd w:val="clear" w:color="auto" w:fill="auto"/>
            <w:vAlign w:val="center"/>
            <w:hideMark/>
          </w:tcPr>
          <w:p w14:paraId="3D808068" w14:textId="77777777" w:rsidR="007B70BB" w:rsidRPr="007B70BB" w:rsidRDefault="007B70BB" w:rsidP="007B70BB">
            <w:pPr>
              <w:jc w:val="center"/>
              <w:rPr>
                <w:color w:val="000000"/>
                <w:sz w:val="13"/>
                <w:szCs w:val="13"/>
              </w:rPr>
            </w:pPr>
            <w:r w:rsidRPr="007B70BB">
              <w:rPr>
                <w:color w:val="000000"/>
                <w:sz w:val="13"/>
                <w:szCs w:val="13"/>
              </w:rPr>
              <w:t>7</w:t>
            </w:r>
          </w:p>
        </w:tc>
        <w:tc>
          <w:tcPr>
            <w:tcW w:w="456" w:type="pct"/>
            <w:tcBorders>
              <w:top w:val="nil"/>
              <w:left w:val="nil"/>
              <w:bottom w:val="single" w:sz="8" w:space="0" w:color="000000"/>
              <w:right w:val="single" w:sz="8" w:space="0" w:color="000000"/>
            </w:tcBorders>
            <w:shd w:val="clear" w:color="auto" w:fill="auto"/>
            <w:vAlign w:val="center"/>
            <w:hideMark/>
          </w:tcPr>
          <w:p w14:paraId="05CAF505" w14:textId="77777777" w:rsidR="007B70BB" w:rsidRPr="007B70BB" w:rsidRDefault="007B70BB" w:rsidP="007B70BB">
            <w:pPr>
              <w:jc w:val="center"/>
              <w:rPr>
                <w:color w:val="000000"/>
                <w:sz w:val="13"/>
                <w:szCs w:val="13"/>
              </w:rPr>
            </w:pPr>
            <w:r w:rsidRPr="007B70BB">
              <w:rPr>
                <w:color w:val="000000"/>
                <w:sz w:val="13"/>
                <w:szCs w:val="13"/>
              </w:rPr>
              <w:t>4</w:t>
            </w:r>
          </w:p>
        </w:tc>
        <w:tc>
          <w:tcPr>
            <w:tcW w:w="456" w:type="pct"/>
            <w:tcBorders>
              <w:top w:val="nil"/>
              <w:left w:val="nil"/>
              <w:bottom w:val="single" w:sz="8" w:space="0" w:color="000000"/>
              <w:right w:val="single" w:sz="8" w:space="0" w:color="000000"/>
            </w:tcBorders>
            <w:shd w:val="clear" w:color="auto" w:fill="auto"/>
            <w:vAlign w:val="center"/>
            <w:hideMark/>
          </w:tcPr>
          <w:p w14:paraId="56266F1F"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B743186" w14:textId="77777777" w:rsidTr="007B70BB">
        <w:trPr>
          <w:trHeight w:val="959"/>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5FDBB04E" w14:textId="77777777" w:rsidR="007B70BB" w:rsidRPr="007B70BB" w:rsidRDefault="007B70BB" w:rsidP="007B70BB">
            <w:pPr>
              <w:jc w:val="center"/>
              <w:rPr>
                <w:color w:val="000000"/>
                <w:sz w:val="13"/>
                <w:szCs w:val="13"/>
              </w:rPr>
            </w:pPr>
            <w:r w:rsidRPr="007B70BB">
              <w:rPr>
                <w:color w:val="000000"/>
                <w:sz w:val="13"/>
                <w:szCs w:val="13"/>
              </w:rPr>
              <w:t>0900G151</w:t>
            </w:r>
          </w:p>
        </w:tc>
        <w:tc>
          <w:tcPr>
            <w:tcW w:w="709" w:type="pct"/>
            <w:tcBorders>
              <w:top w:val="nil"/>
              <w:left w:val="nil"/>
              <w:bottom w:val="single" w:sz="8" w:space="0" w:color="000000"/>
              <w:right w:val="single" w:sz="8" w:space="0" w:color="000000"/>
            </w:tcBorders>
            <w:shd w:val="clear" w:color="auto" w:fill="auto"/>
            <w:vAlign w:val="center"/>
            <w:hideMark/>
          </w:tcPr>
          <w:p w14:paraId="0A077B14" w14:textId="77777777" w:rsidR="007B70BB" w:rsidRPr="007B70BB" w:rsidRDefault="007B70BB" w:rsidP="007B70BB">
            <w:pPr>
              <w:jc w:val="center"/>
              <w:rPr>
                <w:color w:val="000000"/>
                <w:sz w:val="13"/>
                <w:szCs w:val="13"/>
              </w:rPr>
            </w:pPr>
            <w:r w:rsidRPr="007B70BB">
              <w:rPr>
                <w:color w:val="000000"/>
                <w:sz w:val="13"/>
                <w:szCs w:val="13"/>
              </w:rPr>
              <w:t>Informes elaborados para acompañar la toma de decisiones de autoridades ambientales</w:t>
            </w:r>
          </w:p>
        </w:tc>
        <w:tc>
          <w:tcPr>
            <w:tcW w:w="639" w:type="pct"/>
            <w:tcBorders>
              <w:top w:val="nil"/>
              <w:left w:val="nil"/>
              <w:bottom w:val="single" w:sz="8" w:space="0" w:color="000000"/>
              <w:right w:val="single" w:sz="8" w:space="0" w:color="000000"/>
            </w:tcBorders>
            <w:shd w:val="clear" w:color="auto" w:fill="auto"/>
            <w:vAlign w:val="center"/>
            <w:hideMark/>
          </w:tcPr>
          <w:p w14:paraId="5C096077"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6EC6A9E4" w14:textId="77777777" w:rsidR="007B70BB" w:rsidRPr="007B70BB" w:rsidRDefault="007B70BB" w:rsidP="007B70BB">
            <w:pPr>
              <w:jc w:val="center"/>
              <w:rPr>
                <w:color w:val="000000"/>
                <w:sz w:val="13"/>
                <w:szCs w:val="13"/>
              </w:rPr>
            </w:pPr>
            <w:r w:rsidRPr="007B70BB">
              <w:rPr>
                <w:color w:val="000000"/>
                <w:sz w:val="13"/>
                <w:szCs w:val="13"/>
              </w:rPr>
              <w:t>8</w:t>
            </w:r>
          </w:p>
        </w:tc>
        <w:tc>
          <w:tcPr>
            <w:tcW w:w="456" w:type="pct"/>
            <w:tcBorders>
              <w:top w:val="nil"/>
              <w:left w:val="nil"/>
              <w:bottom w:val="single" w:sz="8" w:space="0" w:color="000000"/>
              <w:right w:val="single" w:sz="8" w:space="0" w:color="000000"/>
            </w:tcBorders>
            <w:shd w:val="clear" w:color="auto" w:fill="auto"/>
            <w:vAlign w:val="center"/>
            <w:hideMark/>
          </w:tcPr>
          <w:p w14:paraId="567088E9"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64140DD" w14:textId="77777777" w:rsidR="007B70BB" w:rsidRPr="007B70BB" w:rsidRDefault="007B70BB" w:rsidP="007B70BB">
            <w:pPr>
              <w:jc w:val="center"/>
              <w:rPr>
                <w:color w:val="000000"/>
                <w:sz w:val="13"/>
                <w:szCs w:val="13"/>
              </w:rPr>
            </w:pPr>
            <w:r w:rsidRPr="007B70BB">
              <w:rPr>
                <w:color w:val="000000"/>
                <w:sz w:val="13"/>
                <w:szCs w:val="13"/>
              </w:rPr>
              <w:t>2</w:t>
            </w:r>
          </w:p>
        </w:tc>
        <w:tc>
          <w:tcPr>
            <w:tcW w:w="456" w:type="pct"/>
            <w:tcBorders>
              <w:top w:val="nil"/>
              <w:left w:val="nil"/>
              <w:bottom w:val="single" w:sz="8" w:space="0" w:color="000000"/>
              <w:right w:val="single" w:sz="8" w:space="0" w:color="000000"/>
            </w:tcBorders>
            <w:shd w:val="clear" w:color="auto" w:fill="auto"/>
            <w:vAlign w:val="center"/>
            <w:hideMark/>
          </w:tcPr>
          <w:p w14:paraId="00623F8C" w14:textId="77777777" w:rsidR="007B70BB" w:rsidRPr="007B70BB" w:rsidRDefault="007B70BB" w:rsidP="007B70BB">
            <w:pPr>
              <w:jc w:val="center"/>
              <w:rPr>
                <w:color w:val="000000"/>
                <w:sz w:val="13"/>
                <w:szCs w:val="13"/>
              </w:rPr>
            </w:pPr>
            <w:r w:rsidRPr="007B70BB">
              <w:rPr>
                <w:color w:val="000000"/>
                <w:sz w:val="13"/>
                <w:szCs w:val="13"/>
              </w:rPr>
              <w:t>2</w:t>
            </w:r>
          </w:p>
        </w:tc>
        <w:tc>
          <w:tcPr>
            <w:tcW w:w="456" w:type="pct"/>
            <w:tcBorders>
              <w:top w:val="nil"/>
              <w:left w:val="nil"/>
              <w:bottom w:val="single" w:sz="8" w:space="0" w:color="000000"/>
              <w:right w:val="single" w:sz="8" w:space="0" w:color="000000"/>
            </w:tcBorders>
            <w:shd w:val="clear" w:color="auto" w:fill="auto"/>
            <w:vAlign w:val="center"/>
            <w:hideMark/>
          </w:tcPr>
          <w:p w14:paraId="542C887E" w14:textId="77777777" w:rsidR="007B70BB" w:rsidRPr="007B70BB" w:rsidRDefault="007B70BB" w:rsidP="007B70BB">
            <w:pPr>
              <w:jc w:val="center"/>
              <w:rPr>
                <w:color w:val="000000"/>
                <w:sz w:val="13"/>
                <w:szCs w:val="13"/>
              </w:rPr>
            </w:pPr>
            <w:r w:rsidRPr="007B70BB">
              <w:rPr>
                <w:color w:val="000000"/>
                <w:sz w:val="13"/>
                <w:szCs w:val="13"/>
              </w:rPr>
              <w:t>2</w:t>
            </w:r>
          </w:p>
        </w:tc>
        <w:tc>
          <w:tcPr>
            <w:tcW w:w="456" w:type="pct"/>
            <w:tcBorders>
              <w:top w:val="nil"/>
              <w:left w:val="nil"/>
              <w:bottom w:val="single" w:sz="8" w:space="0" w:color="000000"/>
              <w:right w:val="single" w:sz="8" w:space="0" w:color="000000"/>
            </w:tcBorders>
            <w:shd w:val="clear" w:color="auto" w:fill="auto"/>
            <w:vAlign w:val="center"/>
            <w:hideMark/>
          </w:tcPr>
          <w:p w14:paraId="4B7D312D"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1CD466B0"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4970F0E2" w14:textId="77777777" w:rsidTr="007B70BB">
        <w:trPr>
          <w:trHeight w:val="580"/>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539CB560" w14:textId="77777777" w:rsidR="007B70BB" w:rsidRPr="007B70BB" w:rsidRDefault="007B70BB" w:rsidP="007B70BB">
            <w:pPr>
              <w:jc w:val="center"/>
              <w:rPr>
                <w:color w:val="000000"/>
                <w:sz w:val="13"/>
                <w:szCs w:val="13"/>
              </w:rPr>
            </w:pPr>
            <w:r w:rsidRPr="007B70BB">
              <w:rPr>
                <w:color w:val="000000"/>
                <w:sz w:val="13"/>
                <w:szCs w:val="13"/>
              </w:rPr>
              <w:t>1100G078</w:t>
            </w:r>
          </w:p>
        </w:tc>
        <w:tc>
          <w:tcPr>
            <w:tcW w:w="709" w:type="pct"/>
            <w:tcBorders>
              <w:top w:val="nil"/>
              <w:left w:val="nil"/>
              <w:bottom w:val="single" w:sz="8" w:space="0" w:color="000000"/>
              <w:right w:val="single" w:sz="8" w:space="0" w:color="000000"/>
            </w:tcBorders>
            <w:shd w:val="clear" w:color="auto" w:fill="auto"/>
            <w:vAlign w:val="center"/>
            <w:hideMark/>
          </w:tcPr>
          <w:p w14:paraId="3DE6F998" w14:textId="77777777" w:rsidR="007B70BB" w:rsidRPr="007B70BB" w:rsidRDefault="007B70BB" w:rsidP="007B70BB">
            <w:pPr>
              <w:jc w:val="center"/>
              <w:rPr>
                <w:color w:val="000000"/>
                <w:sz w:val="13"/>
                <w:szCs w:val="13"/>
              </w:rPr>
            </w:pPr>
            <w:r w:rsidRPr="007B70BB">
              <w:rPr>
                <w:color w:val="000000"/>
                <w:sz w:val="13"/>
                <w:szCs w:val="13"/>
              </w:rPr>
              <w:t>Visitas realizadas a predios</w:t>
            </w:r>
          </w:p>
        </w:tc>
        <w:tc>
          <w:tcPr>
            <w:tcW w:w="639" w:type="pct"/>
            <w:tcBorders>
              <w:top w:val="nil"/>
              <w:left w:val="nil"/>
              <w:bottom w:val="single" w:sz="8" w:space="0" w:color="000000"/>
              <w:right w:val="single" w:sz="8" w:space="0" w:color="000000"/>
            </w:tcBorders>
            <w:shd w:val="clear" w:color="auto" w:fill="auto"/>
            <w:vAlign w:val="center"/>
            <w:hideMark/>
          </w:tcPr>
          <w:p w14:paraId="61020E43"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26EA1C93" w14:textId="77777777" w:rsidR="007B70BB" w:rsidRPr="007B70BB" w:rsidRDefault="007B70BB" w:rsidP="007B70BB">
            <w:pPr>
              <w:jc w:val="center"/>
              <w:rPr>
                <w:color w:val="000000"/>
                <w:sz w:val="13"/>
                <w:szCs w:val="13"/>
              </w:rPr>
            </w:pPr>
            <w:r w:rsidRPr="007B70BB">
              <w:rPr>
                <w:color w:val="000000"/>
                <w:sz w:val="13"/>
                <w:szCs w:val="13"/>
              </w:rPr>
              <w:t>4.000</w:t>
            </w:r>
          </w:p>
        </w:tc>
        <w:tc>
          <w:tcPr>
            <w:tcW w:w="456" w:type="pct"/>
            <w:tcBorders>
              <w:top w:val="nil"/>
              <w:left w:val="nil"/>
              <w:bottom w:val="single" w:sz="8" w:space="0" w:color="000000"/>
              <w:right w:val="single" w:sz="8" w:space="0" w:color="000000"/>
            </w:tcBorders>
            <w:shd w:val="clear" w:color="auto" w:fill="auto"/>
            <w:vAlign w:val="center"/>
            <w:hideMark/>
          </w:tcPr>
          <w:p w14:paraId="7E56ED05" w14:textId="77777777" w:rsidR="007B70BB" w:rsidRPr="007B70BB" w:rsidRDefault="007B70BB" w:rsidP="007B70BB">
            <w:pPr>
              <w:jc w:val="center"/>
              <w:rPr>
                <w:color w:val="000000"/>
                <w:sz w:val="13"/>
                <w:szCs w:val="13"/>
              </w:rPr>
            </w:pPr>
            <w:r w:rsidRPr="007B70BB">
              <w:rPr>
                <w:color w:val="000000"/>
                <w:sz w:val="13"/>
                <w:szCs w:val="13"/>
              </w:rPr>
              <w:t>374</w:t>
            </w:r>
          </w:p>
        </w:tc>
        <w:tc>
          <w:tcPr>
            <w:tcW w:w="456" w:type="pct"/>
            <w:tcBorders>
              <w:top w:val="nil"/>
              <w:left w:val="nil"/>
              <w:bottom w:val="single" w:sz="8" w:space="0" w:color="000000"/>
              <w:right w:val="single" w:sz="8" w:space="0" w:color="000000"/>
            </w:tcBorders>
            <w:shd w:val="clear" w:color="auto" w:fill="auto"/>
            <w:vAlign w:val="center"/>
            <w:hideMark/>
          </w:tcPr>
          <w:p w14:paraId="67CFCCCE" w14:textId="77777777" w:rsidR="007B70BB" w:rsidRPr="007B70BB" w:rsidRDefault="007B70BB" w:rsidP="007B70BB">
            <w:pPr>
              <w:jc w:val="center"/>
              <w:rPr>
                <w:color w:val="000000"/>
                <w:sz w:val="13"/>
                <w:szCs w:val="13"/>
              </w:rPr>
            </w:pPr>
            <w:r w:rsidRPr="007B70BB">
              <w:rPr>
                <w:color w:val="000000"/>
                <w:sz w:val="13"/>
                <w:szCs w:val="13"/>
              </w:rPr>
              <w:t>761</w:t>
            </w:r>
          </w:p>
        </w:tc>
        <w:tc>
          <w:tcPr>
            <w:tcW w:w="456" w:type="pct"/>
            <w:tcBorders>
              <w:top w:val="nil"/>
              <w:left w:val="nil"/>
              <w:bottom w:val="single" w:sz="8" w:space="0" w:color="000000"/>
              <w:right w:val="single" w:sz="8" w:space="0" w:color="000000"/>
            </w:tcBorders>
            <w:shd w:val="clear" w:color="auto" w:fill="auto"/>
            <w:vAlign w:val="center"/>
            <w:hideMark/>
          </w:tcPr>
          <w:p w14:paraId="29F0DB92" w14:textId="77777777" w:rsidR="007B70BB" w:rsidRPr="007B70BB" w:rsidRDefault="007B70BB" w:rsidP="007B70BB">
            <w:pPr>
              <w:jc w:val="center"/>
              <w:rPr>
                <w:color w:val="000000"/>
                <w:sz w:val="13"/>
                <w:szCs w:val="13"/>
              </w:rPr>
            </w:pPr>
            <w:r w:rsidRPr="007B70BB">
              <w:rPr>
                <w:color w:val="000000"/>
                <w:sz w:val="13"/>
                <w:szCs w:val="13"/>
              </w:rPr>
              <w:t>1.072</w:t>
            </w:r>
          </w:p>
        </w:tc>
        <w:tc>
          <w:tcPr>
            <w:tcW w:w="456" w:type="pct"/>
            <w:tcBorders>
              <w:top w:val="nil"/>
              <w:left w:val="nil"/>
              <w:bottom w:val="single" w:sz="8" w:space="0" w:color="000000"/>
              <w:right w:val="single" w:sz="8" w:space="0" w:color="000000"/>
            </w:tcBorders>
            <w:shd w:val="clear" w:color="auto" w:fill="auto"/>
            <w:vAlign w:val="center"/>
            <w:hideMark/>
          </w:tcPr>
          <w:p w14:paraId="182436A0" w14:textId="77777777" w:rsidR="007B70BB" w:rsidRPr="007B70BB" w:rsidRDefault="007B70BB" w:rsidP="007B70BB">
            <w:pPr>
              <w:jc w:val="center"/>
              <w:rPr>
                <w:color w:val="000000"/>
                <w:sz w:val="13"/>
                <w:szCs w:val="13"/>
              </w:rPr>
            </w:pPr>
            <w:r w:rsidRPr="007B70BB">
              <w:rPr>
                <w:color w:val="000000"/>
                <w:sz w:val="13"/>
                <w:szCs w:val="13"/>
              </w:rPr>
              <w:t>1.385</w:t>
            </w:r>
          </w:p>
        </w:tc>
        <w:tc>
          <w:tcPr>
            <w:tcW w:w="456" w:type="pct"/>
            <w:tcBorders>
              <w:top w:val="nil"/>
              <w:left w:val="nil"/>
              <w:bottom w:val="single" w:sz="8" w:space="0" w:color="000000"/>
              <w:right w:val="single" w:sz="8" w:space="0" w:color="000000"/>
            </w:tcBorders>
            <w:shd w:val="clear" w:color="auto" w:fill="auto"/>
            <w:vAlign w:val="center"/>
            <w:hideMark/>
          </w:tcPr>
          <w:p w14:paraId="40504FA6" w14:textId="77777777" w:rsidR="007B70BB" w:rsidRPr="007B70BB" w:rsidRDefault="007B70BB" w:rsidP="007B70BB">
            <w:pPr>
              <w:jc w:val="center"/>
              <w:rPr>
                <w:color w:val="000000"/>
                <w:sz w:val="13"/>
                <w:szCs w:val="13"/>
              </w:rPr>
            </w:pPr>
            <w:r w:rsidRPr="007B70BB">
              <w:rPr>
                <w:color w:val="000000"/>
                <w:sz w:val="13"/>
                <w:szCs w:val="13"/>
              </w:rPr>
              <w:t>408</w:t>
            </w:r>
          </w:p>
        </w:tc>
        <w:tc>
          <w:tcPr>
            <w:tcW w:w="456" w:type="pct"/>
            <w:tcBorders>
              <w:top w:val="nil"/>
              <w:left w:val="nil"/>
              <w:bottom w:val="single" w:sz="8" w:space="0" w:color="000000"/>
              <w:right w:val="single" w:sz="8" w:space="0" w:color="000000"/>
            </w:tcBorders>
            <w:shd w:val="clear" w:color="auto" w:fill="auto"/>
            <w:vAlign w:val="center"/>
            <w:hideMark/>
          </w:tcPr>
          <w:p w14:paraId="640C5DA2"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45B22B64" w14:textId="77777777" w:rsidTr="007B70BB">
        <w:trPr>
          <w:trHeight w:val="939"/>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0CD5F090" w14:textId="77777777" w:rsidR="007B70BB" w:rsidRPr="007B70BB" w:rsidRDefault="007B70BB" w:rsidP="007B70BB">
            <w:pPr>
              <w:jc w:val="center"/>
              <w:rPr>
                <w:color w:val="000000"/>
                <w:sz w:val="13"/>
                <w:szCs w:val="13"/>
              </w:rPr>
            </w:pPr>
            <w:r w:rsidRPr="007B70BB">
              <w:rPr>
                <w:color w:val="000000"/>
                <w:sz w:val="13"/>
                <w:szCs w:val="13"/>
              </w:rPr>
              <w:t>0900G110</w:t>
            </w:r>
          </w:p>
        </w:tc>
        <w:tc>
          <w:tcPr>
            <w:tcW w:w="709" w:type="pct"/>
            <w:tcBorders>
              <w:top w:val="nil"/>
              <w:left w:val="nil"/>
              <w:bottom w:val="single" w:sz="8" w:space="0" w:color="000000"/>
              <w:right w:val="single" w:sz="8" w:space="0" w:color="000000"/>
            </w:tcBorders>
            <w:shd w:val="clear" w:color="auto" w:fill="auto"/>
            <w:vAlign w:val="center"/>
            <w:hideMark/>
          </w:tcPr>
          <w:p w14:paraId="067A6B5B" w14:textId="77777777" w:rsidR="007B70BB" w:rsidRPr="007B70BB" w:rsidRDefault="007B70BB" w:rsidP="007B70BB">
            <w:pPr>
              <w:jc w:val="center"/>
              <w:rPr>
                <w:color w:val="000000"/>
                <w:sz w:val="13"/>
                <w:szCs w:val="13"/>
              </w:rPr>
            </w:pPr>
            <w:r w:rsidRPr="007B70BB">
              <w:rPr>
                <w:color w:val="000000"/>
                <w:sz w:val="13"/>
                <w:szCs w:val="13"/>
              </w:rPr>
              <w:t>Sistemas de Información Diseñados, Actualizados o en Funcionamiento</w:t>
            </w:r>
          </w:p>
        </w:tc>
        <w:tc>
          <w:tcPr>
            <w:tcW w:w="639" w:type="pct"/>
            <w:tcBorders>
              <w:top w:val="nil"/>
              <w:left w:val="nil"/>
              <w:bottom w:val="single" w:sz="8" w:space="0" w:color="000000"/>
              <w:right w:val="single" w:sz="8" w:space="0" w:color="000000"/>
            </w:tcBorders>
            <w:shd w:val="clear" w:color="auto" w:fill="auto"/>
            <w:vAlign w:val="center"/>
            <w:hideMark/>
          </w:tcPr>
          <w:p w14:paraId="21752786"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267A12A1"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42960E3"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276B95C"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0FB1D08C"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39A4155"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FC935BE"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251F8807"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ECFBAA5" w14:textId="77777777" w:rsidTr="007B70BB">
        <w:trPr>
          <w:trHeight w:val="820"/>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5F3773AB" w14:textId="77777777" w:rsidR="007B70BB" w:rsidRPr="007B70BB" w:rsidRDefault="007B70BB" w:rsidP="007B70BB">
            <w:pPr>
              <w:jc w:val="center"/>
              <w:rPr>
                <w:color w:val="000000"/>
                <w:sz w:val="13"/>
                <w:szCs w:val="13"/>
              </w:rPr>
            </w:pPr>
            <w:r w:rsidRPr="007B70BB">
              <w:rPr>
                <w:color w:val="000000"/>
                <w:sz w:val="13"/>
                <w:szCs w:val="13"/>
              </w:rPr>
              <w:t>1000G664</w:t>
            </w:r>
          </w:p>
        </w:tc>
        <w:tc>
          <w:tcPr>
            <w:tcW w:w="709" w:type="pct"/>
            <w:tcBorders>
              <w:top w:val="nil"/>
              <w:left w:val="nil"/>
              <w:bottom w:val="single" w:sz="8" w:space="0" w:color="000000"/>
              <w:right w:val="single" w:sz="8" w:space="0" w:color="000000"/>
            </w:tcBorders>
            <w:shd w:val="clear" w:color="auto" w:fill="auto"/>
            <w:vAlign w:val="center"/>
            <w:hideMark/>
          </w:tcPr>
          <w:p w14:paraId="6D5D46E1" w14:textId="77777777" w:rsidR="007B70BB" w:rsidRPr="007B70BB" w:rsidRDefault="007B70BB" w:rsidP="007B70BB">
            <w:pPr>
              <w:jc w:val="center"/>
              <w:rPr>
                <w:color w:val="000000"/>
                <w:sz w:val="13"/>
                <w:szCs w:val="13"/>
              </w:rPr>
            </w:pPr>
            <w:r w:rsidRPr="007B70BB">
              <w:rPr>
                <w:color w:val="000000"/>
                <w:sz w:val="13"/>
                <w:szCs w:val="13"/>
              </w:rPr>
              <w:t>Informes de seguimiento realizados</w:t>
            </w:r>
          </w:p>
        </w:tc>
        <w:tc>
          <w:tcPr>
            <w:tcW w:w="639" w:type="pct"/>
            <w:tcBorders>
              <w:top w:val="nil"/>
              <w:left w:val="nil"/>
              <w:bottom w:val="single" w:sz="8" w:space="0" w:color="000000"/>
              <w:right w:val="single" w:sz="8" w:space="0" w:color="000000"/>
            </w:tcBorders>
            <w:shd w:val="clear" w:color="auto" w:fill="auto"/>
            <w:vAlign w:val="center"/>
            <w:hideMark/>
          </w:tcPr>
          <w:p w14:paraId="2E7504D3"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5A46D975" w14:textId="77777777" w:rsidR="007B70BB" w:rsidRPr="007B70BB" w:rsidRDefault="007B70BB" w:rsidP="007B70BB">
            <w:pPr>
              <w:jc w:val="center"/>
              <w:rPr>
                <w:color w:val="000000"/>
                <w:sz w:val="13"/>
                <w:szCs w:val="13"/>
              </w:rPr>
            </w:pPr>
            <w:r w:rsidRPr="007B70BB">
              <w:rPr>
                <w:color w:val="000000"/>
                <w:sz w:val="13"/>
                <w:szCs w:val="13"/>
              </w:rPr>
              <w:t>7.948</w:t>
            </w:r>
          </w:p>
        </w:tc>
        <w:tc>
          <w:tcPr>
            <w:tcW w:w="456" w:type="pct"/>
            <w:tcBorders>
              <w:top w:val="nil"/>
              <w:left w:val="nil"/>
              <w:bottom w:val="single" w:sz="8" w:space="0" w:color="000000"/>
              <w:right w:val="single" w:sz="8" w:space="0" w:color="000000"/>
            </w:tcBorders>
            <w:shd w:val="clear" w:color="auto" w:fill="auto"/>
            <w:vAlign w:val="center"/>
            <w:hideMark/>
          </w:tcPr>
          <w:p w14:paraId="6B11504B" w14:textId="77777777" w:rsidR="007B70BB" w:rsidRPr="007B70BB" w:rsidRDefault="007B70BB" w:rsidP="007B70BB">
            <w:pPr>
              <w:jc w:val="center"/>
              <w:rPr>
                <w:color w:val="000000"/>
                <w:sz w:val="13"/>
                <w:szCs w:val="13"/>
              </w:rPr>
            </w:pPr>
            <w:r w:rsidRPr="007B70BB">
              <w:rPr>
                <w:color w:val="000000"/>
                <w:sz w:val="13"/>
                <w:szCs w:val="13"/>
              </w:rPr>
              <w:t>1.292</w:t>
            </w:r>
          </w:p>
        </w:tc>
        <w:tc>
          <w:tcPr>
            <w:tcW w:w="456" w:type="pct"/>
            <w:tcBorders>
              <w:top w:val="nil"/>
              <w:left w:val="nil"/>
              <w:bottom w:val="single" w:sz="8" w:space="0" w:color="000000"/>
              <w:right w:val="single" w:sz="8" w:space="0" w:color="000000"/>
            </w:tcBorders>
            <w:shd w:val="clear" w:color="auto" w:fill="auto"/>
            <w:vAlign w:val="center"/>
            <w:hideMark/>
          </w:tcPr>
          <w:p w14:paraId="12423194" w14:textId="77777777" w:rsidR="007B70BB" w:rsidRPr="007B70BB" w:rsidRDefault="007B70BB" w:rsidP="007B70BB">
            <w:pPr>
              <w:jc w:val="center"/>
              <w:rPr>
                <w:color w:val="000000"/>
                <w:sz w:val="13"/>
                <w:szCs w:val="13"/>
              </w:rPr>
            </w:pPr>
            <w:r w:rsidRPr="007B70BB">
              <w:rPr>
                <w:color w:val="000000"/>
                <w:sz w:val="13"/>
                <w:szCs w:val="13"/>
              </w:rPr>
              <w:t>4.950</w:t>
            </w:r>
          </w:p>
        </w:tc>
        <w:tc>
          <w:tcPr>
            <w:tcW w:w="456" w:type="pct"/>
            <w:tcBorders>
              <w:top w:val="nil"/>
              <w:left w:val="nil"/>
              <w:bottom w:val="single" w:sz="8" w:space="0" w:color="000000"/>
              <w:right w:val="single" w:sz="8" w:space="0" w:color="000000"/>
            </w:tcBorders>
            <w:shd w:val="clear" w:color="auto" w:fill="auto"/>
            <w:vAlign w:val="center"/>
            <w:hideMark/>
          </w:tcPr>
          <w:p w14:paraId="1074B6A3" w14:textId="77777777" w:rsidR="007B70BB" w:rsidRPr="007B70BB" w:rsidRDefault="007B70BB" w:rsidP="007B70BB">
            <w:pPr>
              <w:jc w:val="center"/>
              <w:rPr>
                <w:color w:val="000000"/>
                <w:sz w:val="13"/>
                <w:szCs w:val="13"/>
              </w:rPr>
            </w:pPr>
            <w:r w:rsidRPr="007B70BB">
              <w:rPr>
                <w:color w:val="000000"/>
                <w:sz w:val="13"/>
                <w:szCs w:val="13"/>
              </w:rPr>
              <w:t>1.097</w:t>
            </w:r>
          </w:p>
        </w:tc>
        <w:tc>
          <w:tcPr>
            <w:tcW w:w="456" w:type="pct"/>
            <w:tcBorders>
              <w:top w:val="nil"/>
              <w:left w:val="nil"/>
              <w:bottom w:val="single" w:sz="8" w:space="0" w:color="000000"/>
              <w:right w:val="single" w:sz="8" w:space="0" w:color="000000"/>
            </w:tcBorders>
            <w:shd w:val="clear" w:color="auto" w:fill="auto"/>
            <w:vAlign w:val="center"/>
            <w:hideMark/>
          </w:tcPr>
          <w:p w14:paraId="688F43B5" w14:textId="77777777" w:rsidR="007B70BB" w:rsidRPr="007B70BB" w:rsidRDefault="007B70BB" w:rsidP="007B70BB">
            <w:pPr>
              <w:jc w:val="center"/>
              <w:rPr>
                <w:color w:val="000000"/>
                <w:sz w:val="13"/>
                <w:szCs w:val="13"/>
              </w:rPr>
            </w:pPr>
            <w:r w:rsidRPr="007B70BB">
              <w:rPr>
                <w:color w:val="000000"/>
                <w:sz w:val="13"/>
                <w:szCs w:val="13"/>
              </w:rPr>
              <w:t>370</w:t>
            </w:r>
          </w:p>
        </w:tc>
        <w:tc>
          <w:tcPr>
            <w:tcW w:w="456" w:type="pct"/>
            <w:tcBorders>
              <w:top w:val="nil"/>
              <w:left w:val="nil"/>
              <w:bottom w:val="single" w:sz="8" w:space="0" w:color="000000"/>
              <w:right w:val="single" w:sz="8" w:space="0" w:color="000000"/>
            </w:tcBorders>
            <w:shd w:val="clear" w:color="auto" w:fill="auto"/>
            <w:vAlign w:val="center"/>
            <w:hideMark/>
          </w:tcPr>
          <w:p w14:paraId="5B25754E" w14:textId="77777777" w:rsidR="007B70BB" w:rsidRPr="007B70BB" w:rsidRDefault="007B70BB" w:rsidP="007B70BB">
            <w:pPr>
              <w:jc w:val="center"/>
              <w:rPr>
                <w:color w:val="000000"/>
                <w:sz w:val="13"/>
                <w:szCs w:val="13"/>
              </w:rPr>
            </w:pPr>
            <w:r w:rsidRPr="007B70BB">
              <w:rPr>
                <w:color w:val="000000"/>
                <w:sz w:val="13"/>
                <w:szCs w:val="13"/>
              </w:rPr>
              <w:t>239</w:t>
            </w:r>
          </w:p>
        </w:tc>
        <w:tc>
          <w:tcPr>
            <w:tcW w:w="456" w:type="pct"/>
            <w:tcBorders>
              <w:top w:val="nil"/>
              <w:left w:val="nil"/>
              <w:bottom w:val="single" w:sz="8" w:space="0" w:color="000000"/>
              <w:right w:val="single" w:sz="8" w:space="0" w:color="000000"/>
            </w:tcBorders>
            <w:shd w:val="clear" w:color="auto" w:fill="auto"/>
            <w:vAlign w:val="center"/>
            <w:hideMark/>
          </w:tcPr>
          <w:p w14:paraId="47122985"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4ED0522" w14:textId="77777777" w:rsidTr="007B70BB">
        <w:trPr>
          <w:trHeight w:val="580"/>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223811ED" w14:textId="77777777" w:rsidR="007B70BB" w:rsidRPr="007B70BB" w:rsidRDefault="007B70BB" w:rsidP="007B70BB">
            <w:pPr>
              <w:jc w:val="center"/>
              <w:rPr>
                <w:color w:val="000000"/>
                <w:sz w:val="13"/>
                <w:szCs w:val="13"/>
              </w:rPr>
            </w:pPr>
            <w:r w:rsidRPr="007B70BB">
              <w:rPr>
                <w:color w:val="000000"/>
                <w:sz w:val="13"/>
                <w:szCs w:val="13"/>
              </w:rPr>
              <w:t>0400G055</w:t>
            </w:r>
          </w:p>
        </w:tc>
        <w:tc>
          <w:tcPr>
            <w:tcW w:w="709" w:type="pct"/>
            <w:tcBorders>
              <w:top w:val="nil"/>
              <w:left w:val="nil"/>
              <w:bottom w:val="single" w:sz="8" w:space="0" w:color="000000"/>
              <w:right w:val="single" w:sz="8" w:space="0" w:color="000000"/>
            </w:tcBorders>
            <w:shd w:val="clear" w:color="auto" w:fill="auto"/>
            <w:vAlign w:val="center"/>
            <w:hideMark/>
          </w:tcPr>
          <w:p w14:paraId="5C147D99" w14:textId="77777777" w:rsidR="007B70BB" w:rsidRPr="007B70BB" w:rsidRDefault="007B70BB" w:rsidP="007B70BB">
            <w:pPr>
              <w:jc w:val="center"/>
              <w:rPr>
                <w:color w:val="000000"/>
                <w:sz w:val="13"/>
                <w:szCs w:val="13"/>
              </w:rPr>
            </w:pPr>
            <w:r w:rsidRPr="007B70BB">
              <w:rPr>
                <w:color w:val="000000"/>
                <w:sz w:val="13"/>
                <w:szCs w:val="13"/>
              </w:rPr>
              <w:t>Porcentaje De Procesos Ejecutados</w:t>
            </w:r>
          </w:p>
        </w:tc>
        <w:tc>
          <w:tcPr>
            <w:tcW w:w="639" w:type="pct"/>
            <w:tcBorders>
              <w:top w:val="nil"/>
              <w:left w:val="nil"/>
              <w:bottom w:val="single" w:sz="8" w:space="0" w:color="000000"/>
              <w:right w:val="single" w:sz="8" w:space="0" w:color="000000"/>
            </w:tcBorders>
            <w:shd w:val="clear" w:color="auto" w:fill="auto"/>
            <w:vAlign w:val="center"/>
            <w:hideMark/>
          </w:tcPr>
          <w:p w14:paraId="192341E2"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78A332C5"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27DFAE32"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4B2A8D1B"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A740F96"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1186D1F9"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7C32072F"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264A8C17" w14:textId="77777777" w:rsidR="007B70BB" w:rsidRPr="007B70BB" w:rsidRDefault="007B70BB" w:rsidP="007B70BB">
            <w:pPr>
              <w:jc w:val="center"/>
              <w:rPr>
                <w:color w:val="000000"/>
                <w:sz w:val="13"/>
                <w:szCs w:val="13"/>
              </w:rPr>
            </w:pPr>
            <w:r w:rsidRPr="007B70BB">
              <w:rPr>
                <w:color w:val="000000"/>
                <w:sz w:val="13"/>
                <w:szCs w:val="13"/>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4E65D1C2" w14:textId="77777777" w:rsidR="000E2058" w:rsidRDefault="000E2058" w:rsidP="000E2058">
      <w:pPr>
        <w:pStyle w:val="Ttulo2"/>
        <w:spacing w:before="0" w:after="0"/>
        <w:contextualSpacing/>
        <w:rPr>
          <w:bCs/>
          <w:color w:val="000000"/>
          <w:szCs w:val="22"/>
          <w:lang w:val="es-ES_tradnl"/>
        </w:rPr>
      </w:pPr>
    </w:p>
    <w:p w14:paraId="1CCC37FE" w14:textId="000802F3" w:rsidR="00F550E3" w:rsidRDefault="0018003D" w:rsidP="000E2058">
      <w:pPr>
        <w:pStyle w:val="Ttulo2"/>
        <w:spacing w:before="0" w:after="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000" w:type="pct"/>
        <w:tblCellMar>
          <w:left w:w="70" w:type="dxa"/>
          <w:right w:w="70" w:type="dxa"/>
        </w:tblCellMar>
        <w:tblLook w:val="04A0" w:firstRow="1" w:lastRow="0" w:firstColumn="1" w:lastColumn="0" w:noHBand="0" w:noVBand="1"/>
      </w:tblPr>
      <w:tblGrid>
        <w:gridCol w:w="1072"/>
        <w:gridCol w:w="996"/>
        <w:gridCol w:w="698"/>
        <w:gridCol w:w="1506"/>
        <w:gridCol w:w="698"/>
        <w:gridCol w:w="698"/>
        <w:gridCol w:w="698"/>
        <w:gridCol w:w="698"/>
        <w:gridCol w:w="698"/>
        <w:gridCol w:w="1058"/>
      </w:tblGrid>
      <w:tr w:rsidR="007B70BB" w:rsidRPr="007B70BB" w14:paraId="5AFF23D3" w14:textId="77777777" w:rsidTr="00C81380">
        <w:trPr>
          <w:trHeight w:val="860"/>
        </w:trPr>
        <w:tc>
          <w:tcPr>
            <w:tcW w:w="621"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009920BE" w14:textId="77777777" w:rsidR="007B70BB" w:rsidRPr="007B70BB" w:rsidRDefault="007B70BB" w:rsidP="007B70BB">
            <w:pPr>
              <w:jc w:val="center"/>
              <w:rPr>
                <w:color w:val="FFFFFF"/>
                <w:sz w:val="13"/>
                <w:szCs w:val="13"/>
              </w:rPr>
            </w:pPr>
            <w:r w:rsidRPr="007B70BB">
              <w:rPr>
                <w:color w:val="FFFFFF"/>
                <w:sz w:val="13"/>
                <w:szCs w:val="13"/>
              </w:rPr>
              <w:t>INDICADOR</w:t>
            </w:r>
          </w:p>
        </w:tc>
        <w:tc>
          <w:tcPr>
            <w:tcW w:w="57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0D89BE1E" w14:textId="77777777" w:rsidR="007B70BB" w:rsidRPr="007B70BB" w:rsidRDefault="007B70BB" w:rsidP="007B70BB">
            <w:pPr>
              <w:jc w:val="center"/>
              <w:rPr>
                <w:color w:val="FFFFFF"/>
                <w:sz w:val="13"/>
                <w:szCs w:val="13"/>
              </w:rPr>
            </w:pPr>
            <w:r w:rsidRPr="007B70BB">
              <w:rPr>
                <w:color w:val="FFFFFF"/>
                <w:sz w:val="13"/>
                <w:szCs w:val="13"/>
              </w:rPr>
              <w:t>MEDIDO A TRAVÉS DE</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784F3500" w14:textId="77777777" w:rsidR="007B70BB" w:rsidRPr="007B70BB" w:rsidRDefault="007B70BB" w:rsidP="007B70BB">
            <w:pPr>
              <w:jc w:val="center"/>
              <w:rPr>
                <w:color w:val="FFFFFF"/>
                <w:sz w:val="13"/>
                <w:szCs w:val="13"/>
              </w:rPr>
            </w:pPr>
            <w:r w:rsidRPr="007B70BB">
              <w:rPr>
                <w:color w:val="FFFFFF"/>
                <w:sz w:val="13"/>
                <w:szCs w:val="13"/>
              </w:rPr>
              <w:t>CÓDIGO</w:t>
            </w:r>
          </w:p>
        </w:tc>
        <w:tc>
          <w:tcPr>
            <w:tcW w:w="86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11B13DDF" w14:textId="77777777" w:rsidR="007B70BB" w:rsidRPr="007B70BB" w:rsidRDefault="007B70BB" w:rsidP="007B70BB">
            <w:pPr>
              <w:jc w:val="center"/>
              <w:rPr>
                <w:color w:val="FFFFFF"/>
                <w:sz w:val="13"/>
                <w:szCs w:val="13"/>
              </w:rPr>
            </w:pPr>
            <w:r w:rsidRPr="007B70BB">
              <w:rPr>
                <w:color w:val="FFFFFF"/>
                <w:sz w:val="13"/>
                <w:szCs w:val="13"/>
              </w:rPr>
              <w:t>META</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579F4F6E" w14:textId="77777777" w:rsidR="007B70BB" w:rsidRPr="007B70BB" w:rsidRDefault="007B70BB" w:rsidP="007B70BB">
            <w:pPr>
              <w:jc w:val="center"/>
              <w:rPr>
                <w:color w:val="FFFFFF"/>
                <w:sz w:val="13"/>
                <w:szCs w:val="13"/>
              </w:rPr>
            </w:pPr>
            <w:r w:rsidRPr="007B70BB">
              <w:rPr>
                <w:color w:val="FFFFFF"/>
                <w:sz w:val="13"/>
                <w:szCs w:val="13"/>
              </w:rPr>
              <w:t>2020</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15B70A60" w14:textId="77777777" w:rsidR="007B70BB" w:rsidRPr="007B70BB" w:rsidRDefault="007B70BB" w:rsidP="007B70BB">
            <w:pPr>
              <w:jc w:val="center"/>
              <w:rPr>
                <w:color w:val="FFFFFF"/>
                <w:sz w:val="13"/>
                <w:szCs w:val="13"/>
              </w:rPr>
            </w:pPr>
            <w:r w:rsidRPr="007B70BB">
              <w:rPr>
                <w:color w:val="FFFFFF"/>
                <w:sz w:val="13"/>
                <w:szCs w:val="13"/>
              </w:rPr>
              <w:t>2021</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2A15CF6E" w14:textId="77777777" w:rsidR="007B70BB" w:rsidRPr="007B70BB" w:rsidRDefault="007B70BB" w:rsidP="007B70BB">
            <w:pPr>
              <w:jc w:val="center"/>
              <w:rPr>
                <w:color w:val="FFFFFF"/>
                <w:sz w:val="13"/>
                <w:szCs w:val="13"/>
              </w:rPr>
            </w:pPr>
            <w:r w:rsidRPr="007B70BB">
              <w:rPr>
                <w:color w:val="FFFFFF"/>
                <w:sz w:val="13"/>
                <w:szCs w:val="13"/>
              </w:rPr>
              <w:t>2022</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21C37E89" w14:textId="77777777" w:rsidR="007B70BB" w:rsidRPr="007B70BB" w:rsidRDefault="007B70BB" w:rsidP="007B70BB">
            <w:pPr>
              <w:jc w:val="center"/>
              <w:rPr>
                <w:color w:val="FFFFFF"/>
                <w:sz w:val="13"/>
                <w:szCs w:val="13"/>
              </w:rPr>
            </w:pPr>
            <w:r w:rsidRPr="007B70BB">
              <w:rPr>
                <w:color w:val="FFFFFF"/>
                <w:sz w:val="13"/>
                <w:szCs w:val="13"/>
              </w:rPr>
              <w:t>2023</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63DA23DC" w14:textId="77777777" w:rsidR="007B70BB" w:rsidRPr="007B70BB" w:rsidRDefault="007B70BB" w:rsidP="007B70BB">
            <w:pPr>
              <w:jc w:val="center"/>
              <w:rPr>
                <w:color w:val="FFFFFF"/>
                <w:sz w:val="13"/>
                <w:szCs w:val="13"/>
              </w:rPr>
            </w:pPr>
            <w:r w:rsidRPr="007B70BB">
              <w:rPr>
                <w:color w:val="FFFFFF"/>
                <w:sz w:val="13"/>
                <w:szCs w:val="13"/>
              </w:rPr>
              <w:t>2024</w:t>
            </w:r>
          </w:p>
        </w:tc>
        <w:tc>
          <w:tcPr>
            <w:tcW w:w="48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429EA3CF" w14:textId="77777777" w:rsidR="007B70BB" w:rsidRPr="007B70BB" w:rsidRDefault="007B70BB" w:rsidP="007B70BB">
            <w:pPr>
              <w:jc w:val="center"/>
              <w:rPr>
                <w:color w:val="FFFFFF"/>
                <w:sz w:val="13"/>
                <w:szCs w:val="13"/>
              </w:rPr>
            </w:pPr>
            <w:r w:rsidRPr="007B70BB">
              <w:rPr>
                <w:color w:val="FFFFFF"/>
                <w:sz w:val="13"/>
                <w:szCs w:val="13"/>
              </w:rPr>
              <w:t>FUENTE DE VERIFICACIÓN</w:t>
            </w:r>
          </w:p>
        </w:tc>
      </w:tr>
      <w:tr w:rsidR="007B70BB" w:rsidRPr="007B70BB" w14:paraId="51EA91D7" w14:textId="77777777" w:rsidTr="007B70BB">
        <w:trPr>
          <w:trHeight w:val="855"/>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090E3783" w14:textId="77777777" w:rsidR="007B70BB" w:rsidRPr="007B70BB" w:rsidRDefault="007B70BB" w:rsidP="007B70BB">
            <w:pPr>
              <w:jc w:val="center"/>
              <w:rPr>
                <w:color w:val="000000"/>
                <w:sz w:val="13"/>
                <w:szCs w:val="13"/>
              </w:rPr>
            </w:pPr>
            <w:r w:rsidRPr="007B70BB">
              <w:rPr>
                <w:color w:val="000000"/>
                <w:sz w:val="13"/>
                <w:szCs w:val="13"/>
              </w:rPr>
              <w:t>de acciones para operación de la red de calidad del aire</w:t>
            </w:r>
          </w:p>
        </w:tc>
        <w:tc>
          <w:tcPr>
            <w:tcW w:w="577" w:type="pct"/>
            <w:tcBorders>
              <w:top w:val="nil"/>
              <w:left w:val="nil"/>
              <w:bottom w:val="single" w:sz="8" w:space="0" w:color="000000"/>
              <w:right w:val="single" w:sz="8" w:space="0" w:color="000000"/>
            </w:tcBorders>
            <w:shd w:val="clear" w:color="auto" w:fill="auto"/>
            <w:vAlign w:val="center"/>
            <w:hideMark/>
          </w:tcPr>
          <w:p w14:paraId="0174589D" w14:textId="77777777" w:rsidR="007B70BB" w:rsidRPr="007B70BB" w:rsidRDefault="007B70BB" w:rsidP="007B70BB">
            <w:pPr>
              <w:jc w:val="center"/>
              <w:rPr>
                <w:color w:val="000000"/>
                <w:sz w:val="13"/>
                <w:szCs w:val="13"/>
              </w:rPr>
            </w:pPr>
            <w:r w:rsidRPr="007B70BB">
              <w:rPr>
                <w:color w:val="000000"/>
                <w:sz w:val="13"/>
                <w:szCs w:val="13"/>
              </w:rPr>
              <w:t>%</w:t>
            </w:r>
          </w:p>
        </w:tc>
        <w:tc>
          <w:tcPr>
            <w:tcW w:w="408" w:type="pct"/>
            <w:tcBorders>
              <w:top w:val="nil"/>
              <w:left w:val="nil"/>
              <w:bottom w:val="single" w:sz="8" w:space="0" w:color="000000"/>
              <w:right w:val="single" w:sz="8" w:space="0" w:color="000000"/>
            </w:tcBorders>
            <w:shd w:val="clear" w:color="auto" w:fill="auto"/>
            <w:vAlign w:val="center"/>
            <w:hideMark/>
          </w:tcPr>
          <w:p w14:paraId="67781F1A" w14:textId="77777777" w:rsidR="007B70BB" w:rsidRPr="007B70BB" w:rsidRDefault="007B70BB" w:rsidP="007B70BB">
            <w:pPr>
              <w:jc w:val="center"/>
              <w:rPr>
                <w:color w:val="000000"/>
                <w:sz w:val="13"/>
                <w:szCs w:val="13"/>
              </w:rPr>
            </w:pPr>
            <w:r w:rsidRPr="007B70BB">
              <w:rPr>
                <w:color w:val="000000"/>
                <w:sz w:val="13"/>
                <w:szCs w:val="13"/>
              </w:rPr>
              <w:t>1</w:t>
            </w:r>
          </w:p>
        </w:tc>
        <w:tc>
          <w:tcPr>
            <w:tcW w:w="866" w:type="pct"/>
            <w:tcBorders>
              <w:top w:val="nil"/>
              <w:left w:val="nil"/>
              <w:bottom w:val="single" w:sz="8" w:space="0" w:color="000000"/>
              <w:right w:val="single" w:sz="8" w:space="0" w:color="000000"/>
            </w:tcBorders>
            <w:shd w:val="clear" w:color="auto" w:fill="auto"/>
            <w:vAlign w:val="center"/>
            <w:hideMark/>
          </w:tcPr>
          <w:p w14:paraId="064E1EC3" w14:textId="77777777" w:rsidR="007B70BB" w:rsidRPr="007B70BB" w:rsidRDefault="007B70BB" w:rsidP="007B70BB">
            <w:pPr>
              <w:jc w:val="center"/>
              <w:rPr>
                <w:color w:val="000000"/>
                <w:sz w:val="13"/>
                <w:szCs w:val="13"/>
              </w:rPr>
            </w:pPr>
            <w:r w:rsidRPr="007B70BB">
              <w:rPr>
                <w:color w:val="000000"/>
                <w:sz w:val="13"/>
                <w:szCs w:val="13"/>
              </w:rPr>
              <w:t>Realizar el 100% de las acciones para operar, mantener y ampliar la red de monitoreo de calidad del aire</w:t>
            </w:r>
          </w:p>
        </w:tc>
        <w:tc>
          <w:tcPr>
            <w:tcW w:w="408" w:type="pct"/>
            <w:tcBorders>
              <w:top w:val="nil"/>
              <w:left w:val="nil"/>
              <w:bottom w:val="single" w:sz="8" w:space="0" w:color="000000"/>
              <w:right w:val="single" w:sz="8" w:space="0" w:color="000000"/>
            </w:tcBorders>
            <w:shd w:val="clear" w:color="auto" w:fill="auto"/>
            <w:vAlign w:val="center"/>
            <w:hideMark/>
          </w:tcPr>
          <w:p w14:paraId="7DFED682"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347837DB"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0303A581"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3DF0EA47"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5E588A46" w14:textId="77777777" w:rsidR="007B70BB" w:rsidRPr="007B70BB" w:rsidRDefault="007B70BB" w:rsidP="007B70BB">
            <w:pPr>
              <w:jc w:val="center"/>
              <w:rPr>
                <w:color w:val="000000"/>
                <w:sz w:val="13"/>
                <w:szCs w:val="13"/>
              </w:rPr>
            </w:pPr>
            <w:r w:rsidRPr="007B70BB">
              <w:rPr>
                <w:color w:val="000000"/>
                <w:sz w:val="13"/>
                <w:szCs w:val="13"/>
              </w:rPr>
              <w:t>100%</w:t>
            </w:r>
          </w:p>
        </w:tc>
        <w:tc>
          <w:tcPr>
            <w:tcW w:w="488" w:type="pct"/>
            <w:tcBorders>
              <w:top w:val="nil"/>
              <w:left w:val="nil"/>
              <w:bottom w:val="single" w:sz="8" w:space="0" w:color="000000"/>
              <w:right w:val="single" w:sz="8" w:space="0" w:color="000000"/>
            </w:tcBorders>
            <w:shd w:val="clear" w:color="auto" w:fill="auto"/>
            <w:vAlign w:val="center"/>
            <w:hideMark/>
          </w:tcPr>
          <w:p w14:paraId="05BD802A"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209368B5" w14:textId="77777777" w:rsidTr="007B70BB">
        <w:trPr>
          <w:trHeight w:val="995"/>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2EE9C2FE" w14:textId="77777777" w:rsidR="007B70BB" w:rsidRPr="007B70BB" w:rsidRDefault="007B70BB" w:rsidP="007B70BB">
            <w:pPr>
              <w:jc w:val="center"/>
              <w:rPr>
                <w:color w:val="000000"/>
                <w:sz w:val="13"/>
                <w:szCs w:val="13"/>
              </w:rPr>
            </w:pPr>
            <w:r w:rsidRPr="007B70BB">
              <w:rPr>
                <w:color w:val="000000"/>
                <w:sz w:val="13"/>
                <w:szCs w:val="13"/>
              </w:rPr>
              <w:t>de la Gestión Integral de Calidad del Aire para el periodo 2020-2024.</w:t>
            </w:r>
          </w:p>
        </w:tc>
        <w:tc>
          <w:tcPr>
            <w:tcW w:w="577" w:type="pct"/>
            <w:tcBorders>
              <w:top w:val="nil"/>
              <w:left w:val="nil"/>
              <w:bottom w:val="single" w:sz="8" w:space="0" w:color="000000"/>
              <w:right w:val="single" w:sz="8" w:space="0" w:color="000000"/>
            </w:tcBorders>
            <w:shd w:val="clear" w:color="auto" w:fill="auto"/>
            <w:vAlign w:val="center"/>
            <w:hideMark/>
          </w:tcPr>
          <w:p w14:paraId="58EA549A" w14:textId="77777777" w:rsidR="007B70BB" w:rsidRPr="007B70BB" w:rsidRDefault="007B70BB" w:rsidP="007B70BB">
            <w:pPr>
              <w:jc w:val="center"/>
              <w:rPr>
                <w:color w:val="000000"/>
                <w:sz w:val="13"/>
                <w:szCs w:val="13"/>
              </w:rPr>
            </w:pPr>
            <w:r w:rsidRPr="007B70BB">
              <w:rPr>
                <w:color w:val="000000"/>
                <w:sz w:val="13"/>
                <w:szCs w:val="13"/>
              </w:rPr>
              <w:t>Documentos</w:t>
            </w:r>
          </w:p>
        </w:tc>
        <w:tc>
          <w:tcPr>
            <w:tcW w:w="408" w:type="pct"/>
            <w:tcBorders>
              <w:top w:val="nil"/>
              <w:left w:val="nil"/>
              <w:bottom w:val="single" w:sz="8" w:space="0" w:color="000000"/>
              <w:right w:val="single" w:sz="8" w:space="0" w:color="000000"/>
            </w:tcBorders>
            <w:shd w:val="clear" w:color="auto" w:fill="auto"/>
            <w:vAlign w:val="center"/>
            <w:hideMark/>
          </w:tcPr>
          <w:p w14:paraId="30BC78FB" w14:textId="77777777" w:rsidR="007B70BB" w:rsidRPr="007B70BB" w:rsidRDefault="007B70BB" w:rsidP="007B70BB">
            <w:pPr>
              <w:jc w:val="center"/>
              <w:rPr>
                <w:color w:val="000000"/>
                <w:sz w:val="13"/>
                <w:szCs w:val="13"/>
              </w:rPr>
            </w:pPr>
            <w:r w:rsidRPr="007B70BB">
              <w:rPr>
                <w:color w:val="000000"/>
                <w:sz w:val="13"/>
                <w:szCs w:val="13"/>
              </w:rPr>
              <w:t>2</w:t>
            </w:r>
          </w:p>
        </w:tc>
        <w:tc>
          <w:tcPr>
            <w:tcW w:w="866" w:type="pct"/>
            <w:tcBorders>
              <w:top w:val="nil"/>
              <w:left w:val="nil"/>
              <w:bottom w:val="single" w:sz="8" w:space="0" w:color="000000"/>
              <w:right w:val="single" w:sz="8" w:space="0" w:color="000000"/>
            </w:tcBorders>
            <w:shd w:val="clear" w:color="auto" w:fill="auto"/>
            <w:vAlign w:val="center"/>
            <w:hideMark/>
          </w:tcPr>
          <w:p w14:paraId="4979F147" w14:textId="77777777" w:rsidR="007B70BB" w:rsidRPr="007B70BB" w:rsidRDefault="007B70BB" w:rsidP="007B70BB">
            <w:pPr>
              <w:jc w:val="center"/>
              <w:rPr>
                <w:color w:val="000000"/>
                <w:sz w:val="13"/>
                <w:szCs w:val="13"/>
              </w:rPr>
            </w:pPr>
            <w:r w:rsidRPr="007B70BB">
              <w:rPr>
                <w:color w:val="000000"/>
                <w:sz w:val="13"/>
                <w:szCs w:val="13"/>
              </w:rPr>
              <w:t>Formular 29 documentos técnicos de formulación, seguimiento o evaluación de la gestión integral de la calidad del aire de Bogotá</w:t>
            </w:r>
          </w:p>
        </w:tc>
        <w:tc>
          <w:tcPr>
            <w:tcW w:w="408" w:type="pct"/>
            <w:tcBorders>
              <w:top w:val="nil"/>
              <w:left w:val="nil"/>
              <w:bottom w:val="single" w:sz="8" w:space="0" w:color="000000"/>
              <w:right w:val="single" w:sz="8" w:space="0" w:color="000000"/>
            </w:tcBorders>
            <w:shd w:val="clear" w:color="auto" w:fill="auto"/>
            <w:vAlign w:val="center"/>
            <w:hideMark/>
          </w:tcPr>
          <w:p w14:paraId="6629FE31" w14:textId="77777777" w:rsidR="007B70BB" w:rsidRPr="007B70BB" w:rsidRDefault="007B70BB" w:rsidP="007B70BB">
            <w:pPr>
              <w:jc w:val="center"/>
              <w:rPr>
                <w:color w:val="000000"/>
                <w:sz w:val="13"/>
                <w:szCs w:val="13"/>
              </w:rPr>
            </w:pPr>
            <w:r w:rsidRPr="007B70BB">
              <w:rPr>
                <w:color w:val="000000"/>
                <w:sz w:val="13"/>
                <w:szCs w:val="13"/>
              </w:rPr>
              <w:t>4</w:t>
            </w:r>
          </w:p>
        </w:tc>
        <w:tc>
          <w:tcPr>
            <w:tcW w:w="408" w:type="pct"/>
            <w:tcBorders>
              <w:top w:val="nil"/>
              <w:left w:val="nil"/>
              <w:bottom w:val="single" w:sz="8" w:space="0" w:color="000000"/>
              <w:right w:val="single" w:sz="8" w:space="0" w:color="000000"/>
            </w:tcBorders>
            <w:shd w:val="clear" w:color="auto" w:fill="auto"/>
            <w:vAlign w:val="center"/>
            <w:hideMark/>
          </w:tcPr>
          <w:p w14:paraId="74098FFD" w14:textId="77777777" w:rsidR="007B70BB" w:rsidRPr="007B70BB" w:rsidRDefault="007B70BB" w:rsidP="007B70BB">
            <w:pPr>
              <w:jc w:val="center"/>
              <w:rPr>
                <w:color w:val="000000"/>
                <w:sz w:val="13"/>
                <w:szCs w:val="13"/>
              </w:rPr>
            </w:pPr>
            <w:r w:rsidRPr="007B70BB">
              <w:rPr>
                <w:color w:val="000000"/>
                <w:sz w:val="13"/>
                <w:szCs w:val="13"/>
              </w:rPr>
              <w:t>8</w:t>
            </w:r>
          </w:p>
        </w:tc>
        <w:tc>
          <w:tcPr>
            <w:tcW w:w="408" w:type="pct"/>
            <w:tcBorders>
              <w:top w:val="nil"/>
              <w:left w:val="nil"/>
              <w:bottom w:val="single" w:sz="8" w:space="0" w:color="000000"/>
              <w:right w:val="single" w:sz="8" w:space="0" w:color="000000"/>
            </w:tcBorders>
            <w:shd w:val="clear" w:color="auto" w:fill="auto"/>
            <w:vAlign w:val="center"/>
            <w:hideMark/>
          </w:tcPr>
          <w:p w14:paraId="2DE5D638" w14:textId="77777777" w:rsidR="007B70BB" w:rsidRPr="007B70BB" w:rsidRDefault="007B70BB" w:rsidP="007B70BB">
            <w:pPr>
              <w:jc w:val="center"/>
              <w:rPr>
                <w:color w:val="000000"/>
                <w:sz w:val="13"/>
                <w:szCs w:val="13"/>
              </w:rPr>
            </w:pPr>
            <w:r w:rsidRPr="007B70BB">
              <w:rPr>
                <w:color w:val="000000"/>
                <w:sz w:val="13"/>
                <w:szCs w:val="13"/>
              </w:rPr>
              <w:t>6</w:t>
            </w:r>
          </w:p>
        </w:tc>
        <w:tc>
          <w:tcPr>
            <w:tcW w:w="408" w:type="pct"/>
            <w:tcBorders>
              <w:top w:val="nil"/>
              <w:left w:val="nil"/>
              <w:bottom w:val="single" w:sz="8" w:space="0" w:color="000000"/>
              <w:right w:val="single" w:sz="8" w:space="0" w:color="000000"/>
            </w:tcBorders>
            <w:shd w:val="clear" w:color="auto" w:fill="auto"/>
            <w:vAlign w:val="center"/>
            <w:hideMark/>
          </w:tcPr>
          <w:p w14:paraId="6557FF2E" w14:textId="77777777" w:rsidR="007B70BB" w:rsidRPr="007B70BB" w:rsidRDefault="007B70BB" w:rsidP="007B70BB">
            <w:pPr>
              <w:jc w:val="center"/>
              <w:rPr>
                <w:color w:val="000000"/>
                <w:sz w:val="13"/>
                <w:szCs w:val="13"/>
              </w:rPr>
            </w:pPr>
            <w:r w:rsidRPr="007B70BB">
              <w:rPr>
                <w:color w:val="000000"/>
                <w:sz w:val="13"/>
                <w:szCs w:val="13"/>
              </w:rPr>
              <w:t>7</w:t>
            </w:r>
          </w:p>
        </w:tc>
        <w:tc>
          <w:tcPr>
            <w:tcW w:w="408" w:type="pct"/>
            <w:tcBorders>
              <w:top w:val="nil"/>
              <w:left w:val="nil"/>
              <w:bottom w:val="single" w:sz="8" w:space="0" w:color="000000"/>
              <w:right w:val="single" w:sz="8" w:space="0" w:color="000000"/>
            </w:tcBorders>
            <w:shd w:val="clear" w:color="auto" w:fill="auto"/>
            <w:vAlign w:val="center"/>
            <w:hideMark/>
          </w:tcPr>
          <w:p w14:paraId="7BE56392" w14:textId="77777777" w:rsidR="007B70BB" w:rsidRPr="007B70BB" w:rsidRDefault="007B70BB" w:rsidP="007B70BB">
            <w:pPr>
              <w:jc w:val="center"/>
              <w:rPr>
                <w:color w:val="000000"/>
                <w:sz w:val="13"/>
                <w:szCs w:val="13"/>
              </w:rPr>
            </w:pPr>
            <w:r w:rsidRPr="007B70BB">
              <w:rPr>
                <w:color w:val="000000"/>
                <w:sz w:val="13"/>
                <w:szCs w:val="13"/>
              </w:rPr>
              <w:t>4</w:t>
            </w:r>
          </w:p>
        </w:tc>
        <w:tc>
          <w:tcPr>
            <w:tcW w:w="488" w:type="pct"/>
            <w:tcBorders>
              <w:top w:val="nil"/>
              <w:left w:val="nil"/>
              <w:bottom w:val="single" w:sz="8" w:space="0" w:color="000000"/>
              <w:right w:val="single" w:sz="8" w:space="0" w:color="000000"/>
            </w:tcBorders>
            <w:shd w:val="clear" w:color="auto" w:fill="auto"/>
            <w:vAlign w:val="center"/>
            <w:hideMark/>
          </w:tcPr>
          <w:p w14:paraId="2A29CC68"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5944F8E3" w14:textId="77777777" w:rsidTr="007B70BB">
        <w:trPr>
          <w:trHeight w:val="1428"/>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5224A0B3" w14:textId="77777777" w:rsidR="007B70BB" w:rsidRPr="007B70BB" w:rsidRDefault="007B70BB" w:rsidP="007B70BB">
            <w:pPr>
              <w:jc w:val="center"/>
              <w:rPr>
                <w:color w:val="000000"/>
                <w:sz w:val="13"/>
                <w:szCs w:val="13"/>
              </w:rPr>
            </w:pPr>
            <w:r w:rsidRPr="007B70BB">
              <w:rPr>
                <w:color w:val="000000"/>
                <w:sz w:val="13"/>
                <w:szCs w:val="13"/>
              </w:rPr>
              <w:t>de acciones de evaluación, control y seguimiento a Fuentes Fijas, Fuentes Móviles.</w:t>
            </w:r>
          </w:p>
        </w:tc>
        <w:tc>
          <w:tcPr>
            <w:tcW w:w="577" w:type="pct"/>
            <w:tcBorders>
              <w:top w:val="nil"/>
              <w:left w:val="nil"/>
              <w:bottom w:val="single" w:sz="8" w:space="0" w:color="000000"/>
              <w:right w:val="single" w:sz="8" w:space="0" w:color="000000"/>
            </w:tcBorders>
            <w:shd w:val="clear" w:color="auto" w:fill="auto"/>
            <w:vAlign w:val="center"/>
            <w:hideMark/>
          </w:tcPr>
          <w:p w14:paraId="6235CEAA" w14:textId="77777777" w:rsidR="007B70BB" w:rsidRPr="007B70BB" w:rsidRDefault="007B70BB" w:rsidP="007B70BB">
            <w:pPr>
              <w:jc w:val="center"/>
              <w:rPr>
                <w:color w:val="000000"/>
                <w:sz w:val="13"/>
                <w:szCs w:val="13"/>
              </w:rPr>
            </w:pPr>
            <w:r w:rsidRPr="007B70BB">
              <w:rPr>
                <w:color w:val="000000"/>
                <w:sz w:val="13"/>
                <w:szCs w:val="13"/>
              </w:rPr>
              <w:t>Informes</w:t>
            </w:r>
          </w:p>
        </w:tc>
        <w:tc>
          <w:tcPr>
            <w:tcW w:w="408" w:type="pct"/>
            <w:tcBorders>
              <w:top w:val="nil"/>
              <w:left w:val="nil"/>
              <w:bottom w:val="single" w:sz="8" w:space="0" w:color="000000"/>
              <w:right w:val="single" w:sz="8" w:space="0" w:color="000000"/>
            </w:tcBorders>
            <w:shd w:val="clear" w:color="auto" w:fill="auto"/>
            <w:vAlign w:val="center"/>
            <w:hideMark/>
          </w:tcPr>
          <w:p w14:paraId="45462F37" w14:textId="77777777" w:rsidR="007B70BB" w:rsidRPr="007B70BB" w:rsidRDefault="007B70BB" w:rsidP="007B70BB">
            <w:pPr>
              <w:jc w:val="center"/>
              <w:rPr>
                <w:color w:val="000000"/>
                <w:sz w:val="13"/>
                <w:szCs w:val="13"/>
              </w:rPr>
            </w:pPr>
            <w:r w:rsidRPr="007B70BB">
              <w:rPr>
                <w:color w:val="000000"/>
                <w:sz w:val="13"/>
                <w:szCs w:val="13"/>
              </w:rPr>
              <w:t>3</w:t>
            </w:r>
          </w:p>
        </w:tc>
        <w:tc>
          <w:tcPr>
            <w:tcW w:w="866" w:type="pct"/>
            <w:tcBorders>
              <w:top w:val="nil"/>
              <w:left w:val="nil"/>
              <w:bottom w:val="single" w:sz="8" w:space="0" w:color="000000"/>
              <w:right w:val="single" w:sz="8" w:space="0" w:color="000000"/>
            </w:tcBorders>
            <w:shd w:val="clear" w:color="auto" w:fill="auto"/>
            <w:vAlign w:val="center"/>
            <w:hideMark/>
          </w:tcPr>
          <w:p w14:paraId="308E3A8E" w14:textId="77777777" w:rsidR="007B70BB" w:rsidRPr="007B70BB" w:rsidRDefault="007B70BB" w:rsidP="007B70BB">
            <w:pPr>
              <w:jc w:val="center"/>
              <w:rPr>
                <w:color w:val="000000"/>
                <w:sz w:val="13"/>
                <w:szCs w:val="13"/>
              </w:rPr>
            </w:pPr>
            <w:r w:rsidRPr="007B70BB">
              <w:rPr>
                <w:color w:val="000000"/>
                <w:sz w:val="13"/>
                <w:szCs w:val="13"/>
              </w:rPr>
              <w:t>Realizar 8 informes de acciones de evaluación, control y seguimiento a fuentes fijas y fuentes móviles incluidos centros de diagnóstico automotor que operan en el distrito capital.</w:t>
            </w:r>
          </w:p>
        </w:tc>
        <w:tc>
          <w:tcPr>
            <w:tcW w:w="408" w:type="pct"/>
            <w:tcBorders>
              <w:top w:val="nil"/>
              <w:left w:val="nil"/>
              <w:bottom w:val="single" w:sz="8" w:space="0" w:color="000000"/>
              <w:right w:val="single" w:sz="8" w:space="0" w:color="000000"/>
            </w:tcBorders>
            <w:shd w:val="clear" w:color="auto" w:fill="auto"/>
            <w:vAlign w:val="center"/>
            <w:hideMark/>
          </w:tcPr>
          <w:p w14:paraId="5B6930CD" w14:textId="77777777" w:rsidR="007B70BB" w:rsidRPr="007B70BB" w:rsidRDefault="007B70BB" w:rsidP="007B70BB">
            <w:pPr>
              <w:jc w:val="center"/>
              <w:rPr>
                <w:color w:val="000000"/>
                <w:sz w:val="13"/>
                <w:szCs w:val="13"/>
              </w:rPr>
            </w:pPr>
            <w:r w:rsidRPr="007B70BB">
              <w:rPr>
                <w:color w:val="000000"/>
                <w:sz w:val="13"/>
                <w:szCs w:val="13"/>
              </w:rPr>
              <w:t>1</w:t>
            </w:r>
          </w:p>
        </w:tc>
        <w:tc>
          <w:tcPr>
            <w:tcW w:w="408" w:type="pct"/>
            <w:tcBorders>
              <w:top w:val="nil"/>
              <w:left w:val="nil"/>
              <w:bottom w:val="single" w:sz="8" w:space="0" w:color="000000"/>
              <w:right w:val="single" w:sz="8" w:space="0" w:color="000000"/>
            </w:tcBorders>
            <w:shd w:val="clear" w:color="auto" w:fill="auto"/>
            <w:vAlign w:val="center"/>
            <w:hideMark/>
          </w:tcPr>
          <w:p w14:paraId="6D8212CB" w14:textId="77777777" w:rsidR="007B70BB" w:rsidRPr="007B70BB" w:rsidRDefault="007B70BB" w:rsidP="007B70BB">
            <w:pPr>
              <w:jc w:val="center"/>
              <w:rPr>
                <w:color w:val="000000"/>
                <w:sz w:val="13"/>
                <w:szCs w:val="13"/>
              </w:rPr>
            </w:pPr>
            <w:r w:rsidRPr="007B70BB">
              <w:rPr>
                <w:color w:val="000000"/>
                <w:sz w:val="13"/>
                <w:szCs w:val="13"/>
              </w:rPr>
              <w:t>2</w:t>
            </w:r>
          </w:p>
        </w:tc>
        <w:tc>
          <w:tcPr>
            <w:tcW w:w="408" w:type="pct"/>
            <w:tcBorders>
              <w:top w:val="nil"/>
              <w:left w:val="nil"/>
              <w:bottom w:val="single" w:sz="8" w:space="0" w:color="000000"/>
              <w:right w:val="single" w:sz="8" w:space="0" w:color="000000"/>
            </w:tcBorders>
            <w:shd w:val="clear" w:color="auto" w:fill="auto"/>
            <w:vAlign w:val="center"/>
            <w:hideMark/>
          </w:tcPr>
          <w:p w14:paraId="3217EC49" w14:textId="77777777" w:rsidR="007B70BB" w:rsidRPr="007B70BB" w:rsidRDefault="007B70BB" w:rsidP="007B70BB">
            <w:pPr>
              <w:jc w:val="center"/>
              <w:rPr>
                <w:color w:val="000000"/>
                <w:sz w:val="13"/>
                <w:szCs w:val="13"/>
              </w:rPr>
            </w:pPr>
            <w:r w:rsidRPr="007B70BB">
              <w:rPr>
                <w:color w:val="000000"/>
                <w:sz w:val="13"/>
                <w:szCs w:val="13"/>
              </w:rPr>
              <w:t>2</w:t>
            </w:r>
          </w:p>
        </w:tc>
        <w:tc>
          <w:tcPr>
            <w:tcW w:w="408" w:type="pct"/>
            <w:tcBorders>
              <w:top w:val="nil"/>
              <w:left w:val="nil"/>
              <w:bottom w:val="single" w:sz="8" w:space="0" w:color="000000"/>
              <w:right w:val="single" w:sz="8" w:space="0" w:color="000000"/>
            </w:tcBorders>
            <w:shd w:val="clear" w:color="auto" w:fill="auto"/>
            <w:vAlign w:val="center"/>
            <w:hideMark/>
          </w:tcPr>
          <w:p w14:paraId="5AD06DC8" w14:textId="77777777" w:rsidR="007B70BB" w:rsidRPr="007B70BB" w:rsidRDefault="007B70BB" w:rsidP="007B70BB">
            <w:pPr>
              <w:jc w:val="center"/>
              <w:rPr>
                <w:color w:val="000000"/>
                <w:sz w:val="13"/>
                <w:szCs w:val="13"/>
              </w:rPr>
            </w:pPr>
            <w:r w:rsidRPr="007B70BB">
              <w:rPr>
                <w:color w:val="000000"/>
                <w:sz w:val="13"/>
                <w:szCs w:val="13"/>
              </w:rPr>
              <w:t>2</w:t>
            </w:r>
          </w:p>
        </w:tc>
        <w:tc>
          <w:tcPr>
            <w:tcW w:w="408" w:type="pct"/>
            <w:tcBorders>
              <w:top w:val="nil"/>
              <w:left w:val="nil"/>
              <w:bottom w:val="single" w:sz="8" w:space="0" w:color="000000"/>
              <w:right w:val="single" w:sz="8" w:space="0" w:color="000000"/>
            </w:tcBorders>
            <w:shd w:val="clear" w:color="auto" w:fill="auto"/>
            <w:vAlign w:val="center"/>
            <w:hideMark/>
          </w:tcPr>
          <w:p w14:paraId="09107384" w14:textId="77777777" w:rsidR="007B70BB" w:rsidRPr="007B70BB" w:rsidRDefault="007B70BB" w:rsidP="007B70BB">
            <w:pPr>
              <w:jc w:val="center"/>
              <w:rPr>
                <w:color w:val="000000"/>
                <w:sz w:val="13"/>
                <w:szCs w:val="13"/>
              </w:rPr>
            </w:pPr>
            <w:r w:rsidRPr="007B70BB">
              <w:rPr>
                <w:color w:val="000000"/>
                <w:sz w:val="13"/>
                <w:szCs w:val="13"/>
              </w:rPr>
              <w:t>1</w:t>
            </w:r>
          </w:p>
        </w:tc>
        <w:tc>
          <w:tcPr>
            <w:tcW w:w="488" w:type="pct"/>
            <w:tcBorders>
              <w:top w:val="nil"/>
              <w:left w:val="nil"/>
              <w:bottom w:val="single" w:sz="8" w:space="0" w:color="000000"/>
              <w:right w:val="single" w:sz="8" w:space="0" w:color="000000"/>
            </w:tcBorders>
            <w:shd w:val="clear" w:color="auto" w:fill="auto"/>
            <w:vAlign w:val="center"/>
            <w:hideMark/>
          </w:tcPr>
          <w:p w14:paraId="572C4AF8"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61582629" w14:textId="77777777" w:rsidTr="007B70BB">
        <w:trPr>
          <w:trHeight w:val="1470"/>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460D12C7" w14:textId="77777777" w:rsidR="007B70BB" w:rsidRPr="007B70BB" w:rsidRDefault="007B70BB" w:rsidP="007B70BB">
            <w:pPr>
              <w:jc w:val="center"/>
              <w:rPr>
                <w:color w:val="000000"/>
                <w:sz w:val="13"/>
                <w:szCs w:val="13"/>
              </w:rPr>
            </w:pPr>
            <w:r w:rsidRPr="007B70BB">
              <w:rPr>
                <w:color w:val="000000"/>
                <w:sz w:val="13"/>
                <w:szCs w:val="13"/>
              </w:rPr>
              <w:t>de seguimiento y control a emisión de ruido</w:t>
            </w:r>
          </w:p>
        </w:tc>
        <w:tc>
          <w:tcPr>
            <w:tcW w:w="577" w:type="pct"/>
            <w:tcBorders>
              <w:top w:val="nil"/>
              <w:left w:val="nil"/>
              <w:bottom w:val="single" w:sz="8" w:space="0" w:color="000000"/>
              <w:right w:val="single" w:sz="8" w:space="0" w:color="000000"/>
            </w:tcBorders>
            <w:shd w:val="clear" w:color="auto" w:fill="auto"/>
            <w:vAlign w:val="center"/>
            <w:hideMark/>
          </w:tcPr>
          <w:p w14:paraId="7E962EDC" w14:textId="77777777" w:rsidR="007B70BB" w:rsidRPr="007B70BB" w:rsidRDefault="007B70BB" w:rsidP="007B70BB">
            <w:pPr>
              <w:jc w:val="center"/>
              <w:rPr>
                <w:color w:val="000000"/>
                <w:sz w:val="13"/>
                <w:szCs w:val="13"/>
              </w:rPr>
            </w:pPr>
            <w:r w:rsidRPr="007B70BB">
              <w:rPr>
                <w:color w:val="000000"/>
                <w:sz w:val="13"/>
                <w:szCs w:val="13"/>
              </w:rPr>
              <w:t>Acciones</w:t>
            </w:r>
          </w:p>
        </w:tc>
        <w:tc>
          <w:tcPr>
            <w:tcW w:w="408" w:type="pct"/>
            <w:tcBorders>
              <w:top w:val="nil"/>
              <w:left w:val="nil"/>
              <w:bottom w:val="single" w:sz="8" w:space="0" w:color="000000"/>
              <w:right w:val="single" w:sz="8" w:space="0" w:color="000000"/>
            </w:tcBorders>
            <w:shd w:val="clear" w:color="auto" w:fill="auto"/>
            <w:vAlign w:val="center"/>
            <w:hideMark/>
          </w:tcPr>
          <w:p w14:paraId="6290B491" w14:textId="77777777" w:rsidR="007B70BB" w:rsidRPr="007B70BB" w:rsidRDefault="007B70BB" w:rsidP="007B70BB">
            <w:pPr>
              <w:jc w:val="center"/>
              <w:rPr>
                <w:color w:val="000000"/>
                <w:sz w:val="13"/>
                <w:szCs w:val="13"/>
              </w:rPr>
            </w:pPr>
            <w:r w:rsidRPr="007B70BB">
              <w:rPr>
                <w:color w:val="000000"/>
                <w:sz w:val="13"/>
                <w:szCs w:val="13"/>
              </w:rPr>
              <w:t>4</w:t>
            </w:r>
          </w:p>
        </w:tc>
        <w:tc>
          <w:tcPr>
            <w:tcW w:w="866" w:type="pct"/>
            <w:tcBorders>
              <w:top w:val="nil"/>
              <w:left w:val="nil"/>
              <w:bottom w:val="single" w:sz="8" w:space="0" w:color="000000"/>
              <w:right w:val="single" w:sz="8" w:space="0" w:color="000000"/>
            </w:tcBorders>
            <w:shd w:val="clear" w:color="auto" w:fill="auto"/>
            <w:vAlign w:val="center"/>
            <w:hideMark/>
          </w:tcPr>
          <w:p w14:paraId="646C083F" w14:textId="77777777" w:rsidR="007B70BB" w:rsidRPr="007B70BB" w:rsidRDefault="007B70BB" w:rsidP="007B70BB">
            <w:pPr>
              <w:jc w:val="center"/>
              <w:rPr>
                <w:color w:val="000000"/>
                <w:sz w:val="13"/>
                <w:szCs w:val="13"/>
              </w:rPr>
            </w:pPr>
            <w:r w:rsidRPr="007B70BB">
              <w:rPr>
                <w:color w:val="000000"/>
                <w:sz w:val="13"/>
                <w:szCs w:val="13"/>
              </w:rPr>
              <w:t>Realizar 4.700 acciones de evaluación, seguimiento y control de emisión de ruido a los establecimientos de comercio, industria y servicio ubicados en el perímetro urbano del D.C.</w:t>
            </w:r>
          </w:p>
        </w:tc>
        <w:tc>
          <w:tcPr>
            <w:tcW w:w="408" w:type="pct"/>
            <w:tcBorders>
              <w:top w:val="nil"/>
              <w:left w:val="nil"/>
              <w:bottom w:val="single" w:sz="8" w:space="0" w:color="000000"/>
              <w:right w:val="single" w:sz="8" w:space="0" w:color="000000"/>
            </w:tcBorders>
            <w:shd w:val="clear" w:color="auto" w:fill="auto"/>
            <w:vAlign w:val="center"/>
            <w:hideMark/>
          </w:tcPr>
          <w:p w14:paraId="1F855678" w14:textId="77777777" w:rsidR="007B70BB" w:rsidRPr="007B70BB" w:rsidRDefault="007B70BB" w:rsidP="007B70BB">
            <w:pPr>
              <w:jc w:val="center"/>
              <w:rPr>
                <w:color w:val="000000"/>
                <w:sz w:val="13"/>
                <w:szCs w:val="13"/>
              </w:rPr>
            </w:pPr>
            <w:r w:rsidRPr="007B70BB">
              <w:rPr>
                <w:color w:val="000000"/>
                <w:sz w:val="13"/>
                <w:szCs w:val="13"/>
              </w:rPr>
              <w:t>491</w:t>
            </w:r>
          </w:p>
        </w:tc>
        <w:tc>
          <w:tcPr>
            <w:tcW w:w="408" w:type="pct"/>
            <w:tcBorders>
              <w:top w:val="nil"/>
              <w:left w:val="nil"/>
              <w:bottom w:val="single" w:sz="8" w:space="0" w:color="000000"/>
              <w:right w:val="single" w:sz="8" w:space="0" w:color="000000"/>
            </w:tcBorders>
            <w:shd w:val="clear" w:color="auto" w:fill="auto"/>
            <w:vAlign w:val="center"/>
            <w:hideMark/>
          </w:tcPr>
          <w:p w14:paraId="5952FD8D" w14:textId="77777777" w:rsidR="007B70BB" w:rsidRPr="007B70BB" w:rsidRDefault="007B70BB" w:rsidP="007B70BB">
            <w:pPr>
              <w:jc w:val="center"/>
              <w:rPr>
                <w:color w:val="000000"/>
                <w:sz w:val="13"/>
                <w:szCs w:val="13"/>
              </w:rPr>
            </w:pPr>
            <w:r w:rsidRPr="007B70BB">
              <w:rPr>
                <w:color w:val="000000"/>
                <w:sz w:val="13"/>
                <w:szCs w:val="13"/>
              </w:rPr>
              <w:t>897</w:t>
            </w:r>
          </w:p>
        </w:tc>
        <w:tc>
          <w:tcPr>
            <w:tcW w:w="408" w:type="pct"/>
            <w:tcBorders>
              <w:top w:val="nil"/>
              <w:left w:val="nil"/>
              <w:bottom w:val="single" w:sz="8" w:space="0" w:color="000000"/>
              <w:right w:val="single" w:sz="8" w:space="0" w:color="000000"/>
            </w:tcBorders>
            <w:shd w:val="clear" w:color="auto" w:fill="auto"/>
            <w:vAlign w:val="center"/>
            <w:hideMark/>
          </w:tcPr>
          <w:p w14:paraId="5FD600C2" w14:textId="77777777" w:rsidR="007B70BB" w:rsidRPr="007B70BB" w:rsidRDefault="007B70BB" w:rsidP="007B70BB">
            <w:pPr>
              <w:jc w:val="center"/>
              <w:rPr>
                <w:color w:val="000000"/>
                <w:sz w:val="13"/>
                <w:szCs w:val="13"/>
              </w:rPr>
            </w:pPr>
            <w:r w:rsidRPr="007B70BB">
              <w:rPr>
                <w:color w:val="000000"/>
                <w:sz w:val="13"/>
                <w:szCs w:val="13"/>
              </w:rPr>
              <w:t>1.272</w:t>
            </w:r>
          </w:p>
        </w:tc>
        <w:tc>
          <w:tcPr>
            <w:tcW w:w="408" w:type="pct"/>
            <w:tcBorders>
              <w:top w:val="nil"/>
              <w:left w:val="nil"/>
              <w:bottom w:val="single" w:sz="8" w:space="0" w:color="000000"/>
              <w:right w:val="single" w:sz="8" w:space="0" w:color="000000"/>
            </w:tcBorders>
            <w:shd w:val="clear" w:color="auto" w:fill="auto"/>
            <w:vAlign w:val="center"/>
            <w:hideMark/>
          </w:tcPr>
          <w:p w14:paraId="2FE7F9F4" w14:textId="77777777" w:rsidR="007B70BB" w:rsidRPr="007B70BB" w:rsidRDefault="007B70BB" w:rsidP="007B70BB">
            <w:pPr>
              <w:jc w:val="center"/>
              <w:rPr>
                <w:color w:val="000000"/>
                <w:sz w:val="13"/>
                <w:szCs w:val="13"/>
              </w:rPr>
            </w:pPr>
            <w:r w:rsidRPr="007B70BB">
              <w:rPr>
                <w:color w:val="000000"/>
                <w:sz w:val="13"/>
                <w:szCs w:val="13"/>
              </w:rPr>
              <w:t>1.585</w:t>
            </w:r>
          </w:p>
        </w:tc>
        <w:tc>
          <w:tcPr>
            <w:tcW w:w="408" w:type="pct"/>
            <w:tcBorders>
              <w:top w:val="nil"/>
              <w:left w:val="nil"/>
              <w:bottom w:val="single" w:sz="8" w:space="0" w:color="000000"/>
              <w:right w:val="single" w:sz="8" w:space="0" w:color="000000"/>
            </w:tcBorders>
            <w:shd w:val="clear" w:color="auto" w:fill="auto"/>
            <w:vAlign w:val="center"/>
            <w:hideMark/>
          </w:tcPr>
          <w:p w14:paraId="716CD98F" w14:textId="77777777" w:rsidR="007B70BB" w:rsidRPr="007B70BB" w:rsidRDefault="007B70BB" w:rsidP="007B70BB">
            <w:pPr>
              <w:jc w:val="center"/>
              <w:rPr>
                <w:color w:val="000000"/>
                <w:sz w:val="13"/>
                <w:szCs w:val="13"/>
              </w:rPr>
            </w:pPr>
            <w:r w:rsidRPr="007B70BB">
              <w:rPr>
                <w:color w:val="000000"/>
                <w:sz w:val="13"/>
                <w:szCs w:val="13"/>
              </w:rPr>
              <w:t>455</w:t>
            </w:r>
          </w:p>
        </w:tc>
        <w:tc>
          <w:tcPr>
            <w:tcW w:w="488" w:type="pct"/>
            <w:tcBorders>
              <w:top w:val="nil"/>
              <w:left w:val="nil"/>
              <w:bottom w:val="single" w:sz="8" w:space="0" w:color="000000"/>
              <w:right w:val="single" w:sz="8" w:space="0" w:color="000000"/>
            </w:tcBorders>
            <w:shd w:val="clear" w:color="auto" w:fill="auto"/>
            <w:vAlign w:val="center"/>
            <w:hideMark/>
          </w:tcPr>
          <w:p w14:paraId="77E32D92"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3F91807E" w14:textId="77777777" w:rsidTr="007B70BB">
        <w:trPr>
          <w:trHeight w:val="1540"/>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0DBCD0EF" w14:textId="77777777" w:rsidR="007B70BB" w:rsidRPr="007B70BB" w:rsidRDefault="007B70BB" w:rsidP="007B70BB">
            <w:pPr>
              <w:jc w:val="center"/>
              <w:rPr>
                <w:color w:val="000000"/>
                <w:sz w:val="13"/>
                <w:szCs w:val="13"/>
              </w:rPr>
            </w:pPr>
            <w:r w:rsidRPr="007B70BB">
              <w:rPr>
                <w:color w:val="000000"/>
                <w:sz w:val="13"/>
                <w:szCs w:val="13"/>
              </w:rPr>
              <w:t>de acciones para operación de la red de ruido ambiental.</w:t>
            </w:r>
          </w:p>
        </w:tc>
        <w:tc>
          <w:tcPr>
            <w:tcW w:w="577" w:type="pct"/>
            <w:tcBorders>
              <w:top w:val="nil"/>
              <w:left w:val="nil"/>
              <w:bottom w:val="single" w:sz="8" w:space="0" w:color="000000"/>
              <w:right w:val="single" w:sz="8" w:space="0" w:color="000000"/>
            </w:tcBorders>
            <w:shd w:val="clear" w:color="auto" w:fill="auto"/>
            <w:vAlign w:val="center"/>
            <w:hideMark/>
          </w:tcPr>
          <w:p w14:paraId="1FA812BB" w14:textId="77777777" w:rsidR="007B70BB" w:rsidRPr="007B70BB" w:rsidRDefault="007B70BB" w:rsidP="007B70BB">
            <w:pPr>
              <w:jc w:val="center"/>
              <w:rPr>
                <w:color w:val="000000"/>
                <w:sz w:val="13"/>
                <w:szCs w:val="13"/>
              </w:rPr>
            </w:pPr>
            <w:r w:rsidRPr="007B70BB">
              <w:rPr>
                <w:color w:val="000000"/>
                <w:sz w:val="13"/>
                <w:szCs w:val="13"/>
              </w:rPr>
              <w:t>%</w:t>
            </w:r>
          </w:p>
        </w:tc>
        <w:tc>
          <w:tcPr>
            <w:tcW w:w="408" w:type="pct"/>
            <w:tcBorders>
              <w:top w:val="nil"/>
              <w:left w:val="nil"/>
              <w:bottom w:val="single" w:sz="8" w:space="0" w:color="000000"/>
              <w:right w:val="single" w:sz="8" w:space="0" w:color="000000"/>
            </w:tcBorders>
            <w:shd w:val="clear" w:color="auto" w:fill="auto"/>
            <w:vAlign w:val="center"/>
            <w:hideMark/>
          </w:tcPr>
          <w:p w14:paraId="0DE3425D" w14:textId="77777777" w:rsidR="007B70BB" w:rsidRPr="007B70BB" w:rsidRDefault="007B70BB" w:rsidP="007B70BB">
            <w:pPr>
              <w:jc w:val="center"/>
              <w:rPr>
                <w:color w:val="000000"/>
                <w:sz w:val="13"/>
                <w:szCs w:val="13"/>
              </w:rPr>
            </w:pPr>
            <w:r w:rsidRPr="007B70BB">
              <w:rPr>
                <w:color w:val="000000"/>
                <w:sz w:val="13"/>
                <w:szCs w:val="13"/>
              </w:rPr>
              <w:t>5</w:t>
            </w:r>
          </w:p>
        </w:tc>
        <w:tc>
          <w:tcPr>
            <w:tcW w:w="866" w:type="pct"/>
            <w:tcBorders>
              <w:top w:val="nil"/>
              <w:left w:val="nil"/>
              <w:bottom w:val="single" w:sz="8" w:space="0" w:color="000000"/>
              <w:right w:val="single" w:sz="8" w:space="0" w:color="000000"/>
            </w:tcBorders>
            <w:shd w:val="clear" w:color="auto" w:fill="auto"/>
            <w:vAlign w:val="center"/>
            <w:hideMark/>
          </w:tcPr>
          <w:p w14:paraId="6275A6A0" w14:textId="77777777" w:rsidR="007B70BB" w:rsidRPr="007B70BB" w:rsidRDefault="007B70BB" w:rsidP="007B70BB">
            <w:pPr>
              <w:jc w:val="center"/>
              <w:rPr>
                <w:color w:val="000000"/>
                <w:sz w:val="13"/>
                <w:szCs w:val="13"/>
              </w:rPr>
            </w:pPr>
            <w:r w:rsidRPr="007B70BB">
              <w:rPr>
                <w:color w:val="000000"/>
                <w:sz w:val="13"/>
                <w:szCs w:val="13"/>
              </w:rPr>
              <w:t>Realizar el 100% de las acciones para operar, mantener y ampliar la Red de Monitoreo de Ruido Ambiental de Bogotá para la identificación de la población urbana afectada por ruido en el distrito.</w:t>
            </w:r>
          </w:p>
        </w:tc>
        <w:tc>
          <w:tcPr>
            <w:tcW w:w="408" w:type="pct"/>
            <w:tcBorders>
              <w:top w:val="nil"/>
              <w:left w:val="nil"/>
              <w:bottom w:val="single" w:sz="8" w:space="0" w:color="000000"/>
              <w:right w:val="single" w:sz="8" w:space="0" w:color="000000"/>
            </w:tcBorders>
            <w:shd w:val="clear" w:color="auto" w:fill="auto"/>
            <w:vAlign w:val="center"/>
            <w:hideMark/>
          </w:tcPr>
          <w:p w14:paraId="568634D8"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75A631CF"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03D1CF42"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2308D099"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24374B36" w14:textId="77777777" w:rsidR="007B70BB" w:rsidRPr="007B70BB" w:rsidRDefault="007B70BB" w:rsidP="007B70BB">
            <w:pPr>
              <w:jc w:val="center"/>
              <w:rPr>
                <w:color w:val="000000"/>
                <w:sz w:val="13"/>
                <w:szCs w:val="13"/>
              </w:rPr>
            </w:pPr>
            <w:r w:rsidRPr="007B70BB">
              <w:rPr>
                <w:color w:val="000000"/>
                <w:sz w:val="13"/>
                <w:szCs w:val="13"/>
              </w:rPr>
              <w:t>100%</w:t>
            </w:r>
          </w:p>
        </w:tc>
        <w:tc>
          <w:tcPr>
            <w:tcW w:w="488" w:type="pct"/>
            <w:tcBorders>
              <w:top w:val="nil"/>
              <w:left w:val="nil"/>
              <w:bottom w:val="single" w:sz="8" w:space="0" w:color="000000"/>
              <w:right w:val="single" w:sz="8" w:space="0" w:color="000000"/>
            </w:tcBorders>
            <w:shd w:val="clear" w:color="auto" w:fill="auto"/>
            <w:vAlign w:val="center"/>
            <w:hideMark/>
          </w:tcPr>
          <w:p w14:paraId="784D10FC"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2828E704" w14:textId="77777777" w:rsidTr="007B70BB">
        <w:trPr>
          <w:trHeight w:val="1386"/>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4BFB3FCF" w14:textId="77777777" w:rsidR="007B70BB" w:rsidRPr="007B70BB" w:rsidRDefault="007B70BB" w:rsidP="007B70BB">
            <w:pPr>
              <w:jc w:val="center"/>
              <w:rPr>
                <w:color w:val="000000"/>
                <w:sz w:val="13"/>
                <w:szCs w:val="13"/>
              </w:rPr>
            </w:pPr>
            <w:r w:rsidRPr="007B70BB">
              <w:rPr>
                <w:color w:val="000000"/>
                <w:sz w:val="13"/>
                <w:szCs w:val="13"/>
              </w:rPr>
              <w:t>de seguimiento y control a publicidad exterior visual</w:t>
            </w:r>
          </w:p>
        </w:tc>
        <w:tc>
          <w:tcPr>
            <w:tcW w:w="577" w:type="pct"/>
            <w:tcBorders>
              <w:top w:val="nil"/>
              <w:left w:val="nil"/>
              <w:bottom w:val="single" w:sz="8" w:space="0" w:color="000000"/>
              <w:right w:val="single" w:sz="8" w:space="0" w:color="000000"/>
            </w:tcBorders>
            <w:shd w:val="clear" w:color="auto" w:fill="auto"/>
            <w:vAlign w:val="center"/>
            <w:hideMark/>
          </w:tcPr>
          <w:p w14:paraId="00CBC078" w14:textId="77777777" w:rsidR="007B70BB" w:rsidRPr="007B70BB" w:rsidRDefault="007B70BB" w:rsidP="007B70BB">
            <w:pPr>
              <w:jc w:val="center"/>
              <w:rPr>
                <w:color w:val="000000"/>
                <w:sz w:val="13"/>
                <w:szCs w:val="13"/>
              </w:rPr>
            </w:pPr>
            <w:r w:rsidRPr="007B70BB">
              <w:rPr>
                <w:color w:val="000000"/>
                <w:sz w:val="13"/>
                <w:szCs w:val="13"/>
              </w:rPr>
              <w:t>Acciones</w:t>
            </w:r>
          </w:p>
        </w:tc>
        <w:tc>
          <w:tcPr>
            <w:tcW w:w="408" w:type="pct"/>
            <w:tcBorders>
              <w:top w:val="nil"/>
              <w:left w:val="nil"/>
              <w:bottom w:val="single" w:sz="8" w:space="0" w:color="000000"/>
              <w:right w:val="single" w:sz="8" w:space="0" w:color="000000"/>
            </w:tcBorders>
            <w:shd w:val="clear" w:color="auto" w:fill="auto"/>
            <w:vAlign w:val="center"/>
            <w:hideMark/>
          </w:tcPr>
          <w:p w14:paraId="23A36E06" w14:textId="77777777" w:rsidR="007B70BB" w:rsidRPr="007B70BB" w:rsidRDefault="007B70BB" w:rsidP="007B70BB">
            <w:pPr>
              <w:jc w:val="center"/>
              <w:rPr>
                <w:color w:val="000000"/>
                <w:sz w:val="13"/>
                <w:szCs w:val="13"/>
              </w:rPr>
            </w:pPr>
            <w:r w:rsidRPr="007B70BB">
              <w:rPr>
                <w:color w:val="000000"/>
                <w:sz w:val="13"/>
                <w:szCs w:val="13"/>
              </w:rPr>
              <w:t>6</w:t>
            </w:r>
          </w:p>
        </w:tc>
        <w:tc>
          <w:tcPr>
            <w:tcW w:w="866" w:type="pct"/>
            <w:tcBorders>
              <w:top w:val="nil"/>
              <w:left w:val="nil"/>
              <w:bottom w:val="single" w:sz="8" w:space="0" w:color="000000"/>
              <w:right w:val="single" w:sz="8" w:space="0" w:color="000000"/>
            </w:tcBorders>
            <w:shd w:val="clear" w:color="auto" w:fill="auto"/>
            <w:vAlign w:val="center"/>
            <w:hideMark/>
          </w:tcPr>
          <w:p w14:paraId="4FC09906" w14:textId="77777777" w:rsidR="007B70BB" w:rsidRPr="007B70BB" w:rsidRDefault="007B70BB" w:rsidP="007B70BB">
            <w:pPr>
              <w:jc w:val="center"/>
              <w:rPr>
                <w:color w:val="000000"/>
                <w:sz w:val="13"/>
                <w:szCs w:val="13"/>
              </w:rPr>
            </w:pPr>
            <w:r w:rsidRPr="007B70BB">
              <w:rPr>
                <w:color w:val="000000"/>
                <w:sz w:val="13"/>
                <w:szCs w:val="13"/>
              </w:rPr>
              <w:t>Realizar 7.948 acciones técnico-jurídicas de evaluación, seguimiento y control sobre los elementos de publicidad exterior visual - PEV, instalados en el perímetro urbano del D.C.</w:t>
            </w:r>
          </w:p>
        </w:tc>
        <w:tc>
          <w:tcPr>
            <w:tcW w:w="408" w:type="pct"/>
            <w:tcBorders>
              <w:top w:val="nil"/>
              <w:left w:val="nil"/>
              <w:bottom w:val="single" w:sz="8" w:space="0" w:color="000000"/>
              <w:right w:val="single" w:sz="8" w:space="0" w:color="000000"/>
            </w:tcBorders>
            <w:shd w:val="clear" w:color="auto" w:fill="auto"/>
            <w:vAlign w:val="center"/>
            <w:hideMark/>
          </w:tcPr>
          <w:p w14:paraId="2ABB4D0A" w14:textId="77777777" w:rsidR="007B70BB" w:rsidRPr="007B70BB" w:rsidRDefault="007B70BB" w:rsidP="007B70BB">
            <w:pPr>
              <w:jc w:val="center"/>
              <w:rPr>
                <w:color w:val="000000"/>
                <w:sz w:val="13"/>
                <w:szCs w:val="13"/>
              </w:rPr>
            </w:pPr>
            <w:r w:rsidRPr="007B70BB">
              <w:rPr>
                <w:color w:val="000000"/>
                <w:sz w:val="13"/>
                <w:szCs w:val="13"/>
              </w:rPr>
              <w:t>1.292</w:t>
            </w:r>
          </w:p>
        </w:tc>
        <w:tc>
          <w:tcPr>
            <w:tcW w:w="408" w:type="pct"/>
            <w:tcBorders>
              <w:top w:val="nil"/>
              <w:left w:val="nil"/>
              <w:bottom w:val="single" w:sz="8" w:space="0" w:color="000000"/>
              <w:right w:val="single" w:sz="8" w:space="0" w:color="000000"/>
            </w:tcBorders>
            <w:shd w:val="clear" w:color="auto" w:fill="auto"/>
            <w:vAlign w:val="center"/>
            <w:hideMark/>
          </w:tcPr>
          <w:p w14:paraId="6E87504C" w14:textId="77777777" w:rsidR="007B70BB" w:rsidRPr="007B70BB" w:rsidRDefault="007B70BB" w:rsidP="007B70BB">
            <w:pPr>
              <w:jc w:val="center"/>
              <w:rPr>
                <w:color w:val="000000"/>
                <w:sz w:val="13"/>
                <w:szCs w:val="13"/>
              </w:rPr>
            </w:pPr>
            <w:r w:rsidRPr="007B70BB">
              <w:rPr>
                <w:color w:val="000000"/>
                <w:sz w:val="13"/>
                <w:szCs w:val="13"/>
              </w:rPr>
              <w:t>4.950</w:t>
            </w:r>
          </w:p>
        </w:tc>
        <w:tc>
          <w:tcPr>
            <w:tcW w:w="408" w:type="pct"/>
            <w:tcBorders>
              <w:top w:val="nil"/>
              <w:left w:val="nil"/>
              <w:bottom w:val="single" w:sz="8" w:space="0" w:color="000000"/>
              <w:right w:val="single" w:sz="8" w:space="0" w:color="000000"/>
            </w:tcBorders>
            <w:shd w:val="clear" w:color="auto" w:fill="auto"/>
            <w:vAlign w:val="center"/>
            <w:hideMark/>
          </w:tcPr>
          <w:p w14:paraId="58206161" w14:textId="77777777" w:rsidR="007B70BB" w:rsidRPr="007B70BB" w:rsidRDefault="007B70BB" w:rsidP="007B70BB">
            <w:pPr>
              <w:jc w:val="center"/>
              <w:rPr>
                <w:color w:val="000000"/>
                <w:sz w:val="13"/>
                <w:szCs w:val="13"/>
              </w:rPr>
            </w:pPr>
            <w:r w:rsidRPr="007B70BB">
              <w:rPr>
                <w:color w:val="000000"/>
                <w:sz w:val="13"/>
                <w:szCs w:val="13"/>
              </w:rPr>
              <w:t>1.097</w:t>
            </w:r>
          </w:p>
        </w:tc>
        <w:tc>
          <w:tcPr>
            <w:tcW w:w="408" w:type="pct"/>
            <w:tcBorders>
              <w:top w:val="nil"/>
              <w:left w:val="nil"/>
              <w:bottom w:val="single" w:sz="8" w:space="0" w:color="000000"/>
              <w:right w:val="single" w:sz="8" w:space="0" w:color="000000"/>
            </w:tcBorders>
            <w:shd w:val="clear" w:color="auto" w:fill="auto"/>
            <w:vAlign w:val="center"/>
            <w:hideMark/>
          </w:tcPr>
          <w:p w14:paraId="6D44A41F" w14:textId="77777777" w:rsidR="007B70BB" w:rsidRPr="007B70BB" w:rsidRDefault="007B70BB" w:rsidP="007B70BB">
            <w:pPr>
              <w:jc w:val="center"/>
              <w:rPr>
                <w:color w:val="000000"/>
                <w:sz w:val="13"/>
                <w:szCs w:val="13"/>
              </w:rPr>
            </w:pPr>
            <w:r w:rsidRPr="007B70BB">
              <w:rPr>
                <w:color w:val="000000"/>
                <w:sz w:val="13"/>
                <w:szCs w:val="13"/>
              </w:rPr>
              <w:t>370</w:t>
            </w:r>
          </w:p>
        </w:tc>
        <w:tc>
          <w:tcPr>
            <w:tcW w:w="408" w:type="pct"/>
            <w:tcBorders>
              <w:top w:val="nil"/>
              <w:left w:val="nil"/>
              <w:bottom w:val="single" w:sz="8" w:space="0" w:color="000000"/>
              <w:right w:val="single" w:sz="8" w:space="0" w:color="000000"/>
            </w:tcBorders>
            <w:shd w:val="clear" w:color="auto" w:fill="auto"/>
            <w:vAlign w:val="center"/>
            <w:hideMark/>
          </w:tcPr>
          <w:p w14:paraId="7D5929F3" w14:textId="77777777" w:rsidR="007B70BB" w:rsidRPr="007B70BB" w:rsidRDefault="007B70BB" w:rsidP="007B70BB">
            <w:pPr>
              <w:jc w:val="center"/>
              <w:rPr>
                <w:color w:val="000000"/>
                <w:sz w:val="13"/>
                <w:szCs w:val="13"/>
              </w:rPr>
            </w:pPr>
            <w:r w:rsidRPr="007B70BB">
              <w:rPr>
                <w:color w:val="000000"/>
                <w:sz w:val="13"/>
                <w:szCs w:val="13"/>
              </w:rPr>
              <w:t>239</w:t>
            </w:r>
          </w:p>
        </w:tc>
        <w:tc>
          <w:tcPr>
            <w:tcW w:w="488" w:type="pct"/>
            <w:tcBorders>
              <w:top w:val="nil"/>
              <w:left w:val="nil"/>
              <w:bottom w:val="single" w:sz="8" w:space="0" w:color="000000"/>
              <w:right w:val="single" w:sz="8" w:space="0" w:color="000000"/>
            </w:tcBorders>
            <w:shd w:val="clear" w:color="auto" w:fill="auto"/>
            <w:vAlign w:val="center"/>
            <w:hideMark/>
          </w:tcPr>
          <w:p w14:paraId="60AB56AC"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0F64D6C3" w14:textId="77777777" w:rsidTr="007B70BB">
        <w:trPr>
          <w:trHeight w:val="1358"/>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443358D3" w14:textId="77777777" w:rsidR="007B70BB" w:rsidRPr="007B70BB" w:rsidRDefault="007B70BB" w:rsidP="007B70BB">
            <w:pPr>
              <w:jc w:val="center"/>
              <w:rPr>
                <w:color w:val="000000"/>
                <w:sz w:val="13"/>
                <w:szCs w:val="13"/>
              </w:rPr>
            </w:pPr>
            <w:r w:rsidRPr="007B70BB">
              <w:rPr>
                <w:color w:val="000000"/>
                <w:sz w:val="13"/>
                <w:szCs w:val="13"/>
              </w:rPr>
              <w:t>de atención de conceptos técnicos sancionatorios.</w:t>
            </w:r>
          </w:p>
        </w:tc>
        <w:tc>
          <w:tcPr>
            <w:tcW w:w="577" w:type="pct"/>
            <w:tcBorders>
              <w:top w:val="nil"/>
              <w:left w:val="nil"/>
              <w:bottom w:val="single" w:sz="8" w:space="0" w:color="000000"/>
              <w:right w:val="single" w:sz="8" w:space="0" w:color="000000"/>
            </w:tcBorders>
            <w:shd w:val="clear" w:color="auto" w:fill="auto"/>
            <w:vAlign w:val="center"/>
            <w:hideMark/>
          </w:tcPr>
          <w:p w14:paraId="00E35E5D" w14:textId="77777777" w:rsidR="007B70BB" w:rsidRPr="007B70BB" w:rsidRDefault="007B70BB" w:rsidP="007B70BB">
            <w:pPr>
              <w:jc w:val="center"/>
              <w:rPr>
                <w:color w:val="000000"/>
                <w:sz w:val="13"/>
                <w:szCs w:val="13"/>
              </w:rPr>
            </w:pPr>
            <w:r w:rsidRPr="007B70BB">
              <w:rPr>
                <w:color w:val="000000"/>
                <w:sz w:val="13"/>
                <w:szCs w:val="13"/>
              </w:rPr>
              <w:t>%</w:t>
            </w:r>
          </w:p>
        </w:tc>
        <w:tc>
          <w:tcPr>
            <w:tcW w:w="408" w:type="pct"/>
            <w:tcBorders>
              <w:top w:val="nil"/>
              <w:left w:val="nil"/>
              <w:bottom w:val="single" w:sz="8" w:space="0" w:color="000000"/>
              <w:right w:val="single" w:sz="8" w:space="0" w:color="000000"/>
            </w:tcBorders>
            <w:shd w:val="clear" w:color="auto" w:fill="auto"/>
            <w:vAlign w:val="center"/>
            <w:hideMark/>
          </w:tcPr>
          <w:p w14:paraId="2DA7C2BE" w14:textId="77777777" w:rsidR="007B70BB" w:rsidRPr="007B70BB" w:rsidRDefault="007B70BB" w:rsidP="007B70BB">
            <w:pPr>
              <w:jc w:val="center"/>
              <w:rPr>
                <w:color w:val="000000"/>
                <w:sz w:val="13"/>
                <w:szCs w:val="13"/>
              </w:rPr>
            </w:pPr>
            <w:r w:rsidRPr="007B70BB">
              <w:rPr>
                <w:color w:val="000000"/>
                <w:sz w:val="13"/>
                <w:szCs w:val="13"/>
              </w:rPr>
              <w:t>7</w:t>
            </w:r>
          </w:p>
        </w:tc>
        <w:tc>
          <w:tcPr>
            <w:tcW w:w="866" w:type="pct"/>
            <w:tcBorders>
              <w:top w:val="nil"/>
              <w:left w:val="nil"/>
              <w:bottom w:val="single" w:sz="8" w:space="0" w:color="000000"/>
              <w:right w:val="single" w:sz="8" w:space="0" w:color="000000"/>
            </w:tcBorders>
            <w:shd w:val="clear" w:color="auto" w:fill="auto"/>
            <w:vAlign w:val="center"/>
            <w:hideMark/>
          </w:tcPr>
          <w:p w14:paraId="17E6CC44" w14:textId="77777777" w:rsidR="007B70BB" w:rsidRPr="007B70BB" w:rsidRDefault="007B70BB" w:rsidP="007B70BB">
            <w:pPr>
              <w:jc w:val="center"/>
              <w:rPr>
                <w:color w:val="000000"/>
                <w:sz w:val="13"/>
                <w:szCs w:val="13"/>
              </w:rPr>
            </w:pPr>
            <w:r w:rsidRPr="007B70BB">
              <w:rPr>
                <w:color w:val="000000"/>
                <w:sz w:val="13"/>
                <w:szCs w:val="13"/>
              </w:rPr>
              <w:t>Atender el 100% de los conceptos técnicos que recomiendan actuaciones administrativas sancionatorias durante la vigencia para mejorar la eficiencia del proceso sancionatorio ambiental.</w:t>
            </w:r>
          </w:p>
        </w:tc>
        <w:tc>
          <w:tcPr>
            <w:tcW w:w="408" w:type="pct"/>
            <w:tcBorders>
              <w:top w:val="nil"/>
              <w:left w:val="nil"/>
              <w:bottom w:val="single" w:sz="8" w:space="0" w:color="000000"/>
              <w:right w:val="single" w:sz="8" w:space="0" w:color="000000"/>
            </w:tcBorders>
            <w:shd w:val="clear" w:color="auto" w:fill="auto"/>
            <w:vAlign w:val="center"/>
            <w:hideMark/>
          </w:tcPr>
          <w:p w14:paraId="0C37187F"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38B37C6B"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58B8E083"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4789D642"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0DED858F" w14:textId="77777777" w:rsidR="007B70BB" w:rsidRPr="007B70BB" w:rsidRDefault="007B70BB" w:rsidP="007B70BB">
            <w:pPr>
              <w:jc w:val="center"/>
              <w:rPr>
                <w:color w:val="000000"/>
                <w:sz w:val="13"/>
                <w:szCs w:val="13"/>
              </w:rPr>
            </w:pPr>
            <w:r w:rsidRPr="007B70BB">
              <w:rPr>
                <w:color w:val="000000"/>
                <w:sz w:val="13"/>
                <w:szCs w:val="13"/>
              </w:rPr>
              <w:t>100%</w:t>
            </w:r>
          </w:p>
        </w:tc>
        <w:tc>
          <w:tcPr>
            <w:tcW w:w="488" w:type="pct"/>
            <w:tcBorders>
              <w:top w:val="nil"/>
              <w:left w:val="nil"/>
              <w:bottom w:val="single" w:sz="8" w:space="0" w:color="000000"/>
              <w:right w:val="single" w:sz="8" w:space="0" w:color="000000"/>
            </w:tcBorders>
            <w:shd w:val="clear" w:color="auto" w:fill="auto"/>
            <w:vAlign w:val="center"/>
            <w:hideMark/>
          </w:tcPr>
          <w:p w14:paraId="6C2981C8" w14:textId="77777777" w:rsidR="007B70BB" w:rsidRPr="007B70BB" w:rsidRDefault="007B70BB" w:rsidP="007B70BB">
            <w:pPr>
              <w:jc w:val="center"/>
              <w:rPr>
                <w:color w:val="000000"/>
                <w:sz w:val="13"/>
                <w:szCs w:val="13"/>
              </w:rPr>
            </w:pPr>
            <w:r w:rsidRPr="007B70BB">
              <w:rPr>
                <w:color w:val="000000"/>
                <w:sz w:val="13"/>
                <w:szCs w:val="13"/>
              </w:rPr>
              <w:t> </w:t>
            </w:r>
          </w:p>
        </w:tc>
      </w:tr>
    </w:tbl>
    <w:p w14:paraId="5F6D14D7" w14:textId="77777777" w:rsidR="00374230" w:rsidRPr="00EE4F68" w:rsidRDefault="00374230" w:rsidP="007B70BB">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B63582" w14:paraId="284B4592" w14:textId="77777777" w:rsidTr="00C81380">
        <w:trPr>
          <w:trHeight w:val="707"/>
          <w:tblHeader/>
        </w:trPr>
        <w:tc>
          <w:tcPr>
            <w:tcW w:w="771" w:type="pct"/>
            <w:shd w:val="clear" w:color="auto" w:fill="538135" w:themeFill="accent6" w:themeFillShade="BF"/>
            <w:vAlign w:val="center"/>
          </w:tcPr>
          <w:p w14:paraId="50C947D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RESUMEN NARRATIVO</w:t>
            </w:r>
          </w:p>
        </w:tc>
        <w:tc>
          <w:tcPr>
            <w:tcW w:w="857" w:type="pct"/>
            <w:shd w:val="clear" w:color="auto" w:fill="538135" w:themeFill="accent6" w:themeFillShade="BF"/>
            <w:vAlign w:val="center"/>
          </w:tcPr>
          <w:p w14:paraId="54D70CD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w:t>
            </w:r>
          </w:p>
        </w:tc>
        <w:tc>
          <w:tcPr>
            <w:tcW w:w="868" w:type="pct"/>
            <w:shd w:val="clear" w:color="auto" w:fill="538135" w:themeFill="accent6" w:themeFillShade="BF"/>
            <w:vAlign w:val="center"/>
          </w:tcPr>
          <w:p w14:paraId="5914F50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INDICADORES</w:t>
            </w:r>
          </w:p>
        </w:tc>
        <w:tc>
          <w:tcPr>
            <w:tcW w:w="916" w:type="pct"/>
            <w:shd w:val="clear" w:color="auto" w:fill="538135" w:themeFill="accent6" w:themeFillShade="BF"/>
            <w:vAlign w:val="center"/>
          </w:tcPr>
          <w:p w14:paraId="1409656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FUENTE DE VERIFICACIÓN</w:t>
            </w:r>
          </w:p>
        </w:tc>
        <w:tc>
          <w:tcPr>
            <w:tcW w:w="857" w:type="pct"/>
            <w:shd w:val="clear" w:color="auto" w:fill="538135" w:themeFill="accent6" w:themeFillShade="BF"/>
            <w:vAlign w:val="center"/>
          </w:tcPr>
          <w:p w14:paraId="478452B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 DEL RIESGO</w:t>
            </w:r>
          </w:p>
        </w:tc>
        <w:tc>
          <w:tcPr>
            <w:tcW w:w="731" w:type="pct"/>
            <w:shd w:val="clear" w:color="auto" w:fill="538135" w:themeFill="accent6" w:themeFillShade="BF"/>
            <w:vAlign w:val="center"/>
          </w:tcPr>
          <w:p w14:paraId="3A674EE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SUPUESTOS</w:t>
            </w:r>
          </w:p>
        </w:tc>
      </w:tr>
      <w:tr w:rsidR="007F730D" w:rsidRPr="00B63582" w14:paraId="077B045E" w14:textId="77777777" w:rsidTr="00B63582">
        <w:trPr>
          <w:trHeight w:val="436"/>
        </w:trPr>
        <w:tc>
          <w:tcPr>
            <w:tcW w:w="771" w:type="pct"/>
            <w:shd w:val="clear" w:color="auto" w:fill="auto"/>
            <w:vAlign w:val="center"/>
          </w:tcPr>
          <w:p w14:paraId="6AB8AE5B" w14:textId="77777777" w:rsidR="007F730D" w:rsidRPr="00B63582" w:rsidRDefault="007F730D" w:rsidP="00A92A86">
            <w:pPr>
              <w:contextualSpacing/>
              <w:jc w:val="center"/>
              <w:rPr>
                <w:b/>
                <w:color w:val="000000"/>
                <w:sz w:val="18"/>
                <w:szCs w:val="18"/>
                <w:lang w:val="es-ES_tradnl"/>
              </w:rPr>
            </w:pPr>
            <w:r w:rsidRPr="00B63582">
              <w:rPr>
                <w:b/>
                <w:color w:val="000000"/>
                <w:sz w:val="18"/>
                <w:szCs w:val="18"/>
                <w:lang w:val="es-ES_tradnl"/>
              </w:rPr>
              <w:t>FIN</w:t>
            </w:r>
          </w:p>
        </w:tc>
        <w:tc>
          <w:tcPr>
            <w:tcW w:w="857" w:type="pct"/>
            <w:shd w:val="clear" w:color="auto" w:fill="auto"/>
            <w:vAlign w:val="center"/>
          </w:tcPr>
          <w:p w14:paraId="4A05BB5D" w14:textId="0124D75F" w:rsidR="007F730D" w:rsidRPr="00B63582" w:rsidRDefault="007F730D" w:rsidP="00A92A86">
            <w:pPr>
              <w:contextualSpacing/>
              <w:jc w:val="center"/>
              <w:rPr>
                <w:color w:val="000000"/>
                <w:sz w:val="18"/>
                <w:szCs w:val="18"/>
                <w:lang w:val="es-ES_tradnl"/>
              </w:rPr>
            </w:pPr>
          </w:p>
        </w:tc>
        <w:tc>
          <w:tcPr>
            <w:tcW w:w="868" w:type="pct"/>
            <w:shd w:val="clear" w:color="auto" w:fill="auto"/>
            <w:vAlign w:val="center"/>
          </w:tcPr>
          <w:p w14:paraId="58F1C49D" w14:textId="0529493E" w:rsidR="007F730D" w:rsidRPr="00B63582" w:rsidRDefault="007F730D" w:rsidP="00A92A86">
            <w:pPr>
              <w:contextualSpacing/>
              <w:jc w:val="center"/>
              <w:rPr>
                <w:color w:val="000000"/>
                <w:sz w:val="18"/>
                <w:szCs w:val="18"/>
                <w:lang w:val="es-ES_tradnl"/>
              </w:rPr>
            </w:pPr>
          </w:p>
        </w:tc>
        <w:tc>
          <w:tcPr>
            <w:tcW w:w="916" w:type="pct"/>
            <w:shd w:val="clear" w:color="auto" w:fill="auto"/>
            <w:vAlign w:val="center"/>
          </w:tcPr>
          <w:p w14:paraId="4E108F1B" w14:textId="77777777" w:rsidR="007F730D" w:rsidRPr="00B63582" w:rsidRDefault="007F730D" w:rsidP="00A92A86">
            <w:pPr>
              <w:contextualSpacing/>
              <w:jc w:val="center"/>
              <w:rPr>
                <w:color w:val="000000"/>
                <w:sz w:val="18"/>
                <w:szCs w:val="18"/>
                <w:lang w:val="es-ES_tradnl"/>
              </w:rPr>
            </w:pPr>
          </w:p>
        </w:tc>
        <w:tc>
          <w:tcPr>
            <w:tcW w:w="857" w:type="pct"/>
            <w:shd w:val="clear" w:color="auto" w:fill="auto"/>
            <w:vAlign w:val="center"/>
          </w:tcPr>
          <w:p w14:paraId="6C4ED101" w14:textId="578AC142" w:rsidR="007F730D" w:rsidRPr="00B63582" w:rsidRDefault="007F730D" w:rsidP="00A92A86">
            <w:pPr>
              <w:contextualSpacing/>
              <w:jc w:val="center"/>
              <w:rPr>
                <w:color w:val="000000"/>
                <w:sz w:val="18"/>
                <w:szCs w:val="18"/>
                <w:lang w:val="es-ES_tradnl"/>
              </w:rPr>
            </w:pPr>
          </w:p>
        </w:tc>
        <w:tc>
          <w:tcPr>
            <w:tcW w:w="731" w:type="pct"/>
            <w:shd w:val="clear" w:color="auto" w:fill="auto"/>
            <w:vAlign w:val="center"/>
          </w:tcPr>
          <w:p w14:paraId="26B4F72B" w14:textId="52A32336" w:rsidR="007F730D" w:rsidRPr="00B63582" w:rsidRDefault="007F730D" w:rsidP="00A92A86">
            <w:pPr>
              <w:contextualSpacing/>
              <w:rPr>
                <w:color w:val="000000"/>
                <w:sz w:val="18"/>
                <w:szCs w:val="18"/>
                <w:shd w:val="clear" w:color="auto" w:fill="FF9900"/>
                <w:lang w:val="es-ES_tradnl"/>
              </w:rPr>
            </w:pPr>
          </w:p>
        </w:tc>
      </w:tr>
      <w:tr w:rsidR="00B63582" w:rsidRPr="00B63582" w14:paraId="4EBA424C" w14:textId="77777777" w:rsidTr="00B63582">
        <w:trPr>
          <w:trHeight w:val="414"/>
        </w:trPr>
        <w:tc>
          <w:tcPr>
            <w:tcW w:w="771" w:type="pct"/>
            <w:shd w:val="clear" w:color="auto" w:fill="auto"/>
            <w:vAlign w:val="center"/>
          </w:tcPr>
          <w:p w14:paraId="1563322A"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Propósito </w:t>
            </w:r>
          </w:p>
        </w:tc>
        <w:tc>
          <w:tcPr>
            <w:tcW w:w="857" w:type="pct"/>
            <w:shd w:val="clear" w:color="auto" w:fill="auto"/>
            <w:vAlign w:val="center"/>
          </w:tcPr>
          <w:p w14:paraId="19882896" w14:textId="79539B75" w:rsidR="00B63582" w:rsidRPr="00B63582" w:rsidRDefault="00B63582" w:rsidP="00B63582">
            <w:pPr>
              <w:contextualSpacing/>
              <w:jc w:val="center"/>
              <w:rPr>
                <w:color w:val="000000"/>
                <w:sz w:val="18"/>
                <w:szCs w:val="18"/>
                <w:lang w:val="es-ES_tradnl"/>
              </w:rPr>
            </w:pPr>
            <w:r w:rsidRPr="00EF314F">
              <w:rPr>
                <w:sz w:val="16"/>
                <w:szCs w:val="16"/>
                <w:lang w:val="es-ES_tradnl"/>
              </w:rPr>
              <w:t>Fortalecer el control a los factores de deterioro de la Calidad del Aire, Acústica y del Paisaje Urbano de Bogotá Región</w:t>
            </w:r>
          </w:p>
        </w:tc>
        <w:tc>
          <w:tcPr>
            <w:tcW w:w="868" w:type="pct"/>
            <w:shd w:val="clear" w:color="auto" w:fill="auto"/>
            <w:vAlign w:val="center"/>
          </w:tcPr>
          <w:p w14:paraId="1B8680B4" w14:textId="177FDD54" w:rsidR="00B63582" w:rsidRPr="00B63582" w:rsidRDefault="00B63582" w:rsidP="00B63582">
            <w:pPr>
              <w:contextualSpacing/>
              <w:jc w:val="center"/>
              <w:rPr>
                <w:color w:val="000000"/>
                <w:sz w:val="18"/>
                <w:szCs w:val="18"/>
                <w:lang w:val="es-ES_tradnl"/>
              </w:rPr>
            </w:pPr>
            <w:r w:rsidRPr="00EF314F">
              <w:rPr>
                <w:sz w:val="16"/>
                <w:szCs w:val="16"/>
                <w:lang w:val="es-ES_tradnl"/>
              </w:rPr>
              <w:t>Implementar el 100% de las acciones pata fortalecer el control a los factores de deterioro de la Calidad del Aire, Acústica y del Paisaje Urbano de Bogotá Región</w:t>
            </w:r>
          </w:p>
        </w:tc>
        <w:tc>
          <w:tcPr>
            <w:tcW w:w="916" w:type="pct"/>
            <w:shd w:val="clear" w:color="auto" w:fill="auto"/>
            <w:vAlign w:val="center"/>
          </w:tcPr>
          <w:p w14:paraId="120446DF" w14:textId="1F5AA2E1" w:rsidR="00B63582" w:rsidRPr="00B63582" w:rsidRDefault="00B63582" w:rsidP="00B63582">
            <w:pPr>
              <w:contextualSpacing/>
              <w:jc w:val="center"/>
              <w:rPr>
                <w:color w:val="000000"/>
                <w:sz w:val="18"/>
                <w:szCs w:val="18"/>
                <w:lang w:val="es-ES_tradnl"/>
              </w:rPr>
            </w:pPr>
            <w:r w:rsidRPr="00EF314F">
              <w:rPr>
                <w:sz w:val="16"/>
                <w:szCs w:val="16"/>
                <w:lang w:val="es-ES_tradnl"/>
              </w:rPr>
              <w:t>Reporte cumplimiento de metas SEGPLAN</w:t>
            </w:r>
          </w:p>
        </w:tc>
        <w:tc>
          <w:tcPr>
            <w:tcW w:w="857" w:type="pct"/>
            <w:shd w:val="clear" w:color="auto" w:fill="auto"/>
            <w:vAlign w:val="center"/>
          </w:tcPr>
          <w:p w14:paraId="491F8572" w14:textId="73275087" w:rsidR="00B63582" w:rsidRPr="00B63582" w:rsidRDefault="00B63582" w:rsidP="00B63582">
            <w:pPr>
              <w:contextualSpacing/>
              <w:jc w:val="center"/>
              <w:rPr>
                <w:color w:val="000000"/>
                <w:sz w:val="18"/>
                <w:szCs w:val="18"/>
                <w:lang w:val="es-ES_tradnl"/>
              </w:rPr>
            </w:pPr>
            <w:r w:rsidRPr="00EF314F">
              <w:rPr>
                <w:sz w:val="16"/>
                <w:szCs w:val="16"/>
                <w:lang w:val="es-ES_tradnl"/>
              </w:rPr>
              <w:t> Operacional</w:t>
            </w:r>
          </w:p>
        </w:tc>
        <w:tc>
          <w:tcPr>
            <w:tcW w:w="731" w:type="pct"/>
            <w:shd w:val="clear" w:color="auto" w:fill="auto"/>
            <w:vAlign w:val="center"/>
          </w:tcPr>
          <w:p w14:paraId="594F353D" w14:textId="46492D20" w:rsidR="00B63582" w:rsidRPr="00B63582" w:rsidRDefault="00B63582" w:rsidP="00B63582">
            <w:pPr>
              <w:contextualSpacing/>
              <w:rPr>
                <w:color w:val="000000"/>
                <w:sz w:val="18"/>
                <w:szCs w:val="18"/>
                <w:shd w:val="clear" w:color="auto" w:fill="FF9900"/>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B63582" w14:paraId="2F5A1106" w14:textId="77777777" w:rsidTr="00B63582">
        <w:trPr>
          <w:trHeight w:val="320"/>
        </w:trPr>
        <w:tc>
          <w:tcPr>
            <w:tcW w:w="771" w:type="pct"/>
            <w:vMerge w:val="restart"/>
            <w:shd w:val="clear" w:color="auto" w:fill="auto"/>
            <w:vAlign w:val="center"/>
          </w:tcPr>
          <w:p w14:paraId="5A8E2EFB"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Componentes </w:t>
            </w:r>
          </w:p>
        </w:tc>
        <w:tc>
          <w:tcPr>
            <w:tcW w:w="857" w:type="pct"/>
            <w:shd w:val="clear" w:color="auto" w:fill="auto"/>
            <w:vAlign w:val="center"/>
          </w:tcPr>
          <w:p w14:paraId="1BAD3711" w14:textId="16497DAE" w:rsidR="00B63582" w:rsidRPr="00B63582" w:rsidRDefault="00B63582" w:rsidP="00B63582">
            <w:pPr>
              <w:contextualSpacing/>
              <w:jc w:val="center"/>
              <w:rPr>
                <w:color w:val="000000"/>
                <w:sz w:val="18"/>
                <w:szCs w:val="18"/>
                <w:lang w:val="es-ES_tradnl"/>
              </w:rPr>
            </w:pPr>
            <w:r w:rsidRPr="00EF314F">
              <w:rPr>
                <w:sz w:val="16"/>
                <w:szCs w:val="16"/>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11C4360B" w14:textId="0F577161" w:rsidR="00B63582" w:rsidRPr="00B63582" w:rsidRDefault="00B63582" w:rsidP="00B63582">
            <w:pPr>
              <w:contextualSpacing/>
              <w:jc w:val="center"/>
              <w:rPr>
                <w:color w:val="000000"/>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29B660E0" w14:textId="77777777" w:rsidTr="00B63582">
        <w:trPr>
          <w:trHeight w:val="415"/>
        </w:trPr>
        <w:tc>
          <w:tcPr>
            <w:tcW w:w="771" w:type="pct"/>
            <w:vMerge/>
            <w:shd w:val="clear" w:color="auto" w:fill="auto"/>
            <w:vAlign w:val="center"/>
          </w:tcPr>
          <w:p w14:paraId="2D4BE288"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15A76E1C" w14:textId="4DEAE110" w:rsidR="00B63582" w:rsidRPr="00B63582" w:rsidRDefault="00B63582" w:rsidP="00B63582">
            <w:pPr>
              <w:contextualSpacing/>
              <w:jc w:val="center"/>
              <w:rPr>
                <w:color w:val="000000"/>
                <w:sz w:val="18"/>
                <w:szCs w:val="18"/>
                <w:lang w:val="es-ES_tradnl"/>
              </w:rPr>
            </w:pPr>
            <w:r w:rsidRPr="00EF314F">
              <w:rPr>
                <w:sz w:val="16"/>
                <w:szCs w:val="16"/>
                <w:lang w:val="es-ES_tradnl"/>
              </w:rPr>
              <w:t>Determinar las condiciones acústicas ambientales predominantes, que permitan</w:t>
            </w:r>
            <w:r w:rsidR="0087035E">
              <w:rPr>
                <w:sz w:val="16"/>
                <w:szCs w:val="16"/>
                <w:lang w:val="es-ES_tradnl"/>
              </w:rPr>
              <w:t xml:space="preserve"> </w:t>
            </w:r>
            <w:r w:rsidRPr="00EF314F">
              <w:rPr>
                <w:sz w:val="16"/>
                <w:szCs w:val="16"/>
                <w:lang w:val="es-ES_tradnl"/>
              </w:rPr>
              <w:t>gestionar el mejoramiento del bienestar, la salud y calidad de vida de los ciudadanos en el D.C.</w:t>
            </w:r>
          </w:p>
        </w:tc>
        <w:tc>
          <w:tcPr>
            <w:tcW w:w="868" w:type="pct"/>
            <w:shd w:val="clear" w:color="auto" w:fill="auto"/>
            <w:vAlign w:val="center"/>
          </w:tcPr>
          <w:p w14:paraId="5337E84F" w14:textId="67070EC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estudios técnicos con la evaluación ambiental estratégica realizados</w:t>
            </w:r>
          </w:p>
        </w:tc>
        <w:tc>
          <w:tcPr>
            <w:tcW w:w="916" w:type="pct"/>
            <w:shd w:val="clear" w:color="auto" w:fill="auto"/>
            <w:vAlign w:val="center"/>
          </w:tcPr>
          <w:p w14:paraId="22D80B1F" w14:textId="14CF4E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1911281D" w14:textId="6FFF71EC" w:rsidR="00B63582" w:rsidRPr="00B63582" w:rsidRDefault="00B63582" w:rsidP="00B63582">
            <w:pPr>
              <w:contextualSpacing/>
              <w:rPr>
                <w:sz w:val="18"/>
                <w:szCs w:val="18"/>
                <w:lang w:val="es-ES_tradnl"/>
              </w:rPr>
            </w:pPr>
            <w:r w:rsidRPr="00EF314F">
              <w:rPr>
                <w:sz w:val="16"/>
                <w:szCs w:val="16"/>
                <w:lang w:val="es-ES_tradnl"/>
              </w:rPr>
              <w:t>Operacional</w:t>
            </w:r>
          </w:p>
        </w:tc>
        <w:tc>
          <w:tcPr>
            <w:tcW w:w="731" w:type="pct"/>
            <w:shd w:val="clear" w:color="auto" w:fill="auto"/>
            <w:vAlign w:val="center"/>
          </w:tcPr>
          <w:p w14:paraId="423C9895" w14:textId="35C266E4" w:rsidR="00B63582" w:rsidRPr="00B63582" w:rsidRDefault="00B63582" w:rsidP="00B63582">
            <w:pPr>
              <w:contextualSpacing/>
              <w:jc w:val="center"/>
              <w:rPr>
                <w:color w:val="000000"/>
                <w:sz w:val="18"/>
                <w:szCs w:val="18"/>
                <w:lang w:val="es-ES_tradnl"/>
              </w:rPr>
            </w:pPr>
            <w:r w:rsidRPr="00EF314F">
              <w:rPr>
                <w:sz w:val="16"/>
                <w:szCs w:val="16"/>
                <w:lang w:val="es-ES_tradnl"/>
              </w:rPr>
              <w:t>Baja capacidad operativa de la autoridad ambiental para realizar la evaluación, el control y seguimiento a las emisiones de aire, de ruido y publicidad exterior visual.</w:t>
            </w:r>
          </w:p>
        </w:tc>
      </w:tr>
      <w:tr w:rsidR="00B63582" w:rsidRPr="00B63582" w14:paraId="6AEFF750" w14:textId="77777777" w:rsidTr="00B63582">
        <w:trPr>
          <w:trHeight w:val="415"/>
        </w:trPr>
        <w:tc>
          <w:tcPr>
            <w:tcW w:w="771" w:type="pct"/>
            <w:vMerge/>
            <w:shd w:val="clear" w:color="auto" w:fill="auto"/>
            <w:vAlign w:val="center"/>
          </w:tcPr>
          <w:p w14:paraId="085F2693"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45579817" w14:textId="7DF211EA" w:rsidR="00B63582" w:rsidRPr="00B63582" w:rsidRDefault="00B63582" w:rsidP="00B63582">
            <w:pPr>
              <w:contextualSpacing/>
              <w:jc w:val="center"/>
              <w:rPr>
                <w:color w:val="000000"/>
                <w:sz w:val="18"/>
                <w:szCs w:val="18"/>
                <w:lang w:val="es-ES_tradnl"/>
              </w:rPr>
            </w:pPr>
            <w:r w:rsidRPr="00EF314F">
              <w:rPr>
                <w:sz w:val="16"/>
                <w:szCs w:val="16"/>
                <w:lang w:val="es-ES_tradnl"/>
              </w:rPr>
              <w:t>Fortalecer la cobertura de monitoreo de fuentes de emisión de ruido</w:t>
            </w:r>
          </w:p>
        </w:tc>
        <w:tc>
          <w:tcPr>
            <w:tcW w:w="868" w:type="pct"/>
            <w:shd w:val="clear" w:color="auto" w:fill="auto"/>
            <w:vAlign w:val="center"/>
          </w:tcPr>
          <w:p w14:paraId="4C727728" w14:textId="4AA63D16" w:rsidR="00B63582" w:rsidRPr="00B63582" w:rsidRDefault="00B63582" w:rsidP="00B63582">
            <w:pPr>
              <w:contextualSpacing/>
              <w:jc w:val="center"/>
              <w:rPr>
                <w:color w:val="000000"/>
                <w:sz w:val="18"/>
                <w:szCs w:val="18"/>
                <w:lang w:val="es-ES_tradnl"/>
              </w:rPr>
            </w:pPr>
            <w:r w:rsidRPr="00EF314F">
              <w:rPr>
                <w:sz w:val="16"/>
                <w:szCs w:val="16"/>
                <w:lang w:val="es-ES_tradnl"/>
              </w:rPr>
              <w:t>Documentos con informes ambientales publicados</w:t>
            </w:r>
          </w:p>
        </w:tc>
        <w:tc>
          <w:tcPr>
            <w:tcW w:w="916" w:type="pct"/>
            <w:shd w:val="clear" w:color="auto" w:fill="auto"/>
            <w:vAlign w:val="center"/>
          </w:tcPr>
          <w:p w14:paraId="5E521A56" w14:textId="6682513A" w:rsidR="00B63582" w:rsidRPr="00B63582" w:rsidRDefault="00B63582" w:rsidP="00B63582">
            <w:pPr>
              <w:contextualSpacing/>
              <w:jc w:val="center"/>
              <w:rPr>
                <w:sz w:val="18"/>
                <w:szCs w:val="18"/>
                <w:lang w:val="es-ES_tradnl"/>
              </w:rPr>
            </w:pPr>
            <w:r w:rsidRPr="00EF314F">
              <w:rPr>
                <w:sz w:val="16"/>
                <w:szCs w:val="16"/>
                <w:lang w:val="es-ES_tradnl"/>
              </w:rPr>
              <w:t>Informes Red de Ruido</w:t>
            </w:r>
          </w:p>
        </w:tc>
        <w:tc>
          <w:tcPr>
            <w:tcW w:w="857" w:type="pct"/>
            <w:shd w:val="clear" w:color="auto" w:fill="auto"/>
            <w:vAlign w:val="center"/>
          </w:tcPr>
          <w:p w14:paraId="0EC94929" w14:textId="30730EEA" w:rsidR="00B63582" w:rsidRPr="00B63582" w:rsidRDefault="00B63582" w:rsidP="00B63582">
            <w:pPr>
              <w:contextualSpacing/>
              <w:rPr>
                <w:sz w:val="18"/>
                <w:szCs w:val="18"/>
                <w:lang w:val="es-ES_tradnl"/>
              </w:rPr>
            </w:pPr>
            <w:r w:rsidRPr="00EF314F">
              <w:rPr>
                <w:sz w:val="16"/>
                <w:szCs w:val="16"/>
                <w:lang w:val="es-ES_tradnl"/>
              </w:rPr>
              <w:t>Administrativo</w:t>
            </w:r>
          </w:p>
        </w:tc>
        <w:tc>
          <w:tcPr>
            <w:tcW w:w="731" w:type="pct"/>
            <w:shd w:val="clear" w:color="auto" w:fill="auto"/>
            <w:vAlign w:val="center"/>
          </w:tcPr>
          <w:p w14:paraId="5B085D4B" w14:textId="490FEF9D" w:rsidR="00B63582" w:rsidRPr="00B63582" w:rsidRDefault="00B63582" w:rsidP="00B63582">
            <w:pPr>
              <w:contextualSpacing/>
              <w:jc w:val="center"/>
              <w:rPr>
                <w:color w:val="000000"/>
                <w:sz w:val="18"/>
                <w:szCs w:val="18"/>
                <w:lang w:val="es-ES_tradnl"/>
              </w:rPr>
            </w:pPr>
            <w:r w:rsidRPr="00EF314F">
              <w:rPr>
                <w:sz w:val="16"/>
                <w:szCs w:val="16"/>
                <w:lang w:val="es-ES_tradnl"/>
              </w:rPr>
              <w:t>Acreditación ante el IDEAM 17025 como laboratorio</w:t>
            </w:r>
          </w:p>
        </w:tc>
      </w:tr>
      <w:tr w:rsidR="00B63582" w:rsidRPr="00B63582" w14:paraId="417A8E05" w14:textId="77777777" w:rsidTr="00B63582">
        <w:trPr>
          <w:trHeight w:val="250"/>
        </w:trPr>
        <w:tc>
          <w:tcPr>
            <w:tcW w:w="771" w:type="pct"/>
            <w:vMerge/>
            <w:shd w:val="clear" w:color="auto" w:fill="auto"/>
            <w:vAlign w:val="center"/>
          </w:tcPr>
          <w:p w14:paraId="54AF358F"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60A69407" w14:textId="03683441" w:rsidR="00B63582" w:rsidRPr="00B63582" w:rsidRDefault="00B63582" w:rsidP="00B63582">
            <w:pPr>
              <w:contextualSpacing/>
              <w:jc w:val="center"/>
              <w:rPr>
                <w:color w:val="000000"/>
                <w:sz w:val="18"/>
                <w:szCs w:val="18"/>
                <w:lang w:val="es-ES_tradnl"/>
              </w:rPr>
            </w:pPr>
            <w:r w:rsidRPr="00EF314F">
              <w:rPr>
                <w:sz w:val="16"/>
                <w:szCs w:val="16"/>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7980B608" w14:textId="21DACFFE" w:rsidR="00B63582" w:rsidRPr="00B63582" w:rsidRDefault="00B63582" w:rsidP="00B63582">
            <w:pPr>
              <w:contextualSpacing/>
              <w:jc w:val="center"/>
              <w:rPr>
                <w:color w:val="000000"/>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B63582" w:rsidRDefault="00B63582" w:rsidP="00B63582">
            <w:pPr>
              <w:contextualSpacing/>
              <w:jc w:val="center"/>
              <w:rPr>
                <w:color w:val="000000"/>
                <w:sz w:val="18"/>
                <w:szCs w:val="18"/>
                <w:lang w:val="es-ES_tradnl"/>
              </w:rPr>
            </w:pPr>
            <w:r w:rsidRPr="00EF314F">
              <w:rPr>
                <w:sz w:val="16"/>
                <w:szCs w:val="16"/>
                <w:lang w:val="es-ES_tradnl"/>
              </w:rPr>
              <w:t>Capacidad insuficiente para el contra muestreo en las fuentes generadoras de emisiones atmosféricas.</w:t>
            </w:r>
          </w:p>
        </w:tc>
      </w:tr>
      <w:tr w:rsidR="00B63582" w:rsidRPr="00B63582" w14:paraId="25A66663" w14:textId="77777777" w:rsidTr="00B63582">
        <w:trPr>
          <w:trHeight w:val="212"/>
        </w:trPr>
        <w:tc>
          <w:tcPr>
            <w:tcW w:w="771" w:type="pct"/>
            <w:vMerge w:val="restart"/>
            <w:shd w:val="clear" w:color="auto" w:fill="auto"/>
            <w:vAlign w:val="center"/>
          </w:tcPr>
          <w:p w14:paraId="4FBD95FD"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Actividades del proyecto </w:t>
            </w:r>
          </w:p>
        </w:tc>
        <w:tc>
          <w:tcPr>
            <w:tcW w:w="857" w:type="pct"/>
            <w:shd w:val="clear" w:color="auto" w:fill="auto"/>
            <w:vAlign w:val="center"/>
          </w:tcPr>
          <w:p w14:paraId="372FEAAC" w14:textId="571981CB" w:rsidR="00B63582" w:rsidRPr="00B63582" w:rsidRDefault="00B63582" w:rsidP="00B63582">
            <w:pPr>
              <w:contextualSpacing/>
              <w:jc w:val="center"/>
              <w:rPr>
                <w:color w:val="000000"/>
                <w:sz w:val="18"/>
                <w:szCs w:val="18"/>
                <w:lang w:val="es-ES_tradnl"/>
              </w:rPr>
            </w:pPr>
            <w:r w:rsidRPr="00EF314F">
              <w:rPr>
                <w:sz w:val="16"/>
                <w:szCs w:val="16"/>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B63582" w:rsidRDefault="00B63582" w:rsidP="00B63582">
            <w:pPr>
              <w:contextualSpacing/>
              <w:jc w:val="center"/>
              <w:rPr>
                <w:sz w:val="18"/>
                <w:szCs w:val="18"/>
                <w:lang w:val="es-ES_tradnl"/>
              </w:rPr>
            </w:pPr>
            <w:r w:rsidRPr="00EF314F">
              <w:rPr>
                <w:sz w:val="16"/>
                <w:szCs w:val="16"/>
                <w:lang w:val="es-ES_tradnl"/>
              </w:rPr>
              <w:t>Informes de seguimiento realizados</w:t>
            </w:r>
          </w:p>
        </w:tc>
        <w:tc>
          <w:tcPr>
            <w:tcW w:w="916" w:type="pct"/>
            <w:shd w:val="clear" w:color="auto" w:fill="auto"/>
            <w:vAlign w:val="center"/>
          </w:tcPr>
          <w:p w14:paraId="7CBE0D48" w14:textId="5EA70BC8"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B9DF3FF" w14:textId="2E8E01E5" w:rsidR="00B63582" w:rsidRPr="00B63582" w:rsidRDefault="00B63582" w:rsidP="00B63582">
            <w:pPr>
              <w:contextualSpacing/>
              <w:jc w:val="center"/>
              <w:rPr>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60896D25" w14:textId="77777777" w:rsidTr="00B63582">
        <w:trPr>
          <w:trHeight w:val="264"/>
        </w:trPr>
        <w:tc>
          <w:tcPr>
            <w:tcW w:w="771" w:type="pct"/>
            <w:vMerge/>
            <w:shd w:val="clear" w:color="auto" w:fill="auto"/>
            <w:vAlign w:val="center"/>
          </w:tcPr>
          <w:p w14:paraId="648245B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74B939F2" w14:textId="18EB8470" w:rsidR="00B63582" w:rsidRPr="00B63582" w:rsidRDefault="00B63582" w:rsidP="00B63582">
            <w:pPr>
              <w:contextualSpacing/>
              <w:jc w:val="center"/>
              <w:rPr>
                <w:color w:val="000000"/>
                <w:sz w:val="18"/>
                <w:szCs w:val="18"/>
                <w:lang w:val="es-ES_tradnl"/>
              </w:rPr>
            </w:pPr>
            <w:r w:rsidRPr="00EF314F">
              <w:rPr>
                <w:sz w:val="16"/>
                <w:szCs w:val="16"/>
                <w:lang w:val="es-ES_tradnl"/>
              </w:rPr>
              <w:t>Atender el 100% de los conceptos técnicos que recomiendan actuaciones administrativas sancionatorias durante la vigencia para mejorar la eficiencia del proceso sancionatorio ambiental</w:t>
            </w:r>
          </w:p>
        </w:tc>
        <w:tc>
          <w:tcPr>
            <w:tcW w:w="868" w:type="pct"/>
            <w:shd w:val="clear" w:color="auto" w:fill="auto"/>
            <w:vAlign w:val="center"/>
          </w:tcPr>
          <w:p w14:paraId="00F0E929" w14:textId="1E4472CA" w:rsidR="00B63582" w:rsidRPr="00B63582" w:rsidRDefault="00B63582" w:rsidP="00B63582">
            <w:pPr>
              <w:contextualSpacing/>
              <w:jc w:val="center"/>
              <w:rPr>
                <w:sz w:val="18"/>
                <w:szCs w:val="18"/>
                <w:lang w:val="es-ES_tradnl"/>
              </w:rPr>
            </w:pPr>
            <w:r w:rsidRPr="00EF314F">
              <w:rPr>
                <w:sz w:val="16"/>
                <w:szCs w:val="16"/>
                <w:lang w:val="es-ES_tradnl"/>
              </w:rPr>
              <w:t>Porcentaje De Procesos Ejecutados</w:t>
            </w:r>
          </w:p>
        </w:tc>
        <w:tc>
          <w:tcPr>
            <w:tcW w:w="916" w:type="pct"/>
            <w:shd w:val="clear" w:color="auto" w:fill="auto"/>
            <w:vAlign w:val="center"/>
          </w:tcPr>
          <w:p w14:paraId="352D8144" w14:textId="42F468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2DC4F076" w14:textId="35561A06"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7749AD47" w14:textId="43313384" w:rsidR="00B63582" w:rsidRPr="00B63582" w:rsidRDefault="00B63582" w:rsidP="00B63582">
            <w:pPr>
              <w:contextualSpacing/>
              <w:jc w:val="center"/>
              <w:rPr>
                <w:sz w:val="18"/>
                <w:szCs w:val="18"/>
                <w:lang w:val="es-ES_tradnl"/>
              </w:rPr>
            </w:pPr>
            <w:r w:rsidRPr="00EF314F">
              <w:rPr>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B63582" w14:paraId="0C223711" w14:textId="77777777" w:rsidTr="00B63582">
        <w:trPr>
          <w:trHeight w:val="264"/>
        </w:trPr>
        <w:tc>
          <w:tcPr>
            <w:tcW w:w="771" w:type="pct"/>
            <w:vMerge/>
            <w:shd w:val="clear" w:color="auto" w:fill="auto"/>
            <w:vAlign w:val="center"/>
          </w:tcPr>
          <w:p w14:paraId="5839C97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3BF296EC" w14:textId="519238E7" w:rsidR="00B63582" w:rsidRPr="00B63582" w:rsidRDefault="00B63582" w:rsidP="00B63582">
            <w:pPr>
              <w:contextualSpacing/>
              <w:jc w:val="center"/>
              <w:rPr>
                <w:color w:val="000000"/>
                <w:sz w:val="18"/>
                <w:szCs w:val="18"/>
                <w:lang w:val="es-ES_tradnl"/>
              </w:rPr>
            </w:pPr>
            <w:r w:rsidRPr="00EF314F">
              <w:rPr>
                <w:sz w:val="16"/>
                <w:szCs w:val="16"/>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B63582" w:rsidRDefault="00B63582" w:rsidP="00B63582">
            <w:pPr>
              <w:contextualSpacing/>
              <w:jc w:val="center"/>
              <w:rPr>
                <w:sz w:val="18"/>
                <w:szCs w:val="18"/>
                <w:lang w:val="es-ES_tradnl"/>
              </w:rPr>
            </w:pPr>
            <w:r w:rsidRPr="00EF314F">
              <w:rPr>
                <w:sz w:val="16"/>
                <w:szCs w:val="16"/>
                <w:lang w:val="es-ES_tradnl"/>
              </w:rPr>
              <w:t>Visitas realizadas a predios</w:t>
            </w:r>
          </w:p>
        </w:tc>
        <w:tc>
          <w:tcPr>
            <w:tcW w:w="916" w:type="pct"/>
            <w:shd w:val="clear" w:color="auto" w:fill="auto"/>
            <w:vAlign w:val="center"/>
          </w:tcPr>
          <w:p w14:paraId="38C4518A" w14:textId="4D4C61C1"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5E78F113" w14:textId="064EFB2A"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0C54CDA" w14:textId="1F0629C4"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B63582" w14:paraId="0A6F418A" w14:textId="77777777" w:rsidTr="00B63582">
        <w:trPr>
          <w:trHeight w:val="264"/>
        </w:trPr>
        <w:tc>
          <w:tcPr>
            <w:tcW w:w="771" w:type="pct"/>
            <w:vMerge/>
            <w:shd w:val="clear" w:color="auto" w:fill="auto"/>
            <w:vAlign w:val="center"/>
          </w:tcPr>
          <w:p w14:paraId="17A741EC"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0698BDCD" w14:textId="4A7CFDD3" w:rsidR="00B63582" w:rsidRPr="00B63582" w:rsidRDefault="00B63582" w:rsidP="00B63582">
            <w:pPr>
              <w:contextualSpacing/>
              <w:jc w:val="center"/>
              <w:rPr>
                <w:color w:val="000000"/>
                <w:sz w:val="18"/>
                <w:szCs w:val="18"/>
                <w:lang w:val="es-ES_tradnl"/>
              </w:rPr>
            </w:pPr>
            <w:r w:rsidRPr="00EF314F">
              <w:rPr>
                <w:sz w:val="16"/>
                <w:szCs w:val="16"/>
                <w:lang w:val="es-ES_tradnl"/>
              </w:rPr>
              <w:t>100% de las acciones para operar, mantener 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B63582" w:rsidRDefault="00B63582" w:rsidP="00B63582">
            <w:pPr>
              <w:contextualSpacing/>
              <w:jc w:val="center"/>
              <w:rPr>
                <w:sz w:val="18"/>
                <w:szCs w:val="18"/>
                <w:lang w:val="es-ES_tradnl"/>
              </w:rPr>
            </w:pPr>
            <w:r w:rsidRPr="00EF314F">
              <w:rPr>
                <w:sz w:val="16"/>
                <w:szCs w:val="16"/>
                <w:lang w:val="es-ES_tradnl"/>
              </w:rPr>
              <w:t>Sistemas de Información Diseñados, Actualizados o en Funcionamiento</w:t>
            </w:r>
          </w:p>
        </w:tc>
        <w:tc>
          <w:tcPr>
            <w:tcW w:w="916" w:type="pct"/>
            <w:shd w:val="clear" w:color="auto" w:fill="auto"/>
            <w:vAlign w:val="center"/>
          </w:tcPr>
          <w:p w14:paraId="5DD33C87" w14:textId="182E6587" w:rsidR="00B63582" w:rsidRPr="00B63582" w:rsidRDefault="00B63582" w:rsidP="00B63582">
            <w:pPr>
              <w:contextualSpacing/>
              <w:jc w:val="center"/>
              <w:rPr>
                <w:sz w:val="18"/>
                <w:szCs w:val="18"/>
                <w:lang w:val="es-ES_tradnl"/>
              </w:rPr>
            </w:pPr>
            <w:r w:rsidRPr="00EF314F">
              <w:rPr>
                <w:sz w:val="16"/>
                <w:szCs w:val="16"/>
                <w:lang w:val="es-ES_tradnl"/>
              </w:rPr>
              <w:t>Web Red Ruido</w:t>
            </w:r>
          </w:p>
        </w:tc>
        <w:tc>
          <w:tcPr>
            <w:tcW w:w="857" w:type="pct"/>
            <w:shd w:val="clear" w:color="auto" w:fill="auto"/>
            <w:vAlign w:val="center"/>
          </w:tcPr>
          <w:p w14:paraId="0BC5FCD5" w14:textId="46F9B2A0" w:rsidR="00B63582" w:rsidRPr="00B63582" w:rsidRDefault="00B63582" w:rsidP="00B63582">
            <w:pPr>
              <w:contextualSpacing/>
              <w:jc w:val="center"/>
              <w:rPr>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45813F89" w14:textId="74468202"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Capacidad insuficiente para el contra muestreo en las fuentes generadoras de emisiones atmosféricas.</w:t>
            </w:r>
          </w:p>
        </w:tc>
      </w:tr>
      <w:tr w:rsidR="00B63582" w:rsidRPr="00B63582" w14:paraId="0361222B" w14:textId="77777777" w:rsidTr="00B63582">
        <w:trPr>
          <w:trHeight w:val="282"/>
        </w:trPr>
        <w:tc>
          <w:tcPr>
            <w:tcW w:w="771" w:type="pct"/>
            <w:vMerge/>
            <w:shd w:val="clear" w:color="auto" w:fill="auto"/>
            <w:vAlign w:val="center"/>
          </w:tcPr>
          <w:p w14:paraId="132D1FB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4525E826" w14:textId="4FF6776B" w:rsidR="00B63582" w:rsidRPr="00B63582" w:rsidRDefault="00B63582" w:rsidP="00B63582">
            <w:pPr>
              <w:contextualSpacing/>
              <w:jc w:val="center"/>
              <w:rPr>
                <w:color w:val="000000"/>
                <w:sz w:val="18"/>
                <w:szCs w:val="18"/>
                <w:lang w:val="es-ES_tradnl"/>
              </w:rPr>
            </w:pPr>
            <w:r w:rsidRPr="00EF314F">
              <w:rPr>
                <w:sz w:val="16"/>
                <w:szCs w:val="16"/>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B63582" w:rsidRDefault="00B63582" w:rsidP="00B63582">
            <w:pPr>
              <w:contextualSpacing/>
              <w:jc w:val="center"/>
              <w:rPr>
                <w:sz w:val="18"/>
                <w:szCs w:val="18"/>
                <w:lang w:val="es-ES_tradnl"/>
              </w:rPr>
            </w:pPr>
            <w:r w:rsidRPr="00EF314F">
              <w:rPr>
                <w:sz w:val="16"/>
                <w:szCs w:val="16"/>
                <w:lang w:val="es-ES_tradnl"/>
              </w:rPr>
              <w:t>Estaciones de monitoreo con mantenimiento realizado</w:t>
            </w:r>
          </w:p>
        </w:tc>
        <w:tc>
          <w:tcPr>
            <w:tcW w:w="916" w:type="pct"/>
            <w:shd w:val="clear" w:color="auto" w:fill="auto"/>
            <w:vAlign w:val="center"/>
          </w:tcPr>
          <w:p w14:paraId="11022D72" w14:textId="46A49460" w:rsidR="00B63582" w:rsidRPr="00B63582" w:rsidRDefault="00B63582" w:rsidP="00B63582">
            <w:pPr>
              <w:contextualSpacing/>
              <w:jc w:val="center"/>
              <w:rPr>
                <w:sz w:val="18"/>
                <w:szCs w:val="18"/>
                <w:lang w:val="es-ES_tradnl"/>
              </w:rPr>
            </w:pPr>
            <w:r w:rsidRPr="00EF314F">
              <w:rPr>
                <w:sz w:val="16"/>
                <w:szCs w:val="16"/>
                <w:lang w:val="es-ES_tradnl"/>
              </w:rPr>
              <w:t>Web Red Aire</w:t>
            </w:r>
          </w:p>
        </w:tc>
        <w:tc>
          <w:tcPr>
            <w:tcW w:w="857" w:type="pct"/>
            <w:shd w:val="clear" w:color="auto" w:fill="auto"/>
            <w:vAlign w:val="center"/>
          </w:tcPr>
          <w:p w14:paraId="1B96160E" w14:textId="32DCF447" w:rsidR="00B63582" w:rsidRPr="00B63582" w:rsidRDefault="00B63582" w:rsidP="00B63582">
            <w:pPr>
              <w:contextualSpacing/>
              <w:jc w:val="center"/>
              <w:rPr>
                <w:sz w:val="18"/>
                <w:szCs w:val="18"/>
                <w:lang w:val="es-ES_tradnl"/>
              </w:rPr>
            </w:pPr>
            <w:r w:rsidRPr="00EF314F">
              <w:rPr>
                <w:sz w:val="16"/>
                <w:szCs w:val="16"/>
                <w:lang w:val="es-ES_tradnl"/>
              </w:rPr>
              <w:t>Administrativo</w:t>
            </w:r>
          </w:p>
        </w:tc>
        <w:tc>
          <w:tcPr>
            <w:tcW w:w="731" w:type="pct"/>
            <w:shd w:val="clear" w:color="auto" w:fill="auto"/>
            <w:vAlign w:val="center"/>
          </w:tcPr>
          <w:p w14:paraId="67D8CDEE" w14:textId="6194139E" w:rsidR="00B63582" w:rsidRPr="00B63582" w:rsidRDefault="00B63582" w:rsidP="00B63582">
            <w:pPr>
              <w:contextualSpacing/>
              <w:jc w:val="center"/>
              <w:rPr>
                <w:sz w:val="18"/>
                <w:szCs w:val="18"/>
                <w:lang w:val="es-ES_tradnl"/>
              </w:rPr>
            </w:pPr>
            <w:r w:rsidRPr="00EF314F">
              <w:rPr>
                <w:sz w:val="16"/>
                <w:szCs w:val="16"/>
                <w:lang w:val="es-ES_tradnl"/>
              </w:rPr>
              <w:t>Acreditación ante el IDEAM 17025 como laboratorio</w:t>
            </w:r>
          </w:p>
        </w:tc>
      </w:tr>
      <w:tr w:rsidR="00B63582" w:rsidRPr="00B63582" w14:paraId="1911AE62" w14:textId="77777777" w:rsidTr="00B63582">
        <w:trPr>
          <w:trHeight w:val="400"/>
        </w:trPr>
        <w:tc>
          <w:tcPr>
            <w:tcW w:w="771" w:type="pct"/>
            <w:vMerge/>
            <w:shd w:val="clear" w:color="auto" w:fill="auto"/>
            <w:vAlign w:val="center"/>
          </w:tcPr>
          <w:p w14:paraId="4068850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661779DD" w14:textId="08C18DB6" w:rsidR="00B63582" w:rsidRPr="00B63582" w:rsidRDefault="00B63582" w:rsidP="00B63582">
            <w:pPr>
              <w:contextualSpacing/>
              <w:jc w:val="center"/>
              <w:rPr>
                <w:sz w:val="18"/>
                <w:szCs w:val="18"/>
                <w:lang w:val="es-ES_tradnl"/>
              </w:rPr>
            </w:pPr>
            <w:r w:rsidRPr="00EF314F">
              <w:rPr>
                <w:sz w:val="16"/>
                <w:szCs w:val="16"/>
                <w:lang w:val="es-ES_tradnl"/>
              </w:rPr>
              <w:t>Formular 29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B63582" w:rsidRDefault="00B63582" w:rsidP="00B63582">
            <w:pPr>
              <w:contextualSpacing/>
              <w:jc w:val="center"/>
              <w:rPr>
                <w:sz w:val="18"/>
                <w:szCs w:val="18"/>
                <w:lang w:val="es-ES_tradnl"/>
              </w:rPr>
            </w:pPr>
            <w:r w:rsidRPr="00EF314F">
              <w:rPr>
                <w:sz w:val="16"/>
                <w:szCs w:val="16"/>
                <w:lang w:val="es-ES_tradnl"/>
              </w:rPr>
              <w:t>Planes de Acción o Gestión Formulados.</w:t>
            </w:r>
          </w:p>
        </w:tc>
        <w:tc>
          <w:tcPr>
            <w:tcW w:w="916" w:type="pct"/>
            <w:shd w:val="clear" w:color="auto" w:fill="auto"/>
            <w:vAlign w:val="center"/>
          </w:tcPr>
          <w:p w14:paraId="14099743" w14:textId="601FDDD8"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4EFCA0C2" w14:textId="418E9FF4"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4CB00DE3" w14:textId="179B307B" w:rsidR="00B63582" w:rsidRPr="00B63582" w:rsidRDefault="00B63582" w:rsidP="00B63582">
            <w:pPr>
              <w:contextualSpacing/>
              <w:jc w:val="center"/>
              <w:rPr>
                <w:sz w:val="18"/>
                <w:szCs w:val="18"/>
                <w:lang w:val="es-ES_tradnl"/>
              </w:rPr>
            </w:pPr>
            <w:r w:rsidRPr="00EF314F">
              <w:rPr>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B63582" w14:paraId="4F9E9E8C" w14:textId="77777777" w:rsidTr="00B63582">
        <w:trPr>
          <w:trHeight w:val="400"/>
        </w:trPr>
        <w:tc>
          <w:tcPr>
            <w:tcW w:w="771" w:type="pct"/>
            <w:vMerge/>
            <w:shd w:val="clear" w:color="auto" w:fill="auto"/>
            <w:vAlign w:val="center"/>
          </w:tcPr>
          <w:p w14:paraId="08896832"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1A6F0448" w14:textId="13353F32" w:rsidR="00B63582" w:rsidRPr="00EF314F" w:rsidRDefault="00B63582" w:rsidP="00B63582">
            <w:pPr>
              <w:contextualSpacing/>
              <w:jc w:val="center"/>
              <w:rPr>
                <w:sz w:val="16"/>
                <w:szCs w:val="16"/>
                <w:lang w:val="es-ES_tradnl"/>
              </w:rPr>
            </w:pPr>
            <w:r w:rsidRPr="00EF314F">
              <w:rPr>
                <w:sz w:val="16"/>
                <w:szCs w:val="16"/>
                <w:lang w:val="es-ES_tradnl"/>
              </w:rPr>
              <w:t>Realizar 8 informes de acciones de evaluación, control y seguimiento a fuentes fijas y fuentes móviles incluidos Centros de Diagnóstico Automotor que operan en el Distrito Capital.</w:t>
            </w:r>
          </w:p>
        </w:tc>
        <w:tc>
          <w:tcPr>
            <w:tcW w:w="868" w:type="pct"/>
            <w:shd w:val="clear" w:color="auto" w:fill="auto"/>
            <w:vAlign w:val="center"/>
          </w:tcPr>
          <w:p w14:paraId="300407E3" w14:textId="7CC62EF0" w:rsidR="00B63582" w:rsidRPr="00EF314F" w:rsidRDefault="00B63582" w:rsidP="00B63582">
            <w:pPr>
              <w:contextualSpacing/>
              <w:jc w:val="center"/>
              <w:rPr>
                <w:sz w:val="16"/>
                <w:szCs w:val="16"/>
                <w:lang w:val="es-ES_tradnl"/>
              </w:rPr>
            </w:pPr>
            <w:r w:rsidRPr="00EF314F">
              <w:rPr>
                <w:sz w:val="16"/>
                <w:szCs w:val="16"/>
                <w:lang w:val="es-ES_tradnl"/>
              </w:rPr>
              <w:t> Informes elaborados para acompañar la toma de decisiones de autoridades ambientales</w:t>
            </w:r>
          </w:p>
        </w:tc>
        <w:tc>
          <w:tcPr>
            <w:tcW w:w="916" w:type="pct"/>
            <w:shd w:val="clear" w:color="auto" w:fill="auto"/>
            <w:vAlign w:val="center"/>
          </w:tcPr>
          <w:p w14:paraId="25AF5F1E" w14:textId="5A039BDB" w:rsidR="00B63582" w:rsidRPr="00EF314F" w:rsidRDefault="00B63582" w:rsidP="00B63582">
            <w:pPr>
              <w:contextualSpacing/>
              <w:jc w:val="center"/>
              <w:rPr>
                <w:sz w:val="16"/>
                <w:szCs w:val="16"/>
                <w:lang w:val="es-ES_tradnl"/>
              </w:rPr>
            </w:pPr>
            <w:r w:rsidRPr="00EF314F">
              <w:rPr>
                <w:sz w:val="16"/>
                <w:szCs w:val="16"/>
                <w:lang w:val="es-ES_tradnl"/>
              </w:rPr>
              <w:t> Informes de gestión</w:t>
            </w:r>
          </w:p>
        </w:tc>
        <w:tc>
          <w:tcPr>
            <w:tcW w:w="857" w:type="pct"/>
            <w:shd w:val="clear" w:color="auto" w:fill="auto"/>
            <w:vAlign w:val="center"/>
          </w:tcPr>
          <w:p w14:paraId="53E0B898" w14:textId="577F0556" w:rsidR="00B63582" w:rsidRPr="00EF314F" w:rsidRDefault="00B63582" w:rsidP="00B63582">
            <w:pPr>
              <w:contextualSpacing/>
              <w:jc w:val="center"/>
              <w:rPr>
                <w:sz w:val="16"/>
                <w:szCs w:val="16"/>
                <w:lang w:val="es-ES_tradnl"/>
              </w:rPr>
            </w:pPr>
            <w:r w:rsidRPr="00EF314F">
              <w:rPr>
                <w:sz w:val="16"/>
                <w:szCs w:val="16"/>
                <w:lang w:val="es-ES_tradnl"/>
              </w:rPr>
              <w:t> Operacional</w:t>
            </w:r>
          </w:p>
        </w:tc>
        <w:tc>
          <w:tcPr>
            <w:tcW w:w="731" w:type="pct"/>
            <w:shd w:val="clear" w:color="auto" w:fill="auto"/>
            <w:vAlign w:val="center"/>
          </w:tcPr>
          <w:p w14:paraId="6F168FFC" w14:textId="3EFC99D8" w:rsidR="00B63582" w:rsidRPr="00EF314F" w:rsidRDefault="00B63582" w:rsidP="00B63582">
            <w:pPr>
              <w:contextualSpacing/>
              <w:jc w:val="center"/>
              <w:rPr>
                <w:sz w:val="16"/>
                <w:szCs w:val="16"/>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3" w:name="_heading=h.1fob9te" w:colFirst="0" w:colLast="0"/>
      <w:bookmarkEnd w:id="13"/>
      <w:r w:rsidRPr="00EE4F68">
        <w:rPr>
          <w:bCs/>
          <w:i/>
          <w:iCs/>
          <w:sz w:val="18"/>
          <w:szCs w:val="18"/>
          <w:lang w:val="es-ES_tradnl"/>
        </w:rPr>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t xml:space="preserve">Subdirector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0E2058">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1D07C7">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8B8BF" w14:textId="77777777" w:rsidR="001478A2" w:rsidRDefault="001478A2">
      <w:r>
        <w:separator/>
      </w:r>
    </w:p>
  </w:endnote>
  <w:endnote w:type="continuationSeparator" w:id="0">
    <w:p w14:paraId="623EA0F1" w14:textId="77777777" w:rsidR="001478A2" w:rsidRDefault="00147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B05826" w:rsidRDefault="00B058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64DA9" w14:textId="77777777" w:rsidR="001478A2" w:rsidRDefault="001478A2">
      <w:r>
        <w:separator/>
      </w:r>
    </w:p>
  </w:footnote>
  <w:footnote w:type="continuationSeparator" w:id="0">
    <w:p w14:paraId="7F1487A0" w14:textId="77777777" w:rsidR="001478A2" w:rsidRDefault="00147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B05826"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B05826" w:rsidRDefault="00B05826"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B05826" w:rsidRDefault="00B05826" w:rsidP="005F55ED">
          <w:pPr>
            <w:pStyle w:val="Encabezado"/>
            <w:tabs>
              <w:tab w:val="left" w:pos="1275"/>
            </w:tabs>
            <w:ind w:left="420"/>
            <w:jc w:val="center"/>
            <w:rPr>
              <w:rFonts w:cs="Arial"/>
              <w:b/>
              <w:szCs w:val="18"/>
            </w:rPr>
          </w:pPr>
          <w:r>
            <w:rPr>
              <w:rFonts w:cs="Arial"/>
              <w:b/>
            </w:rPr>
            <w:t>DIRECCIONAMIENTO ESTRATÉGICO</w:t>
          </w:r>
        </w:p>
      </w:tc>
    </w:tr>
    <w:tr w:rsidR="00B05826"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B05826" w:rsidRDefault="00B05826"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B05826" w:rsidRDefault="00B05826" w:rsidP="005F55ED">
          <w:pPr>
            <w:pStyle w:val="Encabezado"/>
            <w:rPr>
              <w:rFonts w:cs="Arial"/>
              <w:b/>
              <w:szCs w:val="18"/>
            </w:rPr>
          </w:pPr>
          <w:r>
            <w:rPr>
              <w:szCs w:val="18"/>
            </w:rPr>
            <w:t>Formato: Documento de formulación proyecto de inversión</w:t>
          </w:r>
          <w:r>
            <w:rPr>
              <w:rFonts w:cs="Arial"/>
              <w:sz w:val="17"/>
              <w:szCs w:val="17"/>
            </w:rPr>
            <w:t> </w:t>
          </w:r>
        </w:p>
      </w:tc>
    </w:tr>
    <w:tr w:rsidR="00B05826"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B05826" w:rsidRDefault="00B05826"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B05826" w:rsidRDefault="00B05826"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B05826" w:rsidRDefault="00B05826" w:rsidP="001E375F">
          <w:pPr>
            <w:pStyle w:val="Encabezado"/>
            <w:rPr>
              <w:rFonts w:cs="Arial"/>
              <w:szCs w:val="18"/>
            </w:rPr>
          </w:pPr>
          <w:r>
            <w:rPr>
              <w:rFonts w:cs="Arial"/>
              <w:szCs w:val="18"/>
            </w:rPr>
            <w:t xml:space="preserve"> Versión: 12</w:t>
          </w:r>
        </w:p>
      </w:tc>
    </w:tr>
  </w:tbl>
  <w:p w14:paraId="36C9CCEE" w14:textId="77777777" w:rsidR="00B05826" w:rsidRDefault="00B05826" w:rsidP="005F55ED">
    <w:pPr>
      <w:pStyle w:val="Encabezado"/>
      <w:jc w:val="center"/>
      <w:rPr>
        <w:rFonts w:cs="Arial"/>
        <w:b/>
        <w:bCs/>
        <w:lang w:eastAsia="x-none"/>
      </w:rPr>
    </w:pPr>
  </w:p>
  <w:p w14:paraId="76C79642" w14:textId="77777777" w:rsidR="00B05826" w:rsidRDefault="00B058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610775707">
    <w:abstractNumId w:val="11"/>
  </w:num>
  <w:num w:numId="2" w16cid:durableId="300429540">
    <w:abstractNumId w:val="3"/>
  </w:num>
  <w:num w:numId="3" w16cid:durableId="462383103">
    <w:abstractNumId w:val="8"/>
  </w:num>
  <w:num w:numId="4" w16cid:durableId="565923234">
    <w:abstractNumId w:val="9"/>
  </w:num>
  <w:num w:numId="5" w16cid:durableId="44305485">
    <w:abstractNumId w:val="2"/>
  </w:num>
  <w:num w:numId="6" w16cid:durableId="242760433">
    <w:abstractNumId w:val="20"/>
  </w:num>
  <w:num w:numId="7" w16cid:durableId="625041012">
    <w:abstractNumId w:val="0"/>
  </w:num>
  <w:num w:numId="8" w16cid:durableId="1623225364">
    <w:abstractNumId w:val="10"/>
  </w:num>
  <w:num w:numId="9" w16cid:durableId="54739473">
    <w:abstractNumId w:val="4"/>
  </w:num>
  <w:num w:numId="10" w16cid:durableId="517237067">
    <w:abstractNumId w:val="19"/>
  </w:num>
  <w:num w:numId="11" w16cid:durableId="102923857">
    <w:abstractNumId w:val="7"/>
  </w:num>
  <w:num w:numId="12" w16cid:durableId="551311941">
    <w:abstractNumId w:val="18"/>
  </w:num>
  <w:num w:numId="13" w16cid:durableId="1092386604">
    <w:abstractNumId w:val="16"/>
  </w:num>
  <w:num w:numId="14" w16cid:durableId="529103233">
    <w:abstractNumId w:val="23"/>
  </w:num>
  <w:num w:numId="15" w16cid:durableId="609164088">
    <w:abstractNumId w:val="25"/>
  </w:num>
  <w:num w:numId="16" w16cid:durableId="379789457">
    <w:abstractNumId w:val="5"/>
  </w:num>
  <w:num w:numId="17" w16cid:durableId="487286012">
    <w:abstractNumId w:val="13"/>
  </w:num>
  <w:num w:numId="18" w16cid:durableId="1989089521">
    <w:abstractNumId w:val="14"/>
  </w:num>
  <w:num w:numId="19" w16cid:durableId="2243025">
    <w:abstractNumId w:val="27"/>
  </w:num>
  <w:num w:numId="20" w16cid:durableId="124810761">
    <w:abstractNumId w:val="15"/>
  </w:num>
  <w:num w:numId="21" w16cid:durableId="678656152">
    <w:abstractNumId w:val="12"/>
  </w:num>
  <w:num w:numId="22" w16cid:durableId="159976719">
    <w:abstractNumId w:val="17"/>
  </w:num>
  <w:num w:numId="23" w16cid:durableId="1517694239">
    <w:abstractNumId w:val="22"/>
  </w:num>
  <w:num w:numId="24" w16cid:durableId="1097408818">
    <w:abstractNumId w:val="6"/>
  </w:num>
  <w:num w:numId="25" w16cid:durableId="1340349070">
    <w:abstractNumId w:val="1"/>
  </w:num>
  <w:num w:numId="26" w16cid:durableId="616914875">
    <w:abstractNumId w:val="29"/>
  </w:num>
  <w:num w:numId="27" w16cid:durableId="199709665">
    <w:abstractNumId w:val="26"/>
  </w:num>
  <w:num w:numId="28" w16cid:durableId="178587891">
    <w:abstractNumId w:val="24"/>
  </w:num>
  <w:num w:numId="29" w16cid:durableId="1303847449">
    <w:abstractNumId w:val="21"/>
  </w:num>
  <w:num w:numId="30" w16cid:durableId="26296564">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1FC0"/>
    <w:rsid w:val="00002C03"/>
    <w:rsid w:val="00003955"/>
    <w:rsid w:val="00004AEB"/>
    <w:rsid w:val="0000630A"/>
    <w:rsid w:val="0000732F"/>
    <w:rsid w:val="00011FDB"/>
    <w:rsid w:val="00012561"/>
    <w:rsid w:val="00013089"/>
    <w:rsid w:val="000146DA"/>
    <w:rsid w:val="000164C8"/>
    <w:rsid w:val="00017238"/>
    <w:rsid w:val="00024CB4"/>
    <w:rsid w:val="000263A7"/>
    <w:rsid w:val="00027923"/>
    <w:rsid w:val="00032E88"/>
    <w:rsid w:val="00040B5A"/>
    <w:rsid w:val="00041DCD"/>
    <w:rsid w:val="00044121"/>
    <w:rsid w:val="0004425C"/>
    <w:rsid w:val="00045A2B"/>
    <w:rsid w:val="000511C1"/>
    <w:rsid w:val="00051239"/>
    <w:rsid w:val="000532C4"/>
    <w:rsid w:val="00053335"/>
    <w:rsid w:val="0005376C"/>
    <w:rsid w:val="00056EB0"/>
    <w:rsid w:val="000575DC"/>
    <w:rsid w:val="00070246"/>
    <w:rsid w:val="000744A6"/>
    <w:rsid w:val="000767BA"/>
    <w:rsid w:val="000833D4"/>
    <w:rsid w:val="00086DC0"/>
    <w:rsid w:val="00090E40"/>
    <w:rsid w:val="00093A76"/>
    <w:rsid w:val="00095B0F"/>
    <w:rsid w:val="00097D23"/>
    <w:rsid w:val="000A3DB7"/>
    <w:rsid w:val="000A3DE9"/>
    <w:rsid w:val="000A60A5"/>
    <w:rsid w:val="000B2B5C"/>
    <w:rsid w:val="000B405B"/>
    <w:rsid w:val="000B427F"/>
    <w:rsid w:val="000B6627"/>
    <w:rsid w:val="000B7819"/>
    <w:rsid w:val="000C0B03"/>
    <w:rsid w:val="000C2799"/>
    <w:rsid w:val="000C4474"/>
    <w:rsid w:val="000C44BD"/>
    <w:rsid w:val="000C60CB"/>
    <w:rsid w:val="000D1B97"/>
    <w:rsid w:val="000D3377"/>
    <w:rsid w:val="000E0F4F"/>
    <w:rsid w:val="000E2058"/>
    <w:rsid w:val="000E3188"/>
    <w:rsid w:val="000E5147"/>
    <w:rsid w:val="000F0687"/>
    <w:rsid w:val="000F76E5"/>
    <w:rsid w:val="000F7FEE"/>
    <w:rsid w:val="00100113"/>
    <w:rsid w:val="001015E9"/>
    <w:rsid w:val="0010588B"/>
    <w:rsid w:val="001066A3"/>
    <w:rsid w:val="00110317"/>
    <w:rsid w:val="00110DF2"/>
    <w:rsid w:val="0011295D"/>
    <w:rsid w:val="00114560"/>
    <w:rsid w:val="001151EB"/>
    <w:rsid w:val="00123B0B"/>
    <w:rsid w:val="001342BE"/>
    <w:rsid w:val="001342F8"/>
    <w:rsid w:val="0014397C"/>
    <w:rsid w:val="001478A2"/>
    <w:rsid w:val="00151822"/>
    <w:rsid w:val="001536DD"/>
    <w:rsid w:val="0015408D"/>
    <w:rsid w:val="001555CF"/>
    <w:rsid w:val="00156A6C"/>
    <w:rsid w:val="00166020"/>
    <w:rsid w:val="0017390D"/>
    <w:rsid w:val="00173A58"/>
    <w:rsid w:val="00173C07"/>
    <w:rsid w:val="0017409D"/>
    <w:rsid w:val="001779FC"/>
    <w:rsid w:val="00177FB3"/>
    <w:rsid w:val="0018003D"/>
    <w:rsid w:val="00183739"/>
    <w:rsid w:val="00194229"/>
    <w:rsid w:val="0019768C"/>
    <w:rsid w:val="00197EFA"/>
    <w:rsid w:val="001A0F3F"/>
    <w:rsid w:val="001A33B5"/>
    <w:rsid w:val="001A33CA"/>
    <w:rsid w:val="001A7278"/>
    <w:rsid w:val="001B062D"/>
    <w:rsid w:val="001B3B07"/>
    <w:rsid w:val="001B7D83"/>
    <w:rsid w:val="001C45A5"/>
    <w:rsid w:val="001C5CC2"/>
    <w:rsid w:val="001C6B08"/>
    <w:rsid w:val="001D07C7"/>
    <w:rsid w:val="001D238A"/>
    <w:rsid w:val="001D57EA"/>
    <w:rsid w:val="001E2865"/>
    <w:rsid w:val="001E375F"/>
    <w:rsid w:val="001E3C7B"/>
    <w:rsid w:val="001E425E"/>
    <w:rsid w:val="001F30EE"/>
    <w:rsid w:val="001F34A3"/>
    <w:rsid w:val="001F4542"/>
    <w:rsid w:val="001F4DF4"/>
    <w:rsid w:val="001F6749"/>
    <w:rsid w:val="00202867"/>
    <w:rsid w:val="00207273"/>
    <w:rsid w:val="00211656"/>
    <w:rsid w:val="002223D7"/>
    <w:rsid w:val="002225B6"/>
    <w:rsid w:val="00223371"/>
    <w:rsid w:val="002308C6"/>
    <w:rsid w:val="00231133"/>
    <w:rsid w:val="00231590"/>
    <w:rsid w:val="00240C24"/>
    <w:rsid w:val="00241019"/>
    <w:rsid w:val="00242376"/>
    <w:rsid w:val="00247B83"/>
    <w:rsid w:val="00250D41"/>
    <w:rsid w:val="00250D90"/>
    <w:rsid w:val="00266AD2"/>
    <w:rsid w:val="0027570A"/>
    <w:rsid w:val="00275DC9"/>
    <w:rsid w:val="002772E1"/>
    <w:rsid w:val="00277487"/>
    <w:rsid w:val="0028043F"/>
    <w:rsid w:val="002876A2"/>
    <w:rsid w:val="00292C1E"/>
    <w:rsid w:val="00294642"/>
    <w:rsid w:val="00296AE2"/>
    <w:rsid w:val="002A0BAF"/>
    <w:rsid w:val="002A0D4D"/>
    <w:rsid w:val="002A4176"/>
    <w:rsid w:val="002B45E8"/>
    <w:rsid w:val="002C18EB"/>
    <w:rsid w:val="002C26E1"/>
    <w:rsid w:val="002C2DF6"/>
    <w:rsid w:val="002C6F7D"/>
    <w:rsid w:val="002D18CD"/>
    <w:rsid w:val="002D367E"/>
    <w:rsid w:val="002E6D00"/>
    <w:rsid w:val="002F2327"/>
    <w:rsid w:val="002F53EA"/>
    <w:rsid w:val="00300679"/>
    <w:rsid w:val="00301C3F"/>
    <w:rsid w:val="00306122"/>
    <w:rsid w:val="00307EF5"/>
    <w:rsid w:val="00315073"/>
    <w:rsid w:val="00315AF2"/>
    <w:rsid w:val="00326020"/>
    <w:rsid w:val="00332598"/>
    <w:rsid w:val="00336F25"/>
    <w:rsid w:val="0033781C"/>
    <w:rsid w:val="003522A0"/>
    <w:rsid w:val="00353536"/>
    <w:rsid w:val="00373F7E"/>
    <w:rsid w:val="00374230"/>
    <w:rsid w:val="003814C3"/>
    <w:rsid w:val="0038347A"/>
    <w:rsid w:val="00385561"/>
    <w:rsid w:val="00385A93"/>
    <w:rsid w:val="00395809"/>
    <w:rsid w:val="003A06E3"/>
    <w:rsid w:val="003A40D0"/>
    <w:rsid w:val="003A45A3"/>
    <w:rsid w:val="003A7AA3"/>
    <w:rsid w:val="003B1A11"/>
    <w:rsid w:val="003B1BD0"/>
    <w:rsid w:val="003B33D1"/>
    <w:rsid w:val="003B401A"/>
    <w:rsid w:val="003B6E5A"/>
    <w:rsid w:val="003B70FF"/>
    <w:rsid w:val="003C15E2"/>
    <w:rsid w:val="003C6A1D"/>
    <w:rsid w:val="003D08B1"/>
    <w:rsid w:val="003E1C6E"/>
    <w:rsid w:val="003E25F6"/>
    <w:rsid w:val="003E36A7"/>
    <w:rsid w:val="003E52FE"/>
    <w:rsid w:val="003F0D80"/>
    <w:rsid w:val="00400791"/>
    <w:rsid w:val="00401375"/>
    <w:rsid w:val="00401F89"/>
    <w:rsid w:val="004116F7"/>
    <w:rsid w:val="004125DA"/>
    <w:rsid w:val="00412EB1"/>
    <w:rsid w:val="00414A93"/>
    <w:rsid w:val="00421780"/>
    <w:rsid w:val="004307B2"/>
    <w:rsid w:val="0043476B"/>
    <w:rsid w:val="004407BB"/>
    <w:rsid w:val="0044447C"/>
    <w:rsid w:val="00450FB8"/>
    <w:rsid w:val="00451842"/>
    <w:rsid w:val="00460E88"/>
    <w:rsid w:val="00461E0B"/>
    <w:rsid w:val="00466E58"/>
    <w:rsid w:val="00470F80"/>
    <w:rsid w:val="00481CE1"/>
    <w:rsid w:val="004826A5"/>
    <w:rsid w:val="00482CAB"/>
    <w:rsid w:val="004838E6"/>
    <w:rsid w:val="00486E4B"/>
    <w:rsid w:val="004920E3"/>
    <w:rsid w:val="004A0D95"/>
    <w:rsid w:val="004A236A"/>
    <w:rsid w:val="004A5EF1"/>
    <w:rsid w:val="004B03B3"/>
    <w:rsid w:val="004D117A"/>
    <w:rsid w:val="004D1357"/>
    <w:rsid w:val="004D49E7"/>
    <w:rsid w:val="004D66BC"/>
    <w:rsid w:val="004E0388"/>
    <w:rsid w:val="004E054B"/>
    <w:rsid w:val="004E0876"/>
    <w:rsid w:val="004E4ABC"/>
    <w:rsid w:val="004E6C8F"/>
    <w:rsid w:val="004F6F2B"/>
    <w:rsid w:val="004F782C"/>
    <w:rsid w:val="005027E8"/>
    <w:rsid w:val="0050327C"/>
    <w:rsid w:val="0050506F"/>
    <w:rsid w:val="00505719"/>
    <w:rsid w:val="005104CE"/>
    <w:rsid w:val="00510638"/>
    <w:rsid w:val="00520CBC"/>
    <w:rsid w:val="00530070"/>
    <w:rsid w:val="005367A7"/>
    <w:rsid w:val="0054059C"/>
    <w:rsid w:val="00546627"/>
    <w:rsid w:val="00552DCE"/>
    <w:rsid w:val="00553BA4"/>
    <w:rsid w:val="00556B74"/>
    <w:rsid w:val="00556D09"/>
    <w:rsid w:val="00557070"/>
    <w:rsid w:val="00562A18"/>
    <w:rsid w:val="00573E66"/>
    <w:rsid w:val="005761A4"/>
    <w:rsid w:val="00580883"/>
    <w:rsid w:val="00582C48"/>
    <w:rsid w:val="00586DE1"/>
    <w:rsid w:val="0059472E"/>
    <w:rsid w:val="00596888"/>
    <w:rsid w:val="005A0362"/>
    <w:rsid w:val="005A294F"/>
    <w:rsid w:val="005A7CAF"/>
    <w:rsid w:val="005B0AB7"/>
    <w:rsid w:val="005B559B"/>
    <w:rsid w:val="005B6169"/>
    <w:rsid w:val="005C1B6A"/>
    <w:rsid w:val="005C2B22"/>
    <w:rsid w:val="005D066C"/>
    <w:rsid w:val="005D24FC"/>
    <w:rsid w:val="005D5A09"/>
    <w:rsid w:val="005D6C41"/>
    <w:rsid w:val="005D7E23"/>
    <w:rsid w:val="005E053C"/>
    <w:rsid w:val="005E4BF7"/>
    <w:rsid w:val="005E5360"/>
    <w:rsid w:val="005E7CF1"/>
    <w:rsid w:val="005F55ED"/>
    <w:rsid w:val="00600CE5"/>
    <w:rsid w:val="006010FE"/>
    <w:rsid w:val="00604A26"/>
    <w:rsid w:val="00604BAE"/>
    <w:rsid w:val="00606C5D"/>
    <w:rsid w:val="0064585C"/>
    <w:rsid w:val="00651112"/>
    <w:rsid w:val="00653522"/>
    <w:rsid w:val="0066192B"/>
    <w:rsid w:val="0066406D"/>
    <w:rsid w:val="00671161"/>
    <w:rsid w:val="00673131"/>
    <w:rsid w:val="0067462D"/>
    <w:rsid w:val="0067533F"/>
    <w:rsid w:val="0067593E"/>
    <w:rsid w:val="00677266"/>
    <w:rsid w:val="00684E84"/>
    <w:rsid w:val="0068689B"/>
    <w:rsid w:val="0069087C"/>
    <w:rsid w:val="00691391"/>
    <w:rsid w:val="00692D2C"/>
    <w:rsid w:val="006932E0"/>
    <w:rsid w:val="0069429D"/>
    <w:rsid w:val="006A02E4"/>
    <w:rsid w:val="006A2556"/>
    <w:rsid w:val="006A3085"/>
    <w:rsid w:val="006A441A"/>
    <w:rsid w:val="006A5A44"/>
    <w:rsid w:val="006B1379"/>
    <w:rsid w:val="006B42CE"/>
    <w:rsid w:val="006B6DAE"/>
    <w:rsid w:val="006C2238"/>
    <w:rsid w:val="006C3F3D"/>
    <w:rsid w:val="006C44D3"/>
    <w:rsid w:val="006C558C"/>
    <w:rsid w:val="006D2641"/>
    <w:rsid w:val="006D3399"/>
    <w:rsid w:val="006E0E5C"/>
    <w:rsid w:val="006E34E1"/>
    <w:rsid w:val="006F0432"/>
    <w:rsid w:val="006F3554"/>
    <w:rsid w:val="006F584E"/>
    <w:rsid w:val="00700F7F"/>
    <w:rsid w:val="007021B0"/>
    <w:rsid w:val="00705333"/>
    <w:rsid w:val="00710D50"/>
    <w:rsid w:val="00712EC9"/>
    <w:rsid w:val="0071369E"/>
    <w:rsid w:val="007248B4"/>
    <w:rsid w:val="0072612F"/>
    <w:rsid w:val="007277CF"/>
    <w:rsid w:val="00733382"/>
    <w:rsid w:val="007355BF"/>
    <w:rsid w:val="00737232"/>
    <w:rsid w:val="00740C3A"/>
    <w:rsid w:val="007424E9"/>
    <w:rsid w:val="00744323"/>
    <w:rsid w:val="00756AF7"/>
    <w:rsid w:val="0076534B"/>
    <w:rsid w:val="007654E4"/>
    <w:rsid w:val="007664AD"/>
    <w:rsid w:val="00767104"/>
    <w:rsid w:val="00767C9E"/>
    <w:rsid w:val="007719DD"/>
    <w:rsid w:val="00772F24"/>
    <w:rsid w:val="007738C0"/>
    <w:rsid w:val="007741CA"/>
    <w:rsid w:val="00775035"/>
    <w:rsid w:val="007754CB"/>
    <w:rsid w:val="00776CDE"/>
    <w:rsid w:val="00785606"/>
    <w:rsid w:val="007870B9"/>
    <w:rsid w:val="0079284B"/>
    <w:rsid w:val="00796593"/>
    <w:rsid w:val="00796ECC"/>
    <w:rsid w:val="007A0775"/>
    <w:rsid w:val="007A0CEC"/>
    <w:rsid w:val="007A16C4"/>
    <w:rsid w:val="007A3CE3"/>
    <w:rsid w:val="007A5C9C"/>
    <w:rsid w:val="007B034B"/>
    <w:rsid w:val="007B3DF6"/>
    <w:rsid w:val="007B4EF5"/>
    <w:rsid w:val="007B70BB"/>
    <w:rsid w:val="007B710E"/>
    <w:rsid w:val="007C5392"/>
    <w:rsid w:val="007C5435"/>
    <w:rsid w:val="007C58F0"/>
    <w:rsid w:val="007D5967"/>
    <w:rsid w:val="007E11DE"/>
    <w:rsid w:val="007E1C44"/>
    <w:rsid w:val="007E3227"/>
    <w:rsid w:val="007E49D1"/>
    <w:rsid w:val="007E7C89"/>
    <w:rsid w:val="007F00C1"/>
    <w:rsid w:val="007F1AE4"/>
    <w:rsid w:val="007F730D"/>
    <w:rsid w:val="007F7867"/>
    <w:rsid w:val="008014D5"/>
    <w:rsid w:val="008025F3"/>
    <w:rsid w:val="00805713"/>
    <w:rsid w:val="00810FA2"/>
    <w:rsid w:val="008124A9"/>
    <w:rsid w:val="00814B39"/>
    <w:rsid w:val="0082002C"/>
    <w:rsid w:val="008222F9"/>
    <w:rsid w:val="00823F67"/>
    <w:rsid w:val="008275A2"/>
    <w:rsid w:val="00834BD3"/>
    <w:rsid w:val="00835343"/>
    <w:rsid w:val="00837092"/>
    <w:rsid w:val="008401CD"/>
    <w:rsid w:val="008415F3"/>
    <w:rsid w:val="0084172F"/>
    <w:rsid w:val="008420BE"/>
    <w:rsid w:val="00842303"/>
    <w:rsid w:val="00847516"/>
    <w:rsid w:val="008476AC"/>
    <w:rsid w:val="00850009"/>
    <w:rsid w:val="008505C5"/>
    <w:rsid w:val="00852B13"/>
    <w:rsid w:val="008533CD"/>
    <w:rsid w:val="00857ABE"/>
    <w:rsid w:val="00862747"/>
    <w:rsid w:val="00864612"/>
    <w:rsid w:val="00866943"/>
    <w:rsid w:val="0087035E"/>
    <w:rsid w:val="00874073"/>
    <w:rsid w:val="0087583A"/>
    <w:rsid w:val="00875D7C"/>
    <w:rsid w:val="00883527"/>
    <w:rsid w:val="00887642"/>
    <w:rsid w:val="00887C1C"/>
    <w:rsid w:val="0089208B"/>
    <w:rsid w:val="008942F3"/>
    <w:rsid w:val="008A1129"/>
    <w:rsid w:val="008A1BF0"/>
    <w:rsid w:val="008A1C8C"/>
    <w:rsid w:val="008B0FBB"/>
    <w:rsid w:val="008B460E"/>
    <w:rsid w:val="008B7F4D"/>
    <w:rsid w:val="008C0495"/>
    <w:rsid w:val="008C10AB"/>
    <w:rsid w:val="008C411A"/>
    <w:rsid w:val="008D0E0D"/>
    <w:rsid w:val="008D3C3E"/>
    <w:rsid w:val="008E0C06"/>
    <w:rsid w:val="008E2059"/>
    <w:rsid w:val="008E69BF"/>
    <w:rsid w:val="008E7044"/>
    <w:rsid w:val="008F003E"/>
    <w:rsid w:val="008F2263"/>
    <w:rsid w:val="008F4322"/>
    <w:rsid w:val="008F5CB6"/>
    <w:rsid w:val="009012C9"/>
    <w:rsid w:val="00902C4E"/>
    <w:rsid w:val="00903923"/>
    <w:rsid w:val="00904FDD"/>
    <w:rsid w:val="0090637A"/>
    <w:rsid w:val="0091096A"/>
    <w:rsid w:val="00911460"/>
    <w:rsid w:val="00912B7A"/>
    <w:rsid w:val="00912CA1"/>
    <w:rsid w:val="00925CF8"/>
    <w:rsid w:val="00925D1C"/>
    <w:rsid w:val="00941821"/>
    <w:rsid w:val="009458D8"/>
    <w:rsid w:val="00946941"/>
    <w:rsid w:val="00947944"/>
    <w:rsid w:val="00962E21"/>
    <w:rsid w:val="00964AC9"/>
    <w:rsid w:val="009807DF"/>
    <w:rsid w:val="00984B02"/>
    <w:rsid w:val="00985354"/>
    <w:rsid w:val="0098733A"/>
    <w:rsid w:val="00995987"/>
    <w:rsid w:val="00996733"/>
    <w:rsid w:val="00996E20"/>
    <w:rsid w:val="009B3503"/>
    <w:rsid w:val="009B3570"/>
    <w:rsid w:val="009B409F"/>
    <w:rsid w:val="009B4711"/>
    <w:rsid w:val="009C05F4"/>
    <w:rsid w:val="009C0A18"/>
    <w:rsid w:val="009C5BEF"/>
    <w:rsid w:val="009C75C5"/>
    <w:rsid w:val="009D4A71"/>
    <w:rsid w:val="009E0080"/>
    <w:rsid w:val="009E019D"/>
    <w:rsid w:val="009F4D35"/>
    <w:rsid w:val="009F6110"/>
    <w:rsid w:val="009F646F"/>
    <w:rsid w:val="00A0780D"/>
    <w:rsid w:val="00A12FC9"/>
    <w:rsid w:val="00A13295"/>
    <w:rsid w:val="00A16128"/>
    <w:rsid w:val="00A16AF2"/>
    <w:rsid w:val="00A16E44"/>
    <w:rsid w:val="00A2484E"/>
    <w:rsid w:val="00A253F8"/>
    <w:rsid w:val="00A267D4"/>
    <w:rsid w:val="00A323F1"/>
    <w:rsid w:val="00A36846"/>
    <w:rsid w:val="00A56648"/>
    <w:rsid w:val="00A60868"/>
    <w:rsid w:val="00A63A29"/>
    <w:rsid w:val="00A66E5F"/>
    <w:rsid w:val="00A66EA2"/>
    <w:rsid w:val="00A67BBE"/>
    <w:rsid w:val="00A76819"/>
    <w:rsid w:val="00A8162D"/>
    <w:rsid w:val="00A84C2D"/>
    <w:rsid w:val="00A87566"/>
    <w:rsid w:val="00A910D6"/>
    <w:rsid w:val="00A92A86"/>
    <w:rsid w:val="00A9476B"/>
    <w:rsid w:val="00A96754"/>
    <w:rsid w:val="00AA1EC8"/>
    <w:rsid w:val="00AA281E"/>
    <w:rsid w:val="00AA7C74"/>
    <w:rsid w:val="00AB2835"/>
    <w:rsid w:val="00AB29A3"/>
    <w:rsid w:val="00AB3EB9"/>
    <w:rsid w:val="00AB424A"/>
    <w:rsid w:val="00AB6C3E"/>
    <w:rsid w:val="00AB7507"/>
    <w:rsid w:val="00AB7E13"/>
    <w:rsid w:val="00AC6530"/>
    <w:rsid w:val="00AD5E0A"/>
    <w:rsid w:val="00AF0828"/>
    <w:rsid w:val="00AF5837"/>
    <w:rsid w:val="00AF7279"/>
    <w:rsid w:val="00B05826"/>
    <w:rsid w:val="00B1242C"/>
    <w:rsid w:val="00B126BE"/>
    <w:rsid w:val="00B14C68"/>
    <w:rsid w:val="00B205ED"/>
    <w:rsid w:val="00B25723"/>
    <w:rsid w:val="00B3104C"/>
    <w:rsid w:val="00B33E1B"/>
    <w:rsid w:val="00B450F5"/>
    <w:rsid w:val="00B502AA"/>
    <w:rsid w:val="00B50534"/>
    <w:rsid w:val="00B5364F"/>
    <w:rsid w:val="00B56476"/>
    <w:rsid w:val="00B6024E"/>
    <w:rsid w:val="00B63582"/>
    <w:rsid w:val="00B662F1"/>
    <w:rsid w:val="00B672D3"/>
    <w:rsid w:val="00B7012E"/>
    <w:rsid w:val="00B714F0"/>
    <w:rsid w:val="00B73D5B"/>
    <w:rsid w:val="00B76187"/>
    <w:rsid w:val="00B8428E"/>
    <w:rsid w:val="00B863C6"/>
    <w:rsid w:val="00B864F6"/>
    <w:rsid w:val="00B87A8C"/>
    <w:rsid w:val="00B94631"/>
    <w:rsid w:val="00B96462"/>
    <w:rsid w:val="00B968BC"/>
    <w:rsid w:val="00BA011A"/>
    <w:rsid w:val="00BA073E"/>
    <w:rsid w:val="00BA6900"/>
    <w:rsid w:val="00BA7CB0"/>
    <w:rsid w:val="00BB0469"/>
    <w:rsid w:val="00BB1A46"/>
    <w:rsid w:val="00BB4DAF"/>
    <w:rsid w:val="00BC1065"/>
    <w:rsid w:val="00BC3570"/>
    <w:rsid w:val="00BC484D"/>
    <w:rsid w:val="00BC6C49"/>
    <w:rsid w:val="00BD1726"/>
    <w:rsid w:val="00BD22EB"/>
    <w:rsid w:val="00BD3F42"/>
    <w:rsid w:val="00BD59EB"/>
    <w:rsid w:val="00BE0952"/>
    <w:rsid w:val="00BE1523"/>
    <w:rsid w:val="00BE4980"/>
    <w:rsid w:val="00BE7A25"/>
    <w:rsid w:val="00BF4D78"/>
    <w:rsid w:val="00BF57BD"/>
    <w:rsid w:val="00BF57DD"/>
    <w:rsid w:val="00C063D1"/>
    <w:rsid w:val="00C0768F"/>
    <w:rsid w:val="00C107A9"/>
    <w:rsid w:val="00C131BD"/>
    <w:rsid w:val="00C16F97"/>
    <w:rsid w:val="00C21880"/>
    <w:rsid w:val="00C24948"/>
    <w:rsid w:val="00C26BDF"/>
    <w:rsid w:val="00C27857"/>
    <w:rsid w:val="00C27C77"/>
    <w:rsid w:val="00C30351"/>
    <w:rsid w:val="00C309BD"/>
    <w:rsid w:val="00C3251C"/>
    <w:rsid w:val="00C40BFD"/>
    <w:rsid w:val="00C51662"/>
    <w:rsid w:val="00C53B17"/>
    <w:rsid w:val="00C562B0"/>
    <w:rsid w:val="00C56878"/>
    <w:rsid w:val="00C72CE2"/>
    <w:rsid w:val="00C73D7A"/>
    <w:rsid w:val="00C74419"/>
    <w:rsid w:val="00C75FD9"/>
    <w:rsid w:val="00C76074"/>
    <w:rsid w:val="00C808B6"/>
    <w:rsid w:val="00C80DA1"/>
    <w:rsid w:val="00C81380"/>
    <w:rsid w:val="00C84557"/>
    <w:rsid w:val="00C84EC0"/>
    <w:rsid w:val="00C92F34"/>
    <w:rsid w:val="00C9435D"/>
    <w:rsid w:val="00C94940"/>
    <w:rsid w:val="00C95F2E"/>
    <w:rsid w:val="00CA1EBC"/>
    <w:rsid w:val="00CA2D73"/>
    <w:rsid w:val="00CB28BA"/>
    <w:rsid w:val="00CB43F8"/>
    <w:rsid w:val="00CB7CFA"/>
    <w:rsid w:val="00CC186A"/>
    <w:rsid w:val="00CC2CCE"/>
    <w:rsid w:val="00CD1760"/>
    <w:rsid w:val="00CD3247"/>
    <w:rsid w:val="00CD3B0D"/>
    <w:rsid w:val="00CE0E0F"/>
    <w:rsid w:val="00CE1438"/>
    <w:rsid w:val="00CE4C1E"/>
    <w:rsid w:val="00CE5BF8"/>
    <w:rsid w:val="00CE66FC"/>
    <w:rsid w:val="00CF6C00"/>
    <w:rsid w:val="00D02682"/>
    <w:rsid w:val="00D02E34"/>
    <w:rsid w:val="00D03091"/>
    <w:rsid w:val="00D03E71"/>
    <w:rsid w:val="00D05069"/>
    <w:rsid w:val="00D069F5"/>
    <w:rsid w:val="00D111A6"/>
    <w:rsid w:val="00D11AAC"/>
    <w:rsid w:val="00D23D2D"/>
    <w:rsid w:val="00D271A0"/>
    <w:rsid w:val="00D41AA0"/>
    <w:rsid w:val="00D41B9A"/>
    <w:rsid w:val="00D41E19"/>
    <w:rsid w:val="00D427FC"/>
    <w:rsid w:val="00D442D4"/>
    <w:rsid w:val="00D44CD2"/>
    <w:rsid w:val="00D50884"/>
    <w:rsid w:val="00D53249"/>
    <w:rsid w:val="00D54518"/>
    <w:rsid w:val="00D5763D"/>
    <w:rsid w:val="00D63E49"/>
    <w:rsid w:val="00D646FD"/>
    <w:rsid w:val="00D64CDB"/>
    <w:rsid w:val="00D6594E"/>
    <w:rsid w:val="00D675E2"/>
    <w:rsid w:val="00D72644"/>
    <w:rsid w:val="00D7611D"/>
    <w:rsid w:val="00D8030E"/>
    <w:rsid w:val="00D82C17"/>
    <w:rsid w:val="00D830D5"/>
    <w:rsid w:val="00D84CDE"/>
    <w:rsid w:val="00D84D96"/>
    <w:rsid w:val="00D9114B"/>
    <w:rsid w:val="00D97629"/>
    <w:rsid w:val="00D9798D"/>
    <w:rsid w:val="00DA6685"/>
    <w:rsid w:val="00DB05FD"/>
    <w:rsid w:val="00DC79ED"/>
    <w:rsid w:val="00DD0BFB"/>
    <w:rsid w:val="00DD2978"/>
    <w:rsid w:val="00DD32D4"/>
    <w:rsid w:val="00DD7358"/>
    <w:rsid w:val="00DD7902"/>
    <w:rsid w:val="00DF4A4F"/>
    <w:rsid w:val="00DF7EA3"/>
    <w:rsid w:val="00E00550"/>
    <w:rsid w:val="00E04F4F"/>
    <w:rsid w:val="00E05C91"/>
    <w:rsid w:val="00E07DC6"/>
    <w:rsid w:val="00E10059"/>
    <w:rsid w:val="00E150DC"/>
    <w:rsid w:val="00E22344"/>
    <w:rsid w:val="00E2412F"/>
    <w:rsid w:val="00E256BA"/>
    <w:rsid w:val="00E26C16"/>
    <w:rsid w:val="00E27927"/>
    <w:rsid w:val="00E30197"/>
    <w:rsid w:val="00E3184A"/>
    <w:rsid w:val="00E4138F"/>
    <w:rsid w:val="00E51FB0"/>
    <w:rsid w:val="00E574A8"/>
    <w:rsid w:val="00E5763E"/>
    <w:rsid w:val="00E576F9"/>
    <w:rsid w:val="00E71021"/>
    <w:rsid w:val="00E7375E"/>
    <w:rsid w:val="00E740D7"/>
    <w:rsid w:val="00E744AC"/>
    <w:rsid w:val="00E75F0B"/>
    <w:rsid w:val="00E765F8"/>
    <w:rsid w:val="00E805FD"/>
    <w:rsid w:val="00E84356"/>
    <w:rsid w:val="00E8471E"/>
    <w:rsid w:val="00E8661C"/>
    <w:rsid w:val="00E90CF6"/>
    <w:rsid w:val="00E938FB"/>
    <w:rsid w:val="00E94DB3"/>
    <w:rsid w:val="00E97285"/>
    <w:rsid w:val="00EA2931"/>
    <w:rsid w:val="00EA36E9"/>
    <w:rsid w:val="00EA4F6A"/>
    <w:rsid w:val="00EB7160"/>
    <w:rsid w:val="00EB7921"/>
    <w:rsid w:val="00EC0BBE"/>
    <w:rsid w:val="00EC0E09"/>
    <w:rsid w:val="00EC1BD8"/>
    <w:rsid w:val="00EC5A9E"/>
    <w:rsid w:val="00EC66E8"/>
    <w:rsid w:val="00EE2EFF"/>
    <w:rsid w:val="00EE3FFC"/>
    <w:rsid w:val="00EE4F68"/>
    <w:rsid w:val="00F14457"/>
    <w:rsid w:val="00F2124D"/>
    <w:rsid w:val="00F24C00"/>
    <w:rsid w:val="00F272C3"/>
    <w:rsid w:val="00F30AE5"/>
    <w:rsid w:val="00F329F1"/>
    <w:rsid w:val="00F36E88"/>
    <w:rsid w:val="00F427D3"/>
    <w:rsid w:val="00F50E2B"/>
    <w:rsid w:val="00F526EA"/>
    <w:rsid w:val="00F53350"/>
    <w:rsid w:val="00F550E3"/>
    <w:rsid w:val="00F62423"/>
    <w:rsid w:val="00F64C06"/>
    <w:rsid w:val="00F65113"/>
    <w:rsid w:val="00F65465"/>
    <w:rsid w:val="00F65963"/>
    <w:rsid w:val="00F665CF"/>
    <w:rsid w:val="00F67530"/>
    <w:rsid w:val="00F74F2C"/>
    <w:rsid w:val="00F75293"/>
    <w:rsid w:val="00F80C6B"/>
    <w:rsid w:val="00F81737"/>
    <w:rsid w:val="00F94372"/>
    <w:rsid w:val="00FA4253"/>
    <w:rsid w:val="00FB6A53"/>
    <w:rsid w:val="00FB6B40"/>
    <w:rsid w:val="00FC301A"/>
    <w:rsid w:val="00FC3E65"/>
    <w:rsid w:val="00FC4B10"/>
    <w:rsid w:val="00FD18A0"/>
    <w:rsid w:val="00FD26EA"/>
    <w:rsid w:val="00FD29DD"/>
    <w:rsid w:val="00FD5627"/>
    <w:rsid w:val="00FD57EA"/>
    <w:rsid w:val="00FD5AEC"/>
    <w:rsid w:val="00FE16C9"/>
    <w:rsid w:val="00FE170E"/>
    <w:rsid w:val="00FE3902"/>
    <w:rsid w:val="00FE5919"/>
    <w:rsid w:val="00FE7CE4"/>
    <w:rsid w:val="00FF1A42"/>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B4"/>
    <w:pPr>
      <w:jc w:val="left"/>
    </w:pPr>
    <w:rPr>
      <w:rFonts w:ascii="Times New Roman" w:eastAsia="Times New Roman" w:hAnsi="Times New Roman" w:cs="Times New Roman"/>
      <w:lang w:eastAsia="es-ES_tradnl"/>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38230880">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8924534">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1754190">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20458459">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55786161">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18711092">
      <w:bodyDiv w:val="1"/>
      <w:marLeft w:val="0"/>
      <w:marRight w:val="0"/>
      <w:marTop w:val="0"/>
      <w:marBottom w:val="0"/>
      <w:divBdr>
        <w:top w:val="none" w:sz="0" w:space="0" w:color="auto"/>
        <w:left w:val="none" w:sz="0" w:space="0" w:color="auto"/>
        <w:bottom w:val="none" w:sz="0" w:space="0" w:color="auto"/>
        <w:right w:val="none" w:sz="0" w:space="0" w:color="auto"/>
      </w:divBdr>
    </w:div>
    <w:div w:id="934559218">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1428623">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085300603">
      <w:bodyDiv w:val="1"/>
      <w:marLeft w:val="0"/>
      <w:marRight w:val="0"/>
      <w:marTop w:val="0"/>
      <w:marBottom w:val="0"/>
      <w:divBdr>
        <w:top w:val="none" w:sz="0" w:space="0" w:color="auto"/>
        <w:left w:val="none" w:sz="0" w:space="0" w:color="auto"/>
        <w:bottom w:val="none" w:sz="0" w:space="0" w:color="auto"/>
        <w:right w:val="none" w:sz="0" w:space="0" w:color="auto"/>
      </w:divBdr>
    </w:div>
    <w:div w:id="111406048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903783679">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078504191">
      <w:bodyDiv w:val="1"/>
      <w:marLeft w:val="0"/>
      <w:marRight w:val="0"/>
      <w:marTop w:val="0"/>
      <w:marBottom w:val="0"/>
      <w:divBdr>
        <w:top w:val="none" w:sz="0" w:space="0" w:color="auto"/>
        <w:left w:val="none" w:sz="0" w:space="0" w:color="auto"/>
        <w:bottom w:val="none" w:sz="0" w:space="0" w:color="auto"/>
        <w:right w:val="none" w:sz="0" w:space="0" w:color="auto"/>
      </w:divBdr>
    </w:div>
    <w:div w:id="210398794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10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Pages>
  <Words>41782</Words>
  <Characters>229802</Characters>
  <Application>Microsoft Office Word</Application>
  <DocSecurity>0</DocSecurity>
  <Lines>1915</Lines>
  <Paragraphs>542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10</cp:revision>
  <dcterms:created xsi:type="dcterms:W3CDTF">2022-07-15T00:51:00Z</dcterms:created>
  <dcterms:modified xsi:type="dcterms:W3CDTF">2022-09-13T01:49:00Z</dcterms:modified>
</cp:coreProperties>
</file>