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12376C" w14:textId="77777777" w:rsidR="006711E2" w:rsidRPr="00872C44" w:rsidRDefault="006711E2" w:rsidP="005A4183">
      <w:pPr>
        <w:ind w:left="708" w:hanging="708"/>
        <w:jc w:val="center"/>
        <w:rPr>
          <w:rFonts w:ascii="Arial Narrow" w:hAnsi="Arial Narrow" w:cs="Arial"/>
          <w:b/>
          <w:bCs/>
          <w:sz w:val="22"/>
          <w:szCs w:val="22"/>
          <w:lang w:val="es-ES"/>
        </w:rPr>
      </w:pPr>
      <w:r w:rsidRPr="00872C44">
        <w:rPr>
          <w:rFonts w:ascii="Arial Narrow" w:hAnsi="Arial Narrow" w:cs="Arial"/>
          <w:b/>
          <w:bCs/>
          <w:sz w:val="22"/>
          <w:szCs w:val="22"/>
          <w:lang w:val="es-ES"/>
        </w:rPr>
        <w:t>FORMULACIÓN DE PROYECTOS DE INVERSIÓN</w:t>
      </w:r>
    </w:p>
    <w:p w14:paraId="25E4D83E" w14:textId="77777777" w:rsidR="006711E2" w:rsidRPr="00872C44" w:rsidRDefault="006711E2" w:rsidP="006D73DE">
      <w:pPr>
        <w:jc w:val="center"/>
        <w:rPr>
          <w:rFonts w:ascii="Arial Narrow" w:hAnsi="Arial Narrow" w:cs="Arial"/>
          <w:b/>
          <w:bCs/>
          <w:sz w:val="22"/>
          <w:szCs w:val="22"/>
          <w:lang w:val="es-ES"/>
        </w:rPr>
      </w:pPr>
    </w:p>
    <w:p w14:paraId="57488A3B" w14:textId="77777777" w:rsidR="006711E2" w:rsidRPr="00872C44" w:rsidRDefault="006711E2" w:rsidP="006D73DE">
      <w:pPr>
        <w:pBdr>
          <w:top w:val="single" w:sz="4" w:space="1" w:color="auto"/>
          <w:left w:val="single" w:sz="4" w:space="4" w:color="auto"/>
          <w:bottom w:val="single" w:sz="4" w:space="1" w:color="auto"/>
          <w:right w:val="single" w:sz="4" w:space="1" w:color="auto"/>
        </w:pBdr>
        <w:ind w:left="2832" w:hanging="2832"/>
        <w:rPr>
          <w:rFonts w:ascii="Arial Narrow" w:hAnsi="Arial Narrow" w:cs="Arial"/>
          <w:sz w:val="22"/>
          <w:szCs w:val="22"/>
          <w:lang w:val="es-ES"/>
        </w:rPr>
      </w:pPr>
      <w:r w:rsidRPr="00872C44">
        <w:rPr>
          <w:rFonts w:ascii="Arial Narrow" w:hAnsi="Arial Narrow" w:cs="Arial"/>
          <w:sz w:val="22"/>
          <w:szCs w:val="22"/>
          <w:lang w:val="es-ES"/>
        </w:rPr>
        <w:t xml:space="preserve">Plan de Desarrollo:   </w:t>
      </w:r>
      <w:r w:rsidRPr="00872C44">
        <w:rPr>
          <w:rFonts w:ascii="Arial Narrow" w:hAnsi="Arial Narrow" w:cs="Arial"/>
          <w:sz w:val="22"/>
          <w:szCs w:val="22"/>
          <w:lang w:val="es-ES"/>
        </w:rPr>
        <w:tab/>
        <w:t>UN NUEVO CONTRATO SOCIAL Y AMBIENTAL PARA LA BOGOTÁ DEL SIGLO XXI</w:t>
      </w:r>
    </w:p>
    <w:p w14:paraId="14EBCCC2" w14:textId="77777777" w:rsidR="006711E2" w:rsidRPr="00872C44" w:rsidRDefault="006711E2" w:rsidP="006D73DE">
      <w:pPr>
        <w:pBdr>
          <w:top w:val="single" w:sz="4" w:space="1" w:color="auto"/>
          <w:left w:val="single" w:sz="4" w:space="4" w:color="auto"/>
          <w:bottom w:val="single" w:sz="4" w:space="1" w:color="auto"/>
          <w:right w:val="single" w:sz="4" w:space="1" w:color="auto"/>
        </w:pBdr>
        <w:ind w:left="2832" w:hanging="2832"/>
        <w:rPr>
          <w:rFonts w:ascii="Arial Narrow" w:hAnsi="Arial Narrow" w:cs="Arial"/>
          <w:color w:val="000000"/>
          <w:sz w:val="22"/>
          <w:szCs w:val="22"/>
          <w:lang w:val="es-ES"/>
        </w:rPr>
      </w:pPr>
      <w:r w:rsidRPr="00872C44">
        <w:rPr>
          <w:rFonts w:ascii="Arial Narrow" w:hAnsi="Arial Narrow" w:cs="Arial"/>
          <w:sz w:val="22"/>
          <w:szCs w:val="22"/>
          <w:lang w:val="es-ES"/>
        </w:rPr>
        <w:t xml:space="preserve">Sector: </w:t>
      </w:r>
      <w:r w:rsidRPr="00872C44">
        <w:rPr>
          <w:rFonts w:ascii="Arial Narrow" w:hAnsi="Arial Narrow" w:cs="Arial"/>
          <w:sz w:val="22"/>
          <w:szCs w:val="22"/>
          <w:lang w:val="es-ES"/>
        </w:rPr>
        <w:tab/>
      </w:r>
      <w:r w:rsidRPr="00872C44">
        <w:rPr>
          <w:rFonts w:ascii="Arial Narrow" w:hAnsi="Arial Narrow" w:cs="Arial"/>
          <w:color w:val="000000"/>
          <w:sz w:val="22"/>
          <w:szCs w:val="22"/>
          <w:lang w:val="es-ES"/>
        </w:rPr>
        <w:t xml:space="preserve">Ambiente </w:t>
      </w:r>
    </w:p>
    <w:p w14:paraId="351AE15B" w14:textId="77777777" w:rsidR="006711E2" w:rsidRPr="00872C44" w:rsidRDefault="006711E2" w:rsidP="006D73DE">
      <w:pPr>
        <w:pBdr>
          <w:top w:val="single" w:sz="4" w:space="1" w:color="auto"/>
          <w:left w:val="single" w:sz="4" w:space="4" w:color="auto"/>
          <w:bottom w:val="single" w:sz="4" w:space="1" w:color="auto"/>
          <w:right w:val="single" w:sz="4" w:space="1" w:color="auto"/>
        </w:pBdr>
        <w:ind w:left="2832" w:hanging="2832"/>
        <w:rPr>
          <w:rFonts w:ascii="Arial Narrow" w:hAnsi="Arial Narrow" w:cs="Arial"/>
          <w:color w:val="000000"/>
          <w:sz w:val="22"/>
          <w:szCs w:val="22"/>
          <w:lang w:val="es-ES"/>
        </w:rPr>
      </w:pPr>
      <w:r w:rsidRPr="00872C44">
        <w:rPr>
          <w:rFonts w:ascii="Arial Narrow" w:hAnsi="Arial Narrow" w:cs="Arial"/>
          <w:color w:val="000000"/>
          <w:sz w:val="22"/>
          <w:szCs w:val="22"/>
          <w:lang w:val="es-ES"/>
        </w:rPr>
        <w:t>Entidad:</w:t>
      </w:r>
      <w:r w:rsidRPr="00872C44">
        <w:rPr>
          <w:rFonts w:ascii="Arial Narrow" w:hAnsi="Arial Narrow" w:cs="Arial"/>
          <w:color w:val="000000"/>
          <w:sz w:val="22"/>
          <w:szCs w:val="22"/>
          <w:lang w:val="es-ES"/>
        </w:rPr>
        <w:tab/>
        <w:t>126 - Secretaría Distrital de Ambiente</w:t>
      </w:r>
    </w:p>
    <w:p w14:paraId="63442058" w14:textId="77777777" w:rsidR="006711E2" w:rsidRDefault="006711E2" w:rsidP="006D73DE">
      <w:pPr>
        <w:pBdr>
          <w:top w:val="single" w:sz="4" w:space="1" w:color="auto"/>
          <w:left w:val="single" w:sz="4" w:space="4" w:color="auto"/>
          <w:bottom w:val="single" w:sz="4" w:space="1" w:color="auto"/>
          <w:right w:val="single" w:sz="4" w:space="1" w:color="auto"/>
        </w:pBdr>
        <w:ind w:left="2832" w:hanging="2832"/>
        <w:rPr>
          <w:rFonts w:ascii="Arial Narrow" w:hAnsi="Arial Narrow" w:cs="Arial"/>
          <w:color w:val="000000"/>
          <w:sz w:val="22"/>
          <w:szCs w:val="22"/>
          <w:lang w:val="es-ES"/>
        </w:rPr>
      </w:pPr>
      <w:r w:rsidRPr="00872C44">
        <w:rPr>
          <w:rFonts w:ascii="Arial Narrow" w:hAnsi="Arial Narrow" w:cs="Arial"/>
          <w:color w:val="000000"/>
          <w:sz w:val="22"/>
          <w:szCs w:val="22"/>
          <w:lang w:val="es-ES"/>
        </w:rPr>
        <w:t>Pilar o Eje:</w:t>
      </w:r>
      <w:r w:rsidRPr="00872C44">
        <w:rPr>
          <w:rFonts w:ascii="Arial Narrow" w:hAnsi="Arial Narrow" w:cs="Arial"/>
          <w:color w:val="000000"/>
          <w:sz w:val="22"/>
          <w:szCs w:val="22"/>
          <w:lang w:val="es-ES"/>
        </w:rPr>
        <w:tab/>
        <w:t>Cambiar nuestros hábitos de vida para reverdecer a Bogotá y adaptarnos y mitigar la crisis climática</w:t>
      </w:r>
    </w:p>
    <w:p w14:paraId="4799CA54" w14:textId="77777777" w:rsidR="006711E2" w:rsidRDefault="006711E2" w:rsidP="006D73DE">
      <w:pPr>
        <w:pBdr>
          <w:top w:val="single" w:sz="4" w:space="1" w:color="auto"/>
          <w:left w:val="single" w:sz="4" w:space="4" w:color="auto"/>
          <w:bottom w:val="single" w:sz="4" w:space="1" w:color="auto"/>
          <w:right w:val="single" w:sz="4" w:space="1" w:color="auto"/>
        </w:pBdr>
        <w:rPr>
          <w:rFonts w:ascii="Arial Narrow" w:hAnsi="Arial Narrow" w:cs="Arial"/>
          <w:sz w:val="22"/>
          <w:szCs w:val="22"/>
          <w:lang w:val="es-ES"/>
        </w:rPr>
      </w:pPr>
      <w:r w:rsidRPr="00872C44">
        <w:rPr>
          <w:rFonts w:ascii="Arial Narrow" w:hAnsi="Arial Narrow" w:cs="Arial"/>
          <w:sz w:val="22"/>
          <w:szCs w:val="22"/>
          <w:lang w:val="es-ES"/>
        </w:rPr>
        <w:t xml:space="preserve">Proyecto Estratégico:                </w:t>
      </w:r>
      <w:r>
        <w:rPr>
          <w:rFonts w:ascii="Arial Narrow" w:hAnsi="Arial Narrow" w:cs="Arial"/>
          <w:sz w:val="22"/>
          <w:szCs w:val="22"/>
          <w:lang w:val="es-ES"/>
        </w:rPr>
        <w:tab/>
      </w:r>
      <w:r w:rsidRPr="00872C44">
        <w:rPr>
          <w:rFonts w:ascii="Arial Narrow" w:hAnsi="Arial Narrow" w:cs="Arial"/>
          <w:sz w:val="22"/>
          <w:szCs w:val="22"/>
          <w:lang w:val="es-ES"/>
        </w:rPr>
        <w:t>Restauración, preservación y mantenimiento del ambiente natural</w:t>
      </w:r>
    </w:p>
    <w:p w14:paraId="71F3C3BE" w14:textId="77777777" w:rsidR="006711E2" w:rsidRPr="00872C44" w:rsidRDefault="006711E2" w:rsidP="006D73DE">
      <w:pPr>
        <w:pBdr>
          <w:top w:val="single" w:sz="4" w:space="1" w:color="auto"/>
          <w:left w:val="single" w:sz="4" w:space="4" w:color="auto"/>
          <w:bottom w:val="single" w:sz="4" w:space="1" w:color="auto"/>
          <w:right w:val="single" w:sz="4" w:space="1" w:color="auto"/>
        </w:pBdr>
        <w:ind w:left="2832" w:hanging="2832"/>
        <w:rPr>
          <w:rFonts w:ascii="Arial Narrow" w:hAnsi="Arial Narrow" w:cs="Arial"/>
          <w:sz w:val="22"/>
          <w:szCs w:val="22"/>
          <w:lang w:val="es-ES"/>
        </w:rPr>
      </w:pPr>
      <w:r w:rsidRPr="00872C44">
        <w:rPr>
          <w:rFonts w:ascii="Arial Narrow" w:hAnsi="Arial Narrow" w:cs="Arial"/>
          <w:sz w:val="22"/>
          <w:szCs w:val="22"/>
          <w:lang w:val="es-ES"/>
        </w:rPr>
        <w:t>Programa:</w:t>
      </w:r>
      <w:r>
        <w:rPr>
          <w:rFonts w:ascii="Arial Narrow" w:hAnsi="Arial Narrow" w:cs="Arial"/>
          <w:sz w:val="22"/>
          <w:szCs w:val="22"/>
          <w:lang w:val="es-ES"/>
        </w:rPr>
        <w:tab/>
      </w:r>
      <w:r w:rsidRPr="00872C44">
        <w:rPr>
          <w:rFonts w:ascii="Arial Narrow" w:hAnsi="Arial Narrow" w:cs="Arial"/>
          <w:sz w:val="22"/>
          <w:szCs w:val="22"/>
          <w:lang w:val="es-ES"/>
        </w:rPr>
        <w:t>Manejo y saneamiento de los cuerpos de agua</w:t>
      </w:r>
    </w:p>
    <w:p w14:paraId="2FA937F3" w14:textId="77777777" w:rsidR="006711E2" w:rsidRPr="00872C44" w:rsidRDefault="006711E2" w:rsidP="006D73DE">
      <w:pPr>
        <w:pBdr>
          <w:top w:val="single" w:sz="4" w:space="1" w:color="auto"/>
          <w:left w:val="single" w:sz="4" w:space="4" w:color="auto"/>
          <w:bottom w:val="single" w:sz="4" w:space="1" w:color="auto"/>
          <w:right w:val="single" w:sz="4" w:space="1" w:color="auto"/>
        </w:pBdr>
        <w:ind w:left="2832" w:hanging="2832"/>
        <w:rPr>
          <w:rFonts w:ascii="Arial Narrow" w:hAnsi="Arial Narrow" w:cs="Arial"/>
          <w:sz w:val="22"/>
          <w:szCs w:val="22"/>
          <w:lang w:val="es-ES"/>
        </w:rPr>
      </w:pPr>
      <w:r w:rsidRPr="00872C44">
        <w:rPr>
          <w:rFonts w:ascii="Arial Narrow" w:hAnsi="Arial Narrow" w:cs="Arial"/>
          <w:sz w:val="22"/>
          <w:szCs w:val="22"/>
          <w:lang w:val="es-ES"/>
        </w:rPr>
        <w:t xml:space="preserve">Objetivos estratégicos de la SDA: </w:t>
      </w:r>
      <w:r>
        <w:rPr>
          <w:rFonts w:ascii="Arial Narrow" w:hAnsi="Arial Narrow" w:cs="Arial"/>
          <w:sz w:val="22"/>
          <w:szCs w:val="22"/>
          <w:lang w:val="es-ES"/>
        </w:rPr>
        <w:tab/>
      </w:r>
      <w:r w:rsidRPr="00872C44">
        <w:rPr>
          <w:rFonts w:ascii="Arial Narrow" w:hAnsi="Arial Narrow" w:cs="Arial"/>
          <w:sz w:val="22"/>
          <w:szCs w:val="22"/>
          <w:lang w:val="es-ES"/>
        </w:rPr>
        <w:t>Contribuir eficazmente en la construcción de una ciudad ambientalmente sostenible, que se integre con la región y con la nación, en cumplimiento de lo establecido en el plan de desarrollo distrital vigente.</w:t>
      </w:r>
    </w:p>
    <w:p w14:paraId="09D43CB9" w14:textId="7D600ECC" w:rsidR="006711E2" w:rsidRPr="00872C44" w:rsidRDefault="006711E2" w:rsidP="006D73DE">
      <w:pPr>
        <w:pBdr>
          <w:top w:val="single" w:sz="4" w:space="1" w:color="auto"/>
          <w:left w:val="single" w:sz="4" w:space="4" w:color="auto"/>
          <w:bottom w:val="single" w:sz="4" w:space="1" w:color="auto"/>
          <w:right w:val="single" w:sz="4" w:space="1" w:color="auto"/>
        </w:pBdr>
        <w:ind w:left="2832" w:hanging="2832"/>
        <w:rPr>
          <w:rFonts w:ascii="Arial Narrow" w:hAnsi="Arial Narrow" w:cs="Arial"/>
          <w:sz w:val="22"/>
          <w:szCs w:val="22"/>
          <w:lang w:val="es-ES"/>
        </w:rPr>
      </w:pPr>
      <w:r w:rsidRPr="00872C44">
        <w:rPr>
          <w:rFonts w:ascii="Arial Narrow" w:hAnsi="Arial Narrow" w:cs="Arial"/>
          <w:sz w:val="22"/>
          <w:szCs w:val="22"/>
          <w:lang w:val="es-ES"/>
        </w:rPr>
        <w:t>Nombre Proyecto de inversión:</w:t>
      </w:r>
      <w:r>
        <w:rPr>
          <w:rFonts w:ascii="Arial Narrow" w:hAnsi="Arial Narrow" w:cs="Arial"/>
          <w:sz w:val="22"/>
          <w:szCs w:val="22"/>
          <w:lang w:val="es-ES"/>
        </w:rPr>
        <w:tab/>
      </w:r>
      <w:r w:rsidR="005F64B1">
        <w:rPr>
          <w:rFonts w:ascii="Arial Narrow" w:hAnsi="Arial Narrow" w:cs="Arial"/>
          <w:sz w:val="22"/>
          <w:szCs w:val="22"/>
          <w:lang w:val="es-ES"/>
        </w:rPr>
        <w:t xml:space="preserve">7789: </w:t>
      </w:r>
      <w:r w:rsidRPr="00872C44">
        <w:rPr>
          <w:rFonts w:ascii="Arial Narrow" w:hAnsi="Arial Narrow" w:cs="Arial"/>
          <w:sz w:val="22"/>
          <w:szCs w:val="22"/>
          <w:lang w:val="es-ES"/>
        </w:rPr>
        <w:t>Diseño, formulación e implementación de un programa de monitoreo, evaluación, control y seguimiento sobre el Recurso Hídrico del Distrito Capital.</w:t>
      </w:r>
    </w:p>
    <w:p w14:paraId="2E2A37B6" w14:textId="77777777" w:rsidR="006711E2" w:rsidRPr="00872C44" w:rsidRDefault="006711E2" w:rsidP="006D73DE">
      <w:pPr>
        <w:pBdr>
          <w:top w:val="single" w:sz="4" w:space="1" w:color="auto"/>
          <w:left w:val="single" w:sz="4" w:space="4" w:color="auto"/>
          <w:bottom w:val="single" w:sz="4" w:space="1" w:color="auto"/>
          <w:right w:val="single" w:sz="4" w:space="1" w:color="auto"/>
        </w:pBdr>
        <w:rPr>
          <w:rFonts w:ascii="Arial Narrow" w:hAnsi="Arial Narrow" w:cs="Arial"/>
          <w:sz w:val="22"/>
          <w:szCs w:val="22"/>
          <w:lang w:val="es-ES"/>
        </w:rPr>
      </w:pPr>
      <w:r w:rsidRPr="00872C44">
        <w:rPr>
          <w:rFonts w:ascii="Arial Narrow" w:hAnsi="Arial Narrow" w:cs="Arial"/>
          <w:sz w:val="22"/>
          <w:szCs w:val="22"/>
          <w:lang w:val="es-ES"/>
        </w:rPr>
        <w:t>Tipo de proyecto:</w:t>
      </w:r>
      <w:r w:rsidRPr="00872C44">
        <w:rPr>
          <w:rFonts w:ascii="Arial Narrow" w:hAnsi="Arial Narrow" w:cs="Arial"/>
          <w:sz w:val="22"/>
          <w:szCs w:val="22"/>
          <w:lang w:val="es-ES"/>
        </w:rPr>
        <w:tab/>
      </w:r>
      <w:r w:rsidRPr="00872C44">
        <w:rPr>
          <w:rFonts w:ascii="Arial Narrow" w:hAnsi="Arial Narrow" w:cs="Arial"/>
          <w:sz w:val="22"/>
          <w:szCs w:val="22"/>
          <w:lang w:val="es-ES"/>
        </w:rPr>
        <w:tab/>
      </w:r>
      <w:r>
        <w:rPr>
          <w:rFonts w:ascii="Arial Narrow" w:hAnsi="Arial Narrow" w:cs="Arial"/>
          <w:sz w:val="22"/>
          <w:szCs w:val="22"/>
          <w:lang w:val="es-ES"/>
        </w:rPr>
        <w:tab/>
      </w:r>
      <w:r w:rsidRPr="00872C44">
        <w:rPr>
          <w:rFonts w:ascii="Arial Narrow" w:hAnsi="Arial Narrow" w:cs="Arial"/>
          <w:sz w:val="22"/>
          <w:szCs w:val="22"/>
          <w:lang w:val="es-ES"/>
        </w:rPr>
        <w:t>Proyecto de Inversión</w:t>
      </w:r>
    </w:p>
    <w:p w14:paraId="24A804EE" w14:textId="244DF7C2" w:rsidR="006711E2" w:rsidRPr="00872C44" w:rsidRDefault="006711E2" w:rsidP="006D73DE">
      <w:pPr>
        <w:pBdr>
          <w:top w:val="single" w:sz="4" w:space="1" w:color="auto"/>
          <w:left w:val="single" w:sz="4" w:space="4" w:color="auto"/>
          <w:bottom w:val="single" w:sz="4" w:space="1" w:color="auto"/>
          <w:right w:val="single" w:sz="4" w:space="1" w:color="auto"/>
        </w:pBdr>
        <w:ind w:left="2832" w:hanging="2832"/>
        <w:rPr>
          <w:rFonts w:ascii="Arial Narrow" w:hAnsi="Arial Narrow" w:cs="Arial"/>
          <w:sz w:val="22"/>
          <w:szCs w:val="22"/>
        </w:rPr>
      </w:pPr>
      <w:r w:rsidRPr="002F2705">
        <w:rPr>
          <w:rFonts w:ascii="Arial Narrow" w:hAnsi="Arial Narrow" w:cs="Arial"/>
          <w:sz w:val="22"/>
          <w:szCs w:val="22"/>
          <w:lang w:val="es-ES"/>
        </w:rPr>
        <w:t>Versión:</w:t>
      </w:r>
      <w:r w:rsidRPr="002F2705">
        <w:rPr>
          <w:rFonts w:ascii="Arial Narrow" w:hAnsi="Arial Narrow" w:cs="Arial"/>
          <w:sz w:val="22"/>
          <w:szCs w:val="22"/>
          <w:lang w:val="es-ES"/>
        </w:rPr>
        <w:tab/>
      </w:r>
      <w:r w:rsidRPr="005F64B1">
        <w:rPr>
          <w:rFonts w:ascii="Arial Narrow" w:hAnsi="Arial Narrow" w:cs="Arial"/>
          <w:sz w:val="22"/>
          <w:szCs w:val="22"/>
          <w:lang w:val="es-ES"/>
        </w:rPr>
        <w:t xml:space="preserve">No.   </w:t>
      </w:r>
      <w:r w:rsidR="006516BB" w:rsidRPr="005F64B1">
        <w:rPr>
          <w:rFonts w:ascii="Arial Narrow" w:hAnsi="Arial Narrow" w:cs="Arial"/>
          <w:sz w:val="22"/>
          <w:szCs w:val="22"/>
          <w:lang w:val="es-ES"/>
        </w:rPr>
        <w:t>2</w:t>
      </w:r>
      <w:r w:rsidR="002B3208" w:rsidRPr="005F64B1">
        <w:rPr>
          <w:rFonts w:ascii="Arial Narrow" w:hAnsi="Arial Narrow" w:cs="Arial"/>
          <w:sz w:val="22"/>
          <w:szCs w:val="22"/>
          <w:lang w:val="es-ES"/>
        </w:rPr>
        <w:t xml:space="preserve"> </w:t>
      </w:r>
      <w:r w:rsidR="005F64B1">
        <w:rPr>
          <w:rFonts w:ascii="Arial Narrow" w:hAnsi="Arial Narrow" w:cs="Arial"/>
          <w:sz w:val="22"/>
          <w:szCs w:val="22"/>
          <w:lang w:val="es-ES"/>
        </w:rPr>
        <w:t xml:space="preserve">y </w:t>
      </w:r>
      <w:proofErr w:type="gramStart"/>
      <w:r w:rsidR="005F64B1">
        <w:rPr>
          <w:rFonts w:ascii="Arial Narrow" w:hAnsi="Arial Narrow" w:cs="Arial"/>
          <w:sz w:val="22"/>
          <w:szCs w:val="22"/>
          <w:lang w:val="es-ES"/>
        </w:rPr>
        <w:t xml:space="preserve">Fecha </w:t>
      </w:r>
      <w:r w:rsidR="004B501D" w:rsidRPr="005F64B1">
        <w:rPr>
          <w:rFonts w:ascii="Arial Narrow" w:hAnsi="Arial Narrow" w:cs="Arial"/>
          <w:sz w:val="22"/>
          <w:szCs w:val="22"/>
          <w:lang w:val="es-ES"/>
        </w:rPr>
        <w:t xml:space="preserve"> 30</w:t>
      </w:r>
      <w:proofErr w:type="gramEnd"/>
      <w:r w:rsidR="005F64B1">
        <w:rPr>
          <w:rFonts w:ascii="Arial Narrow" w:hAnsi="Arial Narrow" w:cs="Arial"/>
          <w:sz w:val="22"/>
          <w:szCs w:val="22"/>
          <w:lang w:val="es-ES"/>
        </w:rPr>
        <w:t>/09/</w:t>
      </w:r>
      <w:r w:rsidR="002B3208" w:rsidRPr="005F64B1">
        <w:rPr>
          <w:rFonts w:ascii="Arial Narrow" w:hAnsi="Arial Narrow" w:cs="Arial"/>
          <w:sz w:val="22"/>
          <w:szCs w:val="22"/>
          <w:lang w:val="es-ES"/>
        </w:rPr>
        <w:t>2020.</w:t>
      </w:r>
      <w:r w:rsidRPr="00872C44">
        <w:rPr>
          <w:rFonts w:ascii="Arial Narrow" w:hAnsi="Arial Narrow" w:cs="Arial"/>
          <w:sz w:val="22"/>
          <w:szCs w:val="22"/>
          <w:lang w:val="es-ES"/>
        </w:rPr>
        <w:t xml:space="preserve"> </w:t>
      </w:r>
    </w:p>
    <w:p w14:paraId="5CD1E0B2" w14:textId="77777777" w:rsidR="006711E2" w:rsidRPr="00872C44" w:rsidRDefault="006711E2" w:rsidP="006D73DE">
      <w:pPr>
        <w:pStyle w:val="Encabezado"/>
        <w:jc w:val="center"/>
        <w:rPr>
          <w:rFonts w:ascii="Arial Narrow" w:hAnsi="Arial Narrow" w:cs="Arial"/>
          <w:b/>
          <w:bCs/>
          <w:sz w:val="22"/>
          <w:szCs w:val="22"/>
        </w:rPr>
      </w:pPr>
    </w:p>
    <w:p w14:paraId="7AA5FC61" w14:textId="77777777" w:rsidR="006711E2" w:rsidRDefault="006711E2" w:rsidP="006D73DE">
      <w:pPr>
        <w:pStyle w:val="Encabezado"/>
        <w:jc w:val="center"/>
        <w:rPr>
          <w:rFonts w:ascii="Arial Narrow" w:hAnsi="Arial Narrow" w:cs="Arial"/>
          <w:b/>
          <w:bCs/>
          <w:sz w:val="22"/>
          <w:szCs w:val="22"/>
        </w:rPr>
      </w:pPr>
      <w:r w:rsidRPr="00276F3C">
        <w:rPr>
          <w:rFonts w:ascii="Arial Narrow" w:hAnsi="Arial Narrow" w:cs="Arial"/>
          <w:b/>
          <w:bCs/>
          <w:sz w:val="22"/>
          <w:szCs w:val="22"/>
        </w:rPr>
        <w:t>MÓDULOS</w:t>
      </w:r>
    </w:p>
    <w:p w14:paraId="4CD00EC6" w14:textId="77777777" w:rsidR="006711E2" w:rsidRPr="00276F3C" w:rsidRDefault="006711E2" w:rsidP="006D73DE">
      <w:pPr>
        <w:pStyle w:val="Encabezado"/>
        <w:rPr>
          <w:rFonts w:ascii="Arial Narrow" w:hAnsi="Arial Narrow" w:cs="Arial"/>
          <w:b/>
          <w:bCs/>
          <w:sz w:val="22"/>
          <w:szCs w:val="22"/>
        </w:rPr>
      </w:pPr>
    </w:p>
    <w:p w14:paraId="64D38D61" w14:textId="77777777" w:rsidR="006711E2" w:rsidRPr="00276F3C" w:rsidRDefault="006711E2" w:rsidP="004F14B5">
      <w:pPr>
        <w:pStyle w:val="Estilo1"/>
        <w:outlineLvl w:val="0"/>
      </w:pPr>
      <w:r w:rsidRPr="00276F3C">
        <w:t>IDENTIFICACIÓN</w:t>
      </w:r>
    </w:p>
    <w:p w14:paraId="22E3BF12" w14:textId="77777777" w:rsidR="006711E2" w:rsidRPr="00276F3C" w:rsidRDefault="006711E2" w:rsidP="006D73DE">
      <w:pPr>
        <w:pStyle w:val="Encabezado"/>
        <w:rPr>
          <w:rFonts w:ascii="Arial Narrow" w:hAnsi="Arial Narrow" w:cs="Arial"/>
          <w:b/>
          <w:bCs/>
          <w:sz w:val="22"/>
          <w:szCs w:val="22"/>
        </w:rPr>
      </w:pPr>
    </w:p>
    <w:p w14:paraId="1625E08C" w14:textId="77777777" w:rsidR="006711E2" w:rsidRPr="00276F3C" w:rsidRDefault="0077438E" w:rsidP="004F14B5">
      <w:pPr>
        <w:pStyle w:val="Estilo2"/>
        <w:outlineLvl w:val="1"/>
        <w:rPr>
          <w:lang w:eastAsia="es-CO"/>
        </w:rPr>
      </w:pPr>
      <w:hyperlink r:id="rId7" w:anchor="'Articulación PND'!A1" w:history="1">
        <w:r w:rsidR="006711E2" w:rsidRPr="00276F3C">
          <w:rPr>
            <w:b/>
            <w:bCs/>
            <w:lang w:eastAsia="es-CO"/>
          </w:rPr>
          <w:t>Plan Nacional de Desarrollo</w:t>
        </w:r>
      </w:hyperlink>
    </w:p>
    <w:p w14:paraId="46240784" w14:textId="77777777" w:rsidR="006711E2" w:rsidRPr="00276F3C" w:rsidRDefault="006711E2" w:rsidP="006D73DE">
      <w:pPr>
        <w:pStyle w:val="Prrafodelista"/>
        <w:ind w:left="1440"/>
        <w:contextualSpacing/>
        <w:rPr>
          <w:rFonts w:ascii="Arial Narrow" w:hAnsi="Arial Narrow" w:cs="Arial"/>
          <w:b/>
          <w:bCs/>
          <w:sz w:val="22"/>
          <w:szCs w:val="22"/>
          <w:lang w:eastAsia="es-CO"/>
        </w:rPr>
      </w:pPr>
    </w:p>
    <w:p w14:paraId="6F4136AE" w14:textId="77777777" w:rsidR="006711E2" w:rsidRPr="00276F3C" w:rsidRDefault="006711E2" w:rsidP="004F14B5">
      <w:pPr>
        <w:pStyle w:val="Estilo3"/>
        <w:outlineLvl w:val="2"/>
      </w:pPr>
      <w:r w:rsidRPr="00276F3C">
        <w:t>Contribución al Plan Nacional de Desarrollo</w:t>
      </w:r>
    </w:p>
    <w:p w14:paraId="33DBA859" w14:textId="77777777" w:rsidR="006711E2" w:rsidRPr="00276F3C" w:rsidRDefault="006711E2" w:rsidP="006D73DE">
      <w:pPr>
        <w:pStyle w:val="Prrafodelista"/>
        <w:ind w:left="0"/>
        <w:contextualSpacing/>
        <w:rPr>
          <w:rFonts w:ascii="Arial Narrow" w:hAnsi="Arial Narrow" w:cs="Arial"/>
          <w:sz w:val="22"/>
          <w:szCs w:val="22"/>
          <w:lang w:eastAsia="es-CO"/>
        </w:rPr>
      </w:pPr>
    </w:p>
    <w:p w14:paraId="0CD630FB" w14:textId="77777777" w:rsidR="006711E2" w:rsidRPr="00872C44" w:rsidRDefault="006711E2" w:rsidP="006D73DE">
      <w:pPr>
        <w:ind w:left="360"/>
        <w:contextualSpacing/>
        <w:jc w:val="both"/>
        <w:rPr>
          <w:rFonts w:ascii="Arial Narrow" w:hAnsi="Arial Narrow" w:cs="Arial"/>
          <w:sz w:val="22"/>
          <w:szCs w:val="22"/>
          <w:lang w:eastAsia="es-CO"/>
        </w:rPr>
      </w:pPr>
      <w:r w:rsidRPr="00276F3C">
        <w:rPr>
          <w:rFonts w:ascii="Arial Narrow" w:hAnsi="Arial Narrow" w:cs="Arial"/>
          <w:sz w:val="22"/>
          <w:szCs w:val="22"/>
          <w:lang w:eastAsia="es-CO"/>
        </w:rPr>
        <w:t xml:space="preserve">La Ley 1955 del 25 de mayo de 2019 adoptó el Plan Nacional de Desarrollo 2018-2022, “Pacto por Colombia, pacto por la Equidad”, </w:t>
      </w:r>
      <w:r>
        <w:rPr>
          <w:rFonts w:ascii="Arial Narrow" w:hAnsi="Arial Narrow" w:cs="Arial"/>
          <w:sz w:val="22"/>
          <w:szCs w:val="22"/>
          <w:lang w:eastAsia="es-CO"/>
        </w:rPr>
        <w:t xml:space="preserve">que </w:t>
      </w:r>
      <w:r w:rsidRPr="00276F3C">
        <w:rPr>
          <w:rFonts w:ascii="Arial Narrow" w:hAnsi="Arial Narrow" w:cs="Arial"/>
          <w:sz w:val="22"/>
          <w:szCs w:val="22"/>
          <w:lang w:eastAsia="es-CO"/>
        </w:rPr>
        <w:t>se compone de 3 pactos estratégicos, 13 pactos transversales y 9 pactos regionales. Tiene como pactos estratégicos la legalidad, el emprendimiento y la equidad (Equidad = Emprendimiento + Legalidad</w:t>
      </w:r>
      <w:r w:rsidRPr="00872C44">
        <w:rPr>
          <w:rFonts w:ascii="Arial Narrow" w:hAnsi="Arial Narrow" w:cs="Arial"/>
          <w:sz w:val="22"/>
          <w:szCs w:val="22"/>
          <w:lang w:eastAsia="es-CO"/>
        </w:rPr>
        <w:t>).</w:t>
      </w:r>
    </w:p>
    <w:p w14:paraId="1021CE13" w14:textId="77777777" w:rsidR="006711E2" w:rsidRPr="00872C44" w:rsidRDefault="006711E2" w:rsidP="006D73DE">
      <w:pPr>
        <w:ind w:left="1068"/>
        <w:contextualSpacing/>
        <w:jc w:val="both"/>
        <w:rPr>
          <w:rFonts w:ascii="Arial Narrow" w:hAnsi="Arial Narrow" w:cs="Arial"/>
          <w:sz w:val="22"/>
          <w:szCs w:val="22"/>
          <w:lang w:eastAsia="es-CO"/>
        </w:rPr>
      </w:pPr>
    </w:p>
    <w:p w14:paraId="7BEB6DEA" w14:textId="77777777" w:rsidR="006711E2" w:rsidRPr="00872C44" w:rsidRDefault="006711E2" w:rsidP="000E5CC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 xml:space="preserve">El PND 2018-2022 “Pacto por Colombia, pacto por la equidad” </w:t>
      </w:r>
      <w:r>
        <w:rPr>
          <w:rFonts w:ascii="Arial Narrow" w:hAnsi="Arial Narrow" w:cs="Arial"/>
          <w:sz w:val="22"/>
          <w:szCs w:val="22"/>
          <w:lang w:eastAsia="es-CO"/>
        </w:rPr>
        <w:t>pretende</w:t>
      </w:r>
      <w:r w:rsidRPr="00884C29">
        <w:rPr>
          <w:rFonts w:ascii="Arial Narrow" w:hAnsi="Arial Narrow" w:cs="Arial"/>
          <w:sz w:val="22"/>
          <w:szCs w:val="22"/>
          <w:lang w:eastAsia="es-CO"/>
        </w:rPr>
        <w:t xml:space="preserve"> acelerar el crecimiento económico y la equidad de oportunidades</w:t>
      </w:r>
      <w:r>
        <w:rPr>
          <w:rFonts w:ascii="Arial Narrow" w:hAnsi="Arial Narrow" w:cs="Arial"/>
          <w:sz w:val="22"/>
          <w:szCs w:val="22"/>
          <w:lang w:eastAsia="es-CO"/>
        </w:rPr>
        <w:t xml:space="preserve">, a partir de la </w:t>
      </w:r>
      <w:r w:rsidRPr="00884C29">
        <w:rPr>
          <w:rFonts w:ascii="Arial Narrow" w:hAnsi="Arial Narrow" w:cs="Arial"/>
          <w:sz w:val="22"/>
          <w:szCs w:val="22"/>
          <w:lang w:eastAsia="es-CO"/>
        </w:rPr>
        <w:t xml:space="preserve">creación de espacios de coordinación </w:t>
      </w:r>
      <w:r>
        <w:rPr>
          <w:rFonts w:ascii="Arial Narrow" w:hAnsi="Arial Narrow" w:cs="Arial"/>
          <w:sz w:val="22"/>
          <w:szCs w:val="22"/>
          <w:lang w:eastAsia="es-CO"/>
        </w:rPr>
        <w:t xml:space="preserve">de diversos </w:t>
      </w:r>
      <w:r w:rsidRPr="00884C29">
        <w:rPr>
          <w:rFonts w:ascii="Arial Narrow" w:hAnsi="Arial Narrow" w:cs="Arial"/>
          <w:sz w:val="22"/>
          <w:szCs w:val="22"/>
          <w:lang w:eastAsia="es-CO"/>
        </w:rPr>
        <w:t>sectores que conforman el Gobiern</w:t>
      </w:r>
      <w:r>
        <w:rPr>
          <w:rFonts w:ascii="Arial Narrow" w:hAnsi="Arial Narrow" w:cs="Arial"/>
          <w:sz w:val="22"/>
          <w:szCs w:val="22"/>
          <w:lang w:eastAsia="es-CO"/>
        </w:rPr>
        <w:t>o</w:t>
      </w:r>
      <w:r w:rsidRPr="00884C29">
        <w:rPr>
          <w:rFonts w:ascii="Arial Narrow" w:hAnsi="Arial Narrow" w:cs="Arial"/>
          <w:sz w:val="22"/>
          <w:szCs w:val="22"/>
          <w:lang w:eastAsia="es-CO"/>
        </w:rPr>
        <w:t xml:space="preserve"> que permit</w:t>
      </w:r>
      <w:r>
        <w:rPr>
          <w:rFonts w:ascii="Arial Narrow" w:hAnsi="Arial Narrow" w:cs="Arial"/>
          <w:sz w:val="22"/>
          <w:szCs w:val="22"/>
          <w:lang w:eastAsia="es-CO"/>
        </w:rPr>
        <w:t>an</w:t>
      </w:r>
      <w:r w:rsidRPr="00884C29">
        <w:rPr>
          <w:rFonts w:ascii="Arial Narrow" w:hAnsi="Arial Narrow" w:cs="Arial"/>
          <w:sz w:val="22"/>
          <w:szCs w:val="22"/>
          <w:lang w:eastAsia="es-CO"/>
        </w:rPr>
        <w:t xml:space="preserve"> generar </w:t>
      </w:r>
      <w:r>
        <w:rPr>
          <w:rFonts w:ascii="Arial Narrow" w:hAnsi="Arial Narrow" w:cs="Arial"/>
          <w:sz w:val="22"/>
          <w:szCs w:val="22"/>
          <w:lang w:eastAsia="es-CO"/>
        </w:rPr>
        <w:t>un</w:t>
      </w:r>
      <w:r w:rsidRPr="00884C29">
        <w:rPr>
          <w:rFonts w:ascii="Arial Narrow" w:hAnsi="Arial Narrow" w:cs="Arial"/>
          <w:sz w:val="22"/>
          <w:szCs w:val="22"/>
          <w:lang w:eastAsia="es-CO"/>
        </w:rPr>
        <w:t xml:space="preserve"> cambio social, dinamizar el crecimiento económico y alcanzar el mayor desarrollo del país y de sus regiones.</w:t>
      </w:r>
      <w:r>
        <w:rPr>
          <w:rFonts w:ascii="Arial Narrow" w:hAnsi="Arial Narrow" w:cs="Arial"/>
          <w:sz w:val="22"/>
          <w:szCs w:val="22"/>
          <w:lang w:eastAsia="es-CO"/>
        </w:rPr>
        <w:t xml:space="preserve"> </w:t>
      </w:r>
      <w:r w:rsidRPr="00872C44">
        <w:rPr>
          <w:rFonts w:ascii="Arial Narrow" w:hAnsi="Arial Narrow" w:cs="Arial"/>
          <w:sz w:val="22"/>
          <w:szCs w:val="22"/>
          <w:lang w:eastAsia="es-CO"/>
        </w:rPr>
        <w:t>En este contexto, la sostenibilidad hace parte de este gran pacto en la medida en la que busca un equilibrio entre el desarrollo productivo y la conservación del ambiente que asegure los recursos naturales para nuestras futuras generaciones.</w:t>
      </w:r>
    </w:p>
    <w:p w14:paraId="11E4A0FF" w14:textId="77777777" w:rsidR="006711E2" w:rsidRPr="00872C44" w:rsidRDefault="006711E2" w:rsidP="006D73DE">
      <w:pPr>
        <w:ind w:left="1068"/>
        <w:contextualSpacing/>
        <w:jc w:val="both"/>
        <w:rPr>
          <w:rFonts w:ascii="Arial Narrow" w:hAnsi="Arial Narrow" w:cs="Arial"/>
          <w:sz w:val="22"/>
          <w:szCs w:val="22"/>
          <w:lang w:eastAsia="es-CO"/>
        </w:rPr>
      </w:pPr>
      <w:r w:rsidRPr="00872C44">
        <w:rPr>
          <w:rFonts w:ascii="Arial Narrow" w:hAnsi="Arial Narrow" w:cs="Arial"/>
          <w:sz w:val="22"/>
          <w:szCs w:val="22"/>
          <w:lang w:eastAsia="es-CO"/>
        </w:rPr>
        <w:t xml:space="preserve"> </w:t>
      </w:r>
    </w:p>
    <w:p w14:paraId="0B011B33"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El Pacto por la sostenibilidad es transversal al desarrollo, por lo que potenciará las acciones integrales y coordinadas entre el sector privado, los territorios, las instituciones públicas, la cooperación internacional y la sociedad civil para adoptar prácticas sostenibles, adaptadas al cambio climático y bajas en carbono. Así mismo, busca afianzar el compromiso de las actividades productivas con la sostenibilidad y el crecimiento verde, la reducción de impactos ambientales y la mitigación del cambio climático a través del impulso de la economía circular, la movilidad sostenible, las energías renovables, la Bioeconomía, la lucha contra la deforestación, la consolidación del Sistema Nacional de Áreas Protegidas (SINAP) y el pago por servicios ambientales.</w:t>
      </w:r>
    </w:p>
    <w:p w14:paraId="447D2EB9" w14:textId="77777777" w:rsidR="006711E2" w:rsidRPr="00872C44" w:rsidRDefault="006711E2" w:rsidP="006D73DE">
      <w:pPr>
        <w:ind w:left="360"/>
        <w:contextualSpacing/>
        <w:jc w:val="both"/>
        <w:rPr>
          <w:rFonts w:ascii="Arial Narrow" w:hAnsi="Arial Narrow" w:cs="Arial"/>
          <w:sz w:val="22"/>
          <w:szCs w:val="22"/>
          <w:lang w:eastAsia="es-CO"/>
        </w:rPr>
      </w:pPr>
    </w:p>
    <w:p w14:paraId="117635B8"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Los servicios de energía, agua y saneamiento están en la base del aumento de la productividad y del bienestar de los individuos, pues habilitan casi todas las actividades productivas y sociales que realizan las familias y las empresas, y permiten llevar una vida saludable y de calidad. Sin embargo, hoy Colombia enfrenta grandes retos en eficiencia, calidad y costo de sus servicios públicos.</w:t>
      </w:r>
    </w:p>
    <w:p w14:paraId="7EF78465" w14:textId="77777777" w:rsidR="006711E2" w:rsidRPr="00872C44" w:rsidRDefault="006711E2" w:rsidP="006D73DE">
      <w:pPr>
        <w:ind w:left="360"/>
        <w:contextualSpacing/>
        <w:jc w:val="both"/>
        <w:rPr>
          <w:rFonts w:ascii="Arial Narrow" w:hAnsi="Arial Narrow" w:cs="Arial"/>
          <w:sz w:val="22"/>
          <w:szCs w:val="22"/>
          <w:lang w:eastAsia="es-CO"/>
        </w:rPr>
      </w:pPr>
    </w:p>
    <w:p w14:paraId="789F0B80"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lastRenderedPageBreak/>
        <w:t>El sector de agua avanzará en el diseño de estrategias orientadas a asegurar acceso al agua potable y saneamiento básico con calidad, bajo un enfoque regional. Así mismo, para el logro de la equidad se avanzará en la reducción de la ineficiencia en la prestación de los servicios en todo el territorio, acciones de educación ambiental y soluciones a los problemas de confiabilidad y oportunidad de la información, para generar mayor incidencia en la toma de decisiones y en el seguimiento de metas.</w:t>
      </w:r>
    </w:p>
    <w:p w14:paraId="08893499" w14:textId="77777777" w:rsidR="006711E2" w:rsidRPr="00872C44" w:rsidRDefault="006711E2" w:rsidP="006D73DE">
      <w:pPr>
        <w:ind w:left="360"/>
        <w:contextualSpacing/>
        <w:jc w:val="both"/>
        <w:rPr>
          <w:rFonts w:ascii="Arial Narrow" w:hAnsi="Arial Narrow" w:cs="Arial"/>
          <w:sz w:val="22"/>
          <w:szCs w:val="22"/>
          <w:lang w:eastAsia="es-CO"/>
        </w:rPr>
      </w:pPr>
    </w:p>
    <w:p w14:paraId="12B3983E"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Por último, se definirán esquemas de gestión y supervisión adecuados al tamaño y condiciones específicas de cada sistema de acueducto y saneamiento, que incluirán desde gobernanza comunitaria hasta agrupaciones regionales, con participación de recursos privados y públicos. También, se desarrollará la explotación sostenible de recursos hídricos subterráneos y la introducción de modelos de economía circular en la gestión del agua y tratamiento de residuos sólidos.</w:t>
      </w:r>
    </w:p>
    <w:p w14:paraId="0EE44104" w14:textId="77777777" w:rsidR="006711E2" w:rsidRPr="00872C44" w:rsidRDefault="006711E2" w:rsidP="006D73DE">
      <w:pPr>
        <w:ind w:left="360"/>
        <w:contextualSpacing/>
        <w:jc w:val="both"/>
        <w:rPr>
          <w:rFonts w:ascii="Arial Narrow" w:hAnsi="Arial Narrow" w:cs="Arial"/>
          <w:sz w:val="22"/>
          <w:szCs w:val="22"/>
          <w:lang w:eastAsia="es-CO"/>
        </w:rPr>
      </w:pPr>
    </w:p>
    <w:p w14:paraId="659EFCA9"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Elementos estructurales del PND “Pacto por Colombia, pacto por la Equidad” con el proyecto de inversión son:</w:t>
      </w:r>
    </w:p>
    <w:p w14:paraId="1F4FC0CE" w14:textId="77777777" w:rsidR="006711E2" w:rsidRPr="00872C44" w:rsidRDefault="006711E2" w:rsidP="006D73DE">
      <w:pPr>
        <w:ind w:left="360"/>
        <w:contextualSpacing/>
        <w:jc w:val="both"/>
        <w:rPr>
          <w:rFonts w:ascii="Arial Narrow" w:hAnsi="Arial Narrow" w:cs="Arial"/>
          <w:sz w:val="22"/>
          <w:szCs w:val="22"/>
          <w:lang w:eastAsia="es-CO"/>
        </w:rPr>
      </w:pPr>
    </w:p>
    <w:p w14:paraId="51A45768" w14:textId="77777777" w:rsidR="006711E2" w:rsidRPr="00872C44" w:rsidRDefault="006711E2" w:rsidP="00A95979">
      <w:pPr>
        <w:pStyle w:val="Prrafodelista"/>
        <w:numPr>
          <w:ilvl w:val="0"/>
          <w:numId w:val="56"/>
        </w:numPr>
        <w:contextualSpacing/>
        <w:rPr>
          <w:rFonts w:ascii="Arial Narrow" w:hAnsi="Arial Narrow" w:cs="Arial"/>
          <w:sz w:val="22"/>
          <w:szCs w:val="22"/>
          <w:lang w:eastAsia="es-CO"/>
        </w:rPr>
      </w:pPr>
      <w:r w:rsidRPr="00872C44">
        <w:rPr>
          <w:rFonts w:ascii="Arial Narrow" w:hAnsi="Arial Narrow" w:cs="Arial"/>
          <w:sz w:val="22"/>
          <w:szCs w:val="22"/>
          <w:lang w:eastAsia="es-CO"/>
        </w:rPr>
        <w:t>Pacto estructural: VIII. Pacto por la calidad y eficiencia de servicios públicos: agua y energía para promover la competitividad y el bienestar de todos.</w:t>
      </w:r>
    </w:p>
    <w:p w14:paraId="28BA0FF1" w14:textId="77777777" w:rsidR="006711E2" w:rsidRPr="00872C44" w:rsidRDefault="006711E2" w:rsidP="006D73DE">
      <w:pPr>
        <w:ind w:left="360"/>
        <w:contextualSpacing/>
        <w:jc w:val="both"/>
        <w:rPr>
          <w:rFonts w:ascii="Arial Narrow" w:hAnsi="Arial Narrow" w:cs="Arial"/>
          <w:sz w:val="22"/>
          <w:szCs w:val="22"/>
          <w:lang w:eastAsia="es-CO"/>
        </w:rPr>
      </w:pPr>
    </w:p>
    <w:p w14:paraId="05025E41" w14:textId="77777777" w:rsidR="006711E2" w:rsidRPr="00872C44" w:rsidRDefault="006711E2" w:rsidP="00A95979">
      <w:pPr>
        <w:pStyle w:val="Prrafodelista"/>
        <w:numPr>
          <w:ilvl w:val="0"/>
          <w:numId w:val="56"/>
        </w:numPr>
        <w:contextualSpacing/>
        <w:rPr>
          <w:rFonts w:ascii="Arial Narrow" w:hAnsi="Arial Narrow" w:cs="Arial"/>
          <w:sz w:val="22"/>
          <w:szCs w:val="22"/>
          <w:lang w:eastAsia="es-CO"/>
        </w:rPr>
      </w:pPr>
      <w:r w:rsidRPr="00872C44">
        <w:rPr>
          <w:rFonts w:ascii="Arial Narrow" w:hAnsi="Arial Narrow" w:cs="Arial"/>
          <w:sz w:val="22"/>
          <w:szCs w:val="22"/>
          <w:lang w:eastAsia="es-CO"/>
        </w:rPr>
        <w:t xml:space="preserve">Reto: Proteger a las fuentes hídricas y zonas estratégicas ambientales. </w:t>
      </w:r>
    </w:p>
    <w:p w14:paraId="46E6A4F3" w14:textId="77777777" w:rsidR="006711E2" w:rsidRPr="00872C44" w:rsidRDefault="006711E2" w:rsidP="006D73DE">
      <w:pPr>
        <w:ind w:left="360"/>
        <w:contextualSpacing/>
        <w:jc w:val="both"/>
        <w:rPr>
          <w:rFonts w:ascii="Arial Narrow" w:hAnsi="Arial Narrow" w:cs="Arial"/>
          <w:sz w:val="22"/>
          <w:szCs w:val="22"/>
          <w:lang w:eastAsia="es-CO"/>
        </w:rPr>
      </w:pPr>
    </w:p>
    <w:p w14:paraId="1952E71B" w14:textId="77777777" w:rsidR="006711E2" w:rsidRPr="003471A2" w:rsidRDefault="006711E2" w:rsidP="00A95979">
      <w:pPr>
        <w:pStyle w:val="Prrafodelista"/>
        <w:numPr>
          <w:ilvl w:val="0"/>
          <w:numId w:val="56"/>
        </w:numPr>
        <w:contextualSpacing/>
        <w:rPr>
          <w:rFonts w:ascii="Arial Narrow" w:hAnsi="Arial Narrow" w:cs="Arial"/>
          <w:sz w:val="22"/>
          <w:szCs w:val="22"/>
          <w:lang w:eastAsia="es-CO"/>
        </w:rPr>
      </w:pPr>
      <w:r w:rsidRPr="003471A2">
        <w:rPr>
          <w:rFonts w:ascii="Arial Narrow" w:hAnsi="Arial Narrow" w:cs="Arial"/>
          <w:sz w:val="22"/>
          <w:szCs w:val="22"/>
          <w:lang w:eastAsia="es-CO"/>
        </w:rPr>
        <w:t xml:space="preserve">Estrategias: </w:t>
      </w:r>
    </w:p>
    <w:p w14:paraId="1C78AEB5" w14:textId="77777777" w:rsidR="006711E2" w:rsidRPr="003471A2" w:rsidRDefault="006711E2" w:rsidP="006D73DE">
      <w:pPr>
        <w:pStyle w:val="Prrafodelista"/>
        <w:ind w:left="360"/>
        <w:contextualSpacing/>
        <w:rPr>
          <w:rFonts w:ascii="Arial Narrow" w:hAnsi="Arial Narrow" w:cs="Arial"/>
          <w:sz w:val="22"/>
          <w:szCs w:val="22"/>
          <w:lang w:eastAsia="es-CO"/>
        </w:rPr>
      </w:pPr>
    </w:p>
    <w:p w14:paraId="5CD31C8F" w14:textId="77777777" w:rsidR="006711E2" w:rsidRPr="003471A2" w:rsidRDefault="006711E2" w:rsidP="00A95979">
      <w:pPr>
        <w:pStyle w:val="Prrafodelista"/>
        <w:numPr>
          <w:ilvl w:val="1"/>
          <w:numId w:val="56"/>
        </w:numPr>
        <w:contextualSpacing/>
        <w:rPr>
          <w:rFonts w:ascii="Arial Narrow" w:hAnsi="Arial Narrow" w:cs="Arial"/>
          <w:sz w:val="22"/>
          <w:szCs w:val="22"/>
          <w:lang w:eastAsia="es-CO"/>
        </w:rPr>
      </w:pPr>
      <w:r w:rsidRPr="003471A2">
        <w:rPr>
          <w:rFonts w:ascii="Arial Narrow" w:hAnsi="Arial Narrow" w:cs="Arial"/>
          <w:sz w:val="22"/>
          <w:szCs w:val="22"/>
          <w:lang w:eastAsia="es-CO"/>
        </w:rPr>
        <w:t xml:space="preserve">Implementar estrategias de protección de ríos y páramos. </w:t>
      </w:r>
    </w:p>
    <w:p w14:paraId="29FB8CBE" w14:textId="77777777" w:rsidR="006711E2" w:rsidRPr="003471A2" w:rsidRDefault="006711E2" w:rsidP="00A95979">
      <w:pPr>
        <w:pStyle w:val="Prrafodelista"/>
        <w:numPr>
          <w:ilvl w:val="1"/>
          <w:numId w:val="56"/>
        </w:numPr>
        <w:contextualSpacing/>
        <w:rPr>
          <w:rFonts w:ascii="Arial Narrow" w:hAnsi="Arial Narrow" w:cs="Arial"/>
          <w:sz w:val="22"/>
          <w:szCs w:val="22"/>
          <w:lang w:eastAsia="es-CO"/>
        </w:rPr>
      </w:pPr>
      <w:r w:rsidRPr="003471A2">
        <w:rPr>
          <w:rFonts w:ascii="Arial Narrow" w:hAnsi="Arial Narrow" w:cs="Arial"/>
          <w:sz w:val="22"/>
          <w:szCs w:val="22"/>
          <w:lang w:eastAsia="es-CO"/>
        </w:rPr>
        <w:t>Avanzar en la descontaminación del río Bogotá.</w:t>
      </w:r>
    </w:p>
    <w:p w14:paraId="325312FE" w14:textId="77777777" w:rsidR="006711E2" w:rsidRPr="00872C44" w:rsidRDefault="006711E2" w:rsidP="006D73DE">
      <w:pPr>
        <w:ind w:left="360"/>
        <w:contextualSpacing/>
        <w:jc w:val="both"/>
        <w:rPr>
          <w:rFonts w:ascii="Arial Narrow" w:hAnsi="Arial Narrow" w:cs="Arial"/>
          <w:sz w:val="22"/>
          <w:szCs w:val="22"/>
          <w:lang w:eastAsia="es-CO"/>
        </w:rPr>
      </w:pPr>
    </w:p>
    <w:p w14:paraId="380C5611" w14:textId="77777777" w:rsidR="006711E2" w:rsidRPr="00872C44" w:rsidRDefault="006711E2" w:rsidP="00A95979">
      <w:pPr>
        <w:pStyle w:val="Prrafodelista"/>
        <w:numPr>
          <w:ilvl w:val="0"/>
          <w:numId w:val="56"/>
        </w:numPr>
        <w:contextualSpacing/>
        <w:rPr>
          <w:rFonts w:ascii="Arial Narrow" w:hAnsi="Arial Narrow" w:cs="Arial"/>
          <w:sz w:val="22"/>
          <w:szCs w:val="22"/>
          <w:lang w:eastAsia="es-CO"/>
        </w:rPr>
      </w:pPr>
      <w:r w:rsidRPr="00872C44">
        <w:rPr>
          <w:rFonts w:ascii="Arial Narrow" w:hAnsi="Arial Narrow" w:cs="Arial"/>
          <w:sz w:val="22"/>
          <w:szCs w:val="22"/>
          <w:lang w:eastAsia="es-CO"/>
        </w:rPr>
        <w:t xml:space="preserve">Objetivo: Agua limpia y saneamiento básico adecuado: hacia una gestión responsable, sostenible y equitativa. </w:t>
      </w:r>
    </w:p>
    <w:p w14:paraId="4C4EA211" w14:textId="77777777" w:rsidR="006711E2" w:rsidRPr="00872C44" w:rsidRDefault="006711E2" w:rsidP="006D73DE">
      <w:pPr>
        <w:pStyle w:val="Prrafodelista"/>
        <w:ind w:left="720"/>
        <w:contextualSpacing/>
        <w:rPr>
          <w:rFonts w:ascii="Arial Narrow" w:hAnsi="Arial Narrow" w:cs="Arial"/>
          <w:sz w:val="22"/>
          <w:szCs w:val="22"/>
          <w:lang w:eastAsia="es-CO"/>
        </w:rPr>
      </w:pPr>
    </w:p>
    <w:p w14:paraId="7FAC427C" w14:textId="77777777" w:rsidR="006711E2" w:rsidRDefault="006711E2" w:rsidP="006B435D">
      <w:pPr>
        <w:pStyle w:val="Prrafodelista"/>
        <w:numPr>
          <w:ilvl w:val="0"/>
          <w:numId w:val="56"/>
        </w:numPr>
        <w:contextualSpacing/>
        <w:rPr>
          <w:rFonts w:ascii="Arial Narrow" w:hAnsi="Arial Narrow" w:cs="Arial"/>
          <w:sz w:val="22"/>
          <w:szCs w:val="22"/>
          <w:lang w:eastAsia="es-CO"/>
        </w:rPr>
      </w:pPr>
      <w:r w:rsidRPr="000E5CCE">
        <w:rPr>
          <w:rFonts w:ascii="Arial Narrow" w:hAnsi="Arial Narrow" w:cs="Arial"/>
          <w:sz w:val="22"/>
          <w:szCs w:val="22"/>
          <w:lang w:eastAsia="es-CO"/>
        </w:rPr>
        <w:t>Realizar una “misión para la modernización de la gestión integral del agua y sus mecanismos institucionales”, desde la perspectiva de la oferta y la demanda y optimizar los instrumentos de ordenación y manejo de cuencas hidrográficas, para asegurar una gestión integrada del recurso hídrico. (Pacto por la sostenibilidad, pp. 437).</w:t>
      </w:r>
    </w:p>
    <w:p w14:paraId="0E7F86DC" w14:textId="77777777" w:rsidR="006711E2" w:rsidRDefault="006711E2" w:rsidP="000E5CCE">
      <w:pPr>
        <w:pStyle w:val="Prrafodelista"/>
        <w:ind w:left="720"/>
        <w:contextualSpacing/>
        <w:rPr>
          <w:rFonts w:ascii="Arial Narrow" w:hAnsi="Arial Narrow" w:cs="Arial"/>
          <w:sz w:val="22"/>
          <w:szCs w:val="22"/>
          <w:lang w:eastAsia="es-CO"/>
        </w:rPr>
      </w:pPr>
    </w:p>
    <w:p w14:paraId="4D656A7B" w14:textId="77777777" w:rsidR="006711E2" w:rsidRPr="000E5CCE" w:rsidRDefault="006711E2" w:rsidP="006B435D">
      <w:pPr>
        <w:pStyle w:val="Prrafodelista"/>
        <w:numPr>
          <w:ilvl w:val="0"/>
          <w:numId w:val="56"/>
        </w:numPr>
        <w:contextualSpacing/>
        <w:rPr>
          <w:rFonts w:ascii="Arial Narrow" w:hAnsi="Arial Narrow" w:cs="Arial"/>
          <w:sz w:val="22"/>
          <w:szCs w:val="22"/>
          <w:lang w:eastAsia="es-CO"/>
        </w:rPr>
      </w:pPr>
      <w:r>
        <w:rPr>
          <w:rFonts w:ascii="Arial Narrow" w:hAnsi="Arial Narrow" w:cs="Arial"/>
          <w:sz w:val="22"/>
          <w:szCs w:val="22"/>
          <w:lang w:eastAsia="es-CO"/>
        </w:rPr>
        <w:t>A</w:t>
      </w:r>
      <w:r w:rsidRPr="000E5CCE">
        <w:rPr>
          <w:rFonts w:ascii="Arial Narrow" w:hAnsi="Arial Narrow" w:cs="Arial"/>
          <w:sz w:val="22"/>
          <w:szCs w:val="22"/>
          <w:lang w:eastAsia="es-CO"/>
        </w:rPr>
        <w:t xml:space="preserve">vanzar en la implementación del Plan Hídrico Nacional, en coordinación con autoridades ambientales, el </w:t>
      </w:r>
      <w:proofErr w:type="spellStart"/>
      <w:r w:rsidRPr="000E5CCE">
        <w:rPr>
          <w:rFonts w:ascii="Arial Narrow" w:hAnsi="Arial Narrow" w:cs="Arial"/>
          <w:sz w:val="22"/>
          <w:szCs w:val="22"/>
          <w:lang w:eastAsia="es-CO"/>
        </w:rPr>
        <w:t>Ideam</w:t>
      </w:r>
      <w:proofErr w:type="spellEnd"/>
      <w:r w:rsidRPr="000E5CCE">
        <w:rPr>
          <w:rFonts w:ascii="Arial Narrow" w:hAnsi="Arial Narrow" w:cs="Arial"/>
          <w:sz w:val="22"/>
          <w:szCs w:val="22"/>
          <w:lang w:eastAsia="es-CO"/>
        </w:rPr>
        <w:t xml:space="preserve"> y sectores prioritarios, con énfasis en los programas de regulación hídrica, de aguas subterráneas, de legalización de usuarios, de investigación y de monitoreo de aguas superficiales, subterráneas y marinas. (Pacto por la sostenibilidad, pp. 398).</w:t>
      </w:r>
    </w:p>
    <w:p w14:paraId="46B2D23D" w14:textId="77777777" w:rsidR="006711E2" w:rsidRPr="00872C44" w:rsidRDefault="006711E2" w:rsidP="006D73DE">
      <w:pPr>
        <w:pStyle w:val="Prrafodelista"/>
        <w:ind w:left="360"/>
        <w:contextualSpacing/>
        <w:rPr>
          <w:rFonts w:ascii="Arial Narrow" w:hAnsi="Arial Narrow" w:cs="Arial"/>
          <w:sz w:val="22"/>
          <w:szCs w:val="22"/>
          <w:lang w:eastAsia="es-CO"/>
        </w:rPr>
      </w:pPr>
    </w:p>
    <w:p w14:paraId="55385B08" w14:textId="77777777" w:rsidR="006711E2" w:rsidRPr="00872C44" w:rsidRDefault="006711E2" w:rsidP="006D73DE">
      <w:pPr>
        <w:pStyle w:val="Prrafodelista"/>
        <w:ind w:left="360"/>
        <w:contextualSpacing/>
        <w:rPr>
          <w:rFonts w:ascii="Arial Narrow" w:hAnsi="Arial Narrow" w:cs="Arial"/>
          <w:sz w:val="22"/>
          <w:szCs w:val="22"/>
        </w:rPr>
      </w:pPr>
      <w:r w:rsidRPr="00872C44">
        <w:rPr>
          <w:rFonts w:ascii="Arial Narrow" w:hAnsi="Arial Narrow" w:cs="Arial"/>
          <w:sz w:val="22"/>
          <w:szCs w:val="22"/>
        </w:rPr>
        <w:t>Bajo este contexto las subdirecciones de Recurso Hídrico y Suelo y de Control Ambiental al Sector Público avanzarán en el monitoreo, la evaluación, el seguimiento y control ambiental a los factores que generan impacto al recurso.</w:t>
      </w:r>
    </w:p>
    <w:p w14:paraId="6E0918D2" w14:textId="77777777" w:rsidR="006711E2" w:rsidRPr="00872C44" w:rsidRDefault="006711E2" w:rsidP="006D73DE">
      <w:pPr>
        <w:pStyle w:val="Prrafodelista"/>
        <w:ind w:left="0"/>
        <w:contextualSpacing/>
        <w:rPr>
          <w:rFonts w:ascii="Arial Narrow" w:hAnsi="Arial Narrow" w:cs="Arial"/>
          <w:sz w:val="22"/>
          <w:szCs w:val="22"/>
        </w:rPr>
      </w:pPr>
    </w:p>
    <w:p w14:paraId="6E0A251A" w14:textId="77777777" w:rsidR="006711E2" w:rsidRPr="00872C44" w:rsidRDefault="006711E2" w:rsidP="004F14B5">
      <w:pPr>
        <w:pStyle w:val="Estilo3"/>
        <w:outlineLvl w:val="2"/>
      </w:pPr>
      <w:r w:rsidRPr="00872C44">
        <w:t>Plan de Desarrollo Departamental o Sectorial</w:t>
      </w:r>
    </w:p>
    <w:p w14:paraId="163E372E" w14:textId="77777777" w:rsidR="006711E2" w:rsidRPr="00872C44" w:rsidRDefault="006711E2" w:rsidP="006D73DE">
      <w:pPr>
        <w:pStyle w:val="Prrafodelista"/>
        <w:ind w:left="0"/>
        <w:contextualSpacing/>
        <w:rPr>
          <w:rFonts w:ascii="Arial Narrow" w:hAnsi="Arial Narrow" w:cs="Arial"/>
          <w:sz w:val="22"/>
          <w:szCs w:val="22"/>
          <w:lang w:eastAsia="es-CO"/>
        </w:rPr>
      </w:pPr>
    </w:p>
    <w:p w14:paraId="6BD7A65E"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 xml:space="preserve">Con el fin de atender la problemática ambiental, el Plan de Desarrollo del Departamento de Cundinamarca 2020 – 2024 </w:t>
      </w:r>
      <w:r w:rsidRPr="00872C44">
        <w:rPr>
          <w:rFonts w:ascii="Arial Narrow" w:hAnsi="Arial Narrow" w:cs="Arial"/>
          <w:b/>
          <w:bCs/>
          <w:sz w:val="22"/>
          <w:szCs w:val="22"/>
          <w:lang w:eastAsia="es-CO"/>
        </w:rPr>
        <w:t>“Cundinamarca, ¡Región que progresa!”</w:t>
      </w:r>
      <w:r w:rsidRPr="00872C44">
        <w:rPr>
          <w:rFonts w:ascii="Arial Narrow" w:hAnsi="Arial Narrow" w:cs="Arial"/>
          <w:sz w:val="22"/>
          <w:szCs w:val="22"/>
          <w:lang w:eastAsia="es-CO"/>
        </w:rPr>
        <w:t xml:space="preserve"> ha definido los siguientes componentes a los que se asocia el presente proyecto:</w:t>
      </w:r>
    </w:p>
    <w:p w14:paraId="4B164900" w14:textId="77777777" w:rsidR="006711E2" w:rsidRPr="00872C44" w:rsidRDefault="006711E2" w:rsidP="006D73DE">
      <w:pPr>
        <w:pStyle w:val="Prrafodelista"/>
        <w:ind w:left="1068"/>
        <w:contextualSpacing/>
        <w:rPr>
          <w:rFonts w:ascii="Arial Narrow" w:hAnsi="Arial Narrow" w:cs="Arial"/>
          <w:sz w:val="22"/>
          <w:szCs w:val="22"/>
          <w:lang w:eastAsia="es-CO"/>
        </w:rPr>
      </w:pPr>
    </w:p>
    <w:p w14:paraId="30FB71B9"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b/>
          <w:bCs/>
          <w:sz w:val="22"/>
          <w:szCs w:val="22"/>
          <w:lang w:eastAsia="es-CO"/>
        </w:rPr>
        <w:t>LÍNEA ESTRATÉGICA SOSTENIBILIDAD:</w:t>
      </w:r>
      <w:r w:rsidRPr="00872C44">
        <w:rPr>
          <w:rFonts w:ascii="Arial Narrow" w:hAnsi="Arial Narrow" w:cs="Arial"/>
          <w:sz w:val="22"/>
          <w:szCs w:val="22"/>
          <w:lang w:eastAsia="es-CO"/>
        </w:rPr>
        <w:t xml:space="preserve"> Según el Programa de las Naciones Unidas para el Desarrollo, PNUD, “la sostenibilidad implica, por un lado, la reducción de los daños al ambiente, y por otro, el papel de los recursos naturales y los servicios ecosistémicos al bienestar humano, las oportunidades económicas y la resiliencia social y ecológica” (2015). En este sentido, el plan de desarrollo Cundinamarca, ¡Región que progresa! plantea la promoción de un territorio sustentable, ordenado y ambientalmente sostenible como un elemento esencial para la Sostenibilidad.</w:t>
      </w:r>
    </w:p>
    <w:p w14:paraId="39468F30" w14:textId="77777777" w:rsidR="006711E2" w:rsidRPr="00872C44" w:rsidRDefault="006711E2" w:rsidP="006D73DE">
      <w:pPr>
        <w:ind w:left="360"/>
        <w:contextualSpacing/>
        <w:jc w:val="both"/>
        <w:rPr>
          <w:rFonts w:ascii="Arial Narrow" w:hAnsi="Arial Narrow" w:cs="Arial"/>
          <w:sz w:val="22"/>
          <w:szCs w:val="22"/>
          <w:lang w:eastAsia="es-CO"/>
        </w:rPr>
      </w:pPr>
    </w:p>
    <w:p w14:paraId="62EFFB21"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lastRenderedPageBreak/>
        <w:t xml:space="preserve">El </w:t>
      </w:r>
      <w:r w:rsidRPr="00872C44">
        <w:rPr>
          <w:rFonts w:ascii="Arial Narrow" w:hAnsi="Arial Narrow" w:cs="Arial"/>
          <w:b/>
          <w:bCs/>
          <w:sz w:val="22"/>
          <w:szCs w:val="22"/>
          <w:lang w:eastAsia="es-CO"/>
        </w:rPr>
        <w:t>Objetivo</w:t>
      </w:r>
      <w:r w:rsidRPr="00872C44">
        <w:rPr>
          <w:rFonts w:ascii="Arial Narrow" w:hAnsi="Arial Narrow" w:cs="Arial"/>
          <w:sz w:val="22"/>
          <w:szCs w:val="22"/>
          <w:lang w:eastAsia="es-CO"/>
        </w:rPr>
        <w:t xml:space="preserve"> de esta línea estratégica Consolidar un territorio basado en la conservación, preservación y rehabilitación del medio ambiente, articulando el ordenamiento y el uso del territorio, para el desarrollo sostenible y el bienestar de los cundinamarqueses, bajo un enfoque de mitigación del riesgo y adaptación al cambio climático.</w:t>
      </w:r>
    </w:p>
    <w:p w14:paraId="2B8200E6" w14:textId="77777777" w:rsidR="006711E2" w:rsidRPr="00872C44" w:rsidRDefault="006711E2" w:rsidP="006D73DE">
      <w:pPr>
        <w:ind w:left="360"/>
        <w:contextualSpacing/>
        <w:jc w:val="both"/>
        <w:rPr>
          <w:rFonts w:ascii="Arial Narrow" w:hAnsi="Arial Narrow" w:cs="Arial"/>
          <w:sz w:val="22"/>
          <w:szCs w:val="22"/>
          <w:lang w:eastAsia="es-CO"/>
        </w:rPr>
      </w:pPr>
    </w:p>
    <w:p w14:paraId="35693E37"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b/>
          <w:bCs/>
          <w:sz w:val="22"/>
          <w:szCs w:val="22"/>
          <w:lang w:eastAsia="es-CO"/>
        </w:rPr>
        <w:t>Programa Seguridad hídrica y recursos naturales para la vida</w:t>
      </w:r>
      <w:r w:rsidRPr="00872C44">
        <w:rPr>
          <w:rFonts w:ascii="Arial Narrow" w:hAnsi="Arial Narrow" w:cs="Arial"/>
          <w:sz w:val="22"/>
          <w:szCs w:val="22"/>
          <w:lang w:eastAsia="es-CO"/>
        </w:rPr>
        <w:t>. Cuyo objetivo es Conservar y proteger los ecosistemas y la biodiversidad, para garantizar los servicios ambientales, evitar la pérdida del hábitat de la fauna y flora presentes en el territorio cundinamarqués y aumentar la oferta del recurso hídrico mejorando el acceso a los servicios de agua potable y saneamiento básico, con calidad, continuidad y cobertura en zonas urbanas y rurales.</w:t>
      </w:r>
    </w:p>
    <w:p w14:paraId="21848279" w14:textId="77777777" w:rsidR="006711E2" w:rsidRPr="00872C44" w:rsidRDefault="006711E2" w:rsidP="006D73DE">
      <w:pPr>
        <w:ind w:left="360"/>
        <w:contextualSpacing/>
        <w:jc w:val="both"/>
        <w:rPr>
          <w:rFonts w:ascii="Arial Narrow" w:hAnsi="Arial Narrow" w:cs="Arial"/>
          <w:sz w:val="22"/>
          <w:szCs w:val="22"/>
          <w:lang w:eastAsia="es-CO"/>
        </w:rPr>
      </w:pPr>
    </w:p>
    <w:p w14:paraId="738E2229"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b/>
          <w:bCs/>
          <w:sz w:val="22"/>
          <w:szCs w:val="22"/>
          <w:lang w:eastAsia="es-CO"/>
        </w:rPr>
        <w:t>Subprograma: Agua pura mejor vida:</w:t>
      </w:r>
      <w:r w:rsidRPr="00872C44">
        <w:rPr>
          <w:rFonts w:ascii="Arial Narrow" w:hAnsi="Arial Narrow" w:cs="Arial"/>
          <w:sz w:val="22"/>
          <w:szCs w:val="22"/>
          <w:lang w:eastAsia="es-CO"/>
        </w:rPr>
        <w:t xml:space="preserve"> Ampliar la disponibilidad hídrica en acueductos y el tratamiento de las aguas residuales para la descontaminación de las fuentes receptoras.</w:t>
      </w:r>
    </w:p>
    <w:p w14:paraId="2EC186AA" w14:textId="77777777" w:rsidR="006711E2" w:rsidRPr="00872C44" w:rsidRDefault="006711E2" w:rsidP="006D73DE">
      <w:pPr>
        <w:ind w:left="360"/>
        <w:contextualSpacing/>
        <w:jc w:val="both"/>
        <w:rPr>
          <w:rFonts w:ascii="Arial Narrow" w:hAnsi="Arial Narrow" w:cs="Arial"/>
          <w:sz w:val="22"/>
          <w:szCs w:val="22"/>
          <w:lang w:eastAsia="es-CO"/>
        </w:rPr>
      </w:pPr>
    </w:p>
    <w:p w14:paraId="515806B1"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b/>
          <w:bCs/>
          <w:sz w:val="22"/>
          <w:szCs w:val="22"/>
          <w:lang w:eastAsia="es-CO"/>
        </w:rPr>
        <w:t>Meta de bienestar:</w:t>
      </w:r>
      <w:r w:rsidRPr="00872C44">
        <w:rPr>
          <w:rFonts w:ascii="Arial Narrow" w:hAnsi="Arial Narrow" w:cs="Arial"/>
          <w:sz w:val="22"/>
          <w:szCs w:val="22"/>
          <w:lang w:eastAsia="es-CO"/>
        </w:rPr>
        <w:t xml:space="preserve"> Incrementar la población con tratamiento de aguas residuales urbanas domésticas.</w:t>
      </w:r>
    </w:p>
    <w:p w14:paraId="39059376" w14:textId="77777777" w:rsidR="006711E2" w:rsidRPr="00872C44" w:rsidRDefault="006711E2" w:rsidP="006D73DE">
      <w:pPr>
        <w:pStyle w:val="Prrafodelista"/>
        <w:ind w:left="360"/>
        <w:contextualSpacing/>
        <w:rPr>
          <w:rFonts w:ascii="Arial Narrow" w:hAnsi="Arial Narrow" w:cs="Arial"/>
          <w:sz w:val="22"/>
          <w:szCs w:val="22"/>
          <w:lang w:eastAsia="es-CO"/>
        </w:rPr>
      </w:pPr>
    </w:p>
    <w:p w14:paraId="25F6E392"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b/>
          <w:bCs/>
          <w:sz w:val="22"/>
          <w:szCs w:val="22"/>
          <w:lang w:eastAsia="es-CO"/>
        </w:rPr>
        <w:t>Meta de producto:</w:t>
      </w:r>
      <w:r w:rsidRPr="00872C44">
        <w:rPr>
          <w:rFonts w:ascii="Arial Narrow" w:hAnsi="Arial Narrow" w:cs="Arial"/>
          <w:sz w:val="22"/>
          <w:szCs w:val="22"/>
          <w:lang w:eastAsia="es-CO"/>
        </w:rPr>
        <w:t xml:space="preserve"> Poner en operación 15 plantas de tratamiento de aguas residuales (PTAR).</w:t>
      </w:r>
    </w:p>
    <w:p w14:paraId="0B851961" w14:textId="77777777" w:rsidR="006711E2" w:rsidRPr="00872C44" w:rsidRDefault="006711E2" w:rsidP="006D73DE">
      <w:pPr>
        <w:pStyle w:val="Prrafodelista"/>
        <w:ind w:left="0"/>
        <w:contextualSpacing/>
        <w:rPr>
          <w:rFonts w:ascii="Arial Narrow" w:hAnsi="Arial Narrow" w:cs="Arial"/>
          <w:sz w:val="22"/>
          <w:szCs w:val="22"/>
          <w:lang w:eastAsia="es-CO"/>
        </w:rPr>
      </w:pPr>
    </w:p>
    <w:p w14:paraId="0C2B60B4" w14:textId="77777777" w:rsidR="006711E2" w:rsidRPr="00872C44" w:rsidRDefault="006711E2" w:rsidP="004F14B5">
      <w:pPr>
        <w:pStyle w:val="Estilo3"/>
        <w:outlineLvl w:val="2"/>
      </w:pPr>
      <w:r w:rsidRPr="00872C44">
        <w:t xml:space="preserve">Plan de Desarrollo Distrital o Municipal </w:t>
      </w:r>
    </w:p>
    <w:p w14:paraId="77299149" w14:textId="77777777" w:rsidR="006711E2" w:rsidRPr="00872C44" w:rsidRDefault="006711E2" w:rsidP="006D73DE">
      <w:pPr>
        <w:pStyle w:val="Prrafodelista"/>
        <w:ind w:left="0"/>
        <w:contextualSpacing/>
        <w:rPr>
          <w:rFonts w:ascii="Arial Narrow" w:hAnsi="Arial Narrow" w:cs="Arial"/>
          <w:sz w:val="22"/>
          <w:szCs w:val="22"/>
          <w:lang w:eastAsia="es-CO"/>
        </w:rPr>
      </w:pPr>
    </w:p>
    <w:p w14:paraId="10B78AB1" w14:textId="77777777" w:rsidR="006711E2" w:rsidRPr="00872C44"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El Plan de Desarrollo PDD 2020-2024 “Un Nuevo Contrato Social y Ambiental para la Bogotá́ del siglo XXI</w:t>
      </w:r>
      <w:r w:rsidRPr="00872C44">
        <w:rPr>
          <w:rFonts w:ascii="Arial Narrow" w:hAnsi="Arial Narrow" w:cs="Arial Narrow"/>
          <w:color w:val="000000"/>
          <w:sz w:val="22"/>
          <w:szCs w:val="22"/>
        </w:rPr>
        <w:t>”</w:t>
      </w:r>
      <w:r w:rsidRPr="00872C44">
        <w:rPr>
          <w:rFonts w:ascii="Arial Narrow" w:hAnsi="Arial Narrow" w:cs="Arial"/>
          <w:color w:val="000000"/>
          <w:sz w:val="22"/>
          <w:szCs w:val="22"/>
        </w:rPr>
        <w:t xml:space="preserve"> define en su Prop</w:t>
      </w:r>
      <w:r w:rsidRPr="00872C44">
        <w:rPr>
          <w:rFonts w:ascii="Arial Narrow" w:hAnsi="Arial Narrow" w:cs="Arial Narrow"/>
          <w:color w:val="000000"/>
          <w:sz w:val="22"/>
          <w:szCs w:val="22"/>
        </w:rPr>
        <w:t>ó</w:t>
      </w:r>
      <w:r w:rsidRPr="00872C44">
        <w:rPr>
          <w:rFonts w:ascii="Arial Narrow" w:hAnsi="Arial Narrow" w:cs="Arial"/>
          <w:color w:val="000000"/>
          <w:sz w:val="22"/>
          <w:szCs w:val="22"/>
        </w:rPr>
        <w:t>sito 2. Cambiar nuestros h</w:t>
      </w:r>
      <w:r w:rsidRPr="00872C44">
        <w:rPr>
          <w:rFonts w:ascii="Arial Narrow" w:hAnsi="Arial Narrow" w:cs="Arial Narrow"/>
          <w:color w:val="000000"/>
          <w:sz w:val="22"/>
          <w:szCs w:val="22"/>
        </w:rPr>
        <w:t>á</w:t>
      </w:r>
      <w:r w:rsidRPr="00872C44">
        <w:rPr>
          <w:rFonts w:ascii="Arial Narrow" w:hAnsi="Arial Narrow" w:cs="Arial"/>
          <w:color w:val="000000"/>
          <w:sz w:val="22"/>
          <w:szCs w:val="22"/>
        </w:rPr>
        <w:t>bitos de vida para reverdecer a Bogot</w:t>
      </w:r>
      <w:r w:rsidRPr="00872C44">
        <w:rPr>
          <w:rFonts w:ascii="Arial Narrow" w:hAnsi="Arial Narrow" w:cs="Arial Narrow"/>
          <w:color w:val="000000"/>
          <w:sz w:val="22"/>
          <w:szCs w:val="22"/>
        </w:rPr>
        <w:t>á</w:t>
      </w:r>
      <w:r w:rsidRPr="00872C44">
        <w:rPr>
          <w:rFonts w:ascii="Arial Narrow" w:hAnsi="Arial Narrow" w:cs="Arial"/>
          <w:color w:val="000000"/>
          <w:sz w:val="22"/>
          <w:szCs w:val="22"/>
        </w:rPr>
        <w:t xml:space="preserve"> y adaptarnos y mitigar el cambio clim</w:t>
      </w:r>
      <w:r w:rsidRPr="00872C44">
        <w:rPr>
          <w:rFonts w:ascii="Arial Narrow" w:hAnsi="Arial Narrow" w:cs="Arial Narrow"/>
          <w:color w:val="000000"/>
          <w:sz w:val="22"/>
          <w:szCs w:val="22"/>
        </w:rPr>
        <w:t>á</w:t>
      </w:r>
      <w:r w:rsidRPr="00872C44">
        <w:rPr>
          <w:rFonts w:ascii="Arial Narrow" w:hAnsi="Arial Narrow" w:cs="Arial"/>
          <w:color w:val="000000"/>
          <w:sz w:val="22"/>
          <w:szCs w:val="22"/>
        </w:rPr>
        <w:t>tico que busca mejorar la calidad del medio ambiente natural y construido de Bogotá y la región, disminuyendo las afectaciones a la salud producidas por la contaminación del aire, en niñas, niños, adolescentes, jóvenes y personas vulnerables y espacialmente segregadas y reduciendo los factores de riesgo que inciden en la fragilidad de la población expuesta al riesgo, en el deterioro de los ecosistemas y en la segregación socioeconómica y espacial del área urbana y rural. Implica también ocupar el territorio de una manera más ordenada y sostenible; cambiar la forma en que nos movilizamos, utilizar energías limpias y modificar la manera que producimos y consumimos.</w:t>
      </w:r>
    </w:p>
    <w:p w14:paraId="6C5074CD" w14:textId="77777777" w:rsidR="006711E2" w:rsidRPr="00872C44" w:rsidRDefault="006711E2" w:rsidP="006D73DE">
      <w:pPr>
        <w:ind w:left="360"/>
        <w:jc w:val="both"/>
        <w:rPr>
          <w:rFonts w:ascii="Arial Narrow" w:hAnsi="Arial Narrow" w:cs="Arial"/>
          <w:color w:val="000000"/>
          <w:sz w:val="22"/>
          <w:szCs w:val="22"/>
        </w:rPr>
      </w:pPr>
    </w:p>
    <w:p w14:paraId="659DC7C5" w14:textId="77777777" w:rsidR="006711E2" w:rsidRPr="00872C44"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 xml:space="preserve">Los atributos son las características esenciales que orientarán el accionar del gobierno distrital y guiarán la resolución de los dilemas a los que se enfrente y, por tanto, son pilares fundamentales de los contenidos de los propósitos y de los logros de ciudad. Entre los principales atributos encontramos el ser </w:t>
      </w:r>
      <w:r w:rsidRPr="00872C44">
        <w:rPr>
          <w:rFonts w:ascii="Arial Narrow" w:hAnsi="Arial Narrow" w:cs="Arial"/>
          <w:b/>
          <w:bCs/>
          <w:color w:val="000000"/>
          <w:sz w:val="22"/>
          <w:szCs w:val="22"/>
        </w:rPr>
        <w:t>Sostenible</w:t>
      </w:r>
      <w:r w:rsidRPr="00872C44">
        <w:rPr>
          <w:rFonts w:ascii="Arial Narrow" w:hAnsi="Arial Narrow" w:cs="Arial"/>
          <w:color w:val="000000"/>
          <w:sz w:val="22"/>
          <w:szCs w:val="22"/>
        </w:rPr>
        <w:t>. En una Bogotá-Región sostenible se cambian hábitos de vida - la manera en que nos movemos, producimos y consumimos-, se satisfacen las necesidades del presente sin comprometer la posibilidad de las generaciones futuras de satisfacer las suyas. Se trabaja en procura de lograr equilibrio entre el crecimiento económico, el cuidado del ambiente natural y el bienestar social y se generan capacidades de resiliencia para afrontar los cambios en el contexto territorial y ambiental.</w:t>
      </w:r>
    </w:p>
    <w:p w14:paraId="7105AE99" w14:textId="77777777" w:rsidR="006711E2" w:rsidRPr="00872C44" w:rsidRDefault="006711E2" w:rsidP="006D73DE">
      <w:pPr>
        <w:ind w:left="360"/>
        <w:jc w:val="both"/>
        <w:rPr>
          <w:rFonts w:ascii="Arial Narrow" w:hAnsi="Arial Narrow" w:cs="Arial"/>
          <w:color w:val="000000"/>
          <w:sz w:val="22"/>
          <w:szCs w:val="22"/>
        </w:rPr>
      </w:pPr>
    </w:p>
    <w:p w14:paraId="02082237" w14:textId="77777777" w:rsidR="006711E2"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Para alcanzar este propósito se deberán desarrollar estrategias que mejoren la calidad del medio ambiente natural, construido y regional desde la perspectiva de la generación de condiciones de bienestar para la población y los demás seres vivos presentes en el territorio; promoviendo la transformación de hábitos y espacios, y la construcción de consciencia sobre nuestros consumos, manejo de residuos y valoración de todas las formas de vida.</w:t>
      </w:r>
    </w:p>
    <w:p w14:paraId="0D154A8F" w14:textId="77777777" w:rsidR="006711E2" w:rsidRPr="00872C44" w:rsidRDefault="006711E2" w:rsidP="006D73DE">
      <w:pPr>
        <w:ind w:left="360"/>
        <w:jc w:val="both"/>
        <w:rPr>
          <w:rFonts w:ascii="Arial Narrow" w:hAnsi="Arial Narrow" w:cs="Arial"/>
          <w:sz w:val="22"/>
          <w:szCs w:val="22"/>
        </w:rPr>
      </w:pPr>
    </w:p>
    <w:p w14:paraId="04DA1ABC" w14:textId="77777777" w:rsidR="006711E2" w:rsidRPr="00872C44" w:rsidRDefault="006711E2" w:rsidP="00A95979">
      <w:pPr>
        <w:pStyle w:val="Prrafodelista"/>
        <w:numPr>
          <w:ilvl w:val="0"/>
          <w:numId w:val="57"/>
        </w:numPr>
        <w:ind w:left="720"/>
        <w:rPr>
          <w:rFonts w:ascii="Arial Narrow" w:hAnsi="Arial Narrow" w:cs="Arial"/>
          <w:sz w:val="22"/>
          <w:szCs w:val="22"/>
        </w:rPr>
      </w:pPr>
      <w:r w:rsidRPr="00872C44">
        <w:rPr>
          <w:rFonts w:ascii="Arial Narrow" w:hAnsi="Arial Narrow" w:cs="Arial"/>
          <w:sz w:val="22"/>
          <w:szCs w:val="22"/>
        </w:rPr>
        <w:t xml:space="preserve">Estrategia: mejoren la calidad del medio ambiente natural, construido y regional desde la perspectiva de la generación de condiciones de bienestar para la población y los demás seres vivos presentes en el territorio; promoviendo la transformación de hábitos y espacios, y la construcción de consciencia sobre nuestros consumos, manejo de residuos y valoración de todas las formas de vida. </w:t>
      </w:r>
    </w:p>
    <w:p w14:paraId="3E404D0B" w14:textId="77777777" w:rsidR="006711E2" w:rsidRPr="00872C44" w:rsidRDefault="006711E2" w:rsidP="002E203B">
      <w:pPr>
        <w:ind w:left="720"/>
        <w:jc w:val="both"/>
        <w:rPr>
          <w:rFonts w:ascii="Arial Narrow" w:hAnsi="Arial Narrow" w:cs="Arial"/>
          <w:sz w:val="22"/>
          <w:szCs w:val="22"/>
        </w:rPr>
      </w:pPr>
    </w:p>
    <w:p w14:paraId="43D876C4" w14:textId="77777777" w:rsidR="006711E2" w:rsidRPr="00872C44" w:rsidRDefault="006711E2" w:rsidP="00A95979">
      <w:pPr>
        <w:pStyle w:val="Prrafodelista"/>
        <w:numPr>
          <w:ilvl w:val="0"/>
          <w:numId w:val="57"/>
        </w:numPr>
        <w:ind w:left="720"/>
        <w:rPr>
          <w:rFonts w:ascii="Arial Narrow" w:hAnsi="Arial Narrow" w:cs="Arial"/>
          <w:sz w:val="22"/>
          <w:szCs w:val="22"/>
        </w:rPr>
      </w:pPr>
      <w:r w:rsidRPr="00872C44">
        <w:rPr>
          <w:rFonts w:ascii="Arial Narrow" w:hAnsi="Arial Narrow" w:cs="Arial"/>
          <w:sz w:val="22"/>
          <w:szCs w:val="22"/>
          <w:u w:val="single"/>
        </w:rPr>
        <w:t>Logro de Ciudad</w:t>
      </w:r>
      <w:r w:rsidRPr="00872C44">
        <w:rPr>
          <w:rFonts w:ascii="Arial Narrow" w:hAnsi="Arial Narrow" w:cs="Arial"/>
          <w:sz w:val="22"/>
          <w:szCs w:val="22"/>
        </w:rPr>
        <w:t>: 17. Cuidar el Río Bogotá y el sistema hídrico de la ciudad y mejorar la prestación de los servicios públicos.</w:t>
      </w:r>
    </w:p>
    <w:p w14:paraId="625112FF" w14:textId="77777777" w:rsidR="006711E2" w:rsidRPr="00872C44" w:rsidRDefault="006711E2" w:rsidP="00A95979">
      <w:pPr>
        <w:pStyle w:val="Prrafodelista"/>
        <w:numPr>
          <w:ilvl w:val="0"/>
          <w:numId w:val="57"/>
        </w:numPr>
        <w:ind w:left="720"/>
        <w:rPr>
          <w:rFonts w:ascii="Arial Narrow" w:hAnsi="Arial Narrow" w:cs="Arial"/>
          <w:sz w:val="22"/>
          <w:szCs w:val="22"/>
        </w:rPr>
      </w:pPr>
      <w:r w:rsidRPr="00872C44">
        <w:rPr>
          <w:rFonts w:ascii="Arial Narrow" w:hAnsi="Arial Narrow" w:cs="Arial"/>
          <w:sz w:val="22"/>
          <w:szCs w:val="22"/>
          <w:u w:val="single"/>
        </w:rPr>
        <w:t>Programa Estratégico:</w:t>
      </w:r>
      <w:r w:rsidRPr="00872C44">
        <w:rPr>
          <w:rFonts w:ascii="Arial Narrow" w:hAnsi="Arial Narrow" w:cs="Arial"/>
          <w:sz w:val="22"/>
          <w:szCs w:val="22"/>
        </w:rPr>
        <w:t xml:space="preserve"> 1. Restauración, preservación y mantenimiento del ambiente natural.</w:t>
      </w:r>
    </w:p>
    <w:p w14:paraId="5B5299A6" w14:textId="77777777" w:rsidR="006711E2" w:rsidRPr="00872C44" w:rsidRDefault="006711E2" w:rsidP="00A95979">
      <w:pPr>
        <w:pStyle w:val="Prrafodelista"/>
        <w:numPr>
          <w:ilvl w:val="0"/>
          <w:numId w:val="57"/>
        </w:numPr>
        <w:ind w:left="720"/>
        <w:rPr>
          <w:rFonts w:ascii="Arial Narrow" w:hAnsi="Arial Narrow" w:cs="Arial"/>
          <w:sz w:val="22"/>
          <w:szCs w:val="22"/>
        </w:rPr>
      </w:pPr>
      <w:r w:rsidRPr="00872C44">
        <w:rPr>
          <w:rFonts w:ascii="Arial Narrow" w:hAnsi="Arial Narrow" w:cs="Arial"/>
          <w:sz w:val="22"/>
          <w:szCs w:val="22"/>
          <w:u w:val="single"/>
        </w:rPr>
        <w:t>Programa:</w:t>
      </w:r>
      <w:r w:rsidRPr="00872C44">
        <w:rPr>
          <w:rFonts w:ascii="Arial Narrow" w:hAnsi="Arial Narrow" w:cs="Arial"/>
          <w:sz w:val="22"/>
          <w:szCs w:val="22"/>
        </w:rPr>
        <w:t xml:space="preserve"> Manejo y saneamiento de los cuerpos de agua</w:t>
      </w:r>
    </w:p>
    <w:p w14:paraId="0ADD6D6B" w14:textId="77777777" w:rsidR="006711E2" w:rsidRDefault="006711E2" w:rsidP="00A95979">
      <w:pPr>
        <w:pStyle w:val="Prrafodelista"/>
        <w:numPr>
          <w:ilvl w:val="0"/>
          <w:numId w:val="57"/>
        </w:numPr>
        <w:ind w:left="720"/>
        <w:rPr>
          <w:rFonts w:ascii="Arial Narrow" w:hAnsi="Arial Narrow" w:cs="Arial"/>
          <w:sz w:val="22"/>
          <w:szCs w:val="22"/>
        </w:rPr>
      </w:pPr>
      <w:r w:rsidRPr="00872C44">
        <w:rPr>
          <w:rFonts w:ascii="Arial Narrow" w:hAnsi="Arial Narrow" w:cs="Arial"/>
          <w:sz w:val="22"/>
          <w:szCs w:val="22"/>
          <w:u w:val="single"/>
        </w:rPr>
        <w:lastRenderedPageBreak/>
        <w:t>Meta:</w:t>
      </w:r>
      <w:r w:rsidRPr="00872C44">
        <w:rPr>
          <w:rFonts w:ascii="Arial Narrow" w:hAnsi="Arial Narrow" w:cs="Arial"/>
          <w:sz w:val="22"/>
          <w:szCs w:val="22"/>
        </w:rPr>
        <w:t xml:space="preserve"> Ejecutar un (1) programa de monitoreo, evaluación, control y seguimiento ambiental a la calidad del recurso Hídrico del Distrito Capital.</w:t>
      </w:r>
    </w:p>
    <w:p w14:paraId="6BBB5BDD" w14:textId="77777777" w:rsidR="006711E2" w:rsidRDefault="006711E2" w:rsidP="007428D3">
      <w:pPr>
        <w:ind w:left="360"/>
        <w:jc w:val="both"/>
        <w:rPr>
          <w:rFonts w:ascii="Arial Narrow" w:hAnsi="Arial Narrow" w:cs="Arial"/>
          <w:color w:val="000000"/>
          <w:sz w:val="22"/>
          <w:szCs w:val="22"/>
        </w:rPr>
      </w:pPr>
    </w:p>
    <w:p w14:paraId="0DC01DC2" w14:textId="77777777" w:rsidR="006711E2" w:rsidRPr="00872C44" w:rsidRDefault="006711E2" w:rsidP="007428D3">
      <w:pPr>
        <w:ind w:left="360"/>
        <w:jc w:val="both"/>
        <w:rPr>
          <w:rFonts w:ascii="Arial Narrow" w:hAnsi="Arial Narrow" w:cs="Arial"/>
          <w:color w:val="000000"/>
          <w:sz w:val="22"/>
          <w:szCs w:val="22"/>
        </w:rPr>
      </w:pPr>
      <w:r>
        <w:rPr>
          <w:rFonts w:ascii="Arial Narrow" w:hAnsi="Arial Narrow" w:cs="Arial"/>
          <w:color w:val="000000"/>
          <w:sz w:val="22"/>
          <w:szCs w:val="22"/>
        </w:rPr>
        <w:t>El ma</w:t>
      </w:r>
      <w:r w:rsidRPr="007428D3">
        <w:rPr>
          <w:rFonts w:ascii="Arial Narrow" w:hAnsi="Arial Narrow" w:cs="Arial"/>
          <w:color w:val="000000"/>
          <w:sz w:val="22"/>
          <w:szCs w:val="22"/>
        </w:rPr>
        <w:t>nejo y saneamiento de los cuerpos de agua</w:t>
      </w:r>
      <w:r>
        <w:rPr>
          <w:rFonts w:ascii="Arial Narrow" w:hAnsi="Arial Narrow" w:cs="Arial"/>
          <w:color w:val="000000"/>
          <w:sz w:val="22"/>
          <w:szCs w:val="22"/>
        </w:rPr>
        <w:t xml:space="preserve"> busca i</w:t>
      </w:r>
      <w:r w:rsidRPr="007428D3">
        <w:rPr>
          <w:rFonts w:ascii="Arial Narrow" w:hAnsi="Arial Narrow" w:cs="Arial"/>
          <w:color w:val="000000"/>
          <w:sz w:val="22"/>
          <w:szCs w:val="22"/>
        </w:rPr>
        <w:t>mplementar los mecanismos necesarios para el cuidado del agua tanto en su uso racional como en el manejo de los residuos que le afectan, desarrollando acciones para la descontaminación del Río Bogotá y los afluentes de agua de la ciudad, dando cumplimiento a la sentencia que ordena la recuperación del Río Bogotá en el marco del POMCA adoptado por la CAR, con lo que se mejoraría la calidad hídrica de los cuerpos de agua receptores, coadyuvando a la restauración, preservación y mantenimiento del ambiente natural. Igualmente, se busca realizar obras de saneamiento y tratamiento de los vertimientos, incluyendo la recolección, transporte, tratamiento y disposición final de las aguas residuales descargadas al sistema público de alcantarillado, tanto sanitario como pluvial, además de eliminar conexiones erradas que generan carga contaminante a las fuentes hídricas de la ciudad.</w:t>
      </w:r>
    </w:p>
    <w:p w14:paraId="1E424151" w14:textId="77777777" w:rsidR="006711E2" w:rsidRPr="00872C44" w:rsidRDefault="006711E2" w:rsidP="007428D3">
      <w:pPr>
        <w:pStyle w:val="Prrafodelista"/>
        <w:ind w:left="360"/>
        <w:rPr>
          <w:rFonts w:ascii="Arial Narrow" w:hAnsi="Arial Narrow" w:cs="Arial"/>
          <w:sz w:val="22"/>
          <w:szCs w:val="22"/>
        </w:rPr>
      </w:pPr>
    </w:p>
    <w:p w14:paraId="6ED08FD9" w14:textId="77777777" w:rsidR="006711E2" w:rsidRPr="00872C44" w:rsidRDefault="006711E2" w:rsidP="004F14B5">
      <w:pPr>
        <w:pStyle w:val="Estilo3"/>
        <w:outlineLvl w:val="2"/>
      </w:pPr>
      <w:r w:rsidRPr="00872C44">
        <w:t>Alineación con el ODS</w:t>
      </w:r>
    </w:p>
    <w:p w14:paraId="522B665A" w14:textId="77777777" w:rsidR="006711E2" w:rsidRPr="00872C44" w:rsidRDefault="006711E2" w:rsidP="006D73DE">
      <w:pPr>
        <w:pStyle w:val="Prrafodelista"/>
        <w:ind w:left="0"/>
        <w:contextualSpacing/>
        <w:rPr>
          <w:rFonts w:ascii="Arial Narrow" w:hAnsi="Arial Narrow" w:cs="Arial"/>
          <w:sz w:val="22"/>
          <w:szCs w:val="22"/>
          <w:lang w:eastAsia="es-CO"/>
        </w:rPr>
      </w:pPr>
    </w:p>
    <w:p w14:paraId="66026189"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Conforme a lo descrito en el numeral anterior, el presente proyecto se alinea con el Plan de Desarrollo Distrital PDD 2020-2024 “Un Nuevo Contrato Social y Ambiental para la Bogotá́ del siglo XXI</w:t>
      </w:r>
      <w:r w:rsidRPr="00872C44">
        <w:rPr>
          <w:rFonts w:ascii="Arial Narrow" w:hAnsi="Arial Narrow" w:cs="Arial Narrow"/>
          <w:sz w:val="22"/>
          <w:szCs w:val="22"/>
        </w:rPr>
        <w:t>”</w:t>
      </w:r>
      <w:r w:rsidRPr="00872C44">
        <w:rPr>
          <w:rFonts w:ascii="Arial Narrow" w:hAnsi="Arial Narrow" w:cs="Arial"/>
          <w:sz w:val="22"/>
          <w:szCs w:val="22"/>
        </w:rPr>
        <w:t xml:space="preserve"> y en particular con el Prop</w:t>
      </w:r>
      <w:r w:rsidRPr="00931BB4">
        <w:rPr>
          <w:rFonts w:ascii="Arial Narrow" w:hAnsi="Arial Narrow" w:cs="Arial"/>
          <w:sz w:val="22"/>
          <w:szCs w:val="22"/>
        </w:rPr>
        <w:t>ó</w:t>
      </w:r>
      <w:r w:rsidRPr="00872C44">
        <w:rPr>
          <w:rFonts w:ascii="Arial Narrow" w:hAnsi="Arial Narrow" w:cs="Arial"/>
          <w:sz w:val="22"/>
          <w:szCs w:val="22"/>
        </w:rPr>
        <w:t>sito 2, Cambiar nuestros h</w:t>
      </w:r>
      <w:r w:rsidRPr="00931BB4">
        <w:rPr>
          <w:rFonts w:ascii="Arial Narrow" w:hAnsi="Arial Narrow" w:cs="Arial"/>
          <w:sz w:val="22"/>
          <w:szCs w:val="22"/>
        </w:rPr>
        <w:t>á</w:t>
      </w:r>
      <w:r w:rsidRPr="00872C44">
        <w:rPr>
          <w:rFonts w:ascii="Arial Narrow" w:hAnsi="Arial Narrow" w:cs="Arial"/>
          <w:sz w:val="22"/>
          <w:szCs w:val="22"/>
        </w:rPr>
        <w:t>bitos de vida para reverdecer a Bogot</w:t>
      </w:r>
      <w:r w:rsidRPr="00931BB4">
        <w:rPr>
          <w:rFonts w:ascii="Arial Narrow" w:hAnsi="Arial Narrow" w:cs="Arial"/>
          <w:sz w:val="22"/>
          <w:szCs w:val="22"/>
        </w:rPr>
        <w:t>á</w:t>
      </w:r>
      <w:r w:rsidRPr="00872C44">
        <w:rPr>
          <w:rFonts w:ascii="Arial Narrow" w:hAnsi="Arial Narrow" w:cs="Arial"/>
          <w:sz w:val="22"/>
          <w:szCs w:val="22"/>
        </w:rPr>
        <w:t xml:space="preserve"> y adaptarnos y mitigar </w:t>
      </w:r>
      <w:r>
        <w:rPr>
          <w:rFonts w:ascii="Arial Narrow" w:hAnsi="Arial Narrow" w:cs="Arial"/>
          <w:sz w:val="22"/>
          <w:szCs w:val="22"/>
        </w:rPr>
        <w:t xml:space="preserve">la crisis </w:t>
      </w:r>
      <w:r w:rsidRPr="00872C44">
        <w:rPr>
          <w:rFonts w:ascii="Arial Narrow" w:hAnsi="Arial Narrow" w:cs="Arial"/>
          <w:sz w:val="22"/>
          <w:szCs w:val="22"/>
        </w:rPr>
        <w:t>clim</w:t>
      </w:r>
      <w:r w:rsidRPr="00931BB4">
        <w:rPr>
          <w:rFonts w:ascii="Arial Narrow" w:hAnsi="Arial Narrow" w:cs="Arial"/>
          <w:sz w:val="22"/>
          <w:szCs w:val="22"/>
        </w:rPr>
        <w:t>á</w:t>
      </w:r>
      <w:r w:rsidRPr="00872C44">
        <w:rPr>
          <w:rFonts w:ascii="Arial Narrow" w:hAnsi="Arial Narrow" w:cs="Arial"/>
          <w:sz w:val="22"/>
          <w:szCs w:val="22"/>
        </w:rPr>
        <w:t>tic</w:t>
      </w:r>
      <w:r>
        <w:rPr>
          <w:rFonts w:ascii="Arial Narrow" w:hAnsi="Arial Narrow" w:cs="Arial"/>
          <w:sz w:val="22"/>
          <w:szCs w:val="22"/>
        </w:rPr>
        <w:t>a</w:t>
      </w:r>
      <w:r w:rsidRPr="00872C44">
        <w:rPr>
          <w:rFonts w:ascii="Arial Narrow" w:hAnsi="Arial Narrow" w:cs="Arial"/>
          <w:sz w:val="22"/>
          <w:szCs w:val="22"/>
        </w:rPr>
        <w:t xml:space="preserve">, y en particular el presente proyecto </w:t>
      </w:r>
      <w:r>
        <w:rPr>
          <w:rFonts w:ascii="Arial Narrow" w:hAnsi="Arial Narrow" w:cs="Arial"/>
          <w:sz w:val="22"/>
          <w:szCs w:val="22"/>
        </w:rPr>
        <w:t>está alineado con el</w:t>
      </w:r>
      <w:r w:rsidRPr="00872C44">
        <w:rPr>
          <w:rFonts w:ascii="Arial Narrow" w:hAnsi="Arial Narrow" w:cs="Arial"/>
          <w:sz w:val="22"/>
          <w:szCs w:val="22"/>
        </w:rPr>
        <w:t xml:space="preserve"> Objetivo de Desarrollo Sostenible </w:t>
      </w:r>
      <w:r>
        <w:rPr>
          <w:rFonts w:ascii="Arial Narrow" w:hAnsi="Arial Narrow" w:cs="Arial"/>
          <w:sz w:val="22"/>
          <w:szCs w:val="22"/>
        </w:rPr>
        <w:t>“A</w:t>
      </w:r>
      <w:r w:rsidRPr="00872C44">
        <w:rPr>
          <w:rFonts w:ascii="Arial Narrow" w:hAnsi="Arial Narrow" w:cs="Arial"/>
          <w:sz w:val="22"/>
          <w:szCs w:val="22"/>
        </w:rPr>
        <w:t>gua limpia y saneamiento</w:t>
      </w:r>
      <w:r>
        <w:rPr>
          <w:rFonts w:ascii="Arial Narrow" w:hAnsi="Arial Narrow" w:cs="Arial"/>
          <w:sz w:val="22"/>
          <w:szCs w:val="22"/>
        </w:rPr>
        <w:t>”</w:t>
      </w:r>
      <w:r w:rsidRPr="00931BB4">
        <w:rPr>
          <w:rFonts w:ascii="Arial Narrow" w:hAnsi="Arial Narrow" w:cs="Arial"/>
          <w:sz w:val="22"/>
          <w:szCs w:val="22"/>
        </w:rPr>
        <w:t xml:space="preserve"> </w:t>
      </w:r>
      <w:r>
        <w:rPr>
          <w:rFonts w:ascii="Arial Narrow" w:hAnsi="Arial Narrow" w:cs="Arial"/>
          <w:sz w:val="22"/>
          <w:szCs w:val="22"/>
        </w:rPr>
        <w:t>que busca “</w:t>
      </w:r>
      <w:r w:rsidRPr="00931BB4">
        <w:rPr>
          <w:rFonts w:ascii="Arial Narrow" w:hAnsi="Arial Narrow" w:cs="Arial"/>
          <w:sz w:val="22"/>
          <w:szCs w:val="22"/>
        </w:rPr>
        <w:t>Garantizar la disponibilidad de agua y su ordenación sostenible y el saneamiento para todos</w:t>
      </w:r>
      <w:r>
        <w:rPr>
          <w:rFonts w:ascii="Arial Narrow" w:hAnsi="Arial Narrow" w:cs="Arial"/>
          <w:sz w:val="22"/>
          <w:szCs w:val="22"/>
        </w:rPr>
        <w:t>”.</w:t>
      </w:r>
    </w:p>
    <w:p w14:paraId="0464B29E" w14:textId="77777777" w:rsidR="006711E2" w:rsidRPr="00872C44" w:rsidRDefault="006711E2" w:rsidP="006D73DE">
      <w:pPr>
        <w:contextualSpacing/>
        <w:jc w:val="both"/>
        <w:rPr>
          <w:rFonts w:ascii="Arial Narrow" w:hAnsi="Arial Narrow" w:cs="Arial"/>
          <w:sz w:val="22"/>
          <w:szCs w:val="22"/>
          <w:lang w:eastAsia="es-CO"/>
        </w:rPr>
      </w:pPr>
    </w:p>
    <w:p w14:paraId="262515D1" w14:textId="77777777" w:rsidR="006711E2" w:rsidRPr="00872C44" w:rsidRDefault="0077438E" w:rsidP="004F14B5">
      <w:pPr>
        <w:pStyle w:val="Estilo2"/>
        <w:outlineLvl w:val="1"/>
        <w:rPr>
          <w:lang w:eastAsia="es-CO"/>
        </w:rPr>
      </w:pPr>
      <w:hyperlink r:id="rId8" w:anchor="'Problematica (Arbol Problemas)'!A1" w:history="1">
        <w:r w:rsidR="006711E2" w:rsidRPr="00872C44">
          <w:rPr>
            <w:b/>
            <w:bCs/>
            <w:lang w:eastAsia="es-CO"/>
          </w:rPr>
          <w:t>Problemática</w:t>
        </w:r>
        <w:r w:rsidR="006711E2" w:rsidRPr="00872C44">
          <w:rPr>
            <w:lang w:eastAsia="es-CO"/>
          </w:rPr>
          <w:t xml:space="preserve">  </w:t>
        </w:r>
      </w:hyperlink>
    </w:p>
    <w:p w14:paraId="77C2B22A" w14:textId="77777777" w:rsidR="006711E2" w:rsidRPr="00872C44" w:rsidRDefault="006711E2" w:rsidP="006D73DE">
      <w:pPr>
        <w:pStyle w:val="Prrafodelista"/>
        <w:ind w:left="0"/>
        <w:contextualSpacing/>
        <w:rPr>
          <w:rFonts w:ascii="Arial Narrow" w:hAnsi="Arial Narrow" w:cs="Arial"/>
          <w:sz w:val="22"/>
          <w:szCs w:val="22"/>
          <w:lang w:eastAsia="es-CO"/>
        </w:rPr>
      </w:pPr>
    </w:p>
    <w:p w14:paraId="0339DACA" w14:textId="77777777" w:rsidR="006711E2" w:rsidRPr="00872C44" w:rsidRDefault="006711E2" w:rsidP="00A95979">
      <w:pPr>
        <w:pStyle w:val="Estilo3"/>
        <w:numPr>
          <w:ilvl w:val="0"/>
          <w:numId w:val="59"/>
        </w:numPr>
        <w:outlineLvl w:val="2"/>
      </w:pPr>
      <w:r w:rsidRPr="00872C44">
        <w:t>Análisis de situación inicial "Árbol Del Problema".</w:t>
      </w:r>
    </w:p>
    <w:p w14:paraId="5D8B2FA7" w14:textId="77777777" w:rsidR="006711E2" w:rsidRPr="00872C44" w:rsidRDefault="006711E2" w:rsidP="006D73DE">
      <w:pPr>
        <w:jc w:val="both"/>
        <w:rPr>
          <w:rFonts w:ascii="Arial Narrow" w:hAnsi="Arial Narrow" w:cs="Arial"/>
          <w:color w:val="000000"/>
          <w:sz w:val="22"/>
          <w:szCs w:val="22"/>
        </w:rPr>
      </w:pPr>
    </w:p>
    <w:p w14:paraId="3FB00352" w14:textId="77777777" w:rsidR="006711E2" w:rsidRPr="00872C44"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Identificación del problema o necesidad</w:t>
      </w:r>
    </w:p>
    <w:p w14:paraId="5E7C2F9D" w14:textId="77777777" w:rsidR="006711E2" w:rsidRPr="00872C44" w:rsidRDefault="006711E2" w:rsidP="006D73DE">
      <w:pPr>
        <w:ind w:left="360"/>
        <w:jc w:val="both"/>
        <w:rPr>
          <w:rFonts w:ascii="Arial Narrow" w:hAnsi="Arial Narrow" w:cs="Arial"/>
          <w:sz w:val="22"/>
          <w:szCs w:val="22"/>
          <w:lang w:eastAsia="es-CO"/>
        </w:rPr>
      </w:pPr>
    </w:p>
    <w:p w14:paraId="5D3B772B" w14:textId="77777777" w:rsidR="006711E2" w:rsidRPr="00872C44" w:rsidRDefault="006711E2" w:rsidP="006D73DE">
      <w:pPr>
        <w:ind w:left="360"/>
        <w:jc w:val="both"/>
        <w:rPr>
          <w:rFonts w:ascii="Arial Narrow" w:hAnsi="Arial Narrow" w:cs="Arial"/>
          <w:sz w:val="22"/>
          <w:szCs w:val="22"/>
          <w:lang w:eastAsia="es-CO"/>
        </w:rPr>
      </w:pPr>
      <w:r w:rsidRPr="00872C44">
        <w:rPr>
          <w:rFonts w:ascii="Arial Narrow" w:hAnsi="Arial Narrow" w:cs="Arial"/>
          <w:sz w:val="22"/>
          <w:szCs w:val="22"/>
          <w:lang w:eastAsia="es-CO"/>
        </w:rPr>
        <w:t>De acuerdo con lo establecido en el Decreto 109 de 2009, “Por el cual se modifica la estructura de la Secretaría Distrital de Ambiente y se dictan otras disposiciones”, esta entidad es la autoridad que promueve, orienta y regula la sustentabilidad ambiental de Bogotá, teniendo como una de las funciones principales el control y vigilancia al cumplimiento de las normas de protección ambiental y manejo de recursos naturales, en el marco de lo anteriormente descrito y de acuerdo con el análisis realizado con la metodología de árbol de problemas del marco lógico se estableció el siguiente problema central, para atender las causas asociadas al recurso hídrico en el Distrito Capital desde la misionalidad de esta Secretaría.</w:t>
      </w:r>
    </w:p>
    <w:p w14:paraId="4D57A45B" w14:textId="77777777" w:rsidR="006711E2" w:rsidRPr="00872C44" w:rsidRDefault="006711E2" w:rsidP="006D73DE">
      <w:pPr>
        <w:jc w:val="both"/>
        <w:rPr>
          <w:rFonts w:ascii="Arial Narrow" w:hAnsi="Arial Narrow" w:cs="Arial"/>
          <w:sz w:val="22"/>
          <w:szCs w:val="22"/>
        </w:rPr>
      </w:pPr>
    </w:p>
    <w:p w14:paraId="36491AF0" w14:textId="77777777" w:rsidR="006711E2" w:rsidRDefault="006711E2" w:rsidP="006D73DE">
      <w:pPr>
        <w:pStyle w:val="Prrafodelista"/>
        <w:ind w:left="360"/>
        <w:contextualSpacing/>
        <w:rPr>
          <w:rFonts w:ascii="Arial Narrow" w:hAnsi="Arial Narrow" w:cs="Arial"/>
          <w:b/>
          <w:color w:val="000000"/>
          <w:sz w:val="22"/>
          <w:szCs w:val="22"/>
        </w:rPr>
      </w:pPr>
      <w:r w:rsidRPr="00872C44">
        <w:rPr>
          <w:rFonts w:ascii="Arial Narrow" w:hAnsi="Arial Narrow" w:cs="Arial"/>
          <w:b/>
          <w:color w:val="000000"/>
          <w:sz w:val="22"/>
          <w:szCs w:val="22"/>
        </w:rPr>
        <w:t>DEGRADACIÓN AMBIENTAL POR LAS INSUFICIENTES ACTIVIDADES DE EVALUACIÓN, CONTROL Y SEGUIMIENTO SOBRE EL RECURSO HÍDRICO DEL DISTRITO CAPITAL.</w:t>
      </w:r>
    </w:p>
    <w:p w14:paraId="2D9B47E6" w14:textId="77777777" w:rsidR="006711E2" w:rsidRDefault="006711E2" w:rsidP="006D73DE">
      <w:pPr>
        <w:pStyle w:val="Prrafodelista"/>
        <w:contextualSpacing/>
        <w:rPr>
          <w:rFonts w:ascii="Arial Narrow" w:hAnsi="Arial Narrow" w:cs="Arial"/>
          <w:b/>
          <w:color w:val="000000"/>
          <w:sz w:val="22"/>
          <w:szCs w:val="22"/>
        </w:rPr>
      </w:pPr>
    </w:p>
    <w:p w14:paraId="39220CCF" w14:textId="77777777" w:rsidR="006711E2" w:rsidRDefault="006711E2" w:rsidP="006D73DE">
      <w:pPr>
        <w:pStyle w:val="Prrafodelista"/>
        <w:contextualSpacing/>
        <w:rPr>
          <w:rFonts w:ascii="Arial Narrow" w:hAnsi="Arial Narrow" w:cs="Arial"/>
          <w:sz w:val="22"/>
          <w:szCs w:val="22"/>
        </w:rPr>
      </w:pPr>
      <w:r w:rsidRPr="00872C44">
        <w:rPr>
          <w:rFonts w:ascii="Arial Narrow" w:hAnsi="Arial Narrow" w:cs="Arial"/>
          <w:sz w:val="22"/>
          <w:szCs w:val="22"/>
        </w:rPr>
        <w:t>Figura. Árbol de</w:t>
      </w:r>
      <w:r>
        <w:rPr>
          <w:rFonts w:ascii="Arial Narrow" w:hAnsi="Arial Narrow" w:cs="Arial"/>
          <w:sz w:val="22"/>
          <w:szCs w:val="22"/>
        </w:rPr>
        <w:t xml:space="preserve"> </w:t>
      </w:r>
      <w:r w:rsidRPr="00872C44">
        <w:rPr>
          <w:rFonts w:ascii="Arial Narrow" w:hAnsi="Arial Narrow" w:cs="Arial"/>
          <w:sz w:val="22"/>
          <w:szCs w:val="22"/>
        </w:rPr>
        <w:t>problemas </w:t>
      </w:r>
    </w:p>
    <w:p w14:paraId="6A523B43" w14:textId="77777777" w:rsidR="006711E2" w:rsidRPr="00276F3C" w:rsidRDefault="00BC4C78" w:rsidP="006D73DE">
      <w:pPr>
        <w:pStyle w:val="Prrafodelista"/>
        <w:ind w:left="0"/>
        <w:contextualSpacing/>
        <w:rPr>
          <w:rFonts w:ascii="Arial Narrow" w:hAnsi="Arial Narrow" w:cs="Arial"/>
          <w:b/>
          <w:sz w:val="22"/>
          <w:szCs w:val="22"/>
        </w:rPr>
      </w:pPr>
      <w:r>
        <w:rPr>
          <w:rFonts w:ascii="Arial Narrow" w:hAnsi="Arial Narrow" w:cs="Arial"/>
          <w:noProof/>
          <w:sz w:val="22"/>
          <w:szCs w:val="22"/>
          <w:lang w:eastAsia="es-CO"/>
        </w:rPr>
        <w:lastRenderedPageBreak/>
        <w:drawing>
          <wp:inline distT="0" distB="0" distL="0" distR="0" wp14:anchorId="4513CBC0" wp14:editId="237C6EB3">
            <wp:extent cx="5476875" cy="27336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l="3070" t="16710" r="11040" b="8568"/>
                    <a:stretch>
                      <a:fillRect/>
                    </a:stretch>
                  </pic:blipFill>
                  <pic:spPr bwMode="auto">
                    <a:xfrm>
                      <a:off x="0" y="0"/>
                      <a:ext cx="5476875" cy="2733675"/>
                    </a:xfrm>
                    <a:prstGeom prst="rect">
                      <a:avLst/>
                    </a:prstGeom>
                    <a:noFill/>
                    <a:ln>
                      <a:noFill/>
                    </a:ln>
                  </pic:spPr>
                </pic:pic>
              </a:graphicData>
            </a:graphic>
          </wp:inline>
        </w:drawing>
      </w:r>
    </w:p>
    <w:p w14:paraId="6FB85FEA" w14:textId="77777777" w:rsidR="006711E2" w:rsidRPr="00872C44" w:rsidRDefault="00BC4C78" w:rsidP="006D73DE">
      <w:pPr>
        <w:jc w:val="center"/>
        <w:rPr>
          <w:rFonts w:ascii="Arial Narrow" w:hAnsi="Arial Narrow" w:cs="Arial"/>
          <w:noProof/>
          <w:sz w:val="22"/>
          <w:szCs w:val="22"/>
          <w:lang w:eastAsia="es-CO"/>
        </w:rPr>
      </w:pPr>
      <w:r>
        <w:rPr>
          <w:rFonts w:ascii="Arial Narrow" w:hAnsi="Arial Narrow" w:cs="Arial"/>
          <w:noProof/>
          <w:sz w:val="22"/>
          <w:szCs w:val="22"/>
          <w:lang w:eastAsia="es-CO"/>
        </w:rPr>
        <w:drawing>
          <wp:inline distT="0" distB="0" distL="0" distR="0" wp14:anchorId="77AF9CB8" wp14:editId="271C3AED">
            <wp:extent cx="5476875" cy="24384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l="3065" t="17145" r="11064" b="17630"/>
                    <a:stretch>
                      <a:fillRect/>
                    </a:stretch>
                  </pic:blipFill>
                  <pic:spPr bwMode="auto">
                    <a:xfrm>
                      <a:off x="0" y="0"/>
                      <a:ext cx="5476875" cy="2438400"/>
                    </a:xfrm>
                    <a:prstGeom prst="rect">
                      <a:avLst/>
                    </a:prstGeom>
                    <a:noFill/>
                    <a:ln>
                      <a:noFill/>
                    </a:ln>
                  </pic:spPr>
                </pic:pic>
              </a:graphicData>
            </a:graphic>
          </wp:inline>
        </w:drawing>
      </w:r>
    </w:p>
    <w:p w14:paraId="0F448767" w14:textId="77777777" w:rsidR="006711E2" w:rsidRPr="00872C44" w:rsidRDefault="006711E2" w:rsidP="006D73DE">
      <w:pPr>
        <w:pStyle w:val="Prrafodelista"/>
        <w:ind w:left="0"/>
        <w:contextualSpacing/>
        <w:jc w:val="left"/>
        <w:rPr>
          <w:rFonts w:ascii="Arial Narrow" w:hAnsi="Arial Narrow" w:cs="Arial"/>
          <w:b/>
          <w:sz w:val="22"/>
          <w:szCs w:val="22"/>
        </w:rPr>
      </w:pPr>
    </w:p>
    <w:p w14:paraId="530B2367" w14:textId="77777777" w:rsidR="006711E2" w:rsidRPr="00872C44" w:rsidRDefault="006711E2" w:rsidP="006D73DE">
      <w:pPr>
        <w:pStyle w:val="Prrafodelista"/>
        <w:ind w:left="360"/>
        <w:contextualSpacing/>
        <w:rPr>
          <w:rFonts w:ascii="Arial Narrow" w:hAnsi="Arial Narrow" w:cs="Arial"/>
          <w:b/>
          <w:color w:val="000000"/>
          <w:sz w:val="22"/>
          <w:szCs w:val="22"/>
        </w:rPr>
      </w:pPr>
      <w:r w:rsidRPr="00872C44">
        <w:rPr>
          <w:rFonts w:ascii="Arial Narrow" w:hAnsi="Arial Narrow" w:cs="Arial"/>
          <w:color w:val="000000"/>
          <w:sz w:val="22"/>
          <w:szCs w:val="22"/>
          <w:lang w:eastAsia="es-CO"/>
        </w:rPr>
        <w:t xml:space="preserve">Es por ello por lo que teniendo en cuenta las funciones de Autoridad ambiental, el problema y necesidad a atender se encuentra enmarcado en </w:t>
      </w:r>
      <w:r w:rsidRPr="00872C44">
        <w:rPr>
          <w:rFonts w:ascii="Arial Narrow" w:hAnsi="Arial Narrow" w:cs="Arial"/>
          <w:b/>
          <w:color w:val="000000"/>
          <w:sz w:val="22"/>
          <w:szCs w:val="22"/>
          <w:lang w:eastAsia="es-CO"/>
        </w:rPr>
        <w:t>“Degradación ambiental por las insuficientes actividades de evaluación, control y seguimiento sobre el recurso hídrico del Distrito Capital”</w:t>
      </w:r>
      <w:r w:rsidRPr="00872C44">
        <w:rPr>
          <w:rFonts w:ascii="Arial Narrow" w:hAnsi="Arial Narrow" w:cs="Arial"/>
          <w:color w:val="000000"/>
          <w:sz w:val="22"/>
          <w:szCs w:val="22"/>
          <w:lang w:eastAsia="es-CO"/>
        </w:rPr>
        <w:t>, cuyas causas identificadas se encuentran las asociadas a:</w:t>
      </w:r>
    </w:p>
    <w:p w14:paraId="6D5A0DF7" w14:textId="77777777" w:rsidR="006711E2" w:rsidRPr="00872C44" w:rsidRDefault="006711E2" w:rsidP="006D73DE">
      <w:pPr>
        <w:ind w:left="360"/>
        <w:rPr>
          <w:rFonts w:ascii="Arial Narrow" w:hAnsi="Arial Narrow" w:cs="Arial"/>
          <w:color w:val="000000"/>
          <w:sz w:val="22"/>
          <w:szCs w:val="22"/>
          <w:lang w:eastAsia="es-CO"/>
        </w:rPr>
      </w:pPr>
    </w:p>
    <w:p w14:paraId="32D6BDFC" w14:textId="77777777" w:rsidR="006711E2" w:rsidRPr="00872C44" w:rsidRDefault="006711E2" w:rsidP="00A95979">
      <w:pPr>
        <w:pStyle w:val="Prrafodelista"/>
        <w:numPr>
          <w:ilvl w:val="0"/>
          <w:numId w:val="2"/>
        </w:numPr>
        <w:ind w:left="720"/>
        <w:contextualSpacing/>
        <w:rPr>
          <w:rFonts w:ascii="Arial Narrow" w:hAnsi="Arial Narrow" w:cs="Arial"/>
          <w:color w:val="000000"/>
          <w:sz w:val="22"/>
          <w:szCs w:val="22"/>
        </w:rPr>
      </w:pPr>
      <w:r w:rsidRPr="00872C44">
        <w:rPr>
          <w:rFonts w:ascii="Arial Narrow" w:hAnsi="Arial Narrow" w:cs="Arial"/>
          <w:color w:val="000000"/>
          <w:sz w:val="22"/>
          <w:szCs w:val="22"/>
        </w:rPr>
        <w:t>Inadecuada evaluación, control y seguimiento a los factores de impacto sobre el recurso hídrico.</w:t>
      </w:r>
    </w:p>
    <w:p w14:paraId="73432CC2" w14:textId="77777777" w:rsidR="006711E2" w:rsidRPr="00872C44" w:rsidRDefault="006711E2" w:rsidP="00A95979">
      <w:pPr>
        <w:pStyle w:val="Prrafodelista"/>
        <w:numPr>
          <w:ilvl w:val="0"/>
          <w:numId w:val="2"/>
        </w:numPr>
        <w:ind w:left="720"/>
        <w:contextualSpacing/>
        <w:rPr>
          <w:rFonts w:ascii="Arial Narrow" w:hAnsi="Arial Narrow" w:cs="Arial"/>
          <w:color w:val="000000"/>
          <w:sz w:val="22"/>
          <w:szCs w:val="22"/>
        </w:rPr>
      </w:pPr>
      <w:r w:rsidRPr="00872C44">
        <w:rPr>
          <w:rFonts w:ascii="Arial Narrow" w:hAnsi="Arial Narrow" w:cs="Arial"/>
          <w:color w:val="000000"/>
          <w:sz w:val="22"/>
          <w:szCs w:val="22"/>
        </w:rPr>
        <w:t>Deficiencias en la identificación de las variables que generan contaminación y afectación de fuentes hídricas.</w:t>
      </w:r>
    </w:p>
    <w:p w14:paraId="731901DD" w14:textId="77777777" w:rsidR="006711E2" w:rsidRPr="00872C44" w:rsidRDefault="006711E2" w:rsidP="006D73DE">
      <w:pPr>
        <w:pStyle w:val="Prrafodelista"/>
        <w:ind w:left="720"/>
        <w:contextualSpacing/>
        <w:rPr>
          <w:rFonts w:ascii="Arial Narrow" w:hAnsi="Arial Narrow" w:cs="Arial"/>
          <w:color w:val="000000"/>
          <w:sz w:val="22"/>
          <w:szCs w:val="22"/>
        </w:rPr>
      </w:pPr>
    </w:p>
    <w:p w14:paraId="21697100" w14:textId="77777777" w:rsidR="006711E2" w:rsidRPr="00872C44" w:rsidRDefault="006711E2" w:rsidP="006D73DE">
      <w:pPr>
        <w:ind w:firstLine="360"/>
        <w:rPr>
          <w:rFonts w:ascii="Arial Narrow" w:hAnsi="Arial Narrow" w:cs="Arial"/>
          <w:color w:val="000000"/>
          <w:sz w:val="22"/>
          <w:szCs w:val="22"/>
        </w:rPr>
      </w:pPr>
      <w:r w:rsidRPr="00872C44">
        <w:rPr>
          <w:rFonts w:ascii="Arial Narrow" w:hAnsi="Arial Narrow" w:cs="Arial"/>
          <w:color w:val="000000"/>
          <w:sz w:val="22"/>
          <w:szCs w:val="22"/>
        </w:rPr>
        <w:t>En consecuencia, los efectos relevantes generados son:</w:t>
      </w:r>
    </w:p>
    <w:p w14:paraId="6520CE43" w14:textId="77777777" w:rsidR="006711E2" w:rsidRPr="00872C44" w:rsidRDefault="006711E2" w:rsidP="006D73DE">
      <w:pPr>
        <w:rPr>
          <w:rFonts w:ascii="Arial Narrow" w:hAnsi="Arial Narrow" w:cs="Arial"/>
          <w:color w:val="000000"/>
          <w:sz w:val="22"/>
          <w:szCs w:val="22"/>
        </w:rPr>
      </w:pPr>
    </w:p>
    <w:p w14:paraId="3695C232" w14:textId="77777777" w:rsidR="006711E2" w:rsidRPr="00872C44" w:rsidRDefault="006711E2" w:rsidP="00A95979">
      <w:pPr>
        <w:numPr>
          <w:ilvl w:val="0"/>
          <w:numId w:val="3"/>
        </w:numPr>
        <w:rPr>
          <w:rFonts w:ascii="Arial Narrow" w:hAnsi="Arial Narrow" w:cs="Arial"/>
          <w:color w:val="000000"/>
          <w:sz w:val="22"/>
          <w:szCs w:val="22"/>
        </w:rPr>
      </w:pPr>
      <w:r w:rsidRPr="00872C44">
        <w:rPr>
          <w:rFonts w:ascii="Arial Narrow" w:hAnsi="Arial Narrow" w:cs="Arial"/>
          <w:color w:val="000000"/>
          <w:sz w:val="22"/>
          <w:szCs w:val="22"/>
        </w:rPr>
        <w:t>Incremento de la contaminación por la inadecuada administración del Recurso Hídrico del Distrito Capital.</w:t>
      </w:r>
    </w:p>
    <w:p w14:paraId="2A47DA8C" w14:textId="77777777" w:rsidR="006711E2" w:rsidRPr="00872C44" w:rsidRDefault="006711E2" w:rsidP="00843483">
      <w:pPr>
        <w:numPr>
          <w:ilvl w:val="0"/>
          <w:numId w:val="3"/>
        </w:numPr>
        <w:jc w:val="both"/>
        <w:rPr>
          <w:rFonts w:ascii="Arial Narrow" w:hAnsi="Arial Narrow" w:cs="Arial"/>
          <w:color w:val="000000"/>
          <w:sz w:val="22"/>
          <w:szCs w:val="22"/>
        </w:rPr>
      </w:pPr>
      <w:r w:rsidRPr="00872C44">
        <w:rPr>
          <w:rFonts w:ascii="Arial Narrow" w:hAnsi="Arial Narrow" w:cs="Arial"/>
          <w:color w:val="000000"/>
          <w:sz w:val="22"/>
          <w:szCs w:val="22"/>
        </w:rPr>
        <w:t>Insuficientes herramientas que permitan realizar una intervención de manera sistemática a los factores que generan impacto sobre el recurso Hídrico.</w:t>
      </w:r>
    </w:p>
    <w:p w14:paraId="2197F34B" w14:textId="77777777" w:rsidR="006711E2" w:rsidRPr="00872C44" w:rsidRDefault="006711E2" w:rsidP="006D73DE">
      <w:pPr>
        <w:jc w:val="both"/>
        <w:rPr>
          <w:rFonts w:ascii="Arial Narrow" w:hAnsi="Arial Narrow" w:cs="Arial"/>
          <w:color w:val="FF0000"/>
          <w:sz w:val="22"/>
          <w:szCs w:val="22"/>
        </w:rPr>
      </w:pPr>
    </w:p>
    <w:p w14:paraId="5D5D5431" w14:textId="77777777" w:rsidR="006711E2" w:rsidRPr="00872C44" w:rsidRDefault="006711E2" w:rsidP="004F14B5">
      <w:pPr>
        <w:pStyle w:val="Estilo3"/>
        <w:outlineLvl w:val="2"/>
      </w:pPr>
      <w:r w:rsidRPr="00872C44">
        <w:t>Descripción de la situación problemática</w:t>
      </w:r>
    </w:p>
    <w:p w14:paraId="6073D4BC" w14:textId="77777777" w:rsidR="006711E2" w:rsidRPr="00872C44" w:rsidRDefault="006711E2" w:rsidP="006D73DE">
      <w:pPr>
        <w:contextualSpacing/>
        <w:jc w:val="both"/>
        <w:rPr>
          <w:rFonts w:ascii="Arial Narrow" w:hAnsi="Arial Narrow" w:cs="Arial"/>
          <w:sz w:val="22"/>
          <w:szCs w:val="22"/>
          <w:highlight w:val="cyan"/>
          <w:lang w:eastAsia="es-CO"/>
        </w:rPr>
      </w:pPr>
    </w:p>
    <w:p w14:paraId="56B51094"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 xml:space="preserve">El agua es motor de desarrollo y su aprovechamiento eficiente y sostenible depende de la información y el conocimiento que tengamos de los sistemas hídricos, así como de sus regímenes y respuestas frente a la variabilidad y el cambio climático.  Estos aspectos son cruciales para determinar los dominios </w:t>
      </w:r>
      <w:r w:rsidRPr="00872C44">
        <w:rPr>
          <w:rFonts w:ascii="Arial Narrow" w:hAnsi="Arial Narrow" w:cs="Arial"/>
          <w:sz w:val="22"/>
          <w:szCs w:val="22"/>
          <w:lang w:eastAsia="es-CO"/>
        </w:rPr>
        <w:lastRenderedPageBreak/>
        <w:t>de sostenibilidad del recurso para su aprovechamiento y la prevención de riesgos asociados a su dinámica.  Desde luego, esto implica un monitoreo permanente y sistemático de las variables que gobiernan sus flujos y procesos en los ámbitos atmosféricos y litosféricos. Es imperativo además reconocer las conexiones, relaciones hidráulicas y dinámicas de flujo de los cuerpos de agua tanto lóticos como lénticos superficiales y los sistemas acuíferos (</w:t>
      </w:r>
      <w:r w:rsidRPr="007A29AE">
        <w:rPr>
          <w:rFonts w:ascii="Arial Narrow" w:hAnsi="Arial Narrow" w:cs="Arial"/>
          <w:sz w:val="22"/>
          <w:szCs w:val="22"/>
          <w:lang w:eastAsia="es-CO"/>
        </w:rPr>
        <w:t>Estudio Nacional del Agua 2018</w:t>
      </w:r>
      <w:r>
        <w:rPr>
          <w:rFonts w:ascii="Arial Narrow" w:hAnsi="Arial Narrow" w:cs="Arial"/>
          <w:sz w:val="22"/>
          <w:szCs w:val="22"/>
          <w:lang w:eastAsia="es-CO"/>
        </w:rPr>
        <w:t xml:space="preserve"> ENA, IDEAM, 2019</w:t>
      </w:r>
      <w:r w:rsidRPr="00872C44">
        <w:rPr>
          <w:rFonts w:ascii="Arial Narrow" w:hAnsi="Arial Narrow" w:cs="Arial"/>
          <w:sz w:val="22"/>
          <w:szCs w:val="22"/>
          <w:lang w:eastAsia="es-CO"/>
        </w:rPr>
        <w:t>).</w:t>
      </w:r>
    </w:p>
    <w:p w14:paraId="7B49E743" w14:textId="77777777" w:rsidR="006711E2" w:rsidRDefault="006711E2" w:rsidP="006D73DE">
      <w:pPr>
        <w:ind w:left="360"/>
        <w:contextualSpacing/>
        <w:jc w:val="both"/>
      </w:pPr>
    </w:p>
    <w:p w14:paraId="5D39EBF3"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 xml:space="preserve">La gestión del conocimiento se constituye en un elemento fundamental para la acertada toma de decisiones en relación con la adecuada administración y gestión del agua.  No obstante, durante el proceso de formulación de la Política Nacional para la Gestión Integral de Recurso Hídrico - PNGIRH se elaboró un diagnóstico que permitió identificar que existía bajo conocimiento en temas como los servicios ambientales que prestan los ecosistemas en relación con este recurso, bajo conocimiento del potencial hidrogeológico en el país, así como de las amenazas y vulnerabilidades, y sobre los aspectos sociales y ambientales de los territorios.  Estas, entre otras necesidades de mejorar el conocimiento motivaron la incorporación del Principio 8 de la PNGIRH Información e investigación, que indica que “El acceso a la información y la investigación son fundamentales para la gestión integral del recurso hídrico”. (Política Nacional para la Gestión Integral del Recurso Hídrico, 2010, pág. 95). </w:t>
      </w:r>
    </w:p>
    <w:p w14:paraId="121DB7CD" w14:textId="77777777" w:rsidR="006711E2" w:rsidRPr="00872C44" w:rsidRDefault="006711E2" w:rsidP="006D73DE">
      <w:pPr>
        <w:ind w:left="360"/>
        <w:contextualSpacing/>
        <w:jc w:val="both"/>
        <w:rPr>
          <w:rFonts w:ascii="Arial Narrow" w:hAnsi="Arial Narrow" w:cs="Arial"/>
          <w:sz w:val="22"/>
          <w:szCs w:val="22"/>
          <w:lang w:eastAsia="es-CO"/>
        </w:rPr>
      </w:pPr>
    </w:p>
    <w:p w14:paraId="1920E3E1"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Así mismo, y en aras de avanzar en el conocimiento para mejorar la gestión integral del recurso hídrico, se incluyó dentro del objetivo 5 de la PNGIRH denominado Fortalecimiento Institucional, que se orienta a generar las condiciones para el fortalecimiento institucional a través de tres estrategias; mejoramiento de la capacidad de gestión pública del recurso hídrico, la revisión normativa y articulación con otras políticas y la formación, investigación y gestión de la información que se debería  fomentar y desarrollar acciones de investigación y de manejo de la información relacionada con el recurso hídrico, por parte de entidades o personas públicas o privadas, de tal forma que se aporte a la comprensión del estado y evolución del recurso hídrico en el país, como medio para lograr el buen manejo del recurso.  En esta última estrategia se incluyó una la línea de acción estratégica en la que se establece la necesidad de: “Formular e implementar el plan nacional de investigación y formación en la gestión integral del recurso hídrico” (PNGIRH, 2010, pág. 102)</w:t>
      </w:r>
      <w:r>
        <w:rPr>
          <w:rFonts w:ascii="Arial Narrow" w:hAnsi="Arial Narrow" w:cs="Arial"/>
          <w:sz w:val="22"/>
          <w:szCs w:val="22"/>
          <w:lang w:eastAsia="es-CO"/>
        </w:rPr>
        <w:t>.</w:t>
      </w:r>
    </w:p>
    <w:p w14:paraId="1DD2EF41" w14:textId="77777777" w:rsidR="006711E2" w:rsidRPr="00872C44" w:rsidRDefault="006711E2" w:rsidP="006D73DE">
      <w:pPr>
        <w:ind w:left="360"/>
        <w:contextualSpacing/>
        <w:jc w:val="both"/>
        <w:rPr>
          <w:rFonts w:ascii="Arial Narrow" w:hAnsi="Arial Narrow" w:cs="Arial"/>
          <w:sz w:val="22"/>
          <w:szCs w:val="22"/>
          <w:lang w:eastAsia="es-CO"/>
        </w:rPr>
      </w:pPr>
    </w:p>
    <w:p w14:paraId="40315326"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En relación con la calidad del agua en Colombia, persiste el problema de la falta de monitoreo</w:t>
      </w:r>
      <w:r>
        <w:rPr>
          <w:rFonts w:ascii="Arial Narrow" w:hAnsi="Arial Narrow" w:cs="Arial"/>
          <w:sz w:val="22"/>
          <w:szCs w:val="22"/>
          <w:lang w:eastAsia="es-CO"/>
        </w:rPr>
        <w:t xml:space="preserve"> y aporte de carga contaminante</w:t>
      </w:r>
      <w:r w:rsidRPr="00872C44">
        <w:rPr>
          <w:rFonts w:ascii="Arial Narrow" w:hAnsi="Arial Narrow" w:cs="Arial"/>
          <w:sz w:val="22"/>
          <w:szCs w:val="22"/>
          <w:lang w:eastAsia="es-CO"/>
        </w:rPr>
        <w:t>, lo que se refleja en una muy baja cobertura de estaciones</w:t>
      </w:r>
      <w:r>
        <w:rPr>
          <w:rFonts w:ascii="Arial Narrow" w:hAnsi="Arial Narrow" w:cs="Arial"/>
          <w:sz w:val="22"/>
          <w:szCs w:val="22"/>
          <w:lang w:eastAsia="es-CO"/>
        </w:rPr>
        <w:t>,</w:t>
      </w:r>
      <w:r w:rsidRPr="00872C44">
        <w:rPr>
          <w:rFonts w:ascii="Arial Narrow" w:hAnsi="Arial Narrow" w:cs="Arial"/>
          <w:sz w:val="22"/>
          <w:szCs w:val="22"/>
          <w:lang w:eastAsia="es-CO"/>
        </w:rPr>
        <w:t xml:space="preserve"> “La mayoría de los puntos de monitoreo se concentra en el área hidrográfica Magdalena-cauca con el 76%, en los ríos del área caribe se alcanza el 6% y entre las áreas hidrográficas del Pacífico, Amazonas y Orinoquia solo el 19% de las 192 estaciones” (IDEAM, </w:t>
      </w:r>
      <w:r>
        <w:rPr>
          <w:rFonts w:ascii="Arial Narrow" w:hAnsi="Arial Narrow" w:cs="Arial"/>
          <w:sz w:val="22"/>
          <w:szCs w:val="22"/>
          <w:lang w:eastAsia="es-CO"/>
        </w:rPr>
        <w:t>2019 pág. 241</w:t>
      </w:r>
      <w:r w:rsidRPr="00872C44">
        <w:rPr>
          <w:rFonts w:ascii="Arial Narrow" w:hAnsi="Arial Narrow" w:cs="Arial"/>
          <w:sz w:val="22"/>
          <w:szCs w:val="22"/>
          <w:lang w:eastAsia="es-CO"/>
        </w:rPr>
        <w:t>)</w:t>
      </w:r>
      <w:r>
        <w:rPr>
          <w:rFonts w:ascii="Arial Narrow" w:hAnsi="Arial Narrow" w:cs="Arial"/>
          <w:sz w:val="22"/>
          <w:szCs w:val="22"/>
          <w:lang w:eastAsia="es-CO"/>
        </w:rPr>
        <w:t>, y en la afectación del recurso hídrico por vertimientos “</w:t>
      </w:r>
      <w:r w:rsidRPr="00843483">
        <w:rPr>
          <w:rFonts w:ascii="Arial Narrow" w:hAnsi="Arial Narrow" w:cs="Arial"/>
          <w:sz w:val="22"/>
          <w:szCs w:val="22"/>
          <w:lang w:eastAsia="es-CO"/>
        </w:rPr>
        <w:t>La mayor presión por carga contaminante se encuentra en 150 municipios de 87 subzonas hidrográficas, que aportan el 93 % de carga contaminante de demanda biológica de oxígeno, el 90 % de demanda química de oxígeno y el 92 % en sólidos suspendidos totales</w:t>
      </w:r>
      <w:r>
        <w:rPr>
          <w:rFonts w:ascii="Arial Narrow" w:hAnsi="Arial Narrow" w:cs="Arial"/>
          <w:sz w:val="22"/>
          <w:szCs w:val="22"/>
          <w:lang w:eastAsia="es-CO"/>
        </w:rPr>
        <w:t>” (</w:t>
      </w:r>
      <w:r w:rsidRPr="00872C44">
        <w:rPr>
          <w:rFonts w:ascii="Arial Narrow" w:hAnsi="Arial Narrow" w:cs="Arial"/>
          <w:sz w:val="22"/>
          <w:szCs w:val="22"/>
          <w:lang w:eastAsia="es-CO"/>
        </w:rPr>
        <w:t xml:space="preserve">IDEAM, </w:t>
      </w:r>
      <w:r>
        <w:rPr>
          <w:rFonts w:ascii="Arial Narrow" w:hAnsi="Arial Narrow" w:cs="Arial"/>
          <w:sz w:val="22"/>
          <w:szCs w:val="22"/>
          <w:lang w:eastAsia="es-CO"/>
        </w:rPr>
        <w:t>2019 pág. 263)</w:t>
      </w:r>
      <w:r w:rsidRPr="00843483">
        <w:rPr>
          <w:rFonts w:ascii="Arial Narrow" w:hAnsi="Arial Narrow" w:cs="Arial"/>
          <w:sz w:val="22"/>
          <w:szCs w:val="22"/>
          <w:lang w:eastAsia="es-CO"/>
        </w:rPr>
        <w:t>.</w:t>
      </w:r>
      <w:r>
        <w:t xml:space="preserve"> </w:t>
      </w:r>
      <w:r w:rsidRPr="00872C44">
        <w:rPr>
          <w:rFonts w:ascii="Arial Narrow" w:hAnsi="Arial Narrow" w:cs="Arial"/>
          <w:sz w:val="22"/>
          <w:szCs w:val="22"/>
          <w:lang w:eastAsia="es-CO"/>
        </w:rPr>
        <w:t>Algunas dificultades para el control de la contaminación del agua son el bajo monitoreo de los vertimientos, los usuarios no legalizados, las dificultades para el reúso y el uso de tecnologías ineficientes para el tratamiento de aguas residuales. (DNP, 2019 pág. 391).</w:t>
      </w:r>
    </w:p>
    <w:p w14:paraId="3F4FBE08" w14:textId="77777777" w:rsidR="006711E2" w:rsidRPr="00872C44" w:rsidRDefault="006711E2" w:rsidP="006D73DE">
      <w:pPr>
        <w:ind w:left="360"/>
        <w:contextualSpacing/>
        <w:jc w:val="both"/>
        <w:rPr>
          <w:rFonts w:ascii="Arial Narrow" w:hAnsi="Arial Narrow" w:cs="Arial"/>
          <w:sz w:val="22"/>
          <w:szCs w:val="22"/>
          <w:lang w:eastAsia="es-CO"/>
        </w:rPr>
      </w:pPr>
    </w:p>
    <w:p w14:paraId="713A21F4"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La calidad del recurso hídrico superficial guarda relación con las actividades antrópicas que se adelantan en el territorio por donde transcurren y localizan los principales ríos de la ciudad. Esta relación se aprecia particularmente en los cuerpos hídricos de la ciudad de Bogotá (humedales, quebradas, canales y principalmente en los ríos Torca, Salitre, Fucha y Tunjuelo) dado que estos se encuentran inmersos y presionados por un entorno urbano y periurbano.</w:t>
      </w:r>
    </w:p>
    <w:p w14:paraId="5E3580CE" w14:textId="77777777" w:rsidR="006711E2" w:rsidRPr="00872C44" w:rsidRDefault="006711E2" w:rsidP="006D73DE">
      <w:pPr>
        <w:ind w:left="360"/>
        <w:contextualSpacing/>
        <w:jc w:val="both"/>
        <w:rPr>
          <w:rFonts w:ascii="Arial Narrow" w:hAnsi="Arial Narrow" w:cs="Arial"/>
          <w:sz w:val="22"/>
          <w:szCs w:val="22"/>
          <w:lang w:eastAsia="es-CO"/>
        </w:rPr>
      </w:pPr>
    </w:p>
    <w:p w14:paraId="459B3FB8"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Cerca de 331.75 Toneladas diarias materia orgánica (DBO</w:t>
      </w:r>
      <w:r w:rsidRPr="0086001A">
        <w:rPr>
          <w:rFonts w:ascii="Arial Narrow" w:hAnsi="Arial Narrow" w:cs="Arial"/>
          <w:sz w:val="22"/>
          <w:szCs w:val="22"/>
          <w:vertAlign w:val="subscript"/>
          <w:lang w:eastAsia="es-CO"/>
        </w:rPr>
        <w:t>5</w:t>
      </w:r>
      <w:r w:rsidRPr="00872C44">
        <w:rPr>
          <w:rFonts w:ascii="Arial Narrow" w:hAnsi="Arial Narrow" w:cs="Arial"/>
          <w:sz w:val="22"/>
          <w:szCs w:val="22"/>
          <w:lang w:eastAsia="es-CO"/>
        </w:rPr>
        <w:t>) son vertidas al recurso hídrico superficial de la ciudad de Bogotá y 12.45 metros cúbicos de aguas residuales generadas por la ciudad de Bogotá son descargados cada segundo a los ríos Torca, Salitre, Fucha, Tunjuelo y a la cuenca media del Río Bogotá sin ningún tipo de tratamiento municipal. (Instrumento Económico de Tasa Retributiva periodo 2019).</w:t>
      </w:r>
    </w:p>
    <w:p w14:paraId="6FE84A5C" w14:textId="77777777" w:rsidR="006711E2" w:rsidRPr="00872C44" w:rsidRDefault="006711E2" w:rsidP="006D73DE">
      <w:pPr>
        <w:ind w:left="360"/>
        <w:contextualSpacing/>
        <w:jc w:val="both"/>
        <w:rPr>
          <w:rFonts w:ascii="Arial Narrow" w:hAnsi="Arial Narrow" w:cs="Arial"/>
          <w:sz w:val="22"/>
          <w:szCs w:val="22"/>
          <w:lang w:eastAsia="es-CO"/>
        </w:rPr>
      </w:pPr>
    </w:p>
    <w:p w14:paraId="3D79A76E"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lastRenderedPageBreak/>
        <w:t>Aunado a las factores que generan impacto a la calidad del recurso, históricamente, las actividades y acciones de control ambiental ejecutadas en los programas de control y seguimiento a usuarios del recurso hídrico y del suelo en el D. C., han sido en gran parte reactivas a las necesidades de la ciudad, representadas a través de las solicitudes de los ciudadanos, instituciones, entidades o de los órganos de control estatal, al igual que obedecen a las dinámicas de crecimiento de los sectores productivos y de prestación de servicios en el D. C., la proyección de las actividades de control ambiental a mediano plazo es imprecisa, debido al amplio margen de tipos de entrada que requieren intervención por parte de la SRHS, lo cual actúa como un factor determinante en la incertidumbre del pronóstico de actividades a desarrollar y no representa la alta variabilidad ejercida por la totalidad de los factores de impacto sobre la calidad del recurso hídrico y por consiguiente una deficiencia en las actividades de evaluación, control y seguimiento a la los usuarios que generan afectación al recurso hídrico subterráneo y superficial y al suelo.</w:t>
      </w:r>
    </w:p>
    <w:p w14:paraId="7F18F21C" w14:textId="77777777" w:rsidR="006711E2" w:rsidRPr="00872C44" w:rsidRDefault="006711E2" w:rsidP="006D73DE">
      <w:pPr>
        <w:ind w:left="360"/>
        <w:contextualSpacing/>
        <w:jc w:val="both"/>
        <w:rPr>
          <w:rFonts w:ascii="Arial Narrow" w:hAnsi="Arial Narrow" w:cs="Arial"/>
          <w:sz w:val="22"/>
          <w:szCs w:val="22"/>
          <w:lang w:eastAsia="es-CO"/>
        </w:rPr>
      </w:pPr>
    </w:p>
    <w:p w14:paraId="7B0D237D"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Si bien la ejecución de los programas de monitoreo ha dado importantes resultados en el conocimiento de la dinámica de la calidad y cantidad del recurso hídrico de Bogotá, no se dispone de información con mayor cobertura, continuidad y resolución para hacer un diagnóstico más focalizado en el tiempo y en el espacio. Además, con la tercerización de las actividades de monitoreo no se garantiza el control total de la calidad, confiabilidad y trazabilidad de los datos obtenidos y una periodicidad en la ejecución de los programas de monitoreo de manera consecuente con las necesidades propias de autoridad ambiental.  De igual manera las redes de monitoreo presentan desarticulación con los actores a nivel regional y con el Plan de Ordenamiento y Manejo de la Cuenca Hidrográfica del Río Bogotá y lo ordenado en la Sentencia del Río Bogotá.</w:t>
      </w:r>
    </w:p>
    <w:p w14:paraId="42177469" w14:textId="77777777" w:rsidR="006711E2" w:rsidRPr="00872C44" w:rsidRDefault="006711E2" w:rsidP="006D73DE">
      <w:pPr>
        <w:ind w:left="360"/>
        <w:contextualSpacing/>
        <w:jc w:val="both"/>
        <w:rPr>
          <w:rFonts w:ascii="Arial Narrow" w:hAnsi="Arial Narrow" w:cs="Arial"/>
          <w:sz w:val="22"/>
          <w:szCs w:val="22"/>
          <w:lang w:eastAsia="es-CO"/>
        </w:rPr>
      </w:pPr>
    </w:p>
    <w:p w14:paraId="18D9BFAE"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Lo anterior se traduce en insuficientes herramientas que orienten la formulación e implementación de actividades propias del ejercicio de autoridad ambiental que permita realizar una intervención de manera sistemática de los factores que generan impacto sobre el recurso hídrico para garantizar las condiciones de calidad y cantidad requeridas para el sostenimiento de los ecosistemas y los usos potenciales del recurso hídrico.</w:t>
      </w:r>
    </w:p>
    <w:p w14:paraId="749B4063" w14:textId="77777777" w:rsidR="006711E2" w:rsidRPr="00872C44" w:rsidRDefault="006711E2" w:rsidP="006D73DE">
      <w:pPr>
        <w:contextualSpacing/>
        <w:rPr>
          <w:rFonts w:ascii="Arial Narrow" w:hAnsi="Arial Narrow" w:cs="Arial"/>
          <w:sz w:val="22"/>
          <w:szCs w:val="22"/>
          <w:lang w:eastAsia="es-CO"/>
        </w:rPr>
      </w:pPr>
    </w:p>
    <w:p w14:paraId="03020F6D" w14:textId="77777777" w:rsidR="006711E2" w:rsidRPr="00872C44" w:rsidRDefault="006711E2" w:rsidP="004F14B5">
      <w:pPr>
        <w:pStyle w:val="Estilo3"/>
        <w:outlineLvl w:val="2"/>
      </w:pPr>
      <w:r w:rsidRPr="00872C44">
        <w:t>Magnitud actual del problema e indicadores de referencia</w:t>
      </w:r>
    </w:p>
    <w:p w14:paraId="01168D03" w14:textId="77777777" w:rsidR="006711E2" w:rsidRPr="00872C44" w:rsidRDefault="006711E2" w:rsidP="006D73DE">
      <w:pPr>
        <w:contextualSpacing/>
        <w:rPr>
          <w:rFonts w:ascii="Arial Narrow" w:hAnsi="Arial Narrow" w:cs="Arial"/>
          <w:sz w:val="22"/>
          <w:szCs w:val="22"/>
          <w:lang w:eastAsia="es-CO"/>
        </w:rPr>
      </w:pPr>
    </w:p>
    <w:p w14:paraId="592C5959" w14:textId="77777777" w:rsidR="006711E2" w:rsidRPr="00872C44" w:rsidRDefault="006711E2" w:rsidP="006D73DE">
      <w:pPr>
        <w:pStyle w:val="Prrafodelista"/>
        <w:ind w:left="360"/>
        <w:contextualSpacing/>
        <w:rPr>
          <w:rFonts w:ascii="Arial Narrow" w:hAnsi="Arial Narrow" w:cs="Arial"/>
          <w:bCs/>
          <w:color w:val="000000"/>
          <w:sz w:val="22"/>
          <w:szCs w:val="22"/>
        </w:rPr>
      </w:pPr>
      <w:r w:rsidRPr="00872C44">
        <w:rPr>
          <w:rFonts w:ascii="Arial Narrow" w:hAnsi="Arial Narrow" w:cs="Arial"/>
          <w:sz w:val="22"/>
          <w:szCs w:val="22"/>
          <w:lang w:eastAsia="es-CO"/>
        </w:rPr>
        <w:t xml:space="preserve">Teniendo en cuenta el análisis desarrollado en la metodología del árbol de problemas la </w:t>
      </w:r>
      <w:r w:rsidRPr="00872C44">
        <w:rPr>
          <w:rFonts w:ascii="Arial Narrow" w:hAnsi="Arial Narrow" w:cs="Arial"/>
          <w:bCs/>
          <w:sz w:val="22"/>
          <w:szCs w:val="22"/>
        </w:rPr>
        <w:t xml:space="preserve">degradación ambiental por las insuficientes actividades de evaluación, control y seguimiento sobre el recurso hídrico del distrito capital se ve representada directamente en el </w:t>
      </w:r>
      <w:r w:rsidRPr="00872C44">
        <w:rPr>
          <w:rFonts w:ascii="Arial Narrow" w:hAnsi="Arial Narrow" w:cs="Arial"/>
          <w:sz w:val="22"/>
          <w:szCs w:val="22"/>
          <w:shd w:val="clear" w:color="auto" w:fill="FFFFFF"/>
          <w:lang w:val="es-ES" w:eastAsia="es-CO"/>
        </w:rPr>
        <w:t xml:space="preserve">Índice de Calidad Hídrica de Bogotá (WQI). </w:t>
      </w:r>
      <w:r w:rsidRPr="00872C44">
        <w:rPr>
          <w:rFonts w:ascii="Arial Narrow" w:hAnsi="Arial Narrow" w:cs="Arial"/>
          <w:bCs/>
          <w:color w:val="000000"/>
          <w:sz w:val="22"/>
          <w:szCs w:val="22"/>
        </w:rPr>
        <w:t>Este indicador corresponde a un indicador compuesto que agrupa parámetros físicos, químicos y biológicos establecidos en los objetivos de calidad en un marco unificado (valor). El índice WQI creado por el Consejo Canadiense del Ministerio de Ambiente de Canadá y aplicado para el Distrito Capital toma valores que se ubican en un intervalo entre 0 a 100 unidades, dichos valores se agrupan en intervalos de menor variación lo que permite clasificar el cuerpo hídrico, sus tramos o sectores en una condición de calidad de frente a su objetivo, los intervalos se clasifican de acuerdo con la siguiente tabla:</w:t>
      </w:r>
    </w:p>
    <w:p w14:paraId="156C9115" w14:textId="77777777" w:rsidR="006711E2" w:rsidRPr="00872C44" w:rsidRDefault="006711E2" w:rsidP="006D73DE">
      <w:pPr>
        <w:autoSpaceDE w:val="0"/>
        <w:autoSpaceDN w:val="0"/>
        <w:adjustRightInd w:val="0"/>
        <w:rPr>
          <w:rFonts w:ascii="Arial Narrow" w:hAnsi="Arial Narrow" w:cs="Arial"/>
          <w:bCs/>
        </w:rPr>
      </w:pPr>
    </w:p>
    <w:p w14:paraId="01068CA1" w14:textId="77777777" w:rsidR="006711E2" w:rsidRPr="00872C44" w:rsidRDefault="006711E2" w:rsidP="006D73DE">
      <w:pPr>
        <w:adjustRightInd w:val="0"/>
        <w:jc w:val="center"/>
        <w:textAlignment w:val="baseline"/>
        <w:rPr>
          <w:rFonts w:ascii="Arial Narrow" w:hAnsi="Arial Narrow" w:cs="Arial"/>
          <w:bCs/>
          <w:sz w:val="20"/>
        </w:rPr>
      </w:pPr>
      <w:r w:rsidRPr="00872C44">
        <w:rPr>
          <w:rFonts w:ascii="Arial Narrow" w:hAnsi="Arial Narrow" w:cs="Arial"/>
          <w:b/>
          <w:sz w:val="20"/>
        </w:rPr>
        <w:t xml:space="preserve">Tabla. </w:t>
      </w:r>
      <w:r w:rsidRPr="00872C44">
        <w:rPr>
          <w:rFonts w:ascii="Arial Narrow" w:hAnsi="Arial Narrow" w:cs="Arial"/>
          <w:bCs/>
          <w:sz w:val="20"/>
        </w:rPr>
        <w:t>Categorización, clasificación y caracterización de los rangos del WQI</w:t>
      </w:r>
    </w:p>
    <w:tbl>
      <w:tblPr>
        <w:tblW w:w="8218" w:type="dxa"/>
        <w:jc w:val="right"/>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ook w:val="0000" w:firstRow="0" w:lastRow="0" w:firstColumn="0" w:lastColumn="0" w:noHBand="0" w:noVBand="0"/>
      </w:tblPr>
      <w:tblGrid>
        <w:gridCol w:w="1200"/>
        <w:gridCol w:w="1405"/>
        <w:gridCol w:w="5613"/>
      </w:tblGrid>
      <w:tr w:rsidR="006711E2" w:rsidRPr="00872C44" w14:paraId="31E084EE" w14:textId="77777777" w:rsidTr="002365DF">
        <w:trPr>
          <w:trHeight w:val="20"/>
          <w:tblHeader/>
          <w:jc w:val="right"/>
        </w:trPr>
        <w:tc>
          <w:tcPr>
            <w:tcW w:w="992" w:type="dxa"/>
            <w:shd w:val="clear" w:color="auto" w:fill="A6A6A6"/>
            <w:vAlign w:val="center"/>
          </w:tcPr>
          <w:p w14:paraId="734DA03A"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CATEGORÍA</w:t>
            </w:r>
          </w:p>
        </w:tc>
        <w:tc>
          <w:tcPr>
            <w:tcW w:w="1415" w:type="dxa"/>
            <w:shd w:val="clear" w:color="auto" w:fill="A6A6A6"/>
            <w:vAlign w:val="center"/>
          </w:tcPr>
          <w:p w14:paraId="0408C391"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VALOR (WQI)</w:t>
            </w:r>
          </w:p>
        </w:tc>
        <w:tc>
          <w:tcPr>
            <w:tcW w:w="5811" w:type="dxa"/>
            <w:shd w:val="clear" w:color="auto" w:fill="A6A6A6"/>
            <w:vAlign w:val="center"/>
          </w:tcPr>
          <w:p w14:paraId="5F433F4E"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DESCRIPCIÓN</w:t>
            </w:r>
          </w:p>
        </w:tc>
      </w:tr>
      <w:tr w:rsidR="006711E2" w:rsidRPr="00872C44" w14:paraId="4DC53B68" w14:textId="77777777" w:rsidTr="002365DF">
        <w:trPr>
          <w:trHeight w:val="20"/>
          <w:jc w:val="right"/>
        </w:trPr>
        <w:tc>
          <w:tcPr>
            <w:tcW w:w="992" w:type="dxa"/>
            <w:shd w:val="clear" w:color="auto" w:fill="0070C0"/>
            <w:vAlign w:val="center"/>
          </w:tcPr>
          <w:p w14:paraId="0D586007"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Excelente</w:t>
            </w:r>
          </w:p>
        </w:tc>
        <w:tc>
          <w:tcPr>
            <w:tcW w:w="1415" w:type="dxa"/>
            <w:vAlign w:val="center"/>
          </w:tcPr>
          <w:p w14:paraId="12689D8D"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[95 &lt;WQI&lt;100]</w:t>
            </w:r>
          </w:p>
        </w:tc>
        <w:tc>
          <w:tcPr>
            <w:tcW w:w="5811" w:type="dxa"/>
            <w:vAlign w:val="center"/>
          </w:tcPr>
          <w:p w14:paraId="5270D5C1" w14:textId="77777777" w:rsidR="006711E2" w:rsidRPr="00872C44" w:rsidRDefault="006711E2" w:rsidP="006D73DE">
            <w:pPr>
              <w:jc w:val="both"/>
              <w:rPr>
                <w:rFonts w:ascii="Arial Narrow" w:hAnsi="Arial Narrow" w:cs="Arial"/>
                <w:bCs/>
                <w:sz w:val="20"/>
              </w:rPr>
            </w:pPr>
            <w:r w:rsidRPr="00872C44">
              <w:rPr>
                <w:rFonts w:ascii="Arial Narrow" w:hAnsi="Arial Narrow" w:cs="Arial"/>
                <w:bCs/>
                <w:sz w:val="20"/>
              </w:rPr>
              <w:t>Calidad del agua cumple los objetivos de calidad, la calidad está protegida sin que las condiciones deseables estén amenazadas.</w:t>
            </w:r>
          </w:p>
        </w:tc>
      </w:tr>
      <w:tr w:rsidR="006711E2" w:rsidRPr="00872C44" w14:paraId="3AFAF3A3" w14:textId="77777777" w:rsidTr="002365DF">
        <w:trPr>
          <w:trHeight w:val="20"/>
          <w:jc w:val="right"/>
        </w:trPr>
        <w:tc>
          <w:tcPr>
            <w:tcW w:w="992" w:type="dxa"/>
            <w:shd w:val="clear" w:color="auto" w:fill="00FF00"/>
            <w:vAlign w:val="center"/>
          </w:tcPr>
          <w:p w14:paraId="2284ED02"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Buena</w:t>
            </w:r>
          </w:p>
        </w:tc>
        <w:tc>
          <w:tcPr>
            <w:tcW w:w="1415" w:type="dxa"/>
            <w:vAlign w:val="center"/>
          </w:tcPr>
          <w:p w14:paraId="6085329A"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[80 &lt;WQI&lt; 94]</w:t>
            </w:r>
          </w:p>
        </w:tc>
        <w:tc>
          <w:tcPr>
            <w:tcW w:w="5811" w:type="dxa"/>
            <w:vAlign w:val="center"/>
          </w:tcPr>
          <w:p w14:paraId="70F325B8" w14:textId="77777777" w:rsidR="006711E2" w:rsidRPr="00872C44" w:rsidRDefault="006711E2" w:rsidP="006D73DE">
            <w:pPr>
              <w:jc w:val="both"/>
              <w:rPr>
                <w:rFonts w:ascii="Arial Narrow" w:hAnsi="Arial Narrow" w:cs="Arial"/>
                <w:bCs/>
                <w:sz w:val="20"/>
              </w:rPr>
            </w:pPr>
            <w:r w:rsidRPr="00872C44">
              <w:rPr>
                <w:rFonts w:ascii="Arial Narrow" w:hAnsi="Arial Narrow" w:cs="Arial"/>
                <w:bCs/>
                <w:sz w:val="20"/>
              </w:rPr>
              <w:t>Calidad del agua cumple los objetivos, la calidad está protegida en un menor nivel, sin embargo, las condiciones deseables pueden estar amenazadas.</w:t>
            </w:r>
          </w:p>
        </w:tc>
      </w:tr>
      <w:tr w:rsidR="006711E2" w:rsidRPr="00872C44" w14:paraId="41CB32AF" w14:textId="77777777" w:rsidTr="002365DF">
        <w:trPr>
          <w:trHeight w:val="20"/>
          <w:jc w:val="right"/>
        </w:trPr>
        <w:tc>
          <w:tcPr>
            <w:tcW w:w="992" w:type="dxa"/>
            <w:shd w:val="clear" w:color="auto" w:fill="FFFF00"/>
            <w:vAlign w:val="center"/>
          </w:tcPr>
          <w:p w14:paraId="48618E5A"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Aceptable</w:t>
            </w:r>
          </w:p>
        </w:tc>
        <w:tc>
          <w:tcPr>
            <w:tcW w:w="1415" w:type="dxa"/>
            <w:vAlign w:val="center"/>
          </w:tcPr>
          <w:p w14:paraId="619F003D"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[65&lt;WQI&lt;79]</w:t>
            </w:r>
          </w:p>
        </w:tc>
        <w:tc>
          <w:tcPr>
            <w:tcW w:w="5811" w:type="dxa"/>
            <w:vAlign w:val="center"/>
          </w:tcPr>
          <w:p w14:paraId="2BD9136E" w14:textId="77777777" w:rsidR="006711E2" w:rsidRPr="00872C44" w:rsidRDefault="006711E2" w:rsidP="006D73DE">
            <w:pPr>
              <w:jc w:val="both"/>
              <w:rPr>
                <w:rFonts w:ascii="Arial Narrow" w:hAnsi="Arial Narrow" w:cs="Arial"/>
                <w:bCs/>
                <w:sz w:val="20"/>
              </w:rPr>
            </w:pPr>
            <w:r w:rsidRPr="00872C44">
              <w:rPr>
                <w:rFonts w:ascii="Arial Narrow" w:hAnsi="Arial Narrow" w:cs="Arial"/>
                <w:bCs/>
                <w:sz w:val="20"/>
              </w:rPr>
              <w:t>Calidad del agua no cumple los objetivos y ocasionalmente las condiciones deseables están amenazadas.</w:t>
            </w:r>
          </w:p>
        </w:tc>
      </w:tr>
      <w:tr w:rsidR="006711E2" w:rsidRPr="00872C44" w14:paraId="5605DA3F" w14:textId="77777777" w:rsidTr="002365DF">
        <w:trPr>
          <w:trHeight w:val="20"/>
          <w:jc w:val="right"/>
        </w:trPr>
        <w:tc>
          <w:tcPr>
            <w:tcW w:w="992" w:type="dxa"/>
            <w:shd w:val="clear" w:color="auto" w:fill="FB9D05"/>
            <w:vAlign w:val="center"/>
          </w:tcPr>
          <w:p w14:paraId="2B64479B"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Marginal</w:t>
            </w:r>
          </w:p>
        </w:tc>
        <w:tc>
          <w:tcPr>
            <w:tcW w:w="1415" w:type="dxa"/>
            <w:vAlign w:val="center"/>
          </w:tcPr>
          <w:p w14:paraId="411BCB97"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[45 &lt;WQI &lt;64]</w:t>
            </w:r>
          </w:p>
        </w:tc>
        <w:tc>
          <w:tcPr>
            <w:tcW w:w="5811" w:type="dxa"/>
            <w:vAlign w:val="center"/>
          </w:tcPr>
          <w:p w14:paraId="625E483B" w14:textId="77777777" w:rsidR="006711E2" w:rsidRPr="00872C44" w:rsidRDefault="006711E2" w:rsidP="006D73DE">
            <w:pPr>
              <w:jc w:val="both"/>
              <w:rPr>
                <w:rFonts w:ascii="Arial Narrow" w:hAnsi="Arial Narrow" w:cs="Arial"/>
                <w:bCs/>
                <w:sz w:val="20"/>
              </w:rPr>
            </w:pPr>
            <w:r w:rsidRPr="00872C44">
              <w:rPr>
                <w:rFonts w:ascii="Arial Narrow" w:hAnsi="Arial Narrow" w:cs="Arial"/>
                <w:bCs/>
                <w:sz w:val="20"/>
              </w:rPr>
              <w:t>Calidad del agua no cumple los objetivos y frecuentemente las condiciones deseables están amenazadas.</w:t>
            </w:r>
          </w:p>
        </w:tc>
      </w:tr>
      <w:tr w:rsidR="006711E2" w:rsidRPr="00872C44" w14:paraId="6770CAA4" w14:textId="77777777" w:rsidTr="002365DF">
        <w:trPr>
          <w:trHeight w:val="20"/>
          <w:jc w:val="right"/>
        </w:trPr>
        <w:tc>
          <w:tcPr>
            <w:tcW w:w="992" w:type="dxa"/>
            <w:shd w:val="clear" w:color="auto" w:fill="FF0000"/>
            <w:vAlign w:val="center"/>
          </w:tcPr>
          <w:p w14:paraId="3992826C"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Pobre</w:t>
            </w:r>
          </w:p>
        </w:tc>
        <w:tc>
          <w:tcPr>
            <w:tcW w:w="1415" w:type="dxa"/>
            <w:vAlign w:val="center"/>
          </w:tcPr>
          <w:p w14:paraId="44A2336A"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[0 &lt;WQI &lt;44]</w:t>
            </w:r>
          </w:p>
        </w:tc>
        <w:tc>
          <w:tcPr>
            <w:tcW w:w="5811" w:type="dxa"/>
            <w:vAlign w:val="center"/>
          </w:tcPr>
          <w:p w14:paraId="1D9B3C9B" w14:textId="77777777" w:rsidR="006711E2" w:rsidRPr="00872C44" w:rsidRDefault="006711E2" w:rsidP="006D73DE">
            <w:pPr>
              <w:jc w:val="both"/>
              <w:rPr>
                <w:rFonts w:ascii="Arial Narrow" w:hAnsi="Arial Narrow" w:cs="Arial"/>
                <w:bCs/>
                <w:sz w:val="20"/>
              </w:rPr>
            </w:pPr>
            <w:r w:rsidRPr="00872C44">
              <w:rPr>
                <w:rFonts w:ascii="Arial Narrow" w:hAnsi="Arial Narrow" w:cs="Arial"/>
                <w:bCs/>
                <w:sz w:val="20"/>
              </w:rPr>
              <w:t xml:space="preserve">Calidad del agua no cumple los objetivos, la mayoría de </w:t>
            </w:r>
            <w:proofErr w:type="gramStart"/>
            <w:r w:rsidRPr="00872C44">
              <w:rPr>
                <w:rFonts w:ascii="Arial Narrow" w:hAnsi="Arial Narrow" w:cs="Arial"/>
                <w:bCs/>
                <w:sz w:val="20"/>
              </w:rPr>
              <w:t>veces</w:t>
            </w:r>
            <w:proofErr w:type="gramEnd"/>
            <w:r w:rsidRPr="00872C44">
              <w:rPr>
                <w:rFonts w:ascii="Arial Narrow" w:hAnsi="Arial Narrow" w:cs="Arial"/>
                <w:bCs/>
                <w:sz w:val="20"/>
              </w:rPr>
              <w:t xml:space="preserve"> la calidad está amenazada o afectada; por lo general apartada de las condiciones deseables.</w:t>
            </w:r>
          </w:p>
        </w:tc>
      </w:tr>
    </w:tbl>
    <w:p w14:paraId="6D1AE897"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3C59E217" w14:textId="77777777" w:rsidR="006711E2" w:rsidRPr="00276F3C" w:rsidRDefault="006711E2" w:rsidP="006D73DE">
      <w:pPr>
        <w:pStyle w:val="Prrafodelista"/>
        <w:ind w:left="360"/>
        <w:contextualSpacing/>
        <w:rPr>
          <w:rFonts w:ascii="Arial Narrow" w:hAnsi="Arial Narrow" w:cs="Arial"/>
          <w:sz w:val="22"/>
          <w:szCs w:val="22"/>
          <w:lang w:eastAsia="es-CO"/>
        </w:rPr>
      </w:pPr>
      <w:r w:rsidRPr="00276F3C">
        <w:rPr>
          <w:rFonts w:ascii="Arial Narrow" w:hAnsi="Arial Narrow" w:cs="Arial"/>
          <w:sz w:val="22"/>
          <w:szCs w:val="22"/>
          <w:lang w:eastAsia="es-CO"/>
        </w:rPr>
        <w:t xml:space="preserve">Por lo tanto, el WQI permite determinar de una forma aproximada el avance anual en la calidad del recurso hídrico y con esto establecer las variaciones de calidad por tramos (espacial y temporal) y planificar y ejecutar acciones priorizadas que mitiguen fenómenos que impactan de forma negativa la calidad del recurso hídrico. </w:t>
      </w:r>
    </w:p>
    <w:p w14:paraId="5F43624C"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371EE490" w14:textId="77777777" w:rsidR="006711E2" w:rsidRPr="00276F3C" w:rsidRDefault="006711E2" w:rsidP="006D73DE">
      <w:pPr>
        <w:pStyle w:val="Prrafodelista"/>
        <w:ind w:left="360"/>
        <w:contextualSpacing/>
        <w:rPr>
          <w:rFonts w:ascii="Arial Narrow" w:hAnsi="Arial Narrow" w:cs="Arial"/>
          <w:sz w:val="22"/>
          <w:szCs w:val="22"/>
          <w:lang w:eastAsia="es-CO"/>
        </w:rPr>
      </w:pPr>
      <w:r w:rsidRPr="00276F3C">
        <w:rPr>
          <w:rFonts w:ascii="Arial Narrow" w:hAnsi="Arial Narrow" w:cs="Arial"/>
          <w:sz w:val="22"/>
          <w:szCs w:val="22"/>
          <w:lang w:eastAsia="es-CO"/>
        </w:rPr>
        <w:t>El indicador está definido para cada uno de los tramos de las principales corrientes hídricas de la ciudad, ríos urbanos como Tunjuelo, Fucha, Salitre y Torca.</w:t>
      </w:r>
    </w:p>
    <w:p w14:paraId="373331D1"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420B0008" w14:textId="77777777" w:rsidR="006711E2"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A continuación, se muestran los valores consolidados del indicador WQI evaluado para los periodos 2015-2016, 2016-2017, 2017-2018 y 2018-2019 así como su clasificación para cada uno los tramos que conforman los ríos de la RHCB.</w:t>
      </w:r>
    </w:p>
    <w:p w14:paraId="3B0D1C55" w14:textId="77777777" w:rsidR="006711E2" w:rsidRDefault="006711E2" w:rsidP="006D73DE">
      <w:pPr>
        <w:pStyle w:val="Prrafodelista"/>
        <w:ind w:left="360"/>
        <w:contextualSpacing/>
        <w:rPr>
          <w:rFonts w:ascii="Arial Narrow" w:hAnsi="Arial Narrow" w:cs="Arial"/>
          <w:sz w:val="22"/>
          <w:szCs w:val="22"/>
          <w:lang w:eastAsia="es-CO"/>
        </w:rPr>
      </w:pPr>
    </w:p>
    <w:p w14:paraId="0104B22A" w14:textId="77777777" w:rsidR="006711E2" w:rsidRDefault="006711E2" w:rsidP="006D73DE">
      <w:pPr>
        <w:pStyle w:val="Prrafodelista"/>
        <w:ind w:left="360"/>
        <w:contextualSpacing/>
        <w:rPr>
          <w:rFonts w:ascii="Arial Narrow" w:hAnsi="Arial Narrow" w:cs="Arial"/>
          <w:sz w:val="22"/>
          <w:szCs w:val="22"/>
          <w:lang w:eastAsia="es-CO"/>
        </w:rPr>
      </w:pPr>
    </w:p>
    <w:p w14:paraId="2C339B19" w14:textId="77777777" w:rsidR="006711E2" w:rsidRPr="00872C44" w:rsidRDefault="006711E2" w:rsidP="006D73DE">
      <w:pPr>
        <w:pStyle w:val="Descripcin"/>
        <w:rPr>
          <w:lang w:eastAsia="en-US"/>
        </w:rPr>
      </w:pPr>
      <w:r w:rsidRPr="00872C44">
        <w:t>Comparación WQI anual dinámico entre los periodos 2014-2015, 2015-2016, 2016-2017, 2017-2018 y 2018-2018-2019</w:t>
      </w:r>
    </w:p>
    <w:tbl>
      <w:tblPr>
        <w:tblW w:w="8221" w:type="dxa"/>
        <w:jc w:val="center"/>
        <w:tblCellMar>
          <w:left w:w="70" w:type="dxa"/>
          <w:right w:w="70" w:type="dxa"/>
        </w:tblCellMar>
        <w:tblLook w:val="00A0" w:firstRow="1" w:lastRow="0" w:firstColumn="1" w:lastColumn="0" w:noHBand="0" w:noVBand="0"/>
      </w:tblPr>
      <w:tblGrid>
        <w:gridCol w:w="1275"/>
        <w:gridCol w:w="228"/>
        <w:gridCol w:w="762"/>
        <w:gridCol w:w="1380"/>
        <w:gridCol w:w="1200"/>
        <w:gridCol w:w="1200"/>
        <w:gridCol w:w="1200"/>
        <w:gridCol w:w="976"/>
      </w:tblGrid>
      <w:tr w:rsidR="006711E2" w:rsidRPr="00872C44" w14:paraId="19C889CD" w14:textId="77777777" w:rsidTr="002365DF">
        <w:trPr>
          <w:trHeight w:val="20"/>
          <w:tblHeader/>
          <w:jc w:val="center"/>
        </w:trPr>
        <w:tc>
          <w:tcPr>
            <w:tcW w:w="1275" w:type="dxa"/>
            <w:shd w:val="clear" w:color="auto" w:fill="FFFFFF"/>
            <w:noWrap/>
            <w:vAlign w:val="bottom"/>
          </w:tcPr>
          <w:p w14:paraId="52D1DD82"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582B97E2"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vMerge w:val="restart"/>
            <w:tcBorders>
              <w:top w:val="single" w:sz="4" w:space="0" w:color="auto"/>
              <w:left w:val="single" w:sz="4" w:space="0" w:color="auto"/>
              <w:bottom w:val="single" w:sz="4" w:space="0" w:color="auto"/>
              <w:right w:val="single" w:sz="4" w:space="0" w:color="auto"/>
            </w:tcBorders>
            <w:vAlign w:val="center"/>
          </w:tcPr>
          <w:p w14:paraId="1B6E9E8F"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TRAMO</w:t>
            </w:r>
          </w:p>
        </w:tc>
        <w:tc>
          <w:tcPr>
            <w:tcW w:w="1380" w:type="dxa"/>
            <w:tcBorders>
              <w:top w:val="single" w:sz="4" w:space="0" w:color="auto"/>
              <w:left w:val="nil"/>
              <w:bottom w:val="single" w:sz="4" w:space="0" w:color="auto"/>
              <w:right w:val="single" w:sz="4" w:space="0" w:color="auto"/>
            </w:tcBorders>
            <w:noWrap/>
            <w:vAlign w:val="bottom"/>
          </w:tcPr>
          <w:p w14:paraId="7DC5852C"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2014-2015</w:t>
            </w:r>
          </w:p>
        </w:tc>
        <w:tc>
          <w:tcPr>
            <w:tcW w:w="1200" w:type="dxa"/>
            <w:tcBorders>
              <w:top w:val="single" w:sz="4" w:space="0" w:color="auto"/>
              <w:left w:val="nil"/>
              <w:bottom w:val="single" w:sz="4" w:space="0" w:color="auto"/>
              <w:right w:val="single" w:sz="4" w:space="0" w:color="auto"/>
            </w:tcBorders>
            <w:noWrap/>
            <w:vAlign w:val="bottom"/>
          </w:tcPr>
          <w:p w14:paraId="1D92F627"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2015-2016</w:t>
            </w:r>
          </w:p>
        </w:tc>
        <w:tc>
          <w:tcPr>
            <w:tcW w:w="1200" w:type="dxa"/>
            <w:tcBorders>
              <w:top w:val="single" w:sz="4" w:space="0" w:color="auto"/>
              <w:left w:val="nil"/>
              <w:bottom w:val="single" w:sz="4" w:space="0" w:color="auto"/>
              <w:right w:val="single" w:sz="4" w:space="0" w:color="auto"/>
            </w:tcBorders>
            <w:noWrap/>
            <w:vAlign w:val="bottom"/>
          </w:tcPr>
          <w:p w14:paraId="29F9F1BD"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2016-2017</w:t>
            </w:r>
          </w:p>
        </w:tc>
        <w:tc>
          <w:tcPr>
            <w:tcW w:w="1200" w:type="dxa"/>
            <w:tcBorders>
              <w:top w:val="single" w:sz="4" w:space="0" w:color="auto"/>
              <w:left w:val="nil"/>
              <w:bottom w:val="single" w:sz="4" w:space="0" w:color="auto"/>
              <w:right w:val="single" w:sz="4" w:space="0" w:color="auto"/>
            </w:tcBorders>
            <w:noWrap/>
            <w:vAlign w:val="bottom"/>
          </w:tcPr>
          <w:p w14:paraId="74BBA2A5"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2017-2018</w:t>
            </w:r>
          </w:p>
        </w:tc>
        <w:tc>
          <w:tcPr>
            <w:tcW w:w="976" w:type="dxa"/>
            <w:tcBorders>
              <w:top w:val="single" w:sz="4" w:space="0" w:color="auto"/>
              <w:left w:val="nil"/>
              <w:bottom w:val="single" w:sz="4" w:space="0" w:color="auto"/>
              <w:right w:val="single" w:sz="4" w:space="0" w:color="auto"/>
            </w:tcBorders>
            <w:noWrap/>
            <w:vAlign w:val="bottom"/>
          </w:tcPr>
          <w:p w14:paraId="5D5B7C9D"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2018-2019</w:t>
            </w:r>
          </w:p>
        </w:tc>
      </w:tr>
      <w:tr w:rsidR="006711E2" w:rsidRPr="00872C44" w14:paraId="0BBDBD44" w14:textId="77777777" w:rsidTr="002365DF">
        <w:trPr>
          <w:trHeight w:val="20"/>
          <w:tblHeader/>
          <w:jc w:val="center"/>
        </w:trPr>
        <w:tc>
          <w:tcPr>
            <w:tcW w:w="1275" w:type="dxa"/>
            <w:tcBorders>
              <w:top w:val="nil"/>
              <w:left w:val="nil"/>
              <w:bottom w:val="single" w:sz="4" w:space="0" w:color="auto"/>
              <w:right w:val="nil"/>
            </w:tcBorders>
            <w:shd w:val="clear" w:color="auto" w:fill="FFFFFF"/>
            <w:noWrap/>
            <w:vAlign w:val="bottom"/>
          </w:tcPr>
          <w:p w14:paraId="3D5B2D21"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6DDF128B"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vMerge/>
            <w:tcBorders>
              <w:top w:val="single" w:sz="4" w:space="0" w:color="auto"/>
              <w:left w:val="single" w:sz="4" w:space="0" w:color="auto"/>
              <w:bottom w:val="single" w:sz="4" w:space="0" w:color="auto"/>
              <w:right w:val="single" w:sz="4" w:space="0" w:color="auto"/>
            </w:tcBorders>
            <w:vAlign w:val="center"/>
          </w:tcPr>
          <w:p w14:paraId="21D74A3F" w14:textId="77777777" w:rsidR="006711E2" w:rsidRPr="00872C44" w:rsidRDefault="006711E2" w:rsidP="006D73DE">
            <w:pPr>
              <w:rPr>
                <w:rFonts w:ascii="Arial Narrow" w:hAnsi="Arial Narrow" w:cs="Arial"/>
                <w:b/>
                <w:bCs/>
                <w:color w:val="000000"/>
                <w:sz w:val="20"/>
                <w:lang w:eastAsia="es-CO"/>
              </w:rPr>
            </w:pPr>
          </w:p>
        </w:tc>
        <w:tc>
          <w:tcPr>
            <w:tcW w:w="1380" w:type="dxa"/>
            <w:tcBorders>
              <w:top w:val="nil"/>
              <w:left w:val="nil"/>
              <w:bottom w:val="single" w:sz="4" w:space="0" w:color="auto"/>
              <w:right w:val="single" w:sz="4" w:space="0" w:color="auto"/>
            </w:tcBorders>
            <w:vAlign w:val="center"/>
          </w:tcPr>
          <w:p w14:paraId="5B480E27"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WQI</w:t>
            </w:r>
          </w:p>
        </w:tc>
        <w:tc>
          <w:tcPr>
            <w:tcW w:w="1200" w:type="dxa"/>
            <w:tcBorders>
              <w:top w:val="nil"/>
              <w:left w:val="nil"/>
              <w:bottom w:val="single" w:sz="4" w:space="0" w:color="auto"/>
              <w:right w:val="single" w:sz="4" w:space="0" w:color="auto"/>
            </w:tcBorders>
            <w:vAlign w:val="center"/>
          </w:tcPr>
          <w:p w14:paraId="7653E201"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WQI</w:t>
            </w:r>
          </w:p>
        </w:tc>
        <w:tc>
          <w:tcPr>
            <w:tcW w:w="1200" w:type="dxa"/>
            <w:tcBorders>
              <w:top w:val="nil"/>
              <w:left w:val="nil"/>
              <w:bottom w:val="single" w:sz="4" w:space="0" w:color="auto"/>
              <w:right w:val="single" w:sz="4" w:space="0" w:color="auto"/>
            </w:tcBorders>
            <w:vAlign w:val="center"/>
          </w:tcPr>
          <w:p w14:paraId="0B123987"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WQI</w:t>
            </w:r>
          </w:p>
        </w:tc>
        <w:tc>
          <w:tcPr>
            <w:tcW w:w="1200" w:type="dxa"/>
            <w:tcBorders>
              <w:top w:val="nil"/>
              <w:left w:val="nil"/>
              <w:bottom w:val="single" w:sz="4" w:space="0" w:color="auto"/>
              <w:right w:val="single" w:sz="4" w:space="0" w:color="auto"/>
            </w:tcBorders>
            <w:vAlign w:val="center"/>
          </w:tcPr>
          <w:p w14:paraId="55359894"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WQI</w:t>
            </w:r>
          </w:p>
        </w:tc>
        <w:tc>
          <w:tcPr>
            <w:tcW w:w="976" w:type="dxa"/>
            <w:tcBorders>
              <w:top w:val="nil"/>
              <w:left w:val="nil"/>
              <w:bottom w:val="nil"/>
              <w:right w:val="single" w:sz="4" w:space="0" w:color="auto"/>
            </w:tcBorders>
            <w:vAlign w:val="center"/>
          </w:tcPr>
          <w:p w14:paraId="042B49E0"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WQI</w:t>
            </w:r>
          </w:p>
        </w:tc>
      </w:tr>
      <w:tr w:rsidR="006711E2" w:rsidRPr="00872C44" w14:paraId="512F79AF" w14:textId="77777777" w:rsidTr="002365DF">
        <w:trPr>
          <w:trHeight w:val="20"/>
          <w:tblHeader/>
          <w:jc w:val="center"/>
        </w:trPr>
        <w:tc>
          <w:tcPr>
            <w:tcW w:w="1275" w:type="dxa"/>
            <w:tcBorders>
              <w:top w:val="single" w:sz="4" w:space="0" w:color="auto"/>
              <w:left w:val="single" w:sz="4" w:space="0" w:color="auto"/>
              <w:bottom w:val="single" w:sz="4" w:space="0" w:color="auto"/>
              <w:right w:val="single" w:sz="4" w:space="0" w:color="auto"/>
            </w:tcBorders>
            <w:shd w:val="clear" w:color="auto" w:fill="0070C0"/>
            <w:vAlign w:val="center"/>
          </w:tcPr>
          <w:p w14:paraId="09129799" w14:textId="77777777" w:rsidR="006711E2" w:rsidRPr="00872C44" w:rsidRDefault="006711E2" w:rsidP="006D73DE">
            <w:pPr>
              <w:jc w:val="center"/>
              <w:rPr>
                <w:rFonts w:ascii="Arial Narrow" w:hAnsi="Arial Narrow" w:cs="Arial"/>
                <w:b/>
                <w:bCs/>
                <w:color w:val="FFFFFF"/>
                <w:sz w:val="20"/>
                <w:lang w:eastAsia="es-CO"/>
              </w:rPr>
            </w:pPr>
            <w:r w:rsidRPr="00872C44">
              <w:rPr>
                <w:rFonts w:ascii="Arial Narrow" w:hAnsi="Arial Narrow" w:cs="Arial"/>
                <w:b/>
                <w:bCs/>
                <w:color w:val="FFFFFF"/>
                <w:sz w:val="20"/>
                <w:lang w:eastAsia="es-CO"/>
              </w:rPr>
              <w:t>Excelente</w:t>
            </w:r>
          </w:p>
        </w:tc>
        <w:tc>
          <w:tcPr>
            <w:tcW w:w="228" w:type="dxa"/>
            <w:tcBorders>
              <w:top w:val="nil"/>
              <w:left w:val="single" w:sz="4" w:space="0" w:color="auto"/>
              <w:bottom w:val="nil"/>
              <w:right w:val="nil"/>
            </w:tcBorders>
            <w:shd w:val="clear" w:color="auto" w:fill="FFFFFF"/>
            <w:noWrap/>
            <w:vAlign w:val="bottom"/>
          </w:tcPr>
          <w:p w14:paraId="294E7D68"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6718" w:type="dxa"/>
            <w:gridSpan w:val="6"/>
            <w:tcBorders>
              <w:top w:val="single" w:sz="4" w:space="0" w:color="auto"/>
              <w:left w:val="single" w:sz="4" w:space="0" w:color="auto"/>
              <w:bottom w:val="single" w:sz="4" w:space="0" w:color="auto"/>
              <w:right w:val="single" w:sz="4" w:space="0" w:color="000000"/>
            </w:tcBorders>
            <w:vAlign w:val="center"/>
          </w:tcPr>
          <w:p w14:paraId="432DDACB"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Río Torca</w:t>
            </w:r>
          </w:p>
        </w:tc>
      </w:tr>
      <w:tr w:rsidR="006711E2" w:rsidRPr="00872C44" w14:paraId="2DE9FD9A" w14:textId="77777777" w:rsidTr="002365DF">
        <w:trPr>
          <w:trHeight w:val="20"/>
          <w:tblHeader/>
          <w:jc w:val="center"/>
        </w:trPr>
        <w:tc>
          <w:tcPr>
            <w:tcW w:w="1275" w:type="dxa"/>
            <w:tcBorders>
              <w:top w:val="single" w:sz="4" w:space="0" w:color="auto"/>
              <w:left w:val="single" w:sz="4" w:space="0" w:color="auto"/>
              <w:bottom w:val="single" w:sz="4" w:space="0" w:color="auto"/>
              <w:right w:val="single" w:sz="4" w:space="0" w:color="auto"/>
            </w:tcBorders>
            <w:shd w:val="clear" w:color="auto" w:fill="00FF00"/>
            <w:noWrap/>
            <w:vAlign w:val="center"/>
          </w:tcPr>
          <w:p w14:paraId="255C038B"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Buena</w:t>
            </w:r>
          </w:p>
        </w:tc>
        <w:tc>
          <w:tcPr>
            <w:tcW w:w="228" w:type="dxa"/>
            <w:tcBorders>
              <w:top w:val="nil"/>
              <w:left w:val="single" w:sz="4" w:space="0" w:color="auto"/>
              <w:bottom w:val="nil"/>
              <w:right w:val="nil"/>
            </w:tcBorders>
            <w:shd w:val="clear" w:color="auto" w:fill="FFFFFF"/>
            <w:noWrap/>
            <w:vAlign w:val="bottom"/>
          </w:tcPr>
          <w:p w14:paraId="5600C496"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76828734"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1</w:t>
            </w:r>
          </w:p>
        </w:tc>
        <w:tc>
          <w:tcPr>
            <w:tcW w:w="1380" w:type="dxa"/>
            <w:tcBorders>
              <w:top w:val="single" w:sz="4" w:space="0" w:color="auto"/>
              <w:left w:val="nil"/>
              <w:bottom w:val="single" w:sz="4" w:space="0" w:color="auto"/>
              <w:right w:val="single" w:sz="4" w:space="0" w:color="auto"/>
            </w:tcBorders>
            <w:shd w:val="clear" w:color="auto" w:fill="00FF00"/>
            <w:noWrap/>
            <w:vAlign w:val="center"/>
          </w:tcPr>
          <w:p w14:paraId="0889D87F"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2B432454"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88</w:t>
            </w:r>
          </w:p>
        </w:tc>
        <w:tc>
          <w:tcPr>
            <w:tcW w:w="1200" w:type="dxa"/>
            <w:tcBorders>
              <w:top w:val="single" w:sz="4" w:space="0" w:color="auto"/>
              <w:left w:val="nil"/>
              <w:bottom w:val="single" w:sz="4" w:space="0" w:color="auto"/>
              <w:right w:val="single" w:sz="4" w:space="0" w:color="auto"/>
            </w:tcBorders>
            <w:shd w:val="clear" w:color="auto" w:fill="0070C0"/>
            <w:vAlign w:val="center"/>
          </w:tcPr>
          <w:p w14:paraId="49D57A17" w14:textId="77777777" w:rsidR="006711E2" w:rsidRPr="00872C44" w:rsidRDefault="006711E2" w:rsidP="006D73DE">
            <w:pPr>
              <w:jc w:val="center"/>
              <w:rPr>
                <w:rFonts w:ascii="Arial Narrow" w:hAnsi="Arial Narrow" w:cs="Arial"/>
                <w:bCs/>
                <w:color w:val="FFFFFF"/>
                <w:sz w:val="20"/>
                <w:lang w:eastAsia="es-CO"/>
              </w:rPr>
            </w:pPr>
            <w:r w:rsidRPr="00872C44">
              <w:rPr>
                <w:rFonts w:ascii="Arial Narrow" w:hAnsi="Arial Narrow" w:cs="Arial"/>
                <w:bCs/>
                <w:color w:val="FFFFFF"/>
                <w:sz w:val="20"/>
                <w:lang w:eastAsia="es-CO"/>
              </w:rPr>
              <w:t>100</w:t>
            </w:r>
          </w:p>
        </w:tc>
        <w:tc>
          <w:tcPr>
            <w:tcW w:w="1200" w:type="dxa"/>
            <w:tcBorders>
              <w:top w:val="single" w:sz="4" w:space="0" w:color="auto"/>
              <w:left w:val="single" w:sz="4" w:space="0" w:color="auto"/>
              <w:bottom w:val="single" w:sz="4" w:space="0" w:color="auto"/>
              <w:right w:val="single" w:sz="4" w:space="0" w:color="auto"/>
            </w:tcBorders>
            <w:shd w:val="clear" w:color="auto" w:fill="0070C0"/>
            <w:noWrap/>
            <w:vAlign w:val="center"/>
          </w:tcPr>
          <w:p w14:paraId="1DB99A73" w14:textId="77777777" w:rsidR="006711E2" w:rsidRPr="00872C44" w:rsidRDefault="006711E2" w:rsidP="006D73DE">
            <w:pPr>
              <w:jc w:val="center"/>
              <w:rPr>
                <w:rFonts w:ascii="Arial Narrow" w:hAnsi="Arial Narrow" w:cs="Arial"/>
                <w:bCs/>
                <w:color w:val="FFFFFF"/>
                <w:sz w:val="20"/>
                <w:lang w:eastAsia="es-CO"/>
              </w:rPr>
            </w:pPr>
            <w:r w:rsidRPr="00872C44">
              <w:rPr>
                <w:rFonts w:ascii="Arial Narrow" w:hAnsi="Arial Narrow" w:cs="Arial"/>
                <w:bCs/>
                <w:color w:val="FFFFFF"/>
                <w:sz w:val="20"/>
                <w:lang w:eastAsia="es-CO"/>
              </w:rPr>
              <w:t>100</w:t>
            </w:r>
          </w:p>
        </w:tc>
        <w:tc>
          <w:tcPr>
            <w:tcW w:w="976" w:type="dxa"/>
            <w:tcBorders>
              <w:top w:val="single" w:sz="4" w:space="0" w:color="auto"/>
              <w:left w:val="nil"/>
              <w:bottom w:val="single" w:sz="4" w:space="0" w:color="auto"/>
              <w:right w:val="single" w:sz="4" w:space="0" w:color="auto"/>
            </w:tcBorders>
            <w:shd w:val="clear" w:color="auto" w:fill="0070C0"/>
            <w:vAlign w:val="center"/>
          </w:tcPr>
          <w:p w14:paraId="7466FC4D" w14:textId="77777777" w:rsidR="006711E2" w:rsidRPr="00872C44" w:rsidRDefault="006711E2" w:rsidP="006D73DE">
            <w:pPr>
              <w:jc w:val="center"/>
              <w:rPr>
                <w:rFonts w:ascii="Arial Narrow" w:hAnsi="Arial Narrow" w:cs="Arial"/>
                <w:bCs/>
                <w:color w:val="FFFFFF"/>
                <w:sz w:val="20"/>
                <w:lang w:eastAsia="es-CO"/>
              </w:rPr>
            </w:pPr>
            <w:r w:rsidRPr="00872C44">
              <w:rPr>
                <w:rFonts w:ascii="Arial Narrow" w:hAnsi="Arial Narrow" w:cs="Arial"/>
                <w:bCs/>
                <w:color w:val="FFFFFF"/>
                <w:sz w:val="20"/>
                <w:lang w:eastAsia="es-CO"/>
              </w:rPr>
              <w:t>100</w:t>
            </w:r>
          </w:p>
        </w:tc>
      </w:tr>
      <w:tr w:rsidR="006711E2" w:rsidRPr="00872C44" w14:paraId="5803CA83" w14:textId="77777777" w:rsidTr="002365DF">
        <w:trPr>
          <w:trHeight w:val="20"/>
          <w:tblHeader/>
          <w:jc w:val="center"/>
        </w:trPr>
        <w:tc>
          <w:tcPr>
            <w:tcW w:w="1275"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4B2B884"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Regular</w:t>
            </w:r>
          </w:p>
        </w:tc>
        <w:tc>
          <w:tcPr>
            <w:tcW w:w="228" w:type="dxa"/>
            <w:tcBorders>
              <w:top w:val="nil"/>
              <w:left w:val="single" w:sz="4" w:space="0" w:color="auto"/>
              <w:bottom w:val="nil"/>
              <w:right w:val="nil"/>
            </w:tcBorders>
            <w:shd w:val="clear" w:color="auto" w:fill="FFFFFF"/>
            <w:noWrap/>
            <w:vAlign w:val="bottom"/>
          </w:tcPr>
          <w:p w14:paraId="575D62F0"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34A979DD"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2</w:t>
            </w:r>
          </w:p>
        </w:tc>
        <w:tc>
          <w:tcPr>
            <w:tcW w:w="1380" w:type="dxa"/>
            <w:tcBorders>
              <w:top w:val="single" w:sz="4" w:space="0" w:color="auto"/>
              <w:left w:val="nil"/>
              <w:bottom w:val="single" w:sz="4" w:space="0" w:color="auto"/>
              <w:right w:val="single" w:sz="4" w:space="0" w:color="auto"/>
            </w:tcBorders>
            <w:shd w:val="clear" w:color="auto" w:fill="FFFF00"/>
            <w:noWrap/>
            <w:vAlign w:val="center"/>
          </w:tcPr>
          <w:p w14:paraId="64B4E39B"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75</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0A8CA6BA"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82</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50E4D2E2"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88</w:t>
            </w:r>
          </w:p>
        </w:tc>
        <w:tc>
          <w:tcPr>
            <w:tcW w:w="1200"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757B1379"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70</w:t>
            </w:r>
          </w:p>
        </w:tc>
        <w:tc>
          <w:tcPr>
            <w:tcW w:w="976" w:type="dxa"/>
            <w:tcBorders>
              <w:top w:val="single" w:sz="4" w:space="0" w:color="auto"/>
              <w:left w:val="nil"/>
              <w:bottom w:val="single" w:sz="4" w:space="0" w:color="auto"/>
              <w:right w:val="single" w:sz="4" w:space="0" w:color="auto"/>
            </w:tcBorders>
            <w:shd w:val="clear" w:color="auto" w:fill="00FF00"/>
            <w:noWrap/>
            <w:vAlign w:val="center"/>
          </w:tcPr>
          <w:p w14:paraId="0DA6EDF7"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r>
      <w:tr w:rsidR="006711E2" w:rsidRPr="00872C44" w14:paraId="2596ACED" w14:textId="77777777" w:rsidTr="002365DF">
        <w:trPr>
          <w:trHeight w:val="20"/>
          <w:tblHeader/>
          <w:jc w:val="center"/>
        </w:trPr>
        <w:tc>
          <w:tcPr>
            <w:tcW w:w="1275"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247CDCC2"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Marginal</w:t>
            </w:r>
          </w:p>
        </w:tc>
        <w:tc>
          <w:tcPr>
            <w:tcW w:w="228" w:type="dxa"/>
            <w:tcBorders>
              <w:top w:val="nil"/>
              <w:left w:val="single" w:sz="4" w:space="0" w:color="auto"/>
              <w:bottom w:val="nil"/>
              <w:right w:val="nil"/>
            </w:tcBorders>
            <w:shd w:val="clear" w:color="auto" w:fill="FFFFFF"/>
            <w:noWrap/>
            <w:vAlign w:val="bottom"/>
          </w:tcPr>
          <w:p w14:paraId="652DB7CB"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6718" w:type="dxa"/>
            <w:gridSpan w:val="6"/>
            <w:tcBorders>
              <w:top w:val="single" w:sz="4" w:space="0" w:color="auto"/>
              <w:left w:val="single" w:sz="4" w:space="0" w:color="auto"/>
              <w:bottom w:val="single" w:sz="4" w:space="0" w:color="auto"/>
              <w:right w:val="single" w:sz="4" w:space="0" w:color="auto"/>
            </w:tcBorders>
            <w:noWrap/>
            <w:vAlign w:val="center"/>
          </w:tcPr>
          <w:p w14:paraId="25F0E53A"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Río Salitre</w:t>
            </w:r>
          </w:p>
        </w:tc>
      </w:tr>
      <w:tr w:rsidR="006711E2" w:rsidRPr="00872C44" w14:paraId="6755AE5C" w14:textId="77777777" w:rsidTr="002365DF">
        <w:trPr>
          <w:trHeight w:val="20"/>
          <w:tblHeader/>
          <w:jc w:val="center"/>
        </w:trPr>
        <w:tc>
          <w:tcPr>
            <w:tcW w:w="1275"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2074C52F"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Pobre</w:t>
            </w:r>
          </w:p>
        </w:tc>
        <w:tc>
          <w:tcPr>
            <w:tcW w:w="228" w:type="dxa"/>
            <w:tcBorders>
              <w:top w:val="nil"/>
              <w:left w:val="single" w:sz="4" w:space="0" w:color="auto"/>
              <w:bottom w:val="nil"/>
              <w:right w:val="nil"/>
            </w:tcBorders>
            <w:shd w:val="clear" w:color="auto" w:fill="FFFFFF"/>
            <w:noWrap/>
            <w:vAlign w:val="bottom"/>
          </w:tcPr>
          <w:p w14:paraId="3ABD61AF"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0E59469A"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1</w:t>
            </w:r>
          </w:p>
        </w:tc>
        <w:tc>
          <w:tcPr>
            <w:tcW w:w="1380" w:type="dxa"/>
            <w:tcBorders>
              <w:top w:val="single" w:sz="4" w:space="0" w:color="auto"/>
              <w:left w:val="nil"/>
              <w:bottom w:val="single" w:sz="4" w:space="0" w:color="auto"/>
              <w:right w:val="single" w:sz="4" w:space="0" w:color="auto"/>
            </w:tcBorders>
            <w:shd w:val="clear" w:color="auto" w:fill="00FF00"/>
            <w:noWrap/>
            <w:vAlign w:val="center"/>
          </w:tcPr>
          <w:p w14:paraId="11F63520"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83</w:t>
            </w:r>
          </w:p>
        </w:tc>
        <w:tc>
          <w:tcPr>
            <w:tcW w:w="1200" w:type="dxa"/>
            <w:tcBorders>
              <w:top w:val="single" w:sz="4" w:space="0" w:color="auto"/>
              <w:left w:val="nil"/>
              <w:bottom w:val="single" w:sz="4" w:space="0" w:color="auto"/>
              <w:right w:val="single" w:sz="4" w:space="0" w:color="auto"/>
            </w:tcBorders>
            <w:shd w:val="clear" w:color="auto" w:fill="0070C0"/>
            <w:vAlign w:val="center"/>
          </w:tcPr>
          <w:p w14:paraId="2D60C26D" w14:textId="77777777" w:rsidR="006711E2" w:rsidRPr="00872C44" w:rsidRDefault="006711E2" w:rsidP="006D73DE">
            <w:pPr>
              <w:jc w:val="center"/>
              <w:rPr>
                <w:rFonts w:ascii="Arial Narrow" w:hAnsi="Arial Narrow" w:cs="Arial"/>
                <w:bCs/>
                <w:color w:val="FFFFFF"/>
                <w:sz w:val="20"/>
                <w:lang w:eastAsia="es-CO"/>
              </w:rPr>
            </w:pPr>
            <w:r w:rsidRPr="00872C44">
              <w:rPr>
                <w:rFonts w:ascii="Arial Narrow" w:hAnsi="Arial Narrow" w:cs="Arial"/>
                <w:bCs/>
                <w:color w:val="FFFFFF"/>
                <w:sz w:val="20"/>
                <w:lang w:eastAsia="es-CO"/>
              </w:rPr>
              <w:t>100</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740F931B"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87</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148B65E7"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c>
          <w:tcPr>
            <w:tcW w:w="976" w:type="dxa"/>
            <w:tcBorders>
              <w:top w:val="single" w:sz="4" w:space="0" w:color="auto"/>
              <w:left w:val="nil"/>
              <w:bottom w:val="single" w:sz="4" w:space="0" w:color="auto"/>
              <w:right w:val="single" w:sz="4" w:space="0" w:color="auto"/>
            </w:tcBorders>
            <w:shd w:val="clear" w:color="auto" w:fill="00FF00"/>
            <w:noWrap/>
            <w:vAlign w:val="center"/>
          </w:tcPr>
          <w:p w14:paraId="42D10265"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88</w:t>
            </w:r>
          </w:p>
        </w:tc>
      </w:tr>
      <w:tr w:rsidR="006711E2" w:rsidRPr="00872C44" w14:paraId="4BE77577" w14:textId="77777777" w:rsidTr="002365DF">
        <w:trPr>
          <w:trHeight w:val="20"/>
          <w:tblHeader/>
          <w:jc w:val="center"/>
        </w:trPr>
        <w:tc>
          <w:tcPr>
            <w:tcW w:w="1275" w:type="dxa"/>
            <w:tcBorders>
              <w:top w:val="single" w:sz="4" w:space="0" w:color="auto"/>
              <w:left w:val="nil"/>
              <w:bottom w:val="nil"/>
              <w:right w:val="nil"/>
            </w:tcBorders>
            <w:shd w:val="clear" w:color="auto" w:fill="FFFFFF"/>
            <w:noWrap/>
            <w:vAlign w:val="bottom"/>
          </w:tcPr>
          <w:p w14:paraId="5D0EFF2C"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23602F93"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3C0DE628"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2</w:t>
            </w:r>
          </w:p>
        </w:tc>
        <w:tc>
          <w:tcPr>
            <w:tcW w:w="1380" w:type="dxa"/>
            <w:tcBorders>
              <w:top w:val="single" w:sz="4" w:space="0" w:color="auto"/>
              <w:left w:val="nil"/>
              <w:bottom w:val="single" w:sz="4" w:space="0" w:color="auto"/>
              <w:right w:val="single" w:sz="4" w:space="0" w:color="auto"/>
            </w:tcBorders>
            <w:shd w:val="clear" w:color="auto" w:fill="00FF00"/>
            <w:noWrap/>
            <w:vAlign w:val="center"/>
          </w:tcPr>
          <w:p w14:paraId="7C435881"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88</w:t>
            </w:r>
          </w:p>
        </w:tc>
        <w:tc>
          <w:tcPr>
            <w:tcW w:w="1200" w:type="dxa"/>
            <w:tcBorders>
              <w:top w:val="single" w:sz="4" w:space="0" w:color="auto"/>
              <w:left w:val="nil"/>
              <w:bottom w:val="single" w:sz="4" w:space="0" w:color="auto"/>
              <w:right w:val="single" w:sz="4" w:space="0" w:color="auto"/>
            </w:tcBorders>
            <w:shd w:val="clear" w:color="auto" w:fill="0070C0"/>
            <w:vAlign w:val="center"/>
          </w:tcPr>
          <w:p w14:paraId="3EA7541C" w14:textId="77777777" w:rsidR="006711E2" w:rsidRPr="00872C44" w:rsidRDefault="006711E2" w:rsidP="006D73DE">
            <w:pPr>
              <w:jc w:val="center"/>
              <w:rPr>
                <w:rFonts w:ascii="Arial Narrow" w:hAnsi="Arial Narrow" w:cs="Arial"/>
                <w:bCs/>
                <w:color w:val="FFFFFF"/>
                <w:sz w:val="20"/>
                <w:lang w:eastAsia="es-CO"/>
              </w:rPr>
            </w:pPr>
            <w:r w:rsidRPr="00872C44">
              <w:rPr>
                <w:rFonts w:ascii="Arial Narrow" w:hAnsi="Arial Narrow" w:cs="Arial"/>
                <w:bCs/>
                <w:color w:val="FFFFFF"/>
                <w:sz w:val="20"/>
                <w:lang w:eastAsia="es-CO"/>
              </w:rPr>
              <w:t>100</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34528AC4"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5DA25DD0"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82</w:t>
            </w:r>
          </w:p>
        </w:tc>
        <w:tc>
          <w:tcPr>
            <w:tcW w:w="976" w:type="dxa"/>
            <w:tcBorders>
              <w:top w:val="single" w:sz="4" w:space="0" w:color="auto"/>
              <w:left w:val="nil"/>
              <w:bottom w:val="single" w:sz="4" w:space="0" w:color="auto"/>
              <w:right w:val="single" w:sz="4" w:space="0" w:color="auto"/>
            </w:tcBorders>
            <w:shd w:val="clear" w:color="auto" w:fill="00FF00"/>
            <w:noWrap/>
            <w:vAlign w:val="center"/>
          </w:tcPr>
          <w:p w14:paraId="38F5E1E2"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r>
      <w:tr w:rsidR="006711E2" w:rsidRPr="00872C44" w14:paraId="17F0CC6C" w14:textId="77777777" w:rsidTr="002365DF">
        <w:trPr>
          <w:trHeight w:val="20"/>
          <w:tblHeader/>
          <w:jc w:val="center"/>
        </w:trPr>
        <w:tc>
          <w:tcPr>
            <w:tcW w:w="1275" w:type="dxa"/>
            <w:shd w:val="clear" w:color="auto" w:fill="FFFFFF"/>
            <w:noWrap/>
            <w:vAlign w:val="bottom"/>
          </w:tcPr>
          <w:p w14:paraId="09923252"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48A13055"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6AC7FDB9"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3</w:t>
            </w:r>
          </w:p>
        </w:tc>
        <w:tc>
          <w:tcPr>
            <w:tcW w:w="138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155DA20A"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45</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441E089D"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47</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4F3D449A"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53</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7C7DB26A"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45</w:t>
            </w:r>
          </w:p>
        </w:tc>
        <w:tc>
          <w:tcPr>
            <w:tcW w:w="976"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7D3290FA"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45</w:t>
            </w:r>
          </w:p>
        </w:tc>
      </w:tr>
      <w:tr w:rsidR="006711E2" w:rsidRPr="00872C44" w14:paraId="2ACB7AA2" w14:textId="77777777" w:rsidTr="002365DF">
        <w:trPr>
          <w:trHeight w:val="20"/>
          <w:tblHeader/>
          <w:jc w:val="center"/>
        </w:trPr>
        <w:tc>
          <w:tcPr>
            <w:tcW w:w="1275" w:type="dxa"/>
            <w:shd w:val="clear" w:color="auto" w:fill="FFFFFF"/>
            <w:noWrap/>
            <w:vAlign w:val="bottom"/>
          </w:tcPr>
          <w:p w14:paraId="0BDEF99E"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041AE696"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170CC736"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4</w:t>
            </w:r>
          </w:p>
        </w:tc>
        <w:tc>
          <w:tcPr>
            <w:tcW w:w="1380" w:type="dxa"/>
            <w:tcBorders>
              <w:top w:val="single" w:sz="4" w:space="0" w:color="auto"/>
              <w:left w:val="nil"/>
              <w:bottom w:val="single" w:sz="4" w:space="0" w:color="auto"/>
              <w:right w:val="single" w:sz="4" w:space="0" w:color="auto"/>
            </w:tcBorders>
            <w:shd w:val="clear" w:color="auto" w:fill="FF0000"/>
            <w:noWrap/>
            <w:vAlign w:val="center"/>
          </w:tcPr>
          <w:p w14:paraId="6043175D"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37</w:t>
            </w:r>
          </w:p>
        </w:tc>
        <w:tc>
          <w:tcPr>
            <w:tcW w:w="1200" w:type="dxa"/>
            <w:tcBorders>
              <w:top w:val="single" w:sz="4" w:space="0" w:color="auto"/>
              <w:left w:val="single" w:sz="4" w:space="0" w:color="auto"/>
              <w:bottom w:val="single" w:sz="4" w:space="0" w:color="auto"/>
              <w:right w:val="single" w:sz="4" w:space="0" w:color="auto"/>
            </w:tcBorders>
            <w:shd w:val="clear" w:color="auto" w:fill="FF0000"/>
            <w:vAlign w:val="center"/>
          </w:tcPr>
          <w:p w14:paraId="08E44632"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37</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3865A5DC"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52</w:t>
            </w:r>
          </w:p>
        </w:tc>
        <w:tc>
          <w:tcPr>
            <w:tcW w:w="120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2E98BD84"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41</w:t>
            </w:r>
          </w:p>
        </w:tc>
        <w:tc>
          <w:tcPr>
            <w:tcW w:w="976"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34AB4D91"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45</w:t>
            </w:r>
          </w:p>
        </w:tc>
      </w:tr>
      <w:tr w:rsidR="006711E2" w:rsidRPr="00872C44" w14:paraId="429EF27A" w14:textId="77777777" w:rsidTr="002365DF">
        <w:trPr>
          <w:trHeight w:val="20"/>
          <w:tblHeader/>
          <w:jc w:val="center"/>
        </w:trPr>
        <w:tc>
          <w:tcPr>
            <w:tcW w:w="1275" w:type="dxa"/>
            <w:shd w:val="clear" w:color="auto" w:fill="FFFFFF"/>
            <w:noWrap/>
            <w:vAlign w:val="bottom"/>
          </w:tcPr>
          <w:p w14:paraId="5B2C7337"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534CE111"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6718" w:type="dxa"/>
            <w:gridSpan w:val="6"/>
            <w:tcBorders>
              <w:top w:val="single" w:sz="4" w:space="0" w:color="auto"/>
              <w:left w:val="single" w:sz="4" w:space="0" w:color="auto"/>
              <w:bottom w:val="single" w:sz="4" w:space="0" w:color="auto"/>
              <w:right w:val="single" w:sz="4" w:space="0" w:color="auto"/>
            </w:tcBorders>
            <w:noWrap/>
            <w:vAlign w:val="center"/>
          </w:tcPr>
          <w:p w14:paraId="47632C15"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Río Fucha</w:t>
            </w:r>
          </w:p>
        </w:tc>
      </w:tr>
      <w:tr w:rsidR="006711E2" w:rsidRPr="00872C44" w14:paraId="6C2E8538" w14:textId="77777777" w:rsidTr="002365DF">
        <w:trPr>
          <w:trHeight w:val="20"/>
          <w:tblHeader/>
          <w:jc w:val="center"/>
        </w:trPr>
        <w:tc>
          <w:tcPr>
            <w:tcW w:w="1275" w:type="dxa"/>
            <w:shd w:val="clear" w:color="auto" w:fill="FFFFFF"/>
            <w:noWrap/>
            <w:vAlign w:val="bottom"/>
          </w:tcPr>
          <w:p w14:paraId="66C90BC8"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49D5F336"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2FE04C9D"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1</w:t>
            </w:r>
          </w:p>
        </w:tc>
        <w:tc>
          <w:tcPr>
            <w:tcW w:w="1380" w:type="dxa"/>
            <w:tcBorders>
              <w:top w:val="single" w:sz="4" w:space="0" w:color="auto"/>
              <w:left w:val="nil"/>
              <w:bottom w:val="single" w:sz="4" w:space="0" w:color="auto"/>
              <w:right w:val="single" w:sz="4" w:space="0" w:color="auto"/>
            </w:tcBorders>
            <w:shd w:val="clear" w:color="auto" w:fill="00FF00"/>
            <w:noWrap/>
            <w:vAlign w:val="center"/>
          </w:tcPr>
          <w:p w14:paraId="4AE7EF63"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3ED78653"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82</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6D49046D"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88</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253BC77B"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82</w:t>
            </w:r>
          </w:p>
        </w:tc>
        <w:tc>
          <w:tcPr>
            <w:tcW w:w="976" w:type="dxa"/>
            <w:tcBorders>
              <w:top w:val="single" w:sz="4" w:space="0" w:color="auto"/>
              <w:left w:val="nil"/>
              <w:bottom w:val="single" w:sz="4" w:space="0" w:color="auto"/>
              <w:right w:val="single" w:sz="4" w:space="0" w:color="auto"/>
            </w:tcBorders>
            <w:shd w:val="clear" w:color="auto" w:fill="00FF00"/>
            <w:noWrap/>
            <w:vAlign w:val="center"/>
          </w:tcPr>
          <w:p w14:paraId="01607328"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r>
      <w:tr w:rsidR="006711E2" w:rsidRPr="00872C44" w14:paraId="34F5E91E" w14:textId="77777777" w:rsidTr="002365DF">
        <w:trPr>
          <w:trHeight w:val="20"/>
          <w:tblHeader/>
          <w:jc w:val="center"/>
        </w:trPr>
        <w:tc>
          <w:tcPr>
            <w:tcW w:w="1275" w:type="dxa"/>
            <w:shd w:val="clear" w:color="auto" w:fill="FFFFFF"/>
            <w:noWrap/>
            <w:vAlign w:val="bottom"/>
          </w:tcPr>
          <w:p w14:paraId="4FB99E52"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1EFB813D"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3199C5A5"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2</w:t>
            </w:r>
          </w:p>
        </w:tc>
        <w:tc>
          <w:tcPr>
            <w:tcW w:w="1380" w:type="dxa"/>
            <w:tcBorders>
              <w:top w:val="single" w:sz="4" w:space="0" w:color="auto"/>
              <w:left w:val="nil"/>
              <w:bottom w:val="single" w:sz="4" w:space="0" w:color="auto"/>
              <w:right w:val="single" w:sz="4" w:space="0" w:color="auto"/>
            </w:tcBorders>
            <w:shd w:val="clear" w:color="auto" w:fill="FF0000"/>
            <w:noWrap/>
            <w:vAlign w:val="center"/>
          </w:tcPr>
          <w:p w14:paraId="73402587"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29</w:t>
            </w:r>
          </w:p>
        </w:tc>
        <w:tc>
          <w:tcPr>
            <w:tcW w:w="1200" w:type="dxa"/>
            <w:tcBorders>
              <w:top w:val="single" w:sz="4" w:space="0" w:color="auto"/>
              <w:left w:val="single" w:sz="4" w:space="0" w:color="auto"/>
              <w:bottom w:val="single" w:sz="4" w:space="0" w:color="auto"/>
              <w:right w:val="single" w:sz="4" w:space="0" w:color="auto"/>
            </w:tcBorders>
            <w:shd w:val="clear" w:color="auto" w:fill="FF0000"/>
            <w:vAlign w:val="center"/>
          </w:tcPr>
          <w:p w14:paraId="7EEC9D08"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36</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565138D0"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48</w:t>
            </w:r>
          </w:p>
        </w:tc>
        <w:tc>
          <w:tcPr>
            <w:tcW w:w="120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04FD559D"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27</w:t>
            </w:r>
          </w:p>
        </w:tc>
        <w:tc>
          <w:tcPr>
            <w:tcW w:w="976"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05CA178B"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56</w:t>
            </w:r>
          </w:p>
        </w:tc>
      </w:tr>
      <w:tr w:rsidR="006711E2" w:rsidRPr="00872C44" w14:paraId="02990510" w14:textId="77777777" w:rsidTr="002365DF">
        <w:trPr>
          <w:trHeight w:val="20"/>
          <w:tblHeader/>
          <w:jc w:val="center"/>
        </w:trPr>
        <w:tc>
          <w:tcPr>
            <w:tcW w:w="1275" w:type="dxa"/>
            <w:shd w:val="clear" w:color="auto" w:fill="FFFFFF"/>
            <w:noWrap/>
            <w:vAlign w:val="bottom"/>
          </w:tcPr>
          <w:p w14:paraId="58FCF186"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7ACA8269"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45F9E317"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3</w:t>
            </w:r>
          </w:p>
        </w:tc>
        <w:tc>
          <w:tcPr>
            <w:tcW w:w="1380" w:type="dxa"/>
            <w:tcBorders>
              <w:top w:val="single" w:sz="4" w:space="0" w:color="auto"/>
              <w:left w:val="nil"/>
              <w:bottom w:val="single" w:sz="4" w:space="0" w:color="auto"/>
              <w:right w:val="single" w:sz="4" w:space="0" w:color="auto"/>
            </w:tcBorders>
            <w:shd w:val="clear" w:color="auto" w:fill="FF0000"/>
            <w:noWrap/>
            <w:vAlign w:val="center"/>
          </w:tcPr>
          <w:p w14:paraId="1E89C765"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44</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26B31F98"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59</w:t>
            </w:r>
          </w:p>
        </w:tc>
        <w:tc>
          <w:tcPr>
            <w:tcW w:w="1200" w:type="dxa"/>
            <w:tcBorders>
              <w:top w:val="single" w:sz="4" w:space="0" w:color="auto"/>
              <w:left w:val="single" w:sz="4" w:space="0" w:color="auto"/>
              <w:bottom w:val="single" w:sz="4" w:space="0" w:color="auto"/>
              <w:right w:val="single" w:sz="4" w:space="0" w:color="auto"/>
            </w:tcBorders>
            <w:shd w:val="clear" w:color="auto" w:fill="FFFF00"/>
            <w:vAlign w:val="center"/>
          </w:tcPr>
          <w:p w14:paraId="40CFE302"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76</w:t>
            </w:r>
          </w:p>
        </w:tc>
        <w:tc>
          <w:tcPr>
            <w:tcW w:w="1200"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0244A6F0"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68</w:t>
            </w:r>
          </w:p>
        </w:tc>
        <w:tc>
          <w:tcPr>
            <w:tcW w:w="976" w:type="dxa"/>
            <w:tcBorders>
              <w:top w:val="single" w:sz="4" w:space="0" w:color="auto"/>
              <w:left w:val="single" w:sz="4" w:space="0" w:color="auto"/>
              <w:bottom w:val="single" w:sz="4" w:space="0" w:color="auto"/>
              <w:right w:val="single" w:sz="4" w:space="0" w:color="auto"/>
            </w:tcBorders>
            <w:shd w:val="clear" w:color="auto" w:fill="00FF00"/>
            <w:noWrap/>
            <w:vAlign w:val="center"/>
          </w:tcPr>
          <w:p w14:paraId="1EC4E52F"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82</w:t>
            </w:r>
          </w:p>
        </w:tc>
      </w:tr>
      <w:tr w:rsidR="006711E2" w:rsidRPr="00872C44" w14:paraId="1F8A4452" w14:textId="77777777" w:rsidTr="002365DF">
        <w:trPr>
          <w:trHeight w:val="20"/>
          <w:tblHeader/>
          <w:jc w:val="center"/>
        </w:trPr>
        <w:tc>
          <w:tcPr>
            <w:tcW w:w="1275" w:type="dxa"/>
            <w:shd w:val="clear" w:color="auto" w:fill="FFFFFF"/>
            <w:noWrap/>
            <w:vAlign w:val="bottom"/>
          </w:tcPr>
          <w:p w14:paraId="4363D7C8"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6859EA80"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5C860EFC"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4</w:t>
            </w:r>
          </w:p>
        </w:tc>
        <w:tc>
          <w:tcPr>
            <w:tcW w:w="1380" w:type="dxa"/>
            <w:tcBorders>
              <w:top w:val="single" w:sz="4" w:space="0" w:color="auto"/>
              <w:left w:val="nil"/>
              <w:bottom w:val="single" w:sz="4" w:space="0" w:color="auto"/>
              <w:right w:val="single" w:sz="4" w:space="0" w:color="auto"/>
            </w:tcBorders>
            <w:shd w:val="clear" w:color="auto" w:fill="FF0000"/>
            <w:noWrap/>
            <w:vAlign w:val="center"/>
          </w:tcPr>
          <w:p w14:paraId="1DF9B543"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32</w:t>
            </w:r>
          </w:p>
        </w:tc>
        <w:tc>
          <w:tcPr>
            <w:tcW w:w="1200" w:type="dxa"/>
            <w:tcBorders>
              <w:top w:val="single" w:sz="4" w:space="0" w:color="auto"/>
              <w:left w:val="nil"/>
              <w:bottom w:val="single" w:sz="4" w:space="0" w:color="auto"/>
              <w:right w:val="single" w:sz="4" w:space="0" w:color="auto"/>
            </w:tcBorders>
            <w:shd w:val="clear" w:color="auto" w:fill="FF0000"/>
            <w:vAlign w:val="center"/>
          </w:tcPr>
          <w:p w14:paraId="0FAB8B68"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44</w:t>
            </w:r>
          </w:p>
        </w:tc>
        <w:tc>
          <w:tcPr>
            <w:tcW w:w="1200" w:type="dxa"/>
            <w:tcBorders>
              <w:top w:val="single" w:sz="4" w:space="0" w:color="auto"/>
              <w:left w:val="nil"/>
              <w:bottom w:val="single" w:sz="4" w:space="0" w:color="auto"/>
              <w:right w:val="single" w:sz="4" w:space="0" w:color="auto"/>
            </w:tcBorders>
            <w:shd w:val="clear" w:color="auto" w:fill="FF0000"/>
            <w:vAlign w:val="center"/>
          </w:tcPr>
          <w:p w14:paraId="430FD3DF"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43</w:t>
            </w:r>
          </w:p>
        </w:tc>
        <w:tc>
          <w:tcPr>
            <w:tcW w:w="120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513FE99A"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38</w:t>
            </w:r>
          </w:p>
        </w:tc>
        <w:tc>
          <w:tcPr>
            <w:tcW w:w="976" w:type="dxa"/>
            <w:tcBorders>
              <w:top w:val="single" w:sz="4" w:space="0" w:color="auto"/>
              <w:left w:val="nil"/>
              <w:bottom w:val="single" w:sz="4" w:space="0" w:color="auto"/>
              <w:right w:val="single" w:sz="4" w:space="0" w:color="auto"/>
            </w:tcBorders>
            <w:shd w:val="clear" w:color="auto" w:fill="FF0000"/>
            <w:vAlign w:val="center"/>
          </w:tcPr>
          <w:p w14:paraId="1BF19FC0"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44</w:t>
            </w:r>
          </w:p>
        </w:tc>
      </w:tr>
      <w:tr w:rsidR="006711E2" w:rsidRPr="00872C44" w14:paraId="5E85ABE6" w14:textId="77777777" w:rsidTr="002365DF">
        <w:trPr>
          <w:trHeight w:val="20"/>
          <w:tblHeader/>
          <w:jc w:val="center"/>
        </w:trPr>
        <w:tc>
          <w:tcPr>
            <w:tcW w:w="1275" w:type="dxa"/>
            <w:shd w:val="clear" w:color="auto" w:fill="FFFFFF"/>
            <w:noWrap/>
            <w:vAlign w:val="bottom"/>
          </w:tcPr>
          <w:p w14:paraId="166BC0C7"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3ECF549B"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6718" w:type="dxa"/>
            <w:gridSpan w:val="6"/>
            <w:tcBorders>
              <w:top w:val="single" w:sz="4" w:space="0" w:color="auto"/>
              <w:left w:val="single" w:sz="4" w:space="0" w:color="auto"/>
              <w:bottom w:val="single" w:sz="4" w:space="0" w:color="auto"/>
              <w:right w:val="single" w:sz="4" w:space="0" w:color="auto"/>
            </w:tcBorders>
            <w:noWrap/>
            <w:vAlign w:val="center"/>
          </w:tcPr>
          <w:p w14:paraId="32ED8EA2"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Río Tunjuelo</w:t>
            </w:r>
          </w:p>
        </w:tc>
      </w:tr>
      <w:tr w:rsidR="006711E2" w:rsidRPr="00872C44" w14:paraId="3C818D61" w14:textId="77777777" w:rsidTr="002365DF">
        <w:trPr>
          <w:trHeight w:val="20"/>
          <w:tblHeader/>
          <w:jc w:val="center"/>
        </w:trPr>
        <w:tc>
          <w:tcPr>
            <w:tcW w:w="1275" w:type="dxa"/>
            <w:shd w:val="clear" w:color="auto" w:fill="FFFFFF"/>
            <w:noWrap/>
            <w:vAlign w:val="bottom"/>
          </w:tcPr>
          <w:p w14:paraId="49208898"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00251A98"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2A79F7DC"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1</w:t>
            </w:r>
          </w:p>
        </w:tc>
        <w:tc>
          <w:tcPr>
            <w:tcW w:w="1380" w:type="dxa"/>
            <w:tcBorders>
              <w:top w:val="single" w:sz="4" w:space="0" w:color="auto"/>
              <w:left w:val="nil"/>
              <w:bottom w:val="single" w:sz="4" w:space="0" w:color="auto"/>
              <w:right w:val="single" w:sz="4" w:space="0" w:color="auto"/>
            </w:tcBorders>
            <w:shd w:val="clear" w:color="auto" w:fill="FFFF00"/>
            <w:noWrap/>
            <w:vAlign w:val="center"/>
          </w:tcPr>
          <w:p w14:paraId="24268712"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69</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75187EB9"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80</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47C28075"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81</w:t>
            </w:r>
          </w:p>
        </w:tc>
        <w:tc>
          <w:tcPr>
            <w:tcW w:w="1200" w:type="dxa"/>
            <w:tcBorders>
              <w:top w:val="single" w:sz="4" w:space="0" w:color="auto"/>
              <w:left w:val="nil"/>
              <w:bottom w:val="single" w:sz="4" w:space="0" w:color="auto"/>
              <w:right w:val="single" w:sz="4" w:space="0" w:color="auto"/>
            </w:tcBorders>
            <w:shd w:val="clear" w:color="auto" w:fill="00FF00"/>
            <w:noWrap/>
            <w:vAlign w:val="center"/>
          </w:tcPr>
          <w:p w14:paraId="0BC6EF16"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82</w:t>
            </w:r>
          </w:p>
        </w:tc>
        <w:tc>
          <w:tcPr>
            <w:tcW w:w="976" w:type="dxa"/>
            <w:tcBorders>
              <w:top w:val="single" w:sz="4" w:space="0" w:color="auto"/>
              <w:left w:val="nil"/>
              <w:bottom w:val="single" w:sz="4" w:space="0" w:color="auto"/>
              <w:right w:val="single" w:sz="4" w:space="0" w:color="auto"/>
            </w:tcBorders>
            <w:shd w:val="clear" w:color="auto" w:fill="00FF00"/>
            <w:noWrap/>
            <w:vAlign w:val="center"/>
          </w:tcPr>
          <w:p w14:paraId="69CEC5A7"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85</w:t>
            </w:r>
          </w:p>
        </w:tc>
      </w:tr>
      <w:tr w:rsidR="006711E2" w:rsidRPr="00872C44" w14:paraId="24331202" w14:textId="77777777" w:rsidTr="002365DF">
        <w:trPr>
          <w:trHeight w:val="20"/>
          <w:tblHeader/>
          <w:jc w:val="center"/>
        </w:trPr>
        <w:tc>
          <w:tcPr>
            <w:tcW w:w="1275" w:type="dxa"/>
            <w:shd w:val="clear" w:color="auto" w:fill="FFFFFF"/>
            <w:noWrap/>
            <w:vAlign w:val="bottom"/>
          </w:tcPr>
          <w:p w14:paraId="5119A9CA"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60938545"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166C8E92"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2</w:t>
            </w:r>
          </w:p>
        </w:tc>
        <w:tc>
          <w:tcPr>
            <w:tcW w:w="1380" w:type="dxa"/>
            <w:tcBorders>
              <w:top w:val="single" w:sz="4" w:space="0" w:color="auto"/>
              <w:left w:val="nil"/>
              <w:bottom w:val="single" w:sz="4" w:space="0" w:color="auto"/>
              <w:right w:val="single" w:sz="4" w:space="0" w:color="auto"/>
            </w:tcBorders>
            <w:shd w:val="clear" w:color="auto" w:fill="FF0000"/>
            <w:noWrap/>
            <w:vAlign w:val="center"/>
          </w:tcPr>
          <w:p w14:paraId="5DA63D18"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40</w:t>
            </w:r>
          </w:p>
        </w:tc>
        <w:tc>
          <w:tcPr>
            <w:tcW w:w="1200" w:type="dxa"/>
            <w:tcBorders>
              <w:top w:val="single" w:sz="4" w:space="0" w:color="auto"/>
              <w:left w:val="single" w:sz="4" w:space="0" w:color="auto"/>
              <w:bottom w:val="single" w:sz="4" w:space="0" w:color="auto"/>
              <w:right w:val="single" w:sz="4" w:space="0" w:color="auto"/>
            </w:tcBorders>
            <w:shd w:val="clear" w:color="auto" w:fill="00FF00"/>
            <w:noWrap/>
            <w:vAlign w:val="center"/>
          </w:tcPr>
          <w:p w14:paraId="4D82BB8D"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80</w:t>
            </w:r>
          </w:p>
        </w:tc>
        <w:tc>
          <w:tcPr>
            <w:tcW w:w="1200" w:type="dxa"/>
            <w:tcBorders>
              <w:top w:val="single" w:sz="4" w:space="0" w:color="auto"/>
              <w:left w:val="single" w:sz="4" w:space="0" w:color="auto"/>
              <w:bottom w:val="single" w:sz="4" w:space="0" w:color="auto"/>
              <w:right w:val="single" w:sz="4" w:space="0" w:color="auto"/>
            </w:tcBorders>
            <w:shd w:val="clear" w:color="auto" w:fill="FFFF00"/>
            <w:vAlign w:val="center"/>
          </w:tcPr>
          <w:p w14:paraId="2B61F767"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69</w:t>
            </w:r>
          </w:p>
        </w:tc>
        <w:tc>
          <w:tcPr>
            <w:tcW w:w="1200" w:type="dxa"/>
            <w:tcBorders>
              <w:top w:val="single" w:sz="4" w:space="0" w:color="auto"/>
              <w:left w:val="single" w:sz="4" w:space="0" w:color="auto"/>
              <w:bottom w:val="single" w:sz="4" w:space="0" w:color="auto"/>
              <w:right w:val="single" w:sz="4" w:space="0" w:color="auto"/>
            </w:tcBorders>
            <w:shd w:val="clear" w:color="auto" w:fill="FFFF00"/>
            <w:noWrap/>
            <w:vAlign w:val="center"/>
          </w:tcPr>
          <w:p w14:paraId="685CE276"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71</w:t>
            </w:r>
          </w:p>
        </w:tc>
        <w:tc>
          <w:tcPr>
            <w:tcW w:w="976"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4E68C3F9"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51</w:t>
            </w:r>
          </w:p>
        </w:tc>
      </w:tr>
      <w:tr w:rsidR="006711E2" w:rsidRPr="00872C44" w14:paraId="1BEC77B6" w14:textId="77777777" w:rsidTr="002365DF">
        <w:trPr>
          <w:trHeight w:val="20"/>
          <w:tblHeader/>
          <w:jc w:val="center"/>
        </w:trPr>
        <w:tc>
          <w:tcPr>
            <w:tcW w:w="1275" w:type="dxa"/>
            <w:shd w:val="clear" w:color="auto" w:fill="FFFFFF"/>
            <w:noWrap/>
            <w:vAlign w:val="bottom"/>
          </w:tcPr>
          <w:p w14:paraId="56469571"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6CDFEB29"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654D7F4D"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3</w:t>
            </w:r>
          </w:p>
        </w:tc>
        <w:tc>
          <w:tcPr>
            <w:tcW w:w="1380" w:type="dxa"/>
            <w:tcBorders>
              <w:top w:val="single" w:sz="4" w:space="0" w:color="auto"/>
              <w:left w:val="nil"/>
              <w:bottom w:val="single" w:sz="4" w:space="0" w:color="auto"/>
              <w:right w:val="single" w:sz="4" w:space="0" w:color="auto"/>
            </w:tcBorders>
            <w:shd w:val="clear" w:color="auto" w:fill="FF0000"/>
            <w:noWrap/>
            <w:vAlign w:val="center"/>
          </w:tcPr>
          <w:p w14:paraId="69198D1A"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33</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14472060"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47</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07B1B501"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59</w:t>
            </w:r>
          </w:p>
        </w:tc>
        <w:tc>
          <w:tcPr>
            <w:tcW w:w="120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4779AEB2"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43</w:t>
            </w:r>
          </w:p>
        </w:tc>
        <w:tc>
          <w:tcPr>
            <w:tcW w:w="976" w:type="dxa"/>
            <w:tcBorders>
              <w:top w:val="single" w:sz="4" w:space="0" w:color="auto"/>
              <w:left w:val="single" w:sz="4" w:space="0" w:color="auto"/>
              <w:bottom w:val="single" w:sz="4" w:space="0" w:color="auto"/>
              <w:right w:val="single" w:sz="4" w:space="0" w:color="auto"/>
            </w:tcBorders>
            <w:shd w:val="clear" w:color="auto" w:fill="FF0000"/>
            <w:vAlign w:val="center"/>
          </w:tcPr>
          <w:p w14:paraId="222FB982"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42</w:t>
            </w:r>
          </w:p>
        </w:tc>
      </w:tr>
      <w:tr w:rsidR="006711E2" w:rsidRPr="00872C44" w14:paraId="35B82681" w14:textId="77777777" w:rsidTr="002365DF">
        <w:trPr>
          <w:trHeight w:val="20"/>
          <w:tblHeader/>
          <w:jc w:val="center"/>
        </w:trPr>
        <w:tc>
          <w:tcPr>
            <w:tcW w:w="1275" w:type="dxa"/>
            <w:shd w:val="clear" w:color="auto" w:fill="FFFFFF"/>
            <w:noWrap/>
            <w:vAlign w:val="bottom"/>
          </w:tcPr>
          <w:p w14:paraId="59B93F88"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228" w:type="dxa"/>
            <w:shd w:val="clear" w:color="auto" w:fill="FFFFFF"/>
            <w:noWrap/>
            <w:vAlign w:val="bottom"/>
          </w:tcPr>
          <w:p w14:paraId="32C72A03" w14:textId="77777777" w:rsidR="006711E2" w:rsidRPr="00872C44" w:rsidRDefault="006711E2" w:rsidP="006D73DE">
            <w:pPr>
              <w:rPr>
                <w:rFonts w:ascii="Arial Narrow" w:hAnsi="Arial Narrow" w:cs="Arial"/>
                <w:sz w:val="20"/>
                <w:lang w:eastAsia="es-CO"/>
              </w:rPr>
            </w:pPr>
            <w:r w:rsidRPr="00872C44">
              <w:rPr>
                <w:rFonts w:ascii="Arial Narrow" w:hAnsi="Arial Narrow" w:cs="Arial"/>
                <w:sz w:val="20"/>
                <w:lang w:eastAsia="es-CO"/>
              </w:rPr>
              <w:t> </w:t>
            </w:r>
          </w:p>
        </w:tc>
        <w:tc>
          <w:tcPr>
            <w:tcW w:w="762" w:type="dxa"/>
            <w:tcBorders>
              <w:top w:val="nil"/>
              <w:left w:val="single" w:sz="4" w:space="0" w:color="auto"/>
              <w:bottom w:val="single" w:sz="4" w:space="0" w:color="auto"/>
              <w:right w:val="single" w:sz="4" w:space="0" w:color="auto"/>
            </w:tcBorders>
            <w:noWrap/>
            <w:vAlign w:val="center"/>
          </w:tcPr>
          <w:p w14:paraId="1DA37442" w14:textId="77777777" w:rsidR="006711E2" w:rsidRPr="00872C44" w:rsidRDefault="006711E2" w:rsidP="006D73DE">
            <w:pPr>
              <w:jc w:val="center"/>
              <w:rPr>
                <w:rFonts w:ascii="Arial Narrow" w:hAnsi="Arial Narrow" w:cs="Arial"/>
                <w:b/>
                <w:bCs/>
                <w:sz w:val="20"/>
                <w:lang w:eastAsia="es-CO"/>
              </w:rPr>
            </w:pPr>
            <w:r w:rsidRPr="00872C44">
              <w:rPr>
                <w:rFonts w:ascii="Arial Narrow" w:hAnsi="Arial Narrow" w:cs="Arial"/>
                <w:b/>
                <w:bCs/>
                <w:sz w:val="20"/>
                <w:lang w:eastAsia="es-CO"/>
              </w:rPr>
              <w:t>4</w:t>
            </w:r>
          </w:p>
        </w:tc>
        <w:tc>
          <w:tcPr>
            <w:tcW w:w="1380" w:type="dxa"/>
            <w:tcBorders>
              <w:top w:val="single" w:sz="4" w:space="0" w:color="auto"/>
              <w:left w:val="nil"/>
              <w:bottom w:val="single" w:sz="4" w:space="0" w:color="auto"/>
              <w:right w:val="single" w:sz="4" w:space="0" w:color="auto"/>
            </w:tcBorders>
            <w:shd w:val="clear" w:color="auto" w:fill="FF0000"/>
            <w:noWrap/>
            <w:vAlign w:val="center"/>
          </w:tcPr>
          <w:p w14:paraId="22AFC02D"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40</w:t>
            </w:r>
          </w:p>
        </w:tc>
        <w:tc>
          <w:tcPr>
            <w:tcW w:w="1200" w:type="dxa"/>
            <w:tcBorders>
              <w:top w:val="single" w:sz="4" w:space="0" w:color="auto"/>
              <w:left w:val="single" w:sz="4" w:space="0" w:color="auto"/>
              <w:bottom w:val="single" w:sz="4" w:space="0" w:color="auto"/>
              <w:right w:val="single" w:sz="4" w:space="0" w:color="auto"/>
            </w:tcBorders>
            <w:shd w:val="clear" w:color="auto" w:fill="FF0000"/>
            <w:vAlign w:val="center"/>
          </w:tcPr>
          <w:p w14:paraId="4B6C3AAA"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44</w:t>
            </w:r>
          </w:p>
        </w:tc>
        <w:tc>
          <w:tcPr>
            <w:tcW w:w="1200"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12136E11"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53</w:t>
            </w:r>
          </w:p>
        </w:tc>
        <w:tc>
          <w:tcPr>
            <w:tcW w:w="1200" w:type="dxa"/>
            <w:tcBorders>
              <w:top w:val="single" w:sz="4" w:space="0" w:color="auto"/>
              <w:left w:val="single" w:sz="4" w:space="0" w:color="auto"/>
              <w:bottom w:val="single" w:sz="4" w:space="0" w:color="auto"/>
              <w:right w:val="single" w:sz="4" w:space="0" w:color="auto"/>
            </w:tcBorders>
            <w:shd w:val="clear" w:color="auto" w:fill="FF0000"/>
            <w:noWrap/>
            <w:vAlign w:val="center"/>
          </w:tcPr>
          <w:p w14:paraId="0E7241A5"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39</w:t>
            </w:r>
          </w:p>
        </w:tc>
        <w:tc>
          <w:tcPr>
            <w:tcW w:w="976" w:type="dxa"/>
            <w:tcBorders>
              <w:top w:val="single" w:sz="4" w:space="0" w:color="auto"/>
              <w:left w:val="single" w:sz="4" w:space="0" w:color="auto"/>
              <w:bottom w:val="single" w:sz="4" w:space="0" w:color="auto"/>
              <w:right w:val="single" w:sz="4" w:space="0" w:color="auto"/>
            </w:tcBorders>
            <w:shd w:val="clear" w:color="auto" w:fill="FF9900"/>
            <w:noWrap/>
            <w:vAlign w:val="center"/>
          </w:tcPr>
          <w:p w14:paraId="504D04A6"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45</w:t>
            </w:r>
          </w:p>
        </w:tc>
      </w:tr>
    </w:tbl>
    <w:p w14:paraId="74A9E04D" w14:textId="77777777" w:rsidR="006711E2" w:rsidRPr="00276F3C" w:rsidRDefault="006711E2" w:rsidP="006D73DE">
      <w:pPr>
        <w:pStyle w:val="Descripcin"/>
        <w:rPr>
          <w:lang w:eastAsia="en-US"/>
        </w:rPr>
      </w:pPr>
      <w:r w:rsidRPr="00276F3C">
        <w:t>Fuente: Subdirección del Recurso Hídrico y del Suelo – SDA</w:t>
      </w:r>
    </w:p>
    <w:p w14:paraId="340EE814" w14:textId="77777777" w:rsidR="006711E2" w:rsidRPr="00872C44" w:rsidRDefault="006711E2" w:rsidP="006D73DE">
      <w:pPr>
        <w:rPr>
          <w:rFonts w:ascii="Arial Narrow" w:hAnsi="Arial Narrow" w:cs="Arial"/>
          <w:sz w:val="22"/>
          <w:szCs w:val="22"/>
          <w:lang w:val="es-ES"/>
        </w:rPr>
      </w:pPr>
    </w:p>
    <w:p w14:paraId="3AEA15B7"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 xml:space="preserve">Con base en el Informe Técnico No. 02431 22/12/2019 (2019IE298718) “Índice de Calidad Hídrica - WQI 2019-2019 Red De Calidad Hídrica Tradicional de Bogotá”, se extrae la siguiente información para cada uno de los ríos principales: </w:t>
      </w:r>
    </w:p>
    <w:p w14:paraId="414FEE23" w14:textId="77777777" w:rsidR="006711E2" w:rsidRPr="00872C44" w:rsidRDefault="006711E2" w:rsidP="006D73DE">
      <w:pPr>
        <w:pStyle w:val="Prrafodelista"/>
        <w:ind w:left="360"/>
        <w:contextualSpacing/>
        <w:rPr>
          <w:rFonts w:ascii="Arial Narrow" w:hAnsi="Arial Narrow" w:cs="Arial"/>
          <w:sz w:val="22"/>
          <w:szCs w:val="22"/>
          <w:lang w:eastAsia="es-CO"/>
        </w:rPr>
      </w:pPr>
    </w:p>
    <w:p w14:paraId="326F9AB2" w14:textId="77777777" w:rsidR="006711E2" w:rsidRPr="00276F3C" w:rsidRDefault="006711E2" w:rsidP="006D73DE">
      <w:pPr>
        <w:pStyle w:val="Prrafodelista"/>
        <w:ind w:left="360"/>
        <w:contextualSpacing/>
        <w:rPr>
          <w:rFonts w:ascii="Arial Narrow" w:hAnsi="Arial Narrow" w:cs="Arial"/>
          <w:b/>
          <w:bCs/>
          <w:sz w:val="22"/>
          <w:szCs w:val="22"/>
          <w:lang w:eastAsia="es-CO"/>
        </w:rPr>
      </w:pPr>
      <w:r w:rsidRPr="00276F3C">
        <w:rPr>
          <w:rFonts w:ascii="Arial Narrow" w:hAnsi="Arial Narrow" w:cs="Arial"/>
          <w:b/>
          <w:bCs/>
          <w:sz w:val="22"/>
          <w:szCs w:val="22"/>
          <w:lang w:eastAsia="es-CO"/>
        </w:rPr>
        <w:t>Río Torca</w:t>
      </w:r>
    </w:p>
    <w:p w14:paraId="7E8E5A4E"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362B52A8"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Para el tramo I del río Torca en el periodo comprendido 2018-2019 mantuvo la calidad del WQI: 100 (Excelente) respecto al periodo directamente anterior. En el año 2014 la calidad para este tramo se definió en Buena. Por otra parte, la calidad del agua en el tramo II presentó una significativa mejora en comparación con el periodo 2017-2018 con una evolución en su categoría.</w:t>
      </w:r>
    </w:p>
    <w:p w14:paraId="370EB54C" w14:textId="77777777" w:rsidR="006711E2" w:rsidRPr="00872C44" w:rsidRDefault="006711E2" w:rsidP="006D73DE">
      <w:pPr>
        <w:pStyle w:val="Prrafodelista"/>
        <w:ind w:left="360"/>
        <w:contextualSpacing/>
        <w:rPr>
          <w:rFonts w:ascii="Arial Narrow" w:hAnsi="Arial Narrow" w:cs="Arial"/>
          <w:sz w:val="22"/>
          <w:szCs w:val="22"/>
          <w:lang w:eastAsia="es-CO"/>
        </w:rPr>
      </w:pPr>
    </w:p>
    <w:p w14:paraId="4A4DFC46" w14:textId="77777777" w:rsidR="006711E2" w:rsidRPr="00276F3C" w:rsidRDefault="006711E2" w:rsidP="006D73DE">
      <w:pPr>
        <w:pStyle w:val="Prrafodelista"/>
        <w:ind w:left="360"/>
        <w:contextualSpacing/>
        <w:rPr>
          <w:rFonts w:ascii="Arial Narrow" w:hAnsi="Arial Narrow" w:cs="Arial"/>
          <w:b/>
          <w:bCs/>
          <w:sz w:val="22"/>
          <w:szCs w:val="22"/>
          <w:lang w:eastAsia="es-CO"/>
        </w:rPr>
      </w:pPr>
      <w:r w:rsidRPr="00276F3C">
        <w:rPr>
          <w:rFonts w:ascii="Arial Narrow" w:hAnsi="Arial Narrow" w:cs="Arial"/>
          <w:b/>
          <w:bCs/>
          <w:sz w:val="22"/>
          <w:szCs w:val="22"/>
          <w:lang w:eastAsia="es-CO"/>
        </w:rPr>
        <w:t xml:space="preserve">Río Salitre </w:t>
      </w:r>
    </w:p>
    <w:p w14:paraId="2CD3F733"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5ABF3D56"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 xml:space="preserve">En el tramo I el valor del WQI disminuyó, sin embargo, no se presentó cambios en su categoría ya que estos valores se encuentran dentro del rango de [80 - 94] que corresponde a una categoría Buena, manteniendo la clasificación desde 2014. El Tramo II mantuvo la misma categoría respecto al periodo 2017-2018 conservándose en Buena, presentado un incremento en la magnitud de 12 puntos en el valor del WQI. Por otra parte, el Tramo III, conservó constante el indicador en la categoría de Marginal. </w:t>
      </w:r>
      <w:r w:rsidRPr="00872C44">
        <w:rPr>
          <w:rFonts w:ascii="Arial Narrow" w:hAnsi="Arial Narrow" w:cs="Arial"/>
          <w:sz w:val="22"/>
          <w:szCs w:val="22"/>
          <w:lang w:eastAsia="es-CO"/>
        </w:rPr>
        <w:lastRenderedPageBreak/>
        <w:t xml:space="preserve">Finalmente, el tramo IV presenta una mejora significativa en 4 puntos obteniendo un el valor WQI: 45 y por ende cambiando su clasificación de Pobre en 2017-2018 a Marginal para el presente periodo. </w:t>
      </w:r>
    </w:p>
    <w:p w14:paraId="75A0F5F7" w14:textId="77777777" w:rsidR="006711E2" w:rsidRPr="00872C44" w:rsidRDefault="006711E2" w:rsidP="006D73DE">
      <w:pPr>
        <w:pStyle w:val="Prrafodelista"/>
        <w:ind w:left="360"/>
        <w:contextualSpacing/>
        <w:rPr>
          <w:rFonts w:ascii="Arial Narrow" w:hAnsi="Arial Narrow" w:cs="Arial"/>
          <w:sz w:val="22"/>
          <w:szCs w:val="22"/>
          <w:lang w:eastAsia="es-CO"/>
        </w:rPr>
      </w:pPr>
    </w:p>
    <w:p w14:paraId="3B08E9E2" w14:textId="77777777" w:rsidR="006711E2" w:rsidRPr="00276F3C" w:rsidRDefault="006711E2" w:rsidP="006D73DE">
      <w:pPr>
        <w:pStyle w:val="Prrafodelista"/>
        <w:ind w:left="360"/>
        <w:contextualSpacing/>
        <w:rPr>
          <w:rFonts w:ascii="Arial Narrow" w:hAnsi="Arial Narrow" w:cs="Arial"/>
          <w:b/>
          <w:bCs/>
          <w:sz w:val="22"/>
          <w:szCs w:val="22"/>
          <w:lang w:eastAsia="es-CO"/>
        </w:rPr>
      </w:pPr>
      <w:r w:rsidRPr="00276F3C">
        <w:rPr>
          <w:rFonts w:ascii="Arial Narrow" w:hAnsi="Arial Narrow" w:cs="Arial"/>
          <w:b/>
          <w:bCs/>
          <w:sz w:val="22"/>
          <w:szCs w:val="22"/>
          <w:lang w:eastAsia="es-CO"/>
        </w:rPr>
        <w:t>Río Fucha</w:t>
      </w:r>
    </w:p>
    <w:p w14:paraId="60016555"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30994CBD"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 xml:space="preserve">En el tramo I del río Fucha se mantuvo la condición WQI en Buena, se resalta la mejora en el valor con relación al año 2017-2018 y se mantiene igual al nivel establecido desde el año 2014 como Buena. El tramo II mejoró significativamente la clasificación en 29 puntos y aumentó su categoría de Pobre a Marginal, igualmente, el tramo III tuvo un comportamiento de crecimiento con relación al periodo anterior, la magnitud del indicador se incrementó en 14 unidades, y cambio su categoría a Buena, lo que a su vez refleja un aumento con lo determinado en el periodo establecido como línea base (2014-2015) en el que la categoría era Pobre. El Tramo IV aún mantiene la clasificación del WQI en Pobre desde el periodo 2014-2015, con un incremento de 7 puntos en el valor del indicador entre los periodos 2017-2018 y 2018-2019. Cabe resaltar </w:t>
      </w:r>
      <w:proofErr w:type="gramStart"/>
      <w:r w:rsidRPr="00872C44">
        <w:rPr>
          <w:rFonts w:ascii="Arial Narrow" w:hAnsi="Arial Narrow" w:cs="Arial"/>
          <w:sz w:val="22"/>
          <w:szCs w:val="22"/>
          <w:lang w:eastAsia="es-CO"/>
        </w:rPr>
        <w:t>que</w:t>
      </w:r>
      <w:proofErr w:type="gramEnd"/>
      <w:r w:rsidRPr="00872C44">
        <w:rPr>
          <w:rFonts w:ascii="Arial Narrow" w:hAnsi="Arial Narrow" w:cs="Arial"/>
          <w:sz w:val="22"/>
          <w:szCs w:val="22"/>
          <w:lang w:eastAsia="es-CO"/>
        </w:rPr>
        <w:t xml:space="preserve"> si bien se refleja una tendiente mejora en los valores y clasificación del WQI, es necesario dar continuidad al seguimiento a las actividades de control asociadas con los puntos de vertimiento de aguas residuales que hacen parte del sistema de alcantarillado público de la ciudad.</w:t>
      </w:r>
    </w:p>
    <w:p w14:paraId="0421C6DB" w14:textId="77777777" w:rsidR="006711E2" w:rsidRPr="00276F3C" w:rsidRDefault="006711E2" w:rsidP="006D73DE">
      <w:pPr>
        <w:pStyle w:val="Prrafodelista"/>
        <w:ind w:left="360"/>
        <w:contextualSpacing/>
        <w:rPr>
          <w:rFonts w:ascii="Arial Narrow" w:hAnsi="Arial Narrow" w:cs="Arial"/>
          <w:b/>
          <w:bCs/>
          <w:sz w:val="22"/>
          <w:szCs w:val="22"/>
          <w:lang w:eastAsia="es-CO"/>
        </w:rPr>
      </w:pPr>
    </w:p>
    <w:p w14:paraId="1ED66B05" w14:textId="77777777" w:rsidR="006711E2" w:rsidRPr="00276F3C" w:rsidRDefault="006711E2" w:rsidP="006D73DE">
      <w:pPr>
        <w:pStyle w:val="Prrafodelista"/>
        <w:ind w:left="360"/>
        <w:contextualSpacing/>
        <w:rPr>
          <w:rFonts w:ascii="Arial Narrow" w:hAnsi="Arial Narrow" w:cs="Arial"/>
          <w:b/>
          <w:bCs/>
          <w:sz w:val="22"/>
          <w:szCs w:val="22"/>
          <w:lang w:eastAsia="es-CO"/>
        </w:rPr>
      </w:pPr>
      <w:r w:rsidRPr="00276F3C">
        <w:rPr>
          <w:rFonts w:ascii="Arial Narrow" w:hAnsi="Arial Narrow" w:cs="Arial"/>
          <w:b/>
          <w:bCs/>
          <w:sz w:val="22"/>
          <w:szCs w:val="22"/>
          <w:lang w:eastAsia="es-CO"/>
        </w:rPr>
        <w:t>Río Tunjuelo</w:t>
      </w:r>
    </w:p>
    <w:p w14:paraId="22D45FC8"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486B41A4"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 xml:space="preserve">En el Tramo I, el índice de calidad hídrica WQI para el periodo 2018-2019 fue Bueno presentando la misma categoría que en el periodo 2017-2018, sin embargo, se evidencia un ligero incremento de 3 unidades en el valor de WQI. En cuanto al WQI reportado en el periodo 2014-2015 se presenta una condición favorable ya que en este se tenía establecido con un índice WQI Aceptable. </w:t>
      </w:r>
    </w:p>
    <w:p w14:paraId="55C1FD14" w14:textId="77777777" w:rsidR="006711E2" w:rsidRPr="00872C44" w:rsidRDefault="006711E2" w:rsidP="006D73DE">
      <w:pPr>
        <w:pStyle w:val="Prrafodelista"/>
        <w:ind w:left="360"/>
        <w:contextualSpacing/>
        <w:rPr>
          <w:rFonts w:ascii="Arial Narrow" w:hAnsi="Arial Narrow" w:cs="Arial"/>
          <w:sz w:val="22"/>
          <w:szCs w:val="22"/>
          <w:lang w:eastAsia="es-CO"/>
        </w:rPr>
      </w:pPr>
    </w:p>
    <w:p w14:paraId="0E16D391"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 xml:space="preserve">Con respecto al periodo anterior 2017-2018, el valor obtenido de WQI para el Tramo II decreció sustancialmente de una categoría Aceptable a Marginal, no obstante, se mantiene la mejora con respecto al periodo 2014- 2015 donde se tenía una categoría de Pobre. En cuanto al tramo III se conserva la categoría en Pobre respecto al periodo 2017-2018 y a su vez con el periodo 2014-2015. </w:t>
      </w:r>
    </w:p>
    <w:p w14:paraId="1CBF195A" w14:textId="77777777" w:rsidR="006711E2" w:rsidRPr="00872C44" w:rsidRDefault="006711E2" w:rsidP="006D73DE">
      <w:pPr>
        <w:pStyle w:val="Prrafodelista"/>
        <w:ind w:left="360"/>
        <w:contextualSpacing/>
        <w:rPr>
          <w:rFonts w:ascii="Arial Narrow" w:hAnsi="Arial Narrow" w:cs="Arial"/>
          <w:sz w:val="22"/>
          <w:szCs w:val="22"/>
          <w:lang w:eastAsia="es-CO"/>
        </w:rPr>
      </w:pPr>
    </w:p>
    <w:p w14:paraId="6A3C4398"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Finalmente, para el tramo IV, la clasificación del WQI reportado para el periodo 2018-2019 es Marginal con lo cual se presenta una clara mejora respecto al periodo anterior (2017-2018), y a su vez un cambio con relación al periodo establecido como línea base (2014-2015), donde se tenía una categoría Pobre.</w:t>
      </w:r>
    </w:p>
    <w:p w14:paraId="24FA1D60"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2A45A8B8" w14:textId="77777777" w:rsidR="006711E2" w:rsidRPr="00276F3C" w:rsidRDefault="006711E2" w:rsidP="006D73DE">
      <w:pPr>
        <w:pStyle w:val="Prrafodelista"/>
        <w:ind w:left="360"/>
        <w:contextualSpacing/>
        <w:rPr>
          <w:rFonts w:ascii="Arial Narrow" w:hAnsi="Arial Narrow" w:cs="Arial"/>
          <w:b/>
          <w:bCs/>
          <w:sz w:val="22"/>
          <w:szCs w:val="22"/>
          <w:lang w:eastAsia="es-CO"/>
        </w:rPr>
      </w:pPr>
      <w:r w:rsidRPr="00276F3C">
        <w:rPr>
          <w:rFonts w:ascii="Arial Narrow" w:hAnsi="Arial Narrow" w:cs="Arial"/>
          <w:b/>
          <w:bCs/>
          <w:sz w:val="22"/>
          <w:szCs w:val="22"/>
          <w:lang w:eastAsia="es-CO"/>
        </w:rPr>
        <w:t xml:space="preserve">EVOLUCIÓN TEMPORAL DE LA LONGITUD DE LOS RÍOS CLASIFICADA SEGÚN EL WQI </w:t>
      </w:r>
    </w:p>
    <w:p w14:paraId="4D666133" w14:textId="77777777" w:rsidR="006711E2" w:rsidRPr="00276F3C" w:rsidRDefault="006711E2" w:rsidP="006D73DE">
      <w:pPr>
        <w:pStyle w:val="Prrafodelista"/>
        <w:ind w:left="360"/>
        <w:contextualSpacing/>
        <w:rPr>
          <w:rFonts w:ascii="Arial Narrow" w:hAnsi="Arial Narrow" w:cs="Arial"/>
          <w:sz w:val="22"/>
          <w:szCs w:val="22"/>
          <w:lang w:eastAsia="es-CO"/>
        </w:rPr>
      </w:pPr>
    </w:p>
    <w:p w14:paraId="6BABD0DE"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Con el fin de establecer la variación de calidad de espacialmente se determina la longitud de las zonas de los ríos que presentan condiciones de calidad en la misma categoría:</w:t>
      </w:r>
    </w:p>
    <w:p w14:paraId="3978D1B4" w14:textId="77777777" w:rsidR="006711E2" w:rsidRPr="00872C44" w:rsidRDefault="006711E2" w:rsidP="006D73DE">
      <w:pPr>
        <w:rPr>
          <w:rFonts w:ascii="Arial Narrow" w:hAnsi="Arial Narrow" w:cs="Arial"/>
          <w:sz w:val="22"/>
          <w:szCs w:val="22"/>
        </w:rPr>
      </w:pPr>
    </w:p>
    <w:tbl>
      <w:tblPr>
        <w:tblW w:w="7733" w:type="dxa"/>
        <w:jc w:val="center"/>
        <w:tblCellMar>
          <w:left w:w="70" w:type="dxa"/>
          <w:right w:w="70" w:type="dxa"/>
        </w:tblCellMar>
        <w:tblLook w:val="00A0" w:firstRow="1" w:lastRow="0" w:firstColumn="1" w:lastColumn="0" w:noHBand="0" w:noVBand="0"/>
      </w:tblPr>
      <w:tblGrid>
        <w:gridCol w:w="2611"/>
        <w:gridCol w:w="949"/>
        <w:gridCol w:w="1192"/>
        <w:gridCol w:w="925"/>
        <w:gridCol w:w="1081"/>
        <w:gridCol w:w="975"/>
      </w:tblGrid>
      <w:tr w:rsidR="006711E2" w:rsidRPr="00872C44" w14:paraId="5C0B4AAC" w14:textId="77777777" w:rsidTr="002365DF">
        <w:trPr>
          <w:trHeight w:val="300"/>
          <w:tblHeader/>
          <w:jc w:val="center"/>
        </w:trPr>
        <w:tc>
          <w:tcPr>
            <w:tcW w:w="2611" w:type="dxa"/>
            <w:tcBorders>
              <w:top w:val="single" w:sz="4" w:space="0" w:color="auto"/>
              <w:left w:val="single" w:sz="4" w:space="0" w:color="auto"/>
              <w:bottom w:val="single" w:sz="4" w:space="0" w:color="auto"/>
              <w:right w:val="single" w:sz="4" w:space="0" w:color="auto"/>
            </w:tcBorders>
            <w:noWrap/>
            <w:vAlign w:val="center"/>
          </w:tcPr>
          <w:p w14:paraId="6B11C65F" w14:textId="77777777" w:rsidR="006711E2" w:rsidRPr="00872C44" w:rsidRDefault="006711E2" w:rsidP="006D73DE">
            <w:pPr>
              <w:jc w:val="center"/>
              <w:rPr>
                <w:rFonts w:ascii="Arial Narrow" w:hAnsi="Arial Narrow" w:cs="Arial"/>
                <w:sz w:val="20"/>
              </w:rPr>
            </w:pPr>
            <w:r w:rsidRPr="00872C44">
              <w:rPr>
                <w:rFonts w:ascii="Arial Narrow" w:hAnsi="Arial Narrow" w:cs="Arial"/>
                <w:b/>
                <w:bCs/>
                <w:color w:val="000000"/>
                <w:sz w:val="20"/>
                <w:lang w:eastAsia="es-CO"/>
              </w:rPr>
              <w:t>Categoría</w:t>
            </w:r>
          </w:p>
        </w:tc>
        <w:tc>
          <w:tcPr>
            <w:tcW w:w="949" w:type="dxa"/>
            <w:tcBorders>
              <w:top w:val="single" w:sz="4" w:space="0" w:color="auto"/>
              <w:left w:val="nil"/>
              <w:bottom w:val="single" w:sz="4" w:space="0" w:color="auto"/>
              <w:right w:val="single" w:sz="4" w:space="0" w:color="auto"/>
            </w:tcBorders>
            <w:noWrap/>
            <w:vAlign w:val="center"/>
          </w:tcPr>
          <w:p w14:paraId="23F41E81"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2014-2015</w:t>
            </w:r>
          </w:p>
        </w:tc>
        <w:tc>
          <w:tcPr>
            <w:tcW w:w="1192" w:type="dxa"/>
            <w:tcBorders>
              <w:top w:val="single" w:sz="4" w:space="0" w:color="auto"/>
              <w:left w:val="nil"/>
              <w:bottom w:val="single" w:sz="4" w:space="0" w:color="auto"/>
              <w:right w:val="single" w:sz="4" w:space="0" w:color="auto"/>
            </w:tcBorders>
            <w:noWrap/>
            <w:vAlign w:val="center"/>
          </w:tcPr>
          <w:p w14:paraId="6742F53B"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2015-2016</w:t>
            </w:r>
          </w:p>
        </w:tc>
        <w:tc>
          <w:tcPr>
            <w:tcW w:w="0" w:type="auto"/>
            <w:tcBorders>
              <w:top w:val="single" w:sz="4" w:space="0" w:color="auto"/>
              <w:left w:val="nil"/>
              <w:bottom w:val="single" w:sz="4" w:space="0" w:color="auto"/>
              <w:right w:val="single" w:sz="4" w:space="0" w:color="auto"/>
            </w:tcBorders>
            <w:noWrap/>
            <w:vAlign w:val="center"/>
          </w:tcPr>
          <w:p w14:paraId="0EC6C562"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2016-2017</w:t>
            </w:r>
          </w:p>
        </w:tc>
        <w:tc>
          <w:tcPr>
            <w:tcW w:w="1081" w:type="dxa"/>
            <w:tcBorders>
              <w:top w:val="single" w:sz="4" w:space="0" w:color="auto"/>
              <w:left w:val="nil"/>
              <w:bottom w:val="single" w:sz="4" w:space="0" w:color="auto"/>
              <w:right w:val="single" w:sz="4" w:space="0" w:color="auto"/>
            </w:tcBorders>
            <w:noWrap/>
            <w:vAlign w:val="center"/>
          </w:tcPr>
          <w:p w14:paraId="7A8EF81F"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2017-2018</w:t>
            </w:r>
          </w:p>
        </w:tc>
        <w:tc>
          <w:tcPr>
            <w:tcW w:w="975" w:type="dxa"/>
            <w:tcBorders>
              <w:top w:val="single" w:sz="4" w:space="0" w:color="auto"/>
              <w:left w:val="nil"/>
              <w:bottom w:val="single" w:sz="4" w:space="0" w:color="auto"/>
              <w:right w:val="single" w:sz="4" w:space="0" w:color="auto"/>
            </w:tcBorders>
            <w:noWrap/>
            <w:vAlign w:val="center"/>
          </w:tcPr>
          <w:p w14:paraId="59D1ADF4"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2018-2019</w:t>
            </w:r>
          </w:p>
        </w:tc>
      </w:tr>
      <w:tr w:rsidR="006711E2" w:rsidRPr="00872C44" w14:paraId="771643DA" w14:textId="77777777" w:rsidTr="002365DF">
        <w:trPr>
          <w:trHeight w:val="300"/>
          <w:jc w:val="center"/>
        </w:trPr>
        <w:tc>
          <w:tcPr>
            <w:tcW w:w="2611" w:type="dxa"/>
            <w:tcBorders>
              <w:top w:val="nil"/>
              <w:left w:val="single" w:sz="4" w:space="0" w:color="auto"/>
              <w:bottom w:val="single" w:sz="4" w:space="0" w:color="auto"/>
              <w:right w:val="single" w:sz="4" w:space="0" w:color="auto"/>
            </w:tcBorders>
            <w:shd w:val="clear" w:color="auto" w:fill="0070C0"/>
            <w:vAlign w:val="center"/>
          </w:tcPr>
          <w:p w14:paraId="383C8AF1"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EXCELENTE</w:t>
            </w:r>
          </w:p>
        </w:tc>
        <w:tc>
          <w:tcPr>
            <w:tcW w:w="949" w:type="dxa"/>
            <w:tcBorders>
              <w:top w:val="nil"/>
              <w:left w:val="nil"/>
              <w:bottom w:val="single" w:sz="4" w:space="0" w:color="auto"/>
              <w:right w:val="single" w:sz="4" w:space="0" w:color="auto"/>
            </w:tcBorders>
            <w:noWrap/>
            <w:vAlign w:val="center"/>
          </w:tcPr>
          <w:p w14:paraId="05AB0CF5"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rPr>
              <w:t>0,00</w:t>
            </w:r>
          </w:p>
        </w:tc>
        <w:tc>
          <w:tcPr>
            <w:tcW w:w="1192" w:type="dxa"/>
            <w:tcBorders>
              <w:top w:val="nil"/>
              <w:left w:val="nil"/>
              <w:bottom w:val="single" w:sz="4" w:space="0" w:color="auto"/>
              <w:right w:val="single" w:sz="4" w:space="0" w:color="auto"/>
            </w:tcBorders>
            <w:noWrap/>
            <w:vAlign w:val="center"/>
          </w:tcPr>
          <w:p w14:paraId="0E1CB879"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3,62</w:t>
            </w:r>
          </w:p>
        </w:tc>
        <w:tc>
          <w:tcPr>
            <w:tcW w:w="0" w:type="auto"/>
            <w:tcBorders>
              <w:top w:val="nil"/>
              <w:left w:val="nil"/>
              <w:bottom w:val="single" w:sz="4" w:space="0" w:color="auto"/>
              <w:right w:val="single" w:sz="4" w:space="0" w:color="auto"/>
            </w:tcBorders>
            <w:noWrap/>
            <w:vAlign w:val="center"/>
          </w:tcPr>
          <w:p w14:paraId="7EDDA689"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5,96</w:t>
            </w:r>
          </w:p>
        </w:tc>
        <w:tc>
          <w:tcPr>
            <w:tcW w:w="1081" w:type="dxa"/>
            <w:tcBorders>
              <w:top w:val="nil"/>
              <w:left w:val="nil"/>
              <w:bottom w:val="single" w:sz="4" w:space="0" w:color="auto"/>
              <w:right w:val="single" w:sz="4" w:space="0" w:color="auto"/>
            </w:tcBorders>
            <w:noWrap/>
            <w:vAlign w:val="center"/>
          </w:tcPr>
          <w:p w14:paraId="184AD8E6"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5,96</w:t>
            </w:r>
          </w:p>
        </w:tc>
        <w:tc>
          <w:tcPr>
            <w:tcW w:w="975" w:type="dxa"/>
            <w:tcBorders>
              <w:top w:val="nil"/>
              <w:left w:val="nil"/>
              <w:bottom w:val="single" w:sz="4" w:space="0" w:color="auto"/>
              <w:right w:val="single" w:sz="4" w:space="0" w:color="auto"/>
            </w:tcBorders>
            <w:noWrap/>
            <w:vAlign w:val="center"/>
          </w:tcPr>
          <w:p w14:paraId="0A6F9E3D"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5,96</w:t>
            </w:r>
          </w:p>
        </w:tc>
      </w:tr>
      <w:tr w:rsidR="006711E2" w:rsidRPr="00872C44" w14:paraId="06C3DC4E" w14:textId="77777777" w:rsidTr="002365DF">
        <w:trPr>
          <w:trHeight w:val="300"/>
          <w:jc w:val="center"/>
        </w:trPr>
        <w:tc>
          <w:tcPr>
            <w:tcW w:w="2611" w:type="dxa"/>
            <w:tcBorders>
              <w:top w:val="nil"/>
              <w:left w:val="single" w:sz="4" w:space="0" w:color="auto"/>
              <w:bottom w:val="single" w:sz="4" w:space="0" w:color="auto"/>
              <w:right w:val="single" w:sz="4" w:space="0" w:color="auto"/>
            </w:tcBorders>
            <w:shd w:val="clear" w:color="auto" w:fill="00B050"/>
            <w:vAlign w:val="center"/>
          </w:tcPr>
          <w:p w14:paraId="2C35FD27"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BUENA</w:t>
            </w:r>
          </w:p>
        </w:tc>
        <w:tc>
          <w:tcPr>
            <w:tcW w:w="949" w:type="dxa"/>
            <w:tcBorders>
              <w:top w:val="nil"/>
              <w:left w:val="nil"/>
              <w:bottom w:val="single" w:sz="4" w:space="0" w:color="auto"/>
              <w:right w:val="single" w:sz="4" w:space="0" w:color="auto"/>
            </w:tcBorders>
            <w:noWrap/>
            <w:vAlign w:val="center"/>
          </w:tcPr>
          <w:p w14:paraId="2E3D9DDB"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11,55</w:t>
            </w:r>
          </w:p>
        </w:tc>
        <w:tc>
          <w:tcPr>
            <w:tcW w:w="1192" w:type="dxa"/>
            <w:tcBorders>
              <w:top w:val="nil"/>
              <w:left w:val="nil"/>
              <w:bottom w:val="single" w:sz="4" w:space="0" w:color="auto"/>
              <w:right w:val="single" w:sz="4" w:space="0" w:color="auto"/>
            </w:tcBorders>
            <w:noWrap/>
            <w:vAlign w:val="center"/>
          </w:tcPr>
          <w:p w14:paraId="0CDDA87D"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20,60</w:t>
            </w:r>
          </w:p>
        </w:tc>
        <w:tc>
          <w:tcPr>
            <w:tcW w:w="0" w:type="auto"/>
            <w:tcBorders>
              <w:top w:val="nil"/>
              <w:left w:val="nil"/>
              <w:bottom w:val="single" w:sz="4" w:space="0" w:color="auto"/>
              <w:right w:val="single" w:sz="4" w:space="0" w:color="auto"/>
            </w:tcBorders>
            <w:noWrap/>
            <w:vAlign w:val="center"/>
          </w:tcPr>
          <w:p w14:paraId="2E95734A"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14,16</w:t>
            </w:r>
          </w:p>
        </w:tc>
        <w:tc>
          <w:tcPr>
            <w:tcW w:w="1081" w:type="dxa"/>
            <w:tcBorders>
              <w:top w:val="nil"/>
              <w:left w:val="nil"/>
              <w:bottom w:val="single" w:sz="4" w:space="0" w:color="auto"/>
              <w:right w:val="single" w:sz="4" w:space="0" w:color="auto"/>
            </w:tcBorders>
            <w:noWrap/>
            <w:vAlign w:val="center"/>
          </w:tcPr>
          <w:p w14:paraId="3674BA58"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7,05</w:t>
            </w:r>
          </w:p>
        </w:tc>
        <w:tc>
          <w:tcPr>
            <w:tcW w:w="975" w:type="dxa"/>
            <w:tcBorders>
              <w:top w:val="nil"/>
              <w:left w:val="nil"/>
              <w:bottom w:val="single" w:sz="4" w:space="0" w:color="auto"/>
              <w:right w:val="single" w:sz="4" w:space="0" w:color="auto"/>
            </w:tcBorders>
            <w:noWrap/>
            <w:vAlign w:val="center"/>
          </w:tcPr>
          <w:p w14:paraId="371DA15A"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16,90</w:t>
            </w:r>
          </w:p>
        </w:tc>
      </w:tr>
      <w:tr w:rsidR="006711E2" w:rsidRPr="00872C44" w14:paraId="59F1D6A5" w14:textId="77777777" w:rsidTr="002365DF">
        <w:trPr>
          <w:trHeight w:val="300"/>
          <w:jc w:val="center"/>
        </w:trPr>
        <w:tc>
          <w:tcPr>
            <w:tcW w:w="2611" w:type="dxa"/>
            <w:tcBorders>
              <w:top w:val="nil"/>
              <w:left w:val="single" w:sz="4" w:space="0" w:color="auto"/>
              <w:bottom w:val="single" w:sz="4" w:space="0" w:color="auto"/>
              <w:right w:val="single" w:sz="4" w:space="0" w:color="auto"/>
            </w:tcBorders>
            <w:shd w:val="clear" w:color="auto" w:fill="FFFF00"/>
            <w:noWrap/>
            <w:vAlign w:val="center"/>
          </w:tcPr>
          <w:p w14:paraId="22E75150"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ACEPTABLE</w:t>
            </w:r>
          </w:p>
        </w:tc>
        <w:tc>
          <w:tcPr>
            <w:tcW w:w="949" w:type="dxa"/>
            <w:tcBorders>
              <w:top w:val="nil"/>
              <w:left w:val="nil"/>
              <w:bottom w:val="single" w:sz="4" w:space="0" w:color="auto"/>
              <w:right w:val="single" w:sz="4" w:space="0" w:color="auto"/>
            </w:tcBorders>
            <w:noWrap/>
            <w:vAlign w:val="center"/>
          </w:tcPr>
          <w:p w14:paraId="1F272DA6"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8,56</w:t>
            </w:r>
          </w:p>
        </w:tc>
        <w:tc>
          <w:tcPr>
            <w:tcW w:w="1192" w:type="dxa"/>
            <w:tcBorders>
              <w:top w:val="nil"/>
              <w:left w:val="nil"/>
              <w:bottom w:val="single" w:sz="4" w:space="0" w:color="auto"/>
              <w:right w:val="single" w:sz="4" w:space="0" w:color="auto"/>
            </w:tcBorders>
            <w:noWrap/>
            <w:vAlign w:val="center"/>
          </w:tcPr>
          <w:p w14:paraId="3D0F0D00"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0,00</w:t>
            </w:r>
          </w:p>
        </w:tc>
        <w:tc>
          <w:tcPr>
            <w:tcW w:w="0" w:type="auto"/>
            <w:tcBorders>
              <w:top w:val="nil"/>
              <w:left w:val="nil"/>
              <w:bottom w:val="single" w:sz="4" w:space="0" w:color="auto"/>
              <w:right w:val="single" w:sz="4" w:space="0" w:color="auto"/>
            </w:tcBorders>
            <w:noWrap/>
            <w:vAlign w:val="center"/>
          </w:tcPr>
          <w:p w14:paraId="05728EB9"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6,84</w:t>
            </w:r>
          </w:p>
        </w:tc>
        <w:tc>
          <w:tcPr>
            <w:tcW w:w="1081" w:type="dxa"/>
            <w:tcBorders>
              <w:top w:val="nil"/>
              <w:left w:val="nil"/>
              <w:bottom w:val="single" w:sz="4" w:space="0" w:color="auto"/>
              <w:right w:val="single" w:sz="4" w:space="0" w:color="auto"/>
            </w:tcBorders>
            <w:noWrap/>
            <w:vAlign w:val="center"/>
          </w:tcPr>
          <w:p w14:paraId="16D9FAE5"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13,94</w:t>
            </w:r>
          </w:p>
        </w:tc>
        <w:tc>
          <w:tcPr>
            <w:tcW w:w="975" w:type="dxa"/>
            <w:tcBorders>
              <w:top w:val="nil"/>
              <w:left w:val="nil"/>
              <w:bottom w:val="single" w:sz="4" w:space="0" w:color="auto"/>
              <w:right w:val="single" w:sz="4" w:space="0" w:color="auto"/>
            </w:tcBorders>
            <w:noWrap/>
            <w:vAlign w:val="center"/>
          </w:tcPr>
          <w:p w14:paraId="437AD2B2"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0,00</w:t>
            </w:r>
          </w:p>
        </w:tc>
      </w:tr>
      <w:tr w:rsidR="006711E2" w:rsidRPr="00872C44" w14:paraId="3CE9E493" w14:textId="77777777" w:rsidTr="002365DF">
        <w:trPr>
          <w:trHeight w:val="300"/>
          <w:jc w:val="center"/>
        </w:trPr>
        <w:tc>
          <w:tcPr>
            <w:tcW w:w="2611" w:type="dxa"/>
            <w:tcBorders>
              <w:top w:val="nil"/>
              <w:left w:val="single" w:sz="4" w:space="0" w:color="auto"/>
              <w:bottom w:val="single" w:sz="4" w:space="0" w:color="auto"/>
              <w:right w:val="single" w:sz="4" w:space="0" w:color="auto"/>
            </w:tcBorders>
            <w:shd w:val="clear" w:color="auto" w:fill="FFC000"/>
            <w:vAlign w:val="center"/>
          </w:tcPr>
          <w:p w14:paraId="2DC46BEF"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MARGINAL</w:t>
            </w:r>
          </w:p>
        </w:tc>
        <w:tc>
          <w:tcPr>
            <w:tcW w:w="949" w:type="dxa"/>
            <w:tcBorders>
              <w:top w:val="nil"/>
              <w:left w:val="nil"/>
              <w:bottom w:val="single" w:sz="4" w:space="0" w:color="auto"/>
              <w:right w:val="single" w:sz="4" w:space="0" w:color="auto"/>
            </w:tcBorders>
            <w:noWrap/>
            <w:vAlign w:val="center"/>
          </w:tcPr>
          <w:p w14:paraId="636D6A31"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2,70</w:t>
            </w:r>
          </w:p>
        </w:tc>
        <w:tc>
          <w:tcPr>
            <w:tcW w:w="1192" w:type="dxa"/>
            <w:tcBorders>
              <w:top w:val="nil"/>
              <w:left w:val="nil"/>
              <w:bottom w:val="single" w:sz="4" w:space="0" w:color="auto"/>
              <w:right w:val="single" w:sz="4" w:space="0" w:color="auto"/>
            </w:tcBorders>
            <w:noWrap/>
            <w:vAlign w:val="center"/>
          </w:tcPr>
          <w:p w14:paraId="778FC6BE"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19,59</w:t>
            </w:r>
          </w:p>
        </w:tc>
        <w:tc>
          <w:tcPr>
            <w:tcW w:w="0" w:type="auto"/>
            <w:tcBorders>
              <w:top w:val="nil"/>
              <w:left w:val="nil"/>
              <w:bottom w:val="single" w:sz="4" w:space="0" w:color="auto"/>
              <w:right w:val="single" w:sz="4" w:space="0" w:color="auto"/>
            </w:tcBorders>
            <w:noWrap/>
            <w:vAlign w:val="center"/>
          </w:tcPr>
          <w:p w14:paraId="61C86B45"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52,26</w:t>
            </w:r>
          </w:p>
        </w:tc>
        <w:tc>
          <w:tcPr>
            <w:tcW w:w="1081" w:type="dxa"/>
            <w:tcBorders>
              <w:top w:val="nil"/>
              <w:left w:val="nil"/>
              <w:bottom w:val="single" w:sz="4" w:space="0" w:color="auto"/>
              <w:right w:val="single" w:sz="4" w:space="0" w:color="auto"/>
            </w:tcBorders>
            <w:noWrap/>
            <w:vAlign w:val="center"/>
          </w:tcPr>
          <w:p w14:paraId="60C826D5"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2,70</w:t>
            </w:r>
          </w:p>
        </w:tc>
        <w:tc>
          <w:tcPr>
            <w:tcW w:w="975" w:type="dxa"/>
            <w:tcBorders>
              <w:top w:val="nil"/>
              <w:left w:val="nil"/>
              <w:bottom w:val="single" w:sz="4" w:space="0" w:color="auto"/>
              <w:right w:val="single" w:sz="4" w:space="0" w:color="auto"/>
            </w:tcBorders>
            <w:noWrap/>
            <w:vAlign w:val="center"/>
          </w:tcPr>
          <w:p w14:paraId="7986A160"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42,20</w:t>
            </w:r>
          </w:p>
        </w:tc>
      </w:tr>
      <w:tr w:rsidR="006711E2" w:rsidRPr="00872C44" w14:paraId="634B9132" w14:textId="77777777" w:rsidTr="002365DF">
        <w:trPr>
          <w:trHeight w:val="300"/>
          <w:jc w:val="center"/>
        </w:trPr>
        <w:tc>
          <w:tcPr>
            <w:tcW w:w="2611" w:type="dxa"/>
            <w:tcBorders>
              <w:top w:val="single" w:sz="4" w:space="0" w:color="auto"/>
              <w:left w:val="single" w:sz="4" w:space="0" w:color="auto"/>
              <w:bottom w:val="single" w:sz="4" w:space="0" w:color="auto"/>
              <w:right w:val="single" w:sz="4" w:space="0" w:color="auto"/>
            </w:tcBorders>
            <w:shd w:val="clear" w:color="auto" w:fill="FF0000"/>
            <w:vAlign w:val="center"/>
          </w:tcPr>
          <w:p w14:paraId="73F2A940"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POBRE</w:t>
            </w:r>
          </w:p>
        </w:tc>
        <w:tc>
          <w:tcPr>
            <w:tcW w:w="949" w:type="dxa"/>
            <w:tcBorders>
              <w:top w:val="single" w:sz="4" w:space="0" w:color="auto"/>
              <w:left w:val="nil"/>
              <w:bottom w:val="single" w:sz="4" w:space="0" w:color="auto"/>
              <w:right w:val="single" w:sz="4" w:space="0" w:color="auto"/>
            </w:tcBorders>
            <w:noWrap/>
            <w:vAlign w:val="center"/>
          </w:tcPr>
          <w:p w14:paraId="3F53F1E3"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61,43</w:t>
            </w:r>
          </w:p>
        </w:tc>
        <w:tc>
          <w:tcPr>
            <w:tcW w:w="1192" w:type="dxa"/>
            <w:tcBorders>
              <w:top w:val="single" w:sz="4" w:space="0" w:color="auto"/>
              <w:left w:val="nil"/>
              <w:bottom w:val="single" w:sz="4" w:space="0" w:color="auto"/>
              <w:right w:val="single" w:sz="4" w:space="0" w:color="auto"/>
            </w:tcBorders>
            <w:noWrap/>
            <w:vAlign w:val="center"/>
          </w:tcPr>
          <w:p w14:paraId="12737233"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40,43</w:t>
            </w:r>
          </w:p>
        </w:tc>
        <w:tc>
          <w:tcPr>
            <w:tcW w:w="0" w:type="auto"/>
            <w:tcBorders>
              <w:top w:val="single" w:sz="4" w:space="0" w:color="auto"/>
              <w:left w:val="nil"/>
              <w:bottom w:val="single" w:sz="4" w:space="0" w:color="auto"/>
              <w:right w:val="single" w:sz="4" w:space="0" w:color="auto"/>
            </w:tcBorders>
            <w:noWrap/>
            <w:vAlign w:val="center"/>
          </w:tcPr>
          <w:p w14:paraId="71F0D51B"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5,03</w:t>
            </w:r>
          </w:p>
        </w:tc>
        <w:tc>
          <w:tcPr>
            <w:tcW w:w="1081" w:type="dxa"/>
            <w:tcBorders>
              <w:top w:val="single" w:sz="4" w:space="0" w:color="auto"/>
              <w:left w:val="nil"/>
              <w:bottom w:val="single" w:sz="4" w:space="0" w:color="auto"/>
              <w:right w:val="single" w:sz="4" w:space="0" w:color="auto"/>
            </w:tcBorders>
            <w:noWrap/>
            <w:vAlign w:val="center"/>
          </w:tcPr>
          <w:p w14:paraId="3F2C710F"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54,59</w:t>
            </w:r>
          </w:p>
        </w:tc>
        <w:tc>
          <w:tcPr>
            <w:tcW w:w="975" w:type="dxa"/>
            <w:tcBorders>
              <w:top w:val="single" w:sz="4" w:space="0" w:color="auto"/>
              <w:left w:val="nil"/>
              <w:bottom w:val="single" w:sz="4" w:space="0" w:color="auto"/>
              <w:right w:val="single" w:sz="4" w:space="0" w:color="auto"/>
            </w:tcBorders>
            <w:noWrap/>
            <w:vAlign w:val="center"/>
          </w:tcPr>
          <w:p w14:paraId="26FA16DB"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19,18</w:t>
            </w:r>
          </w:p>
        </w:tc>
      </w:tr>
      <w:tr w:rsidR="006711E2" w:rsidRPr="00872C44" w14:paraId="2CA45E9D" w14:textId="77777777" w:rsidTr="002365DF">
        <w:trPr>
          <w:trHeight w:val="300"/>
          <w:jc w:val="center"/>
        </w:trPr>
        <w:tc>
          <w:tcPr>
            <w:tcW w:w="2611" w:type="dxa"/>
            <w:tcBorders>
              <w:top w:val="single" w:sz="4" w:space="0" w:color="auto"/>
              <w:left w:val="single" w:sz="4" w:space="0" w:color="auto"/>
              <w:bottom w:val="single" w:sz="4" w:space="0" w:color="auto"/>
              <w:right w:val="single" w:sz="4" w:space="0" w:color="auto"/>
            </w:tcBorders>
            <w:vAlign w:val="center"/>
          </w:tcPr>
          <w:p w14:paraId="650E097F" w14:textId="77777777" w:rsidR="006711E2" w:rsidRPr="00872C44" w:rsidRDefault="006711E2" w:rsidP="006D73DE">
            <w:pPr>
              <w:jc w:val="center"/>
              <w:rPr>
                <w:rFonts w:ascii="Arial Narrow" w:hAnsi="Arial Narrow" w:cs="Arial"/>
                <w:b/>
                <w:color w:val="000000"/>
                <w:sz w:val="20"/>
                <w:lang w:eastAsia="es-CO"/>
              </w:rPr>
            </w:pPr>
            <w:r w:rsidRPr="00872C44">
              <w:rPr>
                <w:rFonts w:ascii="Arial Narrow" w:hAnsi="Arial Narrow" w:cs="Arial"/>
                <w:b/>
                <w:color w:val="000000"/>
                <w:sz w:val="20"/>
                <w:lang w:eastAsia="es-CO"/>
              </w:rPr>
              <w:t>Número de Km de Río con calidad Aceptable, Buena o Excelente</w:t>
            </w:r>
          </w:p>
        </w:tc>
        <w:tc>
          <w:tcPr>
            <w:tcW w:w="949" w:type="dxa"/>
            <w:tcBorders>
              <w:top w:val="single" w:sz="4" w:space="0" w:color="auto"/>
              <w:left w:val="nil"/>
              <w:bottom w:val="single" w:sz="4" w:space="0" w:color="auto"/>
              <w:right w:val="single" w:sz="4" w:space="0" w:color="auto"/>
            </w:tcBorders>
            <w:noWrap/>
            <w:vAlign w:val="center"/>
          </w:tcPr>
          <w:p w14:paraId="668F4146"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20,12</w:t>
            </w:r>
          </w:p>
        </w:tc>
        <w:tc>
          <w:tcPr>
            <w:tcW w:w="1192" w:type="dxa"/>
            <w:tcBorders>
              <w:top w:val="single" w:sz="4" w:space="0" w:color="auto"/>
              <w:left w:val="nil"/>
              <w:bottom w:val="single" w:sz="4" w:space="0" w:color="auto"/>
              <w:right w:val="single" w:sz="4" w:space="0" w:color="auto"/>
            </w:tcBorders>
            <w:noWrap/>
            <w:vAlign w:val="center"/>
          </w:tcPr>
          <w:p w14:paraId="20C8091A"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24,21</w:t>
            </w:r>
          </w:p>
        </w:tc>
        <w:tc>
          <w:tcPr>
            <w:tcW w:w="0" w:type="auto"/>
            <w:tcBorders>
              <w:top w:val="single" w:sz="4" w:space="0" w:color="auto"/>
              <w:left w:val="nil"/>
              <w:bottom w:val="single" w:sz="4" w:space="0" w:color="auto"/>
              <w:right w:val="single" w:sz="4" w:space="0" w:color="auto"/>
            </w:tcBorders>
            <w:noWrap/>
            <w:vAlign w:val="center"/>
          </w:tcPr>
          <w:p w14:paraId="3511E8C9"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26,95</w:t>
            </w:r>
          </w:p>
        </w:tc>
        <w:tc>
          <w:tcPr>
            <w:tcW w:w="1081" w:type="dxa"/>
            <w:tcBorders>
              <w:top w:val="single" w:sz="4" w:space="0" w:color="auto"/>
              <w:left w:val="nil"/>
              <w:bottom w:val="single" w:sz="4" w:space="0" w:color="auto"/>
              <w:right w:val="single" w:sz="4" w:space="0" w:color="auto"/>
            </w:tcBorders>
            <w:noWrap/>
            <w:vAlign w:val="center"/>
          </w:tcPr>
          <w:p w14:paraId="0B1C45A8"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26,95</w:t>
            </w:r>
          </w:p>
        </w:tc>
        <w:tc>
          <w:tcPr>
            <w:tcW w:w="975" w:type="dxa"/>
            <w:tcBorders>
              <w:top w:val="single" w:sz="4" w:space="0" w:color="auto"/>
              <w:left w:val="nil"/>
              <w:bottom w:val="single" w:sz="4" w:space="0" w:color="auto"/>
              <w:right w:val="single" w:sz="4" w:space="0" w:color="auto"/>
            </w:tcBorders>
            <w:noWrap/>
            <w:vAlign w:val="center"/>
          </w:tcPr>
          <w:p w14:paraId="56A90151"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22,85</w:t>
            </w:r>
          </w:p>
        </w:tc>
      </w:tr>
    </w:tbl>
    <w:p w14:paraId="38CE6CE0" w14:textId="77777777" w:rsidR="006711E2" w:rsidRDefault="006711E2" w:rsidP="006D73DE">
      <w:pPr>
        <w:jc w:val="center"/>
        <w:rPr>
          <w:rFonts w:ascii="Arial Narrow" w:hAnsi="Arial Narrow" w:cs="Arial"/>
          <w:noProof/>
          <w:lang w:eastAsia="es-CO"/>
        </w:rPr>
      </w:pPr>
    </w:p>
    <w:p w14:paraId="62339DEC" w14:textId="77777777" w:rsidR="006711E2" w:rsidRPr="00872C44" w:rsidRDefault="00BC4C78" w:rsidP="006D73DE">
      <w:pPr>
        <w:jc w:val="center"/>
        <w:rPr>
          <w:rFonts w:ascii="Arial Narrow" w:hAnsi="Arial Narrow" w:cs="Arial"/>
        </w:rPr>
      </w:pPr>
      <w:r>
        <w:rPr>
          <w:rFonts w:ascii="Arial Narrow" w:hAnsi="Arial Narrow" w:cs="Arial"/>
          <w:noProof/>
          <w:lang w:eastAsia="es-CO"/>
        </w:rPr>
        <w:lastRenderedPageBreak/>
        <w:drawing>
          <wp:inline distT="0" distB="0" distL="0" distR="0" wp14:anchorId="010D6826" wp14:editId="7A61294E">
            <wp:extent cx="4752975" cy="2609850"/>
            <wp:effectExtent l="0" t="0" r="9525" b="0"/>
            <wp:docPr id="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52975" cy="2609850"/>
                    </a:xfrm>
                    <a:prstGeom prst="rect">
                      <a:avLst/>
                    </a:prstGeom>
                    <a:noFill/>
                    <a:ln>
                      <a:noFill/>
                    </a:ln>
                  </pic:spPr>
                </pic:pic>
              </a:graphicData>
            </a:graphic>
          </wp:inline>
        </w:drawing>
      </w:r>
    </w:p>
    <w:p w14:paraId="713E4AB0" w14:textId="77777777" w:rsidR="006711E2" w:rsidRPr="00872C44" w:rsidRDefault="006711E2" w:rsidP="00EF70FD">
      <w:pPr>
        <w:ind w:left="426"/>
        <w:jc w:val="both"/>
        <w:rPr>
          <w:rFonts w:ascii="Arial Narrow" w:hAnsi="Arial Narrow" w:cs="Arial"/>
          <w:noProof/>
          <w:sz w:val="22"/>
          <w:szCs w:val="22"/>
          <w:lang w:eastAsia="es-CO"/>
        </w:rPr>
      </w:pPr>
      <w:r w:rsidRPr="00872C44">
        <w:rPr>
          <w:rFonts w:ascii="Arial Narrow" w:hAnsi="Arial Narrow" w:cs="Arial"/>
          <w:bCs/>
          <w:sz w:val="22"/>
          <w:szCs w:val="22"/>
        </w:rPr>
        <w:t>A continuación, se sintetiza el Índice de Calidad Hídrica (WQI) para el periodo 2018-2019, para cada uno de los tramos de los ríos Torca, Salitre, Fucha y Tunjuelo.</w:t>
      </w:r>
    </w:p>
    <w:p w14:paraId="7DC4279D" w14:textId="77777777" w:rsidR="006711E2" w:rsidRPr="00872C44" w:rsidRDefault="006711E2" w:rsidP="00EF70FD">
      <w:pPr>
        <w:rPr>
          <w:rFonts w:ascii="Arial Narrow" w:hAnsi="Arial Narrow" w:cs="Arial"/>
          <w:b/>
          <w:sz w:val="22"/>
          <w:szCs w:val="22"/>
          <w:lang w:val="es-ES" w:eastAsia="en-US"/>
        </w:rPr>
      </w:pPr>
    </w:p>
    <w:p w14:paraId="69309E9B" w14:textId="77777777" w:rsidR="006711E2" w:rsidRPr="00872C44" w:rsidRDefault="006711E2" w:rsidP="006D73DE">
      <w:pPr>
        <w:pStyle w:val="Descripcin"/>
      </w:pPr>
      <w:r w:rsidRPr="00872C44">
        <w:t>Índice de Calidad Hídrica (WQI) para cada uno de los tramos de los ríos principales, periodo 2018-2019.</w:t>
      </w:r>
    </w:p>
    <w:p w14:paraId="094181CB" w14:textId="77777777" w:rsidR="006711E2" w:rsidRPr="00872C44" w:rsidRDefault="006711E2" w:rsidP="006D73DE">
      <w:pPr>
        <w:rPr>
          <w:rFonts w:ascii="Arial Narrow" w:hAnsi="Arial Narrow" w:cs="Arial"/>
          <w:lang w:val="es-ES"/>
        </w:rPr>
      </w:pPr>
    </w:p>
    <w:tbl>
      <w:tblPr>
        <w:tblW w:w="5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890"/>
        <w:gridCol w:w="694"/>
        <w:gridCol w:w="1246"/>
        <w:gridCol w:w="1695"/>
        <w:gridCol w:w="1213"/>
      </w:tblGrid>
      <w:tr w:rsidR="006711E2" w:rsidRPr="00872C44" w14:paraId="0E7C4596" w14:textId="77777777" w:rsidTr="00C7580C">
        <w:trPr>
          <w:trHeight w:val="20"/>
          <w:tblHeader/>
          <w:jc w:val="center"/>
        </w:trPr>
        <w:tc>
          <w:tcPr>
            <w:tcW w:w="0" w:type="auto"/>
            <w:vAlign w:val="center"/>
          </w:tcPr>
          <w:p w14:paraId="311D0849"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Río</w:t>
            </w:r>
          </w:p>
        </w:tc>
        <w:tc>
          <w:tcPr>
            <w:tcW w:w="0" w:type="auto"/>
            <w:vAlign w:val="center"/>
          </w:tcPr>
          <w:p w14:paraId="41D3B38F"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Tramo</w:t>
            </w:r>
          </w:p>
        </w:tc>
        <w:tc>
          <w:tcPr>
            <w:tcW w:w="1246" w:type="dxa"/>
            <w:shd w:val="clear" w:color="auto" w:fill="FFFFFF"/>
            <w:vAlign w:val="center"/>
          </w:tcPr>
          <w:p w14:paraId="719C4306"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Longitud (m)</w:t>
            </w:r>
          </w:p>
        </w:tc>
        <w:tc>
          <w:tcPr>
            <w:tcW w:w="1695" w:type="dxa"/>
            <w:vAlign w:val="center"/>
          </w:tcPr>
          <w:p w14:paraId="12C4215D"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Valor WQI</w:t>
            </w:r>
          </w:p>
        </w:tc>
        <w:tc>
          <w:tcPr>
            <w:tcW w:w="1213" w:type="dxa"/>
            <w:vAlign w:val="center"/>
          </w:tcPr>
          <w:p w14:paraId="09409AB8"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Calidad</w:t>
            </w:r>
          </w:p>
        </w:tc>
      </w:tr>
      <w:tr w:rsidR="006711E2" w:rsidRPr="00872C44" w14:paraId="37AA0398" w14:textId="77777777" w:rsidTr="00C7580C">
        <w:trPr>
          <w:trHeight w:val="20"/>
          <w:jc w:val="center"/>
        </w:trPr>
        <w:tc>
          <w:tcPr>
            <w:tcW w:w="0" w:type="auto"/>
            <w:vMerge w:val="restart"/>
            <w:noWrap/>
            <w:vAlign w:val="center"/>
          </w:tcPr>
          <w:p w14:paraId="50863C92"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Torca</w:t>
            </w:r>
          </w:p>
        </w:tc>
        <w:tc>
          <w:tcPr>
            <w:tcW w:w="0" w:type="auto"/>
            <w:noWrap/>
            <w:vAlign w:val="center"/>
          </w:tcPr>
          <w:p w14:paraId="48CE85E7"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w:t>
            </w:r>
          </w:p>
        </w:tc>
        <w:tc>
          <w:tcPr>
            <w:tcW w:w="1246" w:type="dxa"/>
            <w:noWrap/>
            <w:vAlign w:val="center"/>
          </w:tcPr>
          <w:p w14:paraId="35F3D918"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5956.0</w:t>
            </w:r>
          </w:p>
        </w:tc>
        <w:tc>
          <w:tcPr>
            <w:tcW w:w="1695" w:type="dxa"/>
            <w:shd w:val="clear" w:color="auto" w:fill="0070C0"/>
            <w:noWrap/>
            <w:vAlign w:val="center"/>
          </w:tcPr>
          <w:p w14:paraId="66DC2FF4"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100</w:t>
            </w:r>
          </w:p>
        </w:tc>
        <w:tc>
          <w:tcPr>
            <w:tcW w:w="1213" w:type="dxa"/>
            <w:shd w:val="clear" w:color="auto" w:fill="0070C0"/>
            <w:noWrap/>
            <w:vAlign w:val="center"/>
          </w:tcPr>
          <w:p w14:paraId="2828935C"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EXCELENTE</w:t>
            </w:r>
          </w:p>
        </w:tc>
      </w:tr>
      <w:tr w:rsidR="006711E2" w:rsidRPr="00872C44" w14:paraId="325CAB0B" w14:textId="77777777" w:rsidTr="00C7580C">
        <w:trPr>
          <w:trHeight w:val="20"/>
          <w:jc w:val="center"/>
        </w:trPr>
        <w:tc>
          <w:tcPr>
            <w:tcW w:w="0" w:type="auto"/>
            <w:vMerge/>
            <w:vAlign w:val="center"/>
          </w:tcPr>
          <w:p w14:paraId="1058A986"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346C4236"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w:t>
            </w:r>
          </w:p>
        </w:tc>
        <w:tc>
          <w:tcPr>
            <w:tcW w:w="1246" w:type="dxa"/>
            <w:noWrap/>
            <w:vAlign w:val="center"/>
          </w:tcPr>
          <w:p w14:paraId="3834E4DD"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7105.7</w:t>
            </w:r>
          </w:p>
        </w:tc>
        <w:tc>
          <w:tcPr>
            <w:tcW w:w="1695" w:type="dxa"/>
            <w:shd w:val="clear" w:color="auto" w:fill="00B050"/>
            <w:noWrap/>
            <w:vAlign w:val="center"/>
          </w:tcPr>
          <w:p w14:paraId="603CC48E"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c>
          <w:tcPr>
            <w:tcW w:w="1213" w:type="dxa"/>
            <w:shd w:val="clear" w:color="auto" w:fill="00FF00"/>
            <w:noWrap/>
            <w:vAlign w:val="center"/>
          </w:tcPr>
          <w:p w14:paraId="164D665D"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BUENA</w:t>
            </w:r>
          </w:p>
        </w:tc>
      </w:tr>
      <w:tr w:rsidR="006711E2" w:rsidRPr="00872C44" w14:paraId="7AFB7B0A" w14:textId="77777777" w:rsidTr="00C7580C">
        <w:trPr>
          <w:trHeight w:val="20"/>
          <w:jc w:val="center"/>
        </w:trPr>
        <w:tc>
          <w:tcPr>
            <w:tcW w:w="0" w:type="auto"/>
            <w:vMerge w:val="restart"/>
            <w:noWrap/>
            <w:vAlign w:val="center"/>
          </w:tcPr>
          <w:p w14:paraId="281A93BF"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Salitre</w:t>
            </w:r>
          </w:p>
        </w:tc>
        <w:tc>
          <w:tcPr>
            <w:tcW w:w="0" w:type="auto"/>
            <w:noWrap/>
            <w:vAlign w:val="center"/>
          </w:tcPr>
          <w:p w14:paraId="1EA2DC8E"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w:t>
            </w:r>
          </w:p>
        </w:tc>
        <w:tc>
          <w:tcPr>
            <w:tcW w:w="1246" w:type="dxa"/>
            <w:noWrap/>
            <w:vAlign w:val="center"/>
          </w:tcPr>
          <w:p w14:paraId="68F40914"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1312.3</w:t>
            </w:r>
          </w:p>
        </w:tc>
        <w:tc>
          <w:tcPr>
            <w:tcW w:w="1695" w:type="dxa"/>
            <w:shd w:val="clear" w:color="auto" w:fill="00B050"/>
            <w:noWrap/>
            <w:vAlign w:val="center"/>
          </w:tcPr>
          <w:p w14:paraId="750D27C4"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88</w:t>
            </w:r>
          </w:p>
        </w:tc>
        <w:tc>
          <w:tcPr>
            <w:tcW w:w="1213" w:type="dxa"/>
            <w:shd w:val="clear" w:color="auto" w:fill="00FF00"/>
            <w:noWrap/>
            <w:vAlign w:val="center"/>
          </w:tcPr>
          <w:p w14:paraId="14BB92CD"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BUENA</w:t>
            </w:r>
          </w:p>
        </w:tc>
      </w:tr>
      <w:tr w:rsidR="006711E2" w:rsidRPr="00872C44" w14:paraId="283AB638" w14:textId="77777777" w:rsidTr="00C7580C">
        <w:trPr>
          <w:trHeight w:val="20"/>
          <w:jc w:val="center"/>
        </w:trPr>
        <w:tc>
          <w:tcPr>
            <w:tcW w:w="0" w:type="auto"/>
            <w:vMerge/>
            <w:vAlign w:val="center"/>
          </w:tcPr>
          <w:p w14:paraId="1CAC3428"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1559B062"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w:t>
            </w:r>
          </w:p>
        </w:tc>
        <w:tc>
          <w:tcPr>
            <w:tcW w:w="1246" w:type="dxa"/>
            <w:noWrap/>
            <w:vAlign w:val="center"/>
          </w:tcPr>
          <w:p w14:paraId="2CD06EE1"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2306.1</w:t>
            </w:r>
          </w:p>
        </w:tc>
        <w:tc>
          <w:tcPr>
            <w:tcW w:w="1695" w:type="dxa"/>
            <w:shd w:val="clear" w:color="auto" w:fill="00B050"/>
            <w:noWrap/>
            <w:vAlign w:val="center"/>
          </w:tcPr>
          <w:p w14:paraId="533A67F5"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c>
          <w:tcPr>
            <w:tcW w:w="1213" w:type="dxa"/>
            <w:shd w:val="clear" w:color="auto" w:fill="00FF00"/>
            <w:noWrap/>
            <w:vAlign w:val="center"/>
          </w:tcPr>
          <w:p w14:paraId="02B30104"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BUENA</w:t>
            </w:r>
          </w:p>
        </w:tc>
      </w:tr>
      <w:tr w:rsidR="006711E2" w:rsidRPr="00872C44" w14:paraId="0072601B" w14:textId="77777777" w:rsidTr="00C7580C">
        <w:trPr>
          <w:trHeight w:val="20"/>
          <w:jc w:val="center"/>
        </w:trPr>
        <w:tc>
          <w:tcPr>
            <w:tcW w:w="0" w:type="auto"/>
            <w:vMerge/>
            <w:vAlign w:val="center"/>
          </w:tcPr>
          <w:p w14:paraId="6F6D4BEC"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4F069BD0"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w:t>
            </w:r>
          </w:p>
        </w:tc>
        <w:tc>
          <w:tcPr>
            <w:tcW w:w="1246" w:type="dxa"/>
            <w:noWrap/>
            <w:vAlign w:val="center"/>
          </w:tcPr>
          <w:p w14:paraId="4B9456CD"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2698.5</w:t>
            </w:r>
          </w:p>
        </w:tc>
        <w:tc>
          <w:tcPr>
            <w:tcW w:w="1695" w:type="dxa"/>
            <w:shd w:val="clear" w:color="auto" w:fill="FFC000"/>
            <w:noWrap/>
            <w:vAlign w:val="center"/>
          </w:tcPr>
          <w:p w14:paraId="14D2C0F4"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45</w:t>
            </w:r>
          </w:p>
        </w:tc>
        <w:tc>
          <w:tcPr>
            <w:tcW w:w="1213" w:type="dxa"/>
            <w:shd w:val="clear" w:color="auto" w:fill="FF9900"/>
            <w:noWrap/>
            <w:vAlign w:val="center"/>
          </w:tcPr>
          <w:p w14:paraId="7441193E"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MARGINAL</w:t>
            </w:r>
          </w:p>
        </w:tc>
      </w:tr>
      <w:tr w:rsidR="006711E2" w:rsidRPr="00872C44" w14:paraId="786B3134" w14:textId="77777777" w:rsidTr="00C7580C">
        <w:trPr>
          <w:trHeight w:val="20"/>
          <w:jc w:val="center"/>
        </w:trPr>
        <w:tc>
          <w:tcPr>
            <w:tcW w:w="0" w:type="auto"/>
            <w:vMerge/>
            <w:vAlign w:val="center"/>
          </w:tcPr>
          <w:p w14:paraId="3EDD9399"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5574195E"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w:t>
            </w:r>
          </w:p>
        </w:tc>
        <w:tc>
          <w:tcPr>
            <w:tcW w:w="1246" w:type="dxa"/>
            <w:noWrap/>
            <w:vAlign w:val="center"/>
          </w:tcPr>
          <w:p w14:paraId="61FE06B6"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13449.7</w:t>
            </w:r>
          </w:p>
        </w:tc>
        <w:tc>
          <w:tcPr>
            <w:tcW w:w="1695" w:type="dxa"/>
            <w:shd w:val="clear" w:color="auto" w:fill="FFC000"/>
            <w:noWrap/>
            <w:vAlign w:val="center"/>
          </w:tcPr>
          <w:p w14:paraId="69544C9B"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45</w:t>
            </w:r>
          </w:p>
        </w:tc>
        <w:tc>
          <w:tcPr>
            <w:tcW w:w="1213" w:type="dxa"/>
            <w:shd w:val="clear" w:color="auto" w:fill="FF9900"/>
            <w:noWrap/>
            <w:vAlign w:val="center"/>
          </w:tcPr>
          <w:p w14:paraId="620BC400"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MARGINAL</w:t>
            </w:r>
          </w:p>
        </w:tc>
      </w:tr>
      <w:tr w:rsidR="006711E2" w:rsidRPr="00872C44" w14:paraId="69BD09E2" w14:textId="77777777" w:rsidTr="00C7580C">
        <w:trPr>
          <w:trHeight w:val="20"/>
          <w:jc w:val="center"/>
        </w:trPr>
        <w:tc>
          <w:tcPr>
            <w:tcW w:w="0" w:type="auto"/>
            <w:vMerge w:val="restart"/>
            <w:noWrap/>
            <w:vAlign w:val="center"/>
          </w:tcPr>
          <w:p w14:paraId="434B85BC"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Fucha</w:t>
            </w:r>
          </w:p>
        </w:tc>
        <w:tc>
          <w:tcPr>
            <w:tcW w:w="0" w:type="auto"/>
            <w:noWrap/>
            <w:vAlign w:val="center"/>
          </w:tcPr>
          <w:p w14:paraId="4356623A"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w:t>
            </w:r>
          </w:p>
        </w:tc>
        <w:tc>
          <w:tcPr>
            <w:tcW w:w="1246" w:type="dxa"/>
            <w:noWrap/>
            <w:vAlign w:val="center"/>
          </w:tcPr>
          <w:p w14:paraId="6403183F"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1976.5</w:t>
            </w:r>
          </w:p>
        </w:tc>
        <w:tc>
          <w:tcPr>
            <w:tcW w:w="1695" w:type="dxa"/>
            <w:shd w:val="clear" w:color="auto" w:fill="00B050"/>
            <w:noWrap/>
            <w:vAlign w:val="center"/>
          </w:tcPr>
          <w:p w14:paraId="65C6062C"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94</w:t>
            </w:r>
          </w:p>
        </w:tc>
        <w:tc>
          <w:tcPr>
            <w:tcW w:w="1213" w:type="dxa"/>
            <w:shd w:val="clear" w:color="auto" w:fill="00FF00"/>
            <w:noWrap/>
            <w:vAlign w:val="center"/>
          </w:tcPr>
          <w:p w14:paraId="78E7A54A"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BUENA</w:t>
            </w:r>
          </w:p>
        </w:tc>
      </w:tr>
      <w:tr w:rsidR="006711E2" w:rsidRPr="00872C44" w14:paraId="23A0F902" w14:textId="77777777" w:rsidTr="00C7580C">
        <w:trPr>
          <w:trHeight w:val="20"/>
          <w:jc w:val="center"/>
        </w:trPr>
        <w:tc>
          <w:tcPr>
            <w:tcW w:w="0" w:type="auto"/>
            <w:vMerge/>
            <w:vAlign w:val="center"/>
          </w:tcPr>
          <w:p w14:paraId="143102A3"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373EF165"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w:t>
            </w:r>
          </w:p>
        </w:tc>
        <w:tc>
          <w:tcPr>
            <w:tcW w:w="1246" w:type="dxa"/>
            <w:noWrap/>
            <w:vAlign w:val="center"/>
          </w:tcPr>
          <w:p w14:paraId="04BF82CA"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7562.1</w:t>
            </w:r>
          </w:p>
        </w:tc>
        <w:tc>
          <w:tcPr>
            <w:tcW w:w="1695" w:type="dxa"/>
            <w:shd w:val="clear" w:color="auto" w:fill="FFC000"/>
            <w:noWrap/>
            <w:vAlign w:val="center"/>
          </w:tcPr>
          <w:p w14:paraId="420943B8"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56</w:t>
            </w:r>
          </w:p>
        </w:tc>
        <w:tc>
          <w:tcPr>
            <w:tcW w:w="1213" w:type="dxa"/>
            <w:shd w:val="clear" w:color="auto" w:fill="FF9900"/>
            <w:noWrap/>
            <w:vAlign w:val="center"/>
          </w:tcPr>
          <w:p w14:paraId="7877B67E"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MARGINAL</w:t>
            </w:r>
          </w:p>
        </w:tc>
      </w:tr>
      <w:tr w:rsidR="006711E2" w:rsidRPr="00872C44" w14:paraId="7A8AE967" w14:textId="77777777" w:rsidTr="00C7580C">
        <w:trPr>
          <w:trHeight w:val="20"/>
          <w:jc w:val="center"/>
        </w:trPr>
        <w:tc>
          <w:tcPr>
            <w:tcW w:w="0" w:type="auto"/>
            <w:vMerge/>
            <w:vAlign w:val="center"/>
          </w:tcPr>
          <w:p w14:paraId="717D97AB"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7A306212"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w:t>
            </w:r>
          </w:p>
        </w:tc>
        <w:tc>
          <w:tcPr>
            <w:tcW w:w="1246" w:type="dxa"/>
            <w:noWrap/>
            <w:vAlign w:val="center"/>
          </w:tcPr>
          <w:p w14:paraId="2D2F3C8F"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2737.6</w:t>
            </w:r>
          </w:p>
        </w:tc>
        <w:tc>
          <w:tcPr>
            <w:tcW w:w="1695" w:type="dxa"/>
            <w:shd w:val="clear" w:color="auto" w:fill="00B050"/>
            <w:noWrap/>
            <w:vAlign w:val="center"/>
          </w:tcPr>
          <w:p w14:paraId="083302B5"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82</w:t>
            </w:r>
          </w:p>
        </w:tc>
        <w:tc>
          <w:tcPr>
            <w:tcW w:w="1213" w:type="dxa"/>
            <w:shd w:val="clear" w:color="auto" w:fill="00FF00"/>
            <w:noWrap/>
            <w:vAlign w:val="center"/>
          </w:tcPr>
          <w:p w14:paraId="27FB9B8B"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BUENA</w:t>
            </w:r>
          </w:p>
        </w:tc>
      </w:tr>
      <w:tr w:rsidR="006711E2" w:rsidRPr="00872C44" w14:paraId="5359FC8F" w14:textId="77777777" w:rsidTr="00C7580C">
        <w:trPr>
          <w:trHeight w:val="20"/>
          <w:jc w:val="center"/>
        </w:trPr>
        <w:tc>
          <w:tcPr>
            <w:tcW w:w="0" w:type="auto"/>
            <w:vMerge/>
            <w:vAlign w:val="center"/>
          </w:tcPr>
          <w:p w14:paraId="3E290051"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45FDEC7B"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w:t>
            </w:r>
          </w:p>
        </w:tc>
        <w:tc>
          <w:tcPr>
            <w:tcW w:w="1246" w:type="dxa"/>
            <w:noWrap/>
            <w:vAlign w:val="center"/>
          </w:tcPr>
          <w:p w14:paraId="39660858"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5026.4</w:t>
            </w:r>
          </w:p>
        </w:tc>
        <w:tc>
          <w:tcPr>
            <w:tcW w:w="1695" w:type="dxa"/>
            <w:shd w:val="clear" w:color="auto" w:fill="FF0000"/>
            <w:noWrap/>
            <w:vAlign w:val="center"/>
          </w:tcPr>
          <w:p w14:paraId="1A5AF3C2"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44</w:t>
            </w:r>
          </w:p>
        </w:tc>
        <w:tc>
          <w:tcPr>
            <w:tcW w:w="1213" w:type="dxa"/>
            <w:shd w:val="clear" w:color="auto" w:fill="FF0000"/>
            <w:noWrap/>
            <w:vAlign w:val="center"/>
          </w:tcPr>
          <w:p w14:paraId="2E462083"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POBRE</w:t>
            </w:r>
          </w:p>
        </w:tc>
      </w:tr>
      <w:tr w:rsidR="006711E2" w:rsidRPr="00872C44" w14:paraId="58A9D65A" w14:textId="77777777" w:rsidTr="00C7580C">
        <w:trPr>
          <w:trHeight w:val="20"/>
          <w:jc w:val="center"/>
        </w:trPr>
        <w:tc>
          <w:tcPr>
            <w:tcW w:w="0" w:type="auto"/>
            <w:vMerge w:val="restart"/>
            <w:noWrap/>
            <w:vAlign w:val="center"/>
          </w:tcPr>
          <w:p w14:paraId="3E3AD1EA"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Tunjuelo</w:t>
            </w:r>
          </w:p>
        </w:tc>
        <w:tc>
          <w:tcPr>
            <w:tcW w:w="0" w:type="auto"/>
            <w:noWrap/>
            <w:vAlign w:val="center"/>
          </w:tcPr>
          <w:p w14:paraId="7193E149"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w:t>
            </w:r>
          </w:p>
        </w:tc>
        <w:tc>
          <w:tcPr>
            <w:tcW w:w="1246" w:type="dxa"/>
            <w:noWrap/>
            <w:vAlign w:val="center"/>
          </w:tcPr>
          <w:p w14:paraId="5136A135"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1458.6</w:t>
            </w:r>
          </w:p>
        </w:tc>
        <w:tc>
          <w:tcPr>
            <w:tcW w:w="1695" w:type="dxa"/>
            <w:shd w:val="clear" w:color="auto" w:fill="00B050"/>
            <w:noWrap/>
            <w:vAlign w:val="center"/>
          </w:tcPr>
          <w:p w14:paraId="37D3597A"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85</w:t>
            </w:r>
          </w:p>
        </w:tc>
        <w:tc>
          <w:tcPr>
            <w:tcW w:w="1213" w:type="dxa"/>
            <w:shd w:val="clear" w:color="auto" w:fill="00FF00"/>
            <w:noWrap/>
            <w:vAlign w:val="center"/>
          </w:tcPr>
          <w:p w14:paraId="421C7463"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BUENA</w:t>
            </w:r>
          </w:p>
        </w:tc>
      </w:tr>
      <w:tr w:rsidR="006711E2" w:rsidRPr="00872C44" w14:paraId="5B479C9D" w14:textId="77777777" w:rsidTr="00C7580C">
        <w:trPr>
          <w:trHeight w:val="20"/>
          <w:jc w:val="center"/>
        </w:trPr>
        <w:tc>
          <w:tcPr>
            <w:tcW w:w="0" w:type="auto"/>
            <w:vMerge/>
            <w:vAlign w:val="center"/>
          </w:tcPr>
          <w:p w14:paraId="0691131D"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0696FFE7"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w:t>
            </w:r>
          </w:p>
        </w:tc>
        <w:tc>
          <w:tcPr>
            <w:tcW w:w="1246" w:type="dxa"/>
            <w:noWrap/>
            <w:vAlign w:val="center"/>
          </w:tcPr>
          <w:p w14:paraId="69E3F584"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4098.7</w:t>
            </w:r>
          </w:p>
        </w:tc>
        <w:tc>
          <w:tcPr>
            <w:tcW w:w="1695" w:type="dxa"/>
            <w:shd w:val="clear" w:color="auto" w:fill="FFC000"/>
            <w:noWrap/>
            <w:vAlign w:val="center"/>
          </w:tcPr>
          <w:p w14:paraId="694EB66C"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51</w:t>
            </w:r>
          </w:p>
        </w:tc>
        <w:tc>
          <w:tcPr>
            <w:tcW w:w="1213" w:type="dxa"/>
            <w:shd w:val="clear" w:color="auto" w:fill="FF9900"/>
            <w:noWrap/>
            <w:vAlign w:val="center"/>
          </w:tcPr>
          <w:p w14:paraId="0BB9358A"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MARGINAL</w:t>
            </w:r>
          </w:p>
        </w:tc>
      </w:tr>
      <w:tr w:rsidR="006711E2" w:rsidRPr="00872C44" w14:paraId="1E809D20" w14:textId="77777777" w:rsidTr="00C7580C">
        <w:trPr>
          <w:trHeight w:val="20"/>
          <w:jc w:val="center"/>
        </w:trPr>
        <w:tc>
          <w:tcPr>
            <w:tcW w:w="0" w:type="auto"/>
            <w:vMerge/>
            <w:vAlign w:val="center"/>
          </w:tcPr>
          <w:p w14:paraId="655016B0"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4C834E1B"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w:t>
            </w:r>
          </w:p>
        </w:tc>
        <w:tc>
          <w:tcPr>
            <w:tcW w:w="1246" w:type="dxa"/>
            <w:noWrap/>
            <w:vAlign w:val="center"/>
          </w:tcPr>
          <w:p w14:paraId="6458386C"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14157.9</w:t>
            </w:r>
          </w:p>
        </w:tc>
        <w:tc>
          <w:tcPr>
            <w:tcW w:w="1695" w:type="dxa"/>
            <w:shd w:val="clear" w:color="auto" w:fill="FF0000"/>
            <w:noWrap/>
            <w:vAlign w:val="center"/>
          </w:tcPr>
          <w:p w14:paraId="2779868A"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42</w:t>
            </w:r>
          </w:p>
        </w:tc>
        <w:tc>
          <w:tcPr>
            <w:tcW w:w="1213" w:type="dxa"/>
            <w:shd w:val="clear" w:color="auto" w:fill="FF0000"/>
            <w:noWrap/>
            <w:vAlign w:val="center"/>
          </w:tcPr>
          <w:p w14:paraId="7C2B26E8"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POBRE</w:t>
            </w:r>
          </w:p>
        </w:tc>
      </w:tr>
      <w:tr w:rsidR="006711E2" w:rsidRPr="00872C44" w14:paraId="15BAEF32" w14:textId="77777777" w:rsidTr="00C7580C">
        <w:trPr>
          <w:trHeight w:val="20"/>
          <w:jc w:val="center"/>
        </w:trPr>
        <w:tc>
          <w:tcPr>
            <w:tcW w:w="0" w:type="auto"/>
            <w:vMerge/>
            <w:vAlign w:val="center"/>
          </w:tcPr>
          <w:p w14:paraId="47189E6E" w14:textId="77777777" w:rsidR="006711E2" w:rsidRPr="00872C44" w:rsidRDefault="006711E2" w:rsidP="006D73DE">
            <w:pPr>
              <w:rPr>
                <w:rFonts w:ascii="Arial Narrow" w:hAnsi="Arial Narrow" w:cs="Arial"/>
                <w:b/>
                <w:bCs/>
                <w:color w:val="000000"/>
                <w:sz w:val="20"/>
                <w:lang w:eastAsia="es-CO"/>
              </w:rPr>
            </w:pPr>
          </w:p>
        </w:tc>
        <w:tc>
          <w:tcPr>
            <w:tcW w:w="0" w:type="auto"/>
            <w:noWrap/>
            <w:vAlign w:val="center"/>
          </w:tcPr>
          <w:p w14:paraId="1682B895"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4</w:t>
            </w:r>
          </w:p>
        </w:tc>
        <w:tc>
          <w:tcPr>
            <w:tcW w:w="1246" w:type="dxa"/>
            <w:noWrap/>
            <w:vAlign w:val="center"/>
          </w:tcPr>
          <w:p w14:paraId="2FEFDEB5"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14394.7</w:t>
            </w:r>
          </w:p>
        </w:tc>
        <w:tc>
          <w:tcPr>
            <w:tcW w:w="1695" w:type="dxa"/>
            <w:shd w:val="clear" w:color="auto" w:fill="FFC000"/>
            <w:noWrap/>
            <w:vAlign w:val="center"/>
          </w:tcPr>
          <w:p w14:paraId="203F9089"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45</w:t>
            </w:r>
          </w:p>
        </w:tc>
        <w:tc>
          <w:tcPr>
            <w:tcW w:w="1213" w:type="dxa"/>
            <w:shd w:val="clear" w:color="auto" w:fill="FF9900"/>
            <w:noWrap/>
            <w:vAlign w:val="center"/>
          </w:tcPr>
          <w:p w14:paraId="419895E3"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MARGINAL</w:t>
            </w:r>
          </w:p>
        </w:tc>
      </w:tr>
    </w:tbl>
    <w:p w14:paraId="3F7720D0" w14:textId="77777777" w:rsidR="006711E2" w:rsidRPr="002365DF" w:rsidRDefault="006711E2" w:rsidP="006D73DE">
      <w:pPr>
        <w:ind w:left="426"/>
        <w:jc w:val="both"/>
        <w:rPr>
          <w:rFonts w:ascii="Arial Narrow" w:hAnsi="Arial Narrow" w:cs="Arial"/>
          <w:bCs/>
          <w:sz w:val="22"/>
          <w:szCs w:val="22"/>
        </w:rPr>
      </w:pPr>
    </w:p>
    <w:p w14:paraId="5832A89F"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Teniendo en cuenta los valores obtenidos del WQI para cada uno de los tramos de los ríos urbanos principales (Ríos Torca, Salitre, Fucha y Tunjuelo) se realiza la sumatoria de las longitudes que corresponden a cada una de las categorías de calidad del agua [Excelente, Buena, Aceptable, Marginal, Pobre].</w:t>
      </w:r>
    </w:p>
    <w:p w14:paraId="2A7BCC88" w14:textId="77777777" w:rsidR="006711E2" w:rsidRPr="002365DF" w:rsidRDefault="006711E2" w:rsidP="006D73DE">
      <w:pPr>
        <w:ind w:left="426"/>
        <w:jc w:val="both"/>
        <w:rPr>
          <w:rFonts w:ascii="Arial Narrow" w:hAnsi="Arial Narrow" w:cs="Arial"/>
          <w:bCs/>
          <w:sz w:val="22"/>
          <w:szCs w:val="22"/>
        </w:rPr>
      </w:pPr>
    </w:p>
    <w:p w14:paraId="6A623F0B"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Longitud de kilómetros de río por categoría de calidad del agua</w:t>
      </w:r>
    </w:p>
    <w:tbl>
      <w:tblPr>
        <w:tblW w:w="7371" w:type="dxa"/>
        <w:jc w:val="center"/>
        <w:tblCellMar>
          <w:left w:w="70" w:type="dxa"/>
          <w:right w:w="70" w:type="dxa"/>
        </w:tblCellMar>
        <w:tblLook w:val="00A0" w:firstRow="1" w:lastRow="0" w:firstColumn="1" w:lastColumn="0" w:noHBand="0" w:noVBand="0"/>
      </w:tblPr>
      <w:tblGrid>
        <w:gridCol w:w="4106"/>
        <w:gridCol w:w="3265"/>
      </w:tblGrid>
      <w:tr w:rsidR="006711E2" w:rsidRPr="00872C44" w14:paraId="71E5F656" w14:textId="77777777" w:rsidTr="00C7580C">
        <w:trPr>
          <w:trHeight w:val="20"/>
          <w:tblHeader/>
          <w:jc w:val="center"/>
        </w:trPr>
        <w:tc>
          <w:tcPr>
            <w:tcW w:w="4106" w:type="dxa"/>
            <w:tcBorders>
              <w:top w:val="single" w:sz="4" w:space="0" w:color="auto"/>
              <w:left w:val="single" w:sz="4" w:space="0" w:color="auto"/>
              <w:bottom w:val="single" w:sz="4" w:space="0" w:color="auto"/>
              <w:right w:val="single" w:sz="4" w:space="0" w:color="auto"/>
            </w:tcBorders>
            <w:noWrap/>
            <w:vAlign w:val="center"/>
          </w:tcPr>
          <w:p w14:paraId="56196754"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Categoría</w:t>
            </w:r>
          </w:p>
        </w:tc>
        <w:tc>
          <w:tcPr>
            <w:tcW w:w="3265" w:type="dxa"/>
            <w:tcBorders>
              <w:top w:val="single" w:sz="4" w:space="0" w:color="auto"/>
              <w:left w:val="nil"/>
              <w:bottom w:val="single" w:sz="4" w:space="0" w:color="auto"/>
              <w:right w:val="single" w:sz="4" w:space="0" w:color="auto"/>
            </w:tcBorders>
            <w:noWrap/>
            <w:vAlign w:val="center"/>
          </w:tcPr>
          <w:p w14:paraId="279DF5A8"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Longitud (km)</w:t>
            </w:r>
          </w:p>
        </w:tc>
      </w:tr>
      <w:tr w:rsidR="006711E2" w:rsidRPr="00872C44" w14:paraId="32DD4B82" w14:textId="77777777" w:rsidTr="00C7580C">
        <w:trPr>
          <w:trHeight w:val="20"/>
          <w:jc w:val="center"/>
        </w:trPr>
        <w:tc>
          <w:tcPr>
            <w:tcW w:w="4106" w:type="dxa"/>
            <w:tcBorders>
              <w:top w:val="nil"/>
              <w:left w:val="single" w:sz="4" w:space="0" w:color="auto"/>
              <w:bottom w:val="single" w:sz="4" w:space="0" w:color="auto"/>
              <w:right w:val="single" w:sz="4" w:space="0" w:color="auto"/>
            </w:tcBorders>
            <w:shd w:val="clear" w:color="auto" w:fill="0070C0"/>
            <w:vAlign w:val="center"/>
          </w:tcPr>
          <w:p w14:paraId="1E2825F3"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EXCELENTE</w:t>
            </w:r>
          </w:p>
        </w:tc>
        <w:tc>
          <w:tcPr>
            <w:tcW w:w="3265" w:type="dxa"/>
            <w:tcBorders>
              <w:top w:val="nil"/>
              <w:left w:val="nil"/>
              <w:bottom w:val="single" w:sz="4" w:space="0" w:color="auto"/>
              <w:right w:val="single" w:sz="4" w:space="0" w:color="auto"/>
            </w:tcBorders>
            <w:noWrap/>
            <w:vAlign w:val="center"/>
          </w:tcPr>
          <w:p w14:paraId="0544938D"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5.956</w:t>
            </w:r>
          </w:p>
        </w:tc>
      </w:tr>
      <w:tr w:rsidR="006711E2" w:rsidRPr="00872C44" w14:paraId="7B9258E0" w14:textId="77777777" w:rsidTr="00C7580C">
        <w:trPr>
          <w:trHeight w:val="20"/>
          <w:jc w:val="center"/>
        </w:trPr>
        <w:tc>
          <w:tcPr>
            <w:tcW w:w="4106" w:type="dxa"/>
            <w:tcBorders>
              <w:top w:val="nil"/>
              <w:left w:val="single" w:sz="4" w:space="0" w:color="auto"/>
              <w:bottom w:val="single" w:sz="4" w:space="0" w:color="auto"/>
              <w:right w:val="single" w:sz="4" w:space="0" w:color="auto"/>
            </w:tcBorders>
            <w:shd w:val="clear" w:color="auto" w:fill="00B050"/>
            <w:vAlign w:val="center"/>
          </w:tcPr>
          <w:p w14:paraId="6EA69869"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BUENA</w:t>
            </w:r>
          </w:p>
        </w:tc>
        <w:tc>
          <w:tcPr>
            <w:tcW w:w="3265" w:type="dxa"/>
            <w:tcBorders>
              <w:top w:val="nil"/>
              <w:left w:val="nil"/>
              <w:bottom w:val="single" w:sz="4" w:space="0" w:color="auto"/>
              <w:right w:val="single" w:sz="4" w:space="0" w:color="auto"/>
            </w:tcBorders>
            <w:noWrap/>
            <w:vAlign w:val="center"/>
          </w:tcPr>
          <w:p w14:paraId="0831DA5A"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16.897</w:t>
            </w:r>
          </w:p>
        </w:tc>
      </w:tr>
      <w:tr w:rsidR="006711E2" w:rsidRPr="00872C44" w14:paraId="7E0E6D0E" w14:textId="77777777" w:rsidTr="00C7580C">
        <w:trPr>
          <w:trHeight w:val="20"/>
          <w:jc w:val="center"/>
        </w:trPr>
        <w:tc>
          <w:tcPr>
            <w:tcW w:w="4106" w:type="dxa"/>
            <w:tcBorders>
              <w:top w:val="nil"/>
              <w:left w:val="single" w:sz="4" w:space="0" w:color="auto"/>
              <w:bottom w:val="single" w:sz="4" w:space="0" w:color="auto"/>
              <w:right w:val="single" w:sz="4" w:space="0" w:color="auto"/>
            </w:tcBorders>
            <w:shd w:val="clear" w:color="auto" w:fill="FFFF00"/>
            <w:noWrap/>
            <w:vAlign w:val="center"/>
          </w:tcPr>
          <w:p w14:paraId="386893B2"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ACEPTABLE</w:t>
            </w:r>
          </w:p>
        </w:tc>
        <w:tc>
          <w:tcPr>
            <w:tcW w:w="3265" w:type="dxa"/>
            <w:tcBorders>
              <w:top w:val="nil"/>
              <w:left w:val="nil"/>
              <w:bottom w:val="single" w:sz="4" w:space="0" w:color="auto"/>
              <w:right w:val="single" w:sz="4" w:space="0" w:color="auto"/>
            </w:tcBorders>
            <w:noWrap/>
            <w:vAlign w:val="center"/>
          </w:tcPr>
          <w:p w14:paraId="1EF6D321"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0.000</w:t>
            </w:r>
          </w:p>
        </w:tc>
      </w:tr>
      <w:tr w:rsidR="006711E2" w:rsidRPr="00872C44" w14:paraId="2CF5DA00" w14:textId="77777777" w:rsidTr="00C7580C">
        <w:trPr>
          <w:trHeight w:val="20"/>
          <w:jc w:val="center"/>
        </w:trPr>
        <w:tc>
          <w:tcPr>
            <w:tcW w:w="4106" w:type="dxa"/>
            <w:tcBorders>
              <w:top w:val="nil"/>
              <w:left w:val="single" w:sz="4" w:space="0" w:color="auto"/>
              <w:bottom w:val="single" w:sz="4" w:space="0" w:color="auto"/>
              <w:right w:val="single" w:sz="4" w:space="0" w:color="auto"/>
            </w:tcBorders>
            <w:shd w:val="clear" w:color="auto" w:fill="FFC000"/>
            <w:vAlign w:val="center"/>
          </w:tcPr>
          <w:p w14:paraId="0A7AAAA6"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MARGINAL</w:t>
            </w:r>
          </w:p>
        </w:tc>
        <w:tc>
          <w:tcPr>
            <w:tcW w:w="3265" w:type="dxa"/>
            <w:tcBorders>
              <w:top w:val="nil"/>
              <w:left w:val="nil"/>
              <w:bottom w:val="single" w:sz="4" w:space="0" w:color="auto"/>
              <w:right w:val="single" w:sz="4" w:space="0" w:color="auto"/>
            </w:tcBorders>
            <w:noWrap/>
            <w:vAlign w:val="center"/>
          </w:tcPr>
          <w:p w14:paraId="1EF15FD3"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42.204</w:t>
            </w:r>
          </w:p>
        </w:tc>
      </w:tr>
      <w:tr w:rsidR="006711E2" w:rsidRPr="00872C44" w14:paraId="520F8A93" w14:textId="77777777" w:rsidTr="00C7580C">
        <w:trPr>
          <w:trHeight w:val="20"/>
          <w:jc w:val="center"/>
        </w:trPr>
        <w:tc>
          <w:tcPr>
            <w:tcW w:w="4106" w:type="dxa"/>
            <w:tcBorders>
              <w:top w:val="single" w:sz="4" w:space="0" w:color="auto"/>
              <w:left w:val="single" w:sz="4" w:space="0" w:color="auto"/>
              <w:bottom w:val="single" w:sz="4" w:space="0" w:color="auto"/>
              <w:right w:val="single" w:sz="4" w:space="0" w:color="auto"/>
            </w:tcBorders>
            <w:shd w:val="clear" w:color="auto" w:fill="FF0000"/>
            <w:vAlign w:val="center"/>
          </w:tcPr>
          <w:p w14:paraId="6EB8FC40"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POBRE</w:t>
            </w:r>
          </w:p>
        </w:tc>
        <w:tc>
          <w:tcPr>
            <w:tcW w:w="3265" w:type="dxa"/>
            <w:tcBorders>
              <w:top w:val="single" w:sz="4" w:space="0" w:color="auto"/>
              <w:left w:val="nil"/>
              <w:bottom w:val="single" w:sz="4" w:space="0" w:color="auto"/>
              <w:right w:val="single" w:sz="4" w:space="0" w:color="auto"/>
            </w:tcBorders>
            <w:noWrap/>
            <w:vAlign w:val="center"/>
          </w:tcPr>
          <w:p w14:paraId="49B223AD" w14:textId="77777777" w:rsidR="006711E2" w:rsidRPr="00872C44" w:rsidRDefault="006711E2" w:rsidP="006D73DE">
            <w:pPr>
              <w:jc w:val="center"/>
              <w:rPr>
                <w:rFonts w:ascii="Arial Narrow" w:hAnsi="Arial Narrow" w:cs="Arial"/>
                <w:color w:val="000000"/>
                <w:sz w:val="20"/>
                <w:lang w:eastAsia="ar-SA"/>
              </w:rPr>
            </w:pPr>
            <w:r w:rsidRPr="00872C44">
              <w:rPr>
                <w:rFonts w:ascii="Arial Narrow" w:hAnsi="Arial Narrow" w:cs="Arial"/>
                <w:color w:val="000000"/>
                <w:sz w:val="20"/>
              </w:rPr>
              <w:t>19.184</w:t>
            </w:r>
          </w:p>
        </w:tc>
      </w:tr>
      <w:tr w:rsidR="006711E2" w:rsidRPr="00872C44" w14:paraId="1A0212EB" w14:textId="77777777" w:rsidTr="00C7580C">
        <w:trPr>
          <w:trHeight w:val="20"/>
          <w:jc w:val="center"/>
        </w:trPr>
        <w:tc>
          <w:tcPr>
            <w:tcW w:w="4106" w:type="dxa"/>
            <w:tcBorders>
              <w:top w:val="single" w:sz="4" w:space="0" w:color="auto"/>
              <w:left w:val="single" w:sz="4" w:space="0" w:color="auto"/>
              <w:bottom w:val="single" w:sz="4" w:space="0" w:color="auto"/>
              <w:right w:val="single" w:sz="4" w:space="0" w:color="auto"/>
            </w:tcBorders>
            <w:vAlign w:val="center"/>
          </w:tcPr>
          <w:p w14:paraId="3944045E" w14:textId="77777777" w:rsidR="006711E2" w:rsidRPr="00872C44" w:rsidRDefault="006711E2" w:rsidP="006D73DE">
            <w:pPr>
              <w:jc w:val="center"/>
              <w:rPr>
                <w:rFonts w:ascii="Arial Narrow" w:hAnsi="Arial Narrow" w:cs="Arial"/>
                <w:b/>
                <w:color w:val="000000"/>
                <w:sz w:val="20"/>
                <w:lang w:eastAsia="es-CO"/>
              </w:rPr>
            </w:pPr>
            <w:r w:rsidRPr="00872C44">
              <w:rPr>
                <w:rFonts w:ascii="Arial Narrow" w:hAnsi="Arial Narrow" w:cs="Arial"/>
                <w:b/>
                <w:color w:val="000000"/>
                <w:sz w:val="20"/>
                <w:lang w:eastAsia="es-CO"/>
              </w:rPr>
              <w:t>Número de Km de Río con calidad Aceptable, Buena o Excelente</w:t>
            </w:r>
          </w:p>
        </w:tc>
        <w:tc>
          <w:tcPr>
            <w:tcW w:w="3265" w:type="dxa"/>
            <w:tcBorders>
              <w:top w:val="single" w:sz="4" w:space="0" w:color="auto"/>
              <w:left w:val="nil"/>
              <w:bottom w:val="single" w:sz="4" w:space="0" w:color="auto"/>
              <w:right w:val="single" w:sz="4" w:space="0" w:color="auto"/>
            </w:tcBorders>
            <w:noWrap/>
            <w:vAlign w:val="center"/>
          </w:tcPr>
          <w:p w14:paraId="01685142" w14:textId="77777777" w:rsidR="006711E2" w:rsidRPr="00872C44" w:rsidRDefault="006711E2" w:rsidP="006D73DE">
            <w:pPr>
              <w:jc w:val="center"/>
              <w:rPr>
                <w:rFonts w:ascii="Arial Narrow" w:hAnsi="Arial Narrow" w:cs="Arial"/>
                <w:b/>
                <w:bCs/>
                <w:color w:val="000000"/>
                <w:sz w:val="20"/>
                <w:lang w:eastAsia="ar-SA"/>
              </w:rPr>
            </w:pPr>
            <w:r w:rsidRPr="00872C44">
              <w:rPr>
                <w:rFonts w:ascii="Arial Narrow" w:hAnsi="Arial Narrow" w:cs="Arial"/>
                <w:b/>
                <w:bCs/>
                <w:color w:val="000000"/>
                <w:sz w:val="20"/>
              </w:rPr>
              <w:t>22.853</w:t>
            </w:r>
          </w:p>
        </w:tc>
      </w:tr>
    </w:tbl>
    <w:p w14:paraId="5C9C6EDA" w14:textId="77777777" w:rsidR="006711E2" w:rsidRPr="00872C44" w:rsidRDefault="006711E2" w:rsidP="006D73DE">
      <w:pPr>
        <w:ind w:left="426"/>
        <w:jc w:val="both"/>
        <w:rPr>
          <w:rFonts w:ascii="Arial Narrow" w:hAnsi="Arial Narrow" w:cs="Arial"/>
          <w:bCs/>
          <w:sz w:val="22"/>
          <w:szCs w:val="22"/>
        </w:rPr>
      </w:pPr>
    </w:p>
    <w:p w14:paraId="78559059" w14:textId="77777777" w:rsidR="006711E2" w:rsidRPr="00872C44" w:rsidRDefault="006711E2" w:rsidP="006D73DE">
      <w:pPr>
        <w:ind w:left="426"/>
        <w:jc w:val="both"/>
        <w:rPr>
          <w:rFonts w:ascii="Arial Narrow" w:hAnsi="Arial Narrow" w:cs="Arial"/>
          <w:bCs/>
          <w:sz w:val="22"/>
          <w:szCs w:val="22"/>
        </w:rPr>
      </w:pPr>
      <w:r w:rsidRPr="00872C44">
        <w:rPr>
          <w:rFonts w:ascii="Arial Narrow" w:hAnsi="Arial Narrow" w:cs="Arial"/>
          <w:bCs/>
          <w:sz w:val="22"/>
          <w:szCs w:val="22"/>
        </w:rPr>
        <w:t xml:space="preserve">Finalmente se realiza la sumatoria del Número de kilómetros de río con calidad Aceptable, Buena o Excelente. </w:t>
      </w:r>
    </w:p>
    <w:p w14:paraId="058FA51D" w14:textId="77777777" w:rsidR="006711E2" w:rsidRDefault="006711E2" w:rsidP="006D73DE">
      <w:pPr>
        <w:pStyle w:val="Prrafodelista"/>
        <w:ind w:left="0"/>
        <w:contextualSpacing/>
        <w:jc w:val="left"/>
        <w:rPr>
          <w:rFonts w:ascii="Arial Narrow" w:hAnsi="Arial Narrow" w:cs="Arial"/>
          <w:b/>
          <w:bCs/>
          <w:sz w:val="22"/>
          <w:szCs w:val="22"/>
          <w:lang w:eastAsia="es-CO"/>
        </w:rPr>
      </w:pPr>
    </w:p>
    <w:p w14:paraId="72BE09E5" w14:textId="77777777" w:rsidR="006711E2" w:rsidRPr="00872C44" w:rsidRDefault="006711E2" w:rsidP="004F14B5">
      <w:pPr>
        <w:pStyle w:val="Estilo3"/>
        <w:outlineLvl w:val="2"/>
      </w:pPr>
      <w:r w:rsidRPr="00872C44">
        <w:t>Antecedente y descripción de la situación actual</w:t>
      </w:r>
    </w:p>
    <w:p w14:paraId="7F8E9784" w14:textId="77777777" w:rsidR="006711E2" w:rsidRPr="00872C44" w:rsidRDefault="006711E2" w:rsidP="006D73DE">
      <w:pPr>
        <w:rPr>
          <w:rFonts w:ascii="Arial Narrow" w:hAnsi="Arial Narrow" w:cs="Arial"/>
          <w:b/>
          <w:sz w:val="22"/>
          <w:szCs w:val="22"/>
          <w:highlight w:val="cyan"/>
        </w:rPr>
      </w:pPr>
    </w:p>
    <w:p w14:paraId="1C579093" w14:textId="77777777" w:rsidR="006711E2" w:rsidRPr="00872C44" w:rsidRDefault="006711E2" w:rsidP="00A95979">
      <w:pPr>
        <w:pStyle w:val="Prrafodelista"/>
        <w:numPr>
          <w:ilvl w:val="0"/>
          <w:numId w:val="4"/>
        </w:numPr>
        <w:rPr>
          <w:rFonts w:ascii="Arial Narrow" w:hAnsi="Arial Narrow" w:cs="Arial"/>
          <w:b/>
          <w:sz w:val="22"/>
          <w:szCs w:val="22"/>
        </w:rPr>
      </w:pPr>
      <w:r w:rsidRPr="00872C44">
        <w:rPr>
          <w:rFonts w:ascii="Arial Narrow" w:hAnsi="Arial Narrow" w:cs="Arial"/>
          <w:b/>
          <w:sz w:val="22"/>
          <w:szCs w:val="22"/>
        </w:rPr>
        <w:t>Recurso Hídrico Superficial</w:t>
      </w:r>
    </w:p>
    <w:p w14:paraId="66522759" w14:textId="77777777" w:rsidR="006711E2" w:rsidRPr="002365DF" w:rsidRDefault="006711E2" w:rsidP="006D73DE">
      <w:pPr>
        <w:rPr>
          <w:rFonts w:ascii="Arial Narrow" w:hAnsi="Arial Narrow" w:cs="Arial"/>
          <w:b/>
          <w:sz w:val="22"/>
          <w:szCs w:val="22"/>
          <w:highlight w:val="cyan"/>
        </w:rPr>
      </w:pPr>
    </w:p>
    <w:p w14:paraId="78BC7A43" w14:textId="77777777" w:rsidR="006711E2" w:rsidRPr="002365DF" w:rsidRDefault="006711E2" w:rsidP="006D73DE">
      <w:pPr>
        <w:ind w:left="426"/>
        <w:jc w:val="both"/>
        <w:rPr>
          <w:rFonts w:ascii="Arial Narrow" w:hAnsi="Arial Narrow" w:cs="Arial"/>
          <w:b/>
          <w:sz w:val="22"/>
          <w:szCs w:val="22"/>
        </w:rPr>
      </w:pPr>
      <w:r w:rsidRPr="002365DF">
        <w:rPr>
          <w:rFonts w:ascii="Arial Narrow" w:hAnsi="Arial Narrow" w:cs="Arial"/>
          <w:b/>
          <w:sz w:val="22"/>
          <w:szCs w:val="22"/>
        </w:rPr>
        <w:t>Permisos de Vertimientos</w:t>
      </w:r>
    </w:p>
    <w:p w14:paraId="71AB62FC" w14:textId="77777777" w:rsidR="006711E2" w:rsidRPr="002365DF" w:rsidRDefault="006711E2" w:rsidP="006D73DE">
      <w:pPr>
        <w:ind w:left="426"/>
        <w:jc w:val="both"/>
        <w:rPr>
          <w:rFonts w:ascii="Arial Narrow" w:hAnsi="Arial Narrow" w:cs="Arial"/>
          <w:bCs/>
          <w:sz w:val="22"/>
          <w:szCs w:val="22"/>
        </w:rPr>
      </w:pPr>
    </w:p>
    <w:p w14:paraId="5701471F"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xml:space="preserve">Uno de los principales componentes de la estructura ecológica principal del Distrito Capital es el sistema hídrico (ríos, quebradas, canales, lagos, humedales), el cual se encuentra compuesto y con sus elementos distribuidos en cuatro cuencas que entregan sus aguas finalmente a la gran cuenca del río Bogotá. </w:t>
      </w:r>
    </w:p>
    <w:p w14:paraId="6712478D" w14:textId="77777777" w:rsidR="006711E2" w:rsidRPr="002365DF" w:rsidRDefault="006711E2" w:rsidP="006D73DE">
      <w:pPr>
        <w:ind w:left="426"/>
        <w:jc w:val="both"/>
        <w:rPr>
          <w:rFonts w:ascii="Arial Narrow" w:hAnsi="Arial Narrow" w:cs="Arial"/>
          <w:bCs/>
          <w:sz w:val="22"/>
          <w:szCs w:val="22"/>
        </w:rPr>
      </w:pPr>
    </w:p>
    <w:p w14:paraId="434FDD84"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Los principales ríos urbanos del Distrito Capital (Torca, Salitre, Fucha y Tunjuelo), corrientes secundarias y otros cuerpos de agua asociados a las cuencas hidrográficas como quebradas, canales y humedales, presentan una avanzada intervención antrópica y deterioro en términos de calidad en razón a los siguientes dos problemas identificados:</w:t>
      </w:r>
    </w:p>
    <w:p w14:paraId="69F1DD01" w14:textId="77777777" w:rsidR="006711E2" w:rsidRPr="002365DF" w:rsidRDefault="006711E2" w:rsidP="006D73DE">
      <w:pPr>
        <w:ind w:left="426"/>
        <w:jc w:val="both"/>
        <w:rPr>
          <w:rFonts w:ascii="Arial Narrow" w:hAnsi="Arial Narrow" w:cs="Arial"/>
          <w:bCs/>
          <w:sz w:val="22"/>
          <w:szCs w:val="22"/>
        </w:rPr>
      </w:pPr>
    </w:p>
    <w:p w14:paraId="7EB85736"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Descargas contaminantes: Históricamente el principal uso que se ha dado al recurso hídrico superficial es de fuente receptora de las cargas contaminantes generadas por los sectores doméstico, comercial, industrial y de servicios. Los cuales, cuenten o no con tratamiento previo, generan una afectación sobre el recurso hídrico y sus servicios ecosistémicos.</w:t>
      </w:r>
    </w:p>
    <w:p w14:paraId="00F6A962" w14:textId="77777777" w:rsidR="006711E2" w:rsidRPr="002365DF" w:rsidRDefault="006711E2" w:rsidP="006D73DE">
      <w:pPr>
        <w:ind w:left="426"/>
        <w:jc w:val="both"/>
        <w:rPr>
          <w:rFonts w:ascii="Arial Narrow" w:hAnsi="Arial Narrow" w:cs="Arial"/>
          <w:bCs/>
          <w:sz w:val="22"/>
          <w:szCs w:val="22"/>
        </w:rPr>
      </w:pPr>
    </w:p>
    <w:p w14:paraId="11CCC456"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Conexiones erradas: El inadecuado mantenimiento y funcionamiento de las estructuras de alivio del sistema de alcantarillado, las conexiones erradas de vertimientos al alcantarillado pluvial y malas prácticas de usuarios con actividades generadoras de hidrocarburos, entre otros, las cuales generan descargas de sustancias contaminantes que potencialmente debieron contar con una disposición o manejo distinto a ser vertidas directamente a las fuentes hídricas superficiales.</w:t>
      </w:r>
    </w:p>
    <w:p w14:paraId="7794BF67" w14:textId="77777777" w:rsidR="006711E2" w:rsidRPr="002365DF" w:rsidRDefault="006711E2" w:rsidP="006D73DE">
      <w:pPr>
        <w:ind w:left="426"/>
        <w:jc w:val="both"/>
        <w:rPr>
          <w:rFonts w:ascii="Arial Narrow" w:hAnsi="Arial Narrow" w:cs="Arial"/>
          <w:bCs/>
          <w:sz w:val="22"/>
          <w:szCs w:val="22"/>
        </w:rPr>
      </w:pPr>
    </w:p>
    <w:p w14:paraId="207FC58C"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Lo anterior trae como consecuencia:</w:t>
      </w:r>
    </w:p>
    <w:p w14:paraId="60CA561D" w14:textId="77777777" w:rsidR="006711E2" w:rsidRPr="002365DF" w:rsidRDefault="006711E2" w:rsidP="006D73DE">
      <w:pPr>
        <w:ind w:left="426"/>
        <w:jc w:val="both"/>
        <w:rPr>
          <w:rFonts w:ascii="Arial Narrow" w:hAnsi="Arial Narrow" w:cs="Arial"/>
          <w:bCs/>
          <w:sz w:val="22"/>
          <w:szCs w:val="22"/>
        </w:rPr>
      </w:pPr>
    </w:p>
    <w:p w14:paraId="4D567099"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El aporte de carga orgánica, metales pesados y sustancias de interés sanitario generan una pérdida del oxígeno disuelto en las aguas y aumento de los niveles de contaminantes degradando la calidad de las aguas a lo largo de los distintos tramos de los ríos urbanos que afecta el bienestar de las comunidades aledañas.</w:t>
      </w:r>
    </w:p>
    <w:p w14:paraId="082A842A" w14:textId="77777777" w:rsidR="006711E2" w:rsidRPr="002365DF" w:rsidRDefault="006711E2" w:rsidP="006D73DE">
      <w:pPr>
        <w:ind w:left="426"/>
        <w:jc w:val="both"/>
        <w:rPr>
          <w:rFonts w:ascii="Arial Narrow" w:hAnsi="Arial Narrow" w:cs="Arial"/>
          <w:bCs/>
          <w:sz w:val="22"/>
          <w:szCs w:val="22"/>
        </w:rPr>
      </w:pPr>
    </w:p>
    <w:p w14:paraId="621CE5EB"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El vertido de lixiviados limita las condiciones de vida en los cuerpos de agua y genera daños ambientales que requieren tratamientos integrales por la intensidad del daño causado.</w:t>
      </w:r>
    </w:p>
    <w:p w14:paraId="09AD5E16" w14:textId="77777777" w:rsidR="006711E2" w:rsidRPr="002365DF" w:rsidRDefault="006711E2" w:rsidP="006D73DE">
      <w:pPr>
        <w:ind w:left="426"/>
        <w:jc w:val="both"/>
        <w:rPr>
          <w:rFonts w:ascii="Arial Narrow" w:hAnsi="Arial Narrow" w:cs="Arial"/>
          <w:bCs/>
          <w:sz w:val="22"/>
          <w:szCs w:val="22"/>
        </w:rPr>
      </w:pPr>
    </w:p>
    <w:p w14:paraId="5AFF332E"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Pérdida de la posibilidad de uso activo y de recreación pasiva de las rondas de los cuerpos de agua causada por la baja calidad de las aguas, limitando el uso del público por riesgo en la salubridad.</w:t>
      </w:r>
    </w:p>
    <w:p w14:paraId="0B5B469A" w14:textId="77777777" w:rsidR="006711E2" w:rsidRPr="002365DF" w:rsidRDefault="006711E2" w:rsidP="006D73DE">
      <w:pPr>
        <w:ind w:left="426"/>
        <w:jc w:val="both"/>
        <w:rPr>
          <w:rFonts w:ascii="Arial Narrow" w:hAnsi="Arial Narrow" w:cs="Arial"/>
          <w:bCs/>
          <w:sz w:val="22"/>
          <w:szCs w:val="22"/>
        </w:rPr>
      </w:pPr>
    </w:p>
    <w:p w14:paraId="47B04215"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En aras de mejorar las acciones evaluación, control y seguimiento sobre los factores de deterioro ambiental en el Distrito Capital; La Subdirección del Recurso Hídrico y del suelo ha venido realizando gestiones tanto técnicas como jurídicas; así como la calidad de los cuerpos de agua, entre ellos destacan las cuencas hidrográficas del río Tunjuelo, río Salitre y río Torca, que por su localización son cuerpos estratégicos que conectan los cerros orientales y la cuenca del río Bogotá, aferente a estas cuencas, se encuentran las localidades de Barrios Unidos, Chapinero, Engativá, Suba, Teusaquillo y Usaquén que albergan más de un cuarto de la población de la ciudad de Bogotá junto con actividades comerciales, industriales y de servicios generadoras de impactos ambientales a los recursos suelo y agua.</w:t>
      </w:r>
    </w:p>
    <w:p w14:paraId="4FE40C0D" w14:textId="77777777" w:rsidR="006711E2" w:rsidRPr="002365DF" w:rsidRDefault="006711E2" w:rsidP="006D73DE">
      <w:pPr>
        <w:ind w:left="426"/>
        <w:jc w:val="both"/>
        <w:rPr>
          <w:rFonts w:ascii="Arial Narrow" w:hAnsi="Arial Narrow" w:cs="Arial"/>
          <w:bCs/>
          <w:sz w:val="22"/>
          <w:szCs w:val="22"/>
        </w:rPr>
      </w:pPr>
    </w:p>
    <w:p w14:paraId="7AAF2231"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xml:space="preserve">En cumplimiento del fallo de la Acción Popular No. 25000-23-27-000-2003-01462 de San José de Bavaria, la </w:t>
      </w:r>
      <w:proofErr w:type="spellStart"/>
      <w:r w:rsidRPr="002365DF">
        <w:rPr>
          <w:rFonts w:ascii="Arial Narrow" w:hAnsi="Arial Narrow" w:cs="Arial"/>
          <w:bCs/>
          <w:sz w:val="22"/>
          <w:szCs w:val="22"/>
        </w:rPr>
        <w:t>Subidrección</w:t>
      </w:r>
      <w:proofErr w:type="spellEnd"/>
      <w:r w:rsidRPr="002365DF">
        <w:rPr>
          <w:rFonts w:ascii="Arial Narrow" w:hAnsi="Arial Narrow" w:cs="Arial"/>
          <w:bCs/>
          <w:sz w:val="22"/>
          <w:szCs w:val="22"/>
        </w:rPr>
        <w:t xml:space="preserve"> del Recurso Hídrico y del Suelo, realiza las actuaciones técnico – jurídicas surtidas en cumplimiento la sentencia de 1 de marzo de 2007, proferida por el Tribunal Administrativo de Cundinamarca y en adición ordenó a la Secretaría de Gobierno y a la Alcaldía Local de Suba, incluir en las apropiaciones presupuestales de la siguiente vigencia fiscal, las partidas necesarias para ejecutar las obras de construcción del sistema de alcantarillado de la Calle 170, entre las Carreras 58 </w:t>
      </w:r>
      <w:r w:rsidRPr="002365DF">
        <w:rPr>
          <w:rFonts w:ascii="Arial Narrow" w:hAnsi="Arial Narrow" w:cs="Arial"/>
          <w:bCs/>
          <w:sz w:val="22"/>
          <w:szCs w:val="22"/>
        </w:rPr>
        <w:lastRenderedPageBreak/>
        <w:t>y 62 de la ciudad de Bogotá, y adoptar un plan de acción con su respectivo cronograma de ejecución, para asegurar que estas efectivamente se adelanten en tiempo real.</w:t>
      </w:r>
    </w:p>
    <w:p w14:paraId="2BBF98FB" w14:textId="77777777" w:rsidR="006711E2" w:rsidRPr="002365DF" w:rsidRDefault="006711E2" w:rsidP="006D73DE">
      <w:pPr>
        <w:ind w:left="426"/>
        <w:jc w:val="both"/>
        <w:rPr>
          <w:rFonts w:ascii="Arial Narrow" w:hAnsi="Arial Narrow" w:cs="Arial"/>
          <w:bCs/>
          <w:sz w:val="22"/>
          <w:szCs w:val="22"/>
        </w:rPr>
      </w:pPr>
    </w:p>
    <w:p w14:paraId="705C8D4D"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Que, en consecuencia, las Providencias proferidas impusieron a la Secretaría Distrital de Ambiente, en su calidad de autoridad ambiental dentro del perímetro urbano de Bogotá D.C., la obligación de realizar todas las acciones operativas de rigor y control sobre los vertimientos generados en el Barrio San José de Bavaria, ubicado en la localidad de Suba de esta ciudad.</w:t>
      </w:r>
    </w:p>
    <w:p w14:paraId="29A5C50D" w14:textId="77777777" w:rsidR="006711E2" w:rsidRPr="002365DF" w:rsidRDefault="006711E2" w:rsidP="006D73DE">
      <w:pPr>
        <w:ind w:left="426"/>
        <w:jc w:val="both"/>
        <w:rPr>
          <w:rFonts w:ascii="Arial Narrow" w:hAnsi="Arial Narrow" w:cs="Arial"/>
          <w:bCs/>
          <w:sz w:val="22"/>
          <w:szCs w:val="22"/>
        </w:rPr>
      </w:pPr>
    </w:p>
    <w:p w14:paraId="578543C9"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xml:space="preserve">Teniendo en cuenta que las actividades desarrolladas en el sector generan vertimientos de aguas residuales domésticas que son descargadas al suelo, o a la </w:t>
      </w:r>
      <w:proofErr w:type="spellStart"/>
      <w:r w:rsidRPr="002365DF">
        <w:rPr>
          <w:rFonts w:ascii="Arial Narrow" w:hAnsi="Arial Narrow" w:cs="Arial"/>
          <w:bCs/>
          <w:sz w:val="22"/>
          <w:szCs w:val="22"/>
        </w:rPr>
        <w:t>acequía</w:t>
      </w:r>
      <w:proofErr w:type="spellEnd"/>
      <w:r w:rsidRPr="002365DF">
        <w:rPr>
          <w:rFonts w:ascii="Arial Narrow" w:hAnsi="Arial Narrow" w:cs="Arial"/>
          <w:bCs/>
          <w:sz w:val="22"/>
          <w:szCs w:val="22"/>
        </w:rPr>
        <w:t xml:space="preserve">, o a las fuentes superficiales del sector, debido a que en la zona donde se encuentra localizada, no cuenta con red de alcantarillado público. En cumplimiento del Decreto 1076 del 2015, que estableció en el “Artículo 2.2.3.3.5.1. Requerimiento de permiso de vertimiento. Toda persona natural o jurídica cuya actividad o servicio genere vertimientos a las aguas superficiales, marinas, o al suelo, deberá solicitar y tramitar ante la autoridad competente, el respectivo permiso de vertimientos”, ha identificado alrededor de 300 usuarios objeto de permiso de vertimientos, incluido todo el </w:t>
      </w:r>
      <w:proofErr w:type="spellStart"/>
      <w:r w:rsidRPr="002365DF">
        <w:rPr>
          <w:rFonts w:ascii="Arial Narrow" w:hAnsi="Arial Narrow" w:cs="Arial"/>
          <w:bCs/>
          <w:sz w:val="22"/>
          <w:szCs w:val="22"/>
        </w:rPr>
        <w:t>Poz</w:t>
      </w:r>
      <w:proofErr w:type="spellEnd"/>
      <w:r w:rsidRPr="002365DF">
        <w:rPr>
          <w:rFonts w:ascii="Arial Narrow" w:hAnsi="Arial Narrow" w:cs="Arial"/>
          <w:bCs/>
          <w:sz w:val="22"/>
          <w:szCs w:val="22"/>
        </w:rPr>
        <w:t xml:space="preserve"> Norte - Guaymaral del Distrito Capital, a los que se les realiza Evaluación, Control y Seguimiento.</w:t>
      </w:r>
    </w:p>
    <w:p w14:paraId="2E865B79" w14:textId="77777777" w:rsidR="006711E2" w:rsidRPr="002365DF" w:rsidRDefault="006711E2" w:rsidP="006D73DE">
      <w:pPr>
        <w:ind w:left="426"/>
        <w:jc w:val="both"/>
        <w:rPr>
          <w:rFonts w:ascii="Arial Narrow" w:hAnsi="Arial Narrow" w:cs="Arial"/>
          <w:bCs/>
          <w:sz w:val="22"/>
          <w:szCs w:val="22"/>
        </w:rPr>
      </w:pPr>
    </w:p>
    <w:p w14:paraId="7370088C" w14:textId="77777777" w:rsidR="006711E2" w:rsidRPr="002365DF" w:rsidRDefault="00BC4C78" w:rsidP="006D73DE">
      <w:pPr>
        <w:jc w:val="center"/>
        <w:rPr>
          <w:rFonts w:ascii="Arial Narrow" w:hAnsi="Arial Narrow" w:cs="Arial"/>
          <w:b/>
          <w:color w:val="FF0000"/>
          <w:sz w:val="20"/>
          <w:szCs w:val="20"/>
        </w:rPr>
      </w:pPr>
      <w:r>
        <w:rPr>
          <w:rFonts w:ascii="Arial Narrow" w:hAnsi="Arial Narrow" w:cs="Arial"/>
          <w:noProof/>
          <w:sz w:val="20"/>
          <w:szCs w:val="20"/>
          <w:lang w:eastAsia="es-CO"/>
        </w:rPr>
        <w:lastRenderedPageBreak/>
        <w:drawing>
          <wp:inline distT="0" distB="0" distL="0" distR="0" wp14:anchorId="7C7A9BAE" wp14:editId="06B361D1">
            <wp:extent cx="4905375" cy="6743700"/>
            <wp:effectExtent l="0" t="0" r="9525" b="0"/>
            <wp:docPr id="4"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05375" cy="6743700"/>
                    </a:xfrm>
                    <a:prstGeom prst="rect">
                      <a:avLst/>
                    </a:prstGeom>
                    <a:noFill/>
                    <a:ln>
                      <a:noFill/>
                    </a:ln>
                  </pic:spPr>
                </pic:pic>
              </a:graphicData>
            </a:graphic>
          </wp:inline>
        </w:drawing>
      </w:r>
    </w:p>
    <w:p w14:paraId="2C04C9AA" w14:textId="77777777" w:rsidR="006711E2" w:rsidRPr="002365DF" w:rsidRDefault="006711E2" w:rsidP="006D73DE">
      <w:pPr>
        <w:jc w:val="center"/>
        <w:rPr>
          <w:rFonts w:ascii="Arial Narrow" w:hAnsi="Arial Narrow" w:cs="Arial"/>
          <w:bCs/>
          <w:sz w:val="20"/>
          <w:szCs w:val="20"/>
          <w:lang w:val="es-ES_tradnl"/>
        </w:rPr>
      </w:pPr>
      <w:r w:rsidRPr="002365DF">
        <w:rPr>
          <w:rFonts w:ascii="Arial Narrow" w:hAnsi="Arial Narrow" w:cs="Arial"/>
          <w:b/>
          <w:sz w:val="20"/>
          <w:szCs w:val="20"/>
          <w:lang w:val="es-ES_tradnl"/>
        </w:rPr>
        <w:t>Fuente: SDA-SRHS.</w:t>
      </w:r>
    </w:p>
    <w:p w14:paraId="4EB93A53" w14:textId="77777777" w:rsidR="006711E2" w:rsidRDefault="006711E2" w:rsidP="006D73DE">
      <w:pPr>
        <w:jc w:val="both"/>
        <w:rPr>
          <w:rFonts w:ascii="Arial Narrow" w:hAnsi="Arial Narrow" w:cs="Arial"/>
          <w:color w:val="000000"/>
          <w:sz w:val="22"/>
          <w:szCs w:val="22"/>
        </w:rPr>
      </w:pPr>
    </w:p>
    <w:p w14:paraId="32FF6B81"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xml:space="preserve">Por otro lado, en la zona sur de Bogotá en las Localidades de Usme y Ciudad Bolívar se han identificado 8 usuarios dedicados a la trituración de material pétreo, ubicadas al margen del Río Tunjuelo, se encuentran en cuatro grandes polígonos correspondientes a tres predios. </w:t>
      </w:r>
    </w:p>
    <w:p w14:paraId="0BCBF62E" w14:textId="77777777" w:rsidR="006711E2" w:rsidRPr="002365DF" w:rsidRDefault="006711E2" w:rsidP="006D73DE">
      <w:pPr>
        <w:ind w:left="426"/>
        <w:jc w:val="both"/>
        <w:rPr>
          <w:rFonts w:ascii="Arial Narrow" w:hAnsi="Arial Narrow" w:cs="Arial"/>
          <w:bCs/>
          <w:sz w:val="22"/>
          <w:szCs w:val="22"/>
        </w:rPr>
      </w:pPr>
    </w:p>
    <w:p w14:paraId="2AAFECAC" w14:textId="77777777" w:rsidR="006711E2" w:rsidRPr="002365DF" w:rsidRDefault="006711E2" w:rsidP="006D73DE">
      <w:pPr>
        <w:ind w:left="426"/>
        <w:jc w:val="both"/>
        <w:rPr>
          <w:rFonts w:ascii="Arial Narrow" w:hAnsi="Arial Narrow" w:cs="Arial"/>
          <w:bCs/>
          <w:sz w:val="22"/>
          <w:szCs w:val="22"/>
        </w:rPr>
      </w:pPr>
    </w:p>
    <w:p w14:paraId="3A175189" w14:textId="77777777" w:rsidR="006711E2" w:rsidRPr="002365DF" w:rsidRDefault="006711E2" w:rsidP="006D73DE">
      <w:pPr>
        <w:ind w:left="426"/>
        <w:jc w:val="both"/>
        <w:rPr>
          <w:rFonts w:ascii="Arial Narrow" w:hAnsi="Arial Narrow" w:cs="Arial"/>
          <w:bCs/>
          <w:sz w:val="22"/>
          <w:szCs w:val="22"/>
        </w:rPr>
      </w:pPr>
    </w:p>
    <w:p w14:paraId="2B9FC073" w14:textId="77777777" w:rsidR="006711E2" w:rsidRPr="00872C44" w:rsidRDefault="006711E2" w:rsidP="006D73DE">
      <w:pPr>
        <w:jc w:val="both"/>
        <w:rPr>
          <w:rFonts w:ascii="Arial Narrow" w:hAnsi="Arial Narrow" w:cs="Arial"/>
          <w:bCs/>
          <w:sz w:val="22"/>
          <w:szCs w:val="22"/>
          <w:lang w:val="es-ES_tradnl"/>
        </w:rPr>
      </w:pPr>
    </w:p>
    <w:p w14:paraId="2AA6C0CA" w14:textId="77777777" w:rsidR="006711E2" w:rsidRPr="00872C44" w:rsidRDefault="006711E2" w:rsidP="006D73DE">
      <w:pPr>
        <w:jc w:val="both"/>
        <w:rPr>
          <w:rFonts w:ascii="Arial Narrow" w:hAnsi="Arial Narrow" w:cs="Arial"/>
          <w:bCs/>
          <w:sz w:val="22"/>
          <w:szCs w:val="22"/>
          <w:lang w:val="es-ES_tradnl"/>
        </w:rPr>
      </w:pPr>
    </w:p>
    <w:p w14:paraId="5A3EC406" w14:textId="77777777" w:rsidR="006711E2" w:rsidRPr="00872C44" w:rsidRDefault="006711E2" w:rsidP="006D73DE">
      <w:pPr>
        <w:jc w:val="both"/>
        <w:rPr>
          <w:rFonts w:ascii="Arial Narrow" w:hAnsi="Arial Narrow" w:cs="Arial"/>
          <w:bCs/>
          <w:sz w:val="22"/>
          <w:szCs w:val="22"/>
          <w:lang w:val="es-ES_tradnl"/>
        </w:rPr>
      </w:pPr>
    </w:p>
    <w:p w14:paraId="34F2EE53" w14:textId="77777777" w:rsidR="006711E2" w:rsidRPr="00872C44" w:rsidRDefault="006711E2" w:rsidP="006D73DE">
      <w:pPr>
        <w:jc w:val="both"/>
        <w:rPr>
          <w:rFonts w:ascii="Arial Narrow" w:hAnsi="Arial Narrow" w:cs="Arial"/>
          <w:bCs/>
          <w:sz w:val="22"/>
          <w:szCs w:val="22"/>
          <w:lang w:val="es-ES_tradnl"/>
        </w:rPr>
      </w:pPr>
    </w:p>
    <w:p w14:paraId="66ADBF51" w14:textId="77777777" w:rsidR="006711E2" w:rsidRPr="00872C44" w:rsidRDefault="006711E2" w:rsidP="006D73DE">
      <w:pPr>
        <w:jc w:val="both"/>
        <w:rPr>
          <w:rFonts w:ascii="Arial Narrow" w:hAnsi="Arial Narrow" w:cs="Arial"/>
          <w:bCs/>
          <w:sz w:val="22"/>
          <w:szCs w:val="22"/>
          <w:lang w:val="es-ES_tradnl"/>
        </w:rPr>
      </w:pPr>
    </w:p>
    <w:p w14:paraId="3291661C" w14:textId="77777777" w:rsidR="006711E2" w:rsidRPr="00872C44" w:rsidRDefault="006711E2" w:rsidP="006D73DE">
      <w:pPr>
        <w:jc w:val="both"/>
        <w:rPr>
          <w:rFonts w:ascii="Arial Narrow" w:hAnsi="Arial Narrow" w:cs="Arial"/>
          <w:bCs/>
          <w:sz w:val="22"/>
          <w:szCs w:val="22"/>
          <w:lang w:val="es-ES_tradnl"/>
        </w:rPr>
      </w:pPr>
    </w:p>
    <w:p w14:paraId="0F07184A" w14:textId="77777777" w:rsidR="006711E2" w:rsidRPr="00872C44" w:rsidRDefault="006711E2" w:rsidP="006D73DE">
      <w:pPr>
        <w:jc w:val="both"/>
        <w:rPr>
          <w:rFonts w:ascii="Arial Narrow" w:hAnsi="Arial Narrow" w:cs="Arial"/>
          <w:bCs/>
          <w:sz w:val="22"/>
          <w:szCs w:val="22"/>
          <w:lang w:val="es-ES_tradnl"/>
        </w:rPr>
      </w:pPr>
    </w:p>
    <w:p w14:paraId="1E3B99BD" w14:textId="77777777" w:rsidR="006711E2" w:rsidRPr="00872C44" w:rsidRDefault="006711E2" w:rsidP="006D73DE">
      <w:pPr>
        <w:jc w:val="center"/>
        <w:rPr>
          <w:rFonts w:ascii="Arial Narrow" w:hAnsi="Arial Narrow" w:cs="Arial"/>
          <w:sz w:val="22"/>
          <w:szCs w:val="22"/>
          <w:lang w:val="es-ES_tradnl" w:eastAsia="es-CO"/>
        </w:rPr>
      </w:pPr>
      <w:r w:rsidRPr="00872C44">
        <w:rPr>
          <w:rFonts w:ascii="Arial Narrow" w:hAnsi="Arial Narrow" w:cs="Arial"/>
          <w:bCs/>
          <w:sz w:val="22"/>
          <w:szCs w:val="22"/>
          <w:lang w:val="es-ES_tradnl"/>
        </w:rPr>
        <w:t>Polígonos donde se realiza beneficio M. Pétreo en el tramo 2 del río Tunjuelo.</w:t>
      </w:r>
    </w:p>
    <w:p w14:paraId="6F85ACBE" w14:textId="77777777" w:rsidR="006711E2" w:rsidRPr="002365DF" w:rsidRDefault="00BC4C78" w:rsidP="006D73DE">
      <w:pPr>
        <w:keepNext/>
        <w:jc w:val="center"/>
        <w:rPr>
          <w:rFonts w:ascii="Arial Narrow" w:hAnsi="Arial Narrow" w:cs="Arial"/>
          <w:sz w:val="20"/>
          <w:szCs w:val="20"/>
        </w:rPr>
      </w:pPr>
      <w:r>
        <w:rPr>
          <w:rFonts w:ascii="Arial Narrow" w:hAnsi="Arial Narrow" w:cs="Arial"/>
          <w:noProof/>
          <w:sz w:val="20"/>
          <w:szCs w:val="20"/>
          <w:lang w:eastAsia="es-CO"/>
        </w:rPr>
        <w:drawing>
          <wp:inline distT="0" distB="0" distL="0" distR="0" wp14:anchorId="2ABC4F4A" wp14:editId="153AA4D9">
            <wp:extent cx="4448175" cy="1905000"/>
            <wp:effectExtent l="0" t="0" r="9525" b="0"/>
            <wp:docPr id="5"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3">
                      <a:extLst>
                        <a:ext uri="{28A0092B-C50C-407E-A947-70E740481C1C}">
                          <a14:useLocalDpi xmlns:a14="http://schemas.microsoft.com/office/drawing/2010/main" val="0"/>
                        </a:ext>
                      </a:extLst>
                    </a:blip>
                    <a:srcRect l="24608" t="38637" r="24304" b="20139"/>
                    <a:stretch>
                      <a:fillRect/>
                    </a:stretch>
                  </pic:blipFill>
                  <pic:spPr bwMode="auto">
                    <a:xfrm>
                      <a:off x="0" y="0"/>
                      <a:ext cx="4448175" cy="1905000"/>
                    </a:xfrm>
                    <a:prstGeom prst="rect">
                      <a:avLst/>
                    </a:prstGeom>
                    <a:noFill/>
                    <a:ln>
                      <a:noFill/>
                    </a:ln>
                  </pic:spPr>
                </pic:pic>
              </a:graphicData>
            </a:graphic>
          </wp:inline>
        </w:drawing>
      </w:r>
    </w:p>
    <w:p w14:paraId="7640E0FE" w14:textId="77777777" w:rsidR="006711E2" w:rsidRPr="002365DF" w:rsidRDefault="006711E2" w:rsidP="006D73DE">
      <w:pPr>
        <w:jc w:val="center"/>
        <w:rPr>
          <w:rFonts w:ascii="Arial Narrow" w:hAnsi="Arial Narrow" w:cs="Arial"/>
          <w:bCs/>
          <w:sz w:val="20"/>
          <w:szCs w:val="20"/>
          <w:lang w:val="es-ES_tradnl"/>
        </w:rPr>
      </w:pPr>
      <w:bookmarkStart w:id="0" w:name="_Toc27649267"/>
      <w:r w:rsidRPr="002365DF">
        <w:rPr>
          <w:rFonts w:ascii="Arial Narrow" w:hAnsi="Arial Narrow" w:cs="Arial"/>
          <w:b/>
          <w:sz w:val="20"/>
          <w:szCs w:val="20"/>
          <w:lang w:val="es-ES_tradnl"/>
        </w:rPr>
        <w:t xml:space="preserve">Fuente: SDA </w:t>
      </w:r>
      <w:r w:rsidRPr="002365DF">
        <w:rPr>
          <w:rFonts w:ascii="Arial Narrow" w:hAnsi="Arial Narrow" w:cs="Arial"/>
          <w:bCs/>
          <w:sz w:val="20"/>
          <w:szCs w:val="20"/>
          <w:lang w:val="es-ES_tradnl"/>
        </w:rPr>
        <w:t xml:space="preserve">- Google </w:t>
      </w:r>
      <w:proofErr w:type="spellStart"/>
      <w:r w:rsidRPr="002365DF">
        <w:rPr>
          <w:rFonts w:ascii="Arial Narrow" w:hAnsi="Arial Narrow" w:cs="Arial"/>
          <w:bCs/>
          <w:sz w:val="20"/>
          <w:szCs w:val="20"/>
          <w:lang w:val="es-ES_tradnl"/>
        </w:rPr>
        <w:t>Earth</w:t>
      </w:r>
      <w:proofErr w:type="spellEnd"/>
      <w:r w:rsidRPr="002365DF">
        <w:rPr>
          <w:rFonts w:ascii="Arial Narrow" w:hAnsi="Arial Narrow" w:cs="Arial"/>
          <w:bCs/>
          <w:sz w:val="20"/>
          <w:szCs w:val="20"/>
          <w:lang w:val="es-ES_tradnl"/>
        </w:rPr>
        <w:t xml:space="preserve"> Modificado.</w:t>
      </w:r>
      <w:bookmarkEnd w:id="0"/>
    </w:p>
    <w:p w14:paraId="320466BC" w14:textId="77777777" w:rsidR="006711E2" w:rsidRPr="002365DF" w:rsidRDefault="006711E2" w:rsidP="006D73DE">
      <w:pPr>
        <w:jc w:val="center"/>
        <w:rPr>
          <w:rFonts w:ascii="Arial Narrow" w:hAnsi="Arial Narrow" w:cs="Arial"/>
          <w:sz w:val="20"/>
          <w:szCs w:val="20"/>
          <w:lang w:val="es-ES_tradnl" w:eastAsia="es-CO"/>
        </w:rPr>
      </w:pPr>
      <w:r w:rsidRPr="002365DF">
        <w:rPr>
          <w:rFonts w:ascii="Arial Narrow" w:hAnsi="Arial Narrow" w:cs="Arial"/>
          <w:sz w:val="20"/>
          <w:szCs w:val="20"/>
          <w:lang w:val="es-ES_tradnl" w:eastAsia="es-CO"/>
        </w:rPr>
        <w:t>Polígono 1 y 2: Predio Cantarrana (localidad de Usme)</w:t>
      </w:r>
    </w:p>
    <w:p w14:paraId="6DE61AE1" w14:textId="77777777" w:rsidR="006711E2" w:rsidRPr="002365DF" w:rsidRDefault="006711E2" w:rsidP="006D73DE">
      <w:pPr>
        <w:jc w:val="center"/>
        <w:rPr>
          <w:rFonts w:ascii="Arial Narrow" w:hAnsi="Arial Narrow" w:cs="Arial"/>
          <w:sz w:val="20"/>
          <w:szCs w:val="20"/>
          <w:lang w:val="es-ES_tradnl" w:eastAsia="es-CO"/>
        </w:rPr>
      </w:pPr>
      <w:r w:rsidRPr="002365DF">
        <w:rPr>
          <w:rFonts w:ascii="Arial Narrow" w:hAnsi="Arial Narrow" w:cs="Arial"/>
          <w:sz w:val="20"/>
          <w:szCs w:val="20"/>
          <w:lang w:val="es-ES_tradnl" w:eastAsia="es-CO"/>
        </w:rPr>
        <w:t xml:space="preserve">Polígono 3: Predio La </w:t>
      </w:r>
      <w:proofErr w:type="spellStart"/>
      <w:r w:rsidRPr="002365DF">
        <w:rPr>
          <w:rFonts w:ascii="Arial Narrow" w:hAnsi="Arial Narrow" w:cs="Arial"/>
          <w:sz w:val="20"/>
          <w:szCs w:val="20"/>
          <w:lang w:val="es-ES_tradnl" w:eastAsia="es-CO"/>
        </w:rPr>
        <w:t>Perdigona</w:t>
      </w:r>
      <w:proofErr w:type="spellEnd"/>
      <w:r w:rsidRPr="002365DF">
        <w:rPr>
          <w:rFonts w:ascii="Arial Narrow" w:hAnsi="Arial Narrow" w:cs="Arial"/>
          <w:sz w:val="20"/>
          <w:szCs w:val="20"/>
          <w:lang w:val="es-ES_tradnl" w:eastAsia="es-CO"/>
        </w:rPr>
        <w:t xml:space="preserve"> (Localidad de Usme)</w:t>
      </w:r>
    </w:p>
    <w:p w14:paraId="2FA208C0" w14:textId="77777777" w:rsidR="006711E2" w:rsidRPr="002365DF" w:rsidRDefault="006711E2" w:rsidP="006D73DE">
      <w:pPr>
        <w:jc w:val="center"/>
        <w:rPr>
          <w:rFonts w:ascii="Arial Narrow" w:hAnsi="Arial Narrow" w:cs="Arial"/>
          <w:sz w:val="20"/>
          <w:szCs w:val="20"/>
          <w:lang w:val="es-ES_tradnl" w:eastAsia="es-CO"/>
        </w:rPr>
      </w:pPr>
      <w:r w:rsidRPr="002365DF">
        <w:rPr>
          <w:rFonts w:ascii="Arial Narrow" w:hAnsi="Arial Narrow" w:cs="Arial"/>
          <w:sz w:val="20"/>
          <w:szCs w:val="20"/>
          <w:lang w:val="es-ES_tradnl" w:eastAsia="es-CO"/>
        </w:rPr>
        <w:t>Polígono 4: Predio El Rubí (localidad Ciudad Bolívar)</w:t>
      </w:r>
    </w:p>
    <w:p w14:paraId="76366D83" w14:textId="77777777" w:rsidR="006711E2" w:rsidRPr="00872C44" w:rsidRDefault="006711E2" w:rsidP="006D73DE">
      <w:pPr>
        <w:jc w:val="both"/>
        <w:rPr>
          <w:rFonts w:ascii="Arial Narrow" w:hAnsi="Arial Narrow" w:cs="Arial"/>
          <w:color w:val="FF0000"/>
          <w:sz w:val="22"/>
          <w:szCs w:val="22"/>
          <w:lang w:val="es-ES_tradnl"/>
        </w:rPr>
      </w:pPr>
    </w:p>
    <w:p w14:paraId="21142A89"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xml:space="preserve">Con respecto a las solicitudes de permisos de vertimientos al suelo o hacia fuentes de agua superficial en esta zona de la ciudad, así como los permisos otorgados se tiene lo siguiente. Se encuentra en trámite el usuario Concretos Asfálticos De Colombia S.A. con NIT 830071114-6. Por su parte, se tienen 3 permisos de vertimientos otorgados y vigentes en esta zona de la ciudad (Cuenca Tunjuelo) correspondientes a Ladrillera </w:t>
      </w:r>
      <w:proofErr w:type="spellStart"/>
      <w:r w:rsidRPr="002365DF">
        <w:rPr>
          <w:rFonts w:ascii="Arial Narrow" w:hAnsi="Arial Narrow" w:cs="Arial"/>
          <w:bCs/>
          <w:sz w:val="22"/>
          <w:szCs w:val="22"/>
        </w:rPr>
        <w:t>Yomasa</w:t>
      </w:r>
      <w:proofErr w:type="spellEnd"/>
      <w:r w:rsidRPr="002365DF">
        <w:rPr>
          <w:rFonts w:ascii="Arial Narrow" w:hAnsi="Arial Narrow" w:cs="Arial"/>
          <w:bCs/>
          <w:sz w:val="22"/>
          <w:szCs w:val="22"/>
        </w:rPr>
        <w:t xml:space="preserve"> S.A con NIT 860003328-4 (Res. 327 de 2016), Ladrillera Helios S.A. con NIT 860029807-3 (Res. 737 de 2015) y Ladrillera Prisma S.A.S. con NIT 860522351-0 (Res. 270 de 2017). </w:t>
      </w:r>
    </w:p>
    <w:p w14:paraId="1DB08BA2" w14:textId="77777777" w:rsidR="006711E2" w:rsidRPr="002365DF" w:rsidRDefault="006711E2" w:rsidP="006D73DE">
      <w:pPr>
        <w:ind w:left="426"/>
        <w:jc w:val="both"/>
        <w:rPr>
          <w:rFonts w:ascii="Arial Narrow" w:hAnsi="Arial Narrow" w:cs="Arial"/>
          <w:bCs/>
          <w:sz w:val="22"/>
          <w:szCs w:val="22"/>
        </w:rPr>
      </w:pPr>
    </w:p>
    <w:p w14:paraId="18E992BB"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Desde la Subdirección de Control Ambiental al Sector Público, en cumplimiento a lo establecido en la normatividad vigente realiza acciones de evaluación, control y seguimiento a las entidades públicas, establecimientos en la atención en salud y otras actividades, establecimientos de acopio de llantas y obras públicas y privadas.</w:t>
      </w:r>
    </w:p>
    <w:p w14:paraId="53AED158" w14:textId="77777777" w:rsidR="006711E2" w:rsidRPr="002365DF" w:rsidRDefault="006711E2" w:rsidP="006D73DE">
      <w:pPr>
        <w:ind w:left="426"/>
        <w:jc w:val="both"/>
        <w:rPr>
          <w:rFonts w:ascii="Arial Narrow" w:hAnsi="Arial Narrow" w:cs="Arial"/>
          <w:bCs/>
          <w:sz w:val="22"/>
          <w:szCs w:val="22"/>
        </w:rPr>
      </w:pPr>
    </w:p>
    <w:p w14:paraId="74A20CC2"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 xml:space="preserve">En lo relacionado con el universo a controlar se estima que a la fecha hay 47.862 establecimientos y entidades públicas susceptibles a generar vertimientos con sustancias de interés sanitario y ambiental distribuidos de la siguiente manera: 318 entidades públicas del orden distrital, 26 entidades nacionales del orden nacional, 4559 acopiadores de llantas, 6771 proyectos constructivos inscritos en el sistema de información de la SDA (en el periodo de 2016 a 2019) y 36188 de los cuales 14.188 son establecimientos de salud humana que se encuentran habilitados en el Distrito Capital (I.P.S., Profesionales Independientes de la salud, Transporte especial de pacientes y otros de Objeto Social diferente) y cerca de 22.000 establecimientos generadores de residuos de otras actividades tales como: bancos de sangre, tejidos y semen; centros de docencia e investigación con organismos vivos o con cadáveres; bioterios y laboratorios de biotecnología; servicios de tanatopraxia, morgues, necropsias y exhumaciones; servicios de lavado de ropa hospitalaria; servicios veterinarios; establecimientos destinados al trabajo sexual; barberías, peluquerías, escuelas de formación en cosmetología, estilistas y manicuristas, salas de belleza y afines; servicios de piercing, pigmentación o tatuajes. </w:t>
      </w:r>
    </w:p>
    <w:p w14:paraId="07D06EFB" w14:textId="77777777" w:rsidR="006711E2" w:rsidRPr="002365DF" w:rsidRDefault="006711E2" w:rsidP="006D73DE">
      <w:pPr>
        <w:ind w:left="426"/>
        <w:jc w:val="both"/>
        <w:rPr>
          <w:rFonts w:ascii="Arial Narrow" w:hAnsi="Arial Narrow" w:cs="Arial"/>
          <w:bCs/>
          <w:sz w:val="22"/>
          <w:szCs w:val="22"/>
        </w:rPr>
      </w:pPr>
    </w:p>
    <w:p w14:paraId="623E5A70"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Es importante aclarar que en lo relacionado con los acopiadores de llantas algunas de estos establecimientos no realizan únicamente la actividad de acopio de llantas. Se han evidenciado por las diferentes acciones de control realizadas por la SCASP que en muchos de estos establecimientos efectúan actividades complementarias como, cambio de aceite a vehículos y otras actividades relacionadas con la mecánica; es por esta razón que se realizaran acciones de control a los vertimientos en los casos que sea necesario.</w:t>
      </w:r>
    </w:p>
    <w:p w14:paraId="0D2070EE" w14:textId="77777777" w:rsidR="006711E2" w:rsidRPr="002365DF" w:rsidRDefault="006711E2" w:rsidP="006D73DE">
      <w:pPr>
        <w:ind w:left="426"/>
        <w:jc w:val="both"/>
        <w:rPr>
          <w:rFonts w:ascii="Arial Narrow" w:hAnsi="Arial Narrow" w:cs="Arial"/>
          <w:bCs/>
          <w:sz w:val="22"/>
          <w:szCs w:val="22"/>
        </w:rPr>
      </w:pPr>
    </w:p>
    <w:p w14:paraId="3098FFB4"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lastRenderedPageBreak/>
        <w:t>Para el caso de las actividades constructivas en algunos casos se evidencian malas prácticas en lo relacionado con el aporte de grasas y aceites y sedimentos a la red de alcantarillado público de la ciudad y manejo inadecuado de sustancias químicas que posiblemente puedan afectar la calidad de los vertimientos generados.</w:t>
      </w:r>
    </w:p>
    <w:p w14:paraId="78965A6E" w14:textId="77777777" w:rsidR="006711E2" w:rsidRPr="002365DF" w:rsidRDefault="006711E2" w:rsidP="006D73DE">
      <w:pPr>
        <w:ind w:left="426"/>
        <w:jc w:val="both"/>
        <w:rPr>
          <w:rFonts w:ascii="Arial Narrow" w:hAnsi="Arial Narrow" w:cs="Arial"/>
          <w:bCs/>
          <w:sz w:val="22"/>
          <w:szCs w:val="22"/>
        </w:rPr>
      </w:pPr>
    </w:p>
    <w:p w14:paraId="3B181716"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La mayor parte de las acciones que se realizan diariamente en los sectores relacionados anteriormente, generan una serie de vertimientos de variada naturaleza. Algunos de estos vertimientos debido a su composición química, física y/o biológica provocan efectos adversos de diversa magnitud al hombre y al medio ambiente. Los vertimientos pueden llegar a contaminar el agua o el suelo, en su mayor parte por a la descarga de sustancias de interés sanitario y ambiental y en no cumplimiento de los valores máximos permitidos establecimientos en la normatividad ambiental. Dichas condiciones podrían afectan considerablemente el medio ambiente y la salud de la población. </w:t>
      </w:r>
    </w:p>
    <w:p w14:paraId="263A7AD7" w14:textId="77777777" w:rsidR="006711E2" w:rsidRPr="002365DF" w:rsidRDefault="006711E2" w:rsidP="006D73DE">
      <w:pPr>
        <w:ind w:left="426"/>
        <w:jc w:val="both"/>
        <w:rPr>
          <w:rFonts w:ascii="Arial Narrow" w:hAnsi="Arial Narrow" w:cs="Arial"/>
          <w:bCs/>
          <w:sz w:val="22"/>
          <w:szCs w:val="22"/>
        </w:rPr>
      </w:pPr>
    </w:p>
    <w:p w14:paraId="2C874766"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Las autoridades ambientales ejercen acciones de evaluación control y seguimiento sobre los generadores de estos residuos, sin embargo, existe un porcentaje de actividades comerciales y de servicios que por su estado de clandestinidad o no legalidad no han sido identificados por la autoridad ambiental competente para realizar el respectivo control, sin poder determinar el cumplimiento la normatividad ambiental en materia de vertimientos.</w:t>
      </w:r>
    </w:p>
    <w:p w14:paraId="5CCADDDC" w14:textId="77777777" w:rsidR="006711E2" w:rsidRPr="002365DF" w:rsidRDefault="006711E2" w:rsidP="006D73DE">
      <w:pPr>
        <w:ind w:left="426"/>
        <w:jc w:val="both"/>
        <w:rPr>
          <w:rFonts w:ascii="Arial Narrow" w:hAnsi="Arial Narrow" w:cs="Arial"/>
          <w:bCs/>
          <w:sz w:val="22"/>
          <w:szCs w:val="22"/>
        </w:rPr>
      </w:pPr>
    </w:p>
    <w:p w14:paraId="6DAE1789"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Durante el periodo de 2016 a marzo de 2020 la SCASP ha realizado el análisis de 1.072 caracterizaciones de vertimientos de las cuales 627 cumplen y 445 no cumplen ya que sobrepasan los valores máximos permisibles.</w:t>
      </w:r>
    </w:p>
    <w:p w14:paraId="4AC9E213" w14:textId="77777777" w:rsidR="006711E2" w:rsidRPr="00872C44" w:rsidRDefault="006711E2" w:rsidP="006D73DE">
      <w:pPr>
        <w:pStyle w:val="NormalWeb"/>
        <w:spacing w:before="0" w:beforeAutospacing="0" w:after="0" w:afterAutospacing="0"/>
        <w:jc w:val="both"/>
        <w:rPr>
          <w:rFonts w:ascii="Arial Narrow" w:hAnsi="Arial Narrow" w:cs="Arial"/>
          <w:color w:val="000000"/>
          <w:sz w:val="22"/>
          <w:szCs w:val="22"/>
          <w:lang w:eastAsia="es-ES"/>
        </w:rPr>
      </w:pPr>
    </w:p>
    <w:p w14:paraId="3DF2BDC2" w14:textId="77777777" w:rsidR="006711E2" w:rsidRPr="00872C44" w:rsidRDefault="00BC4C78" w:rsidP="006D73DE">
      <w:pPr>
        <w:pStyle w:val="NormalWeb"/>
        <w:spacing w:before="0" w:beforeAutospacing="0" w:after="0" w:afterAutospacing="0"/>
        <w:jc w:val="center"/>
        <w:rPr>
          <w:rFonts w:ascii="Arial Narrow" w:hAnsi="Arial Narrow" w:cs="Arial"/>
          <w:color w:val="000000"/>
          <w:sz w:val="22"/>
          <w:szCs w:val="22"/>
          <w:lang w:eastAsia="es-ES"/>
        </w:rPr>
      </w:pPr>
      <w:r>
        <w:rPr>
          <w:rFonts w:ascii="Arial Narrow" w:hAnsi="Arial Narrow" w:cs="Arial"/>
          <w:noProof/>
          <w:color w:val="000000"/>
          <w:sz w:val="22"/>
          <w:szCs w:val="22"/>
        </w:rPr>
        <w:drawing>
          <wp:inline distT="0" distB="0" distL="0" distR="0" wp14:anchorId="05D2DFF1" wp14:editId="05E5E27E">
            <wp:extent cx="3352800" cy="2095500"/>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52800" cy="2095500"/>
                    </a:xfrm>
                    <a:prstGeom prst="rect">
                      <a:avLst/>
                    </a:prstGeom>
                    <a:noFill/>
                    <a:ln>
                      <a:noFill/>
                    </a:ln>
                  </pic:spPr>
                </pic:pic>
              </a:graphicData>
            </a:graphic>
          </wp:inline>
        </w:drawing>
      </w:r>
    </w:p>
    <w:p w14:paraId="24668090" w14:textId="77777777" w:rsidR="006711E2" w:rsidRPr="00872C44" w:rsidRDefault="006711E2" w:rsidP="006D73DE">
      <w:pPr>
        <w:pStyle w:val="NormalWeb"/>
        <w:spacing w:before="0" w:beforeAutospacing="0" w:after="0" w:afterAutospacing="0"/>
        <w:jc w:val="center"/>
        <w:rPr>
          <w:rFonts w:ascii="Arial Narrow" w:hAnsi="Arial Narrow" w:cs="Arial"/>
          <w:color w:val="000000"/>
          <w:sz w:val="22"/>
          <w:szCs w:val="22"/>
          <w:lang w:eastAsia="es-ES"/>
        </w:rPr>
      </w:pPr>
      <w:r w:rsidRPr="00872C44">
        <w:rPr>
          <w:rFonts w:ascii="Arial Narrow" w:hAnsi="Arial Narrow" w:cs="Arial"/>
          <w:color w:val="000000"/>
          <w:sz w:val="22"/>
          <w:szCs w:val="22"/>
          <w:lang w:eastAsia="es-ES"/>
        </w:rPr>
        <w:t>Fuente: SDA - SCASP</w:t>
      </w:r>
    </w:p>
    <w:p w14:paraId="0B5ED9ED" w14:textId="77777777" w:rsidR="006711E2" w:rsidRPr="002365DF" w:rsidRDefault="006711E2" w:rsidP="006D73DE">
      <w:pPr>
        <w:ind w:left="426"/>
        <w:jc w:val="both"/>
        <w:rPr>
          <w:rFonts w:ascii="Arial Narrow" w:hAnsi="Arial Narrow" w:cs="Arial"/>
          <w:bCs/>
          <w:sz w:val="22"/>
          <w:szCs w:val="22"/>
        </w:rPr>
      </w:pPr>
    </w:p>
    <w:p w14:paraId="50DB02C2"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Teniendo en cuenta los análisis realizados de las caracterizaciones que incumplían algún parámetro a continuación se presentan los parámetros incumplidos.</w:t>
      </w:r>
    </w:p>
    <w:p w14:paraId="7D05A603" w14:textId="77777777" w:rsidR="006711E2" w:rsidRPr="00872C44" w:rsidRDefault="00BC4C78" w:rsidP="006D73DE">
      <w:pPr>
        <w:pStyle w:val="NormalWeb"/>
        <w:spacing w:before="0" w:beforeAutospacing="0" w:after="0" w:afterAutospacing="0"/>
        <w:jc w:val="center"/>
        <w:rPr>
          <w:rFonts w:ascii="Arial Narrow" w:hAnsi="Arial Narrow" w:cs="Arial"/>
          <w:color w:val="000000"/>
          <w:sz w:val="22"/>
          <w:szCs w:val="22"/>
          <w:lang w:eastAsia="es-ES"/>
        </w:rPr>
      </w:pPr>
      <w:r>
        <w:rPr>
          <w:rFonts w:ascii="Arial Narrow" w:hAnsi="Arial Narrow" w:cs="Arial"/>
          <w:noProof/>
          <w:color w:val="000000"/>
          <w:sz w:val="22"/>
          <w:szCs w:val="22"/>
        </w:rPr>
        <w:drawing>
          <wp:inline distT="0" distB="0" distL="0" distR="0" wp14:anchorId="5F2EA941" wp14:editId="1C200645">
            <wp:extent cx="4114800" cy="23431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14800" cy="2343150"/>
                    </a:xfrm>
                    <a:prstGeom prst="rect">
                      <a:avLst/>
                    </a:prstGeom>
                    <a:noFill/>
                    <a:ln>
                      <a:noFill/>
                    </a:ln>
                  </pic:spPr>
                </pic:pic>
              </a:graphicData>
            </a:graphic>
          </wp:inline>
        </w:drawing>
      </w:r>
    </w:p>
    <w:p w14:paraId="5CBEC39D" w14:textId="77777777" w:rsidR="006711E2" w:rsidRPr="00872C44" w:rsidRDefault="006711E2" w:rsidP="006D73DE">
      <w:pPr>
        <w:pStyle w:val="NormalWeb"/>
        <w:spacing w:before="0" w:beforeAutospacing="0" w:after="0" w:afterAutospacing="0"/>
        <w:jc w:val="center"/>
        <w:rPr>
          <w:rFonts w:ascii="Arial Narrow" w:hAnsi="Arial Narrow" w:cs="Arial"/>
          <w:color w:val="000000"/>
          <w:sz w:val="22"/>
          <w:szCs w:val="22"/>
          <w:lang w:eastAsia="es-ES"/>
        </w:rPr>
      </w:pPr>
      <w:r w:rsidRPr="00872C44">
        <w:rPr>
          <w:rFonts w:ascii="Arial Narrow" w:hAnsi="Arial Narrow" w:cs="Arial"/>
          <w:color w:val="000000"/>
          <w:sz w:val="22"/>
          <w:szCs w:val="22"/>
          <w:lang w:eastAsia="es-ES"/>
        </w:rPr>
        <w:lastRenderedPageBreak/>
        <w:t>Fuente: SDA – SCASP</w:t>
      </w:r>
    </w:p>
    <w:p w14:paraId="1D634810" w14:textId="77777777" w:rsidR="006711E2" w:rsidRPr="00872C44" w:rsidRDefault="006711E2" w:rsidP="006D73DE">
      <w:pPr>
        <w:pStyle w:val="NormalWeb"/>
        <w:spacing w:before="0" w:beforeAutospacing="0" w:after="0" w:afterAutospacing="0"/>
        <w:jc w:val="center"/>
        <w:rPr>
          <w:rFonts w:ascii="Arial Narrow" w:hAnsi="Arial Narrow" w:cs="Arial"/>
          <w:color w:val="000000"/>
          <w:sz w:val="22"/>
          <w:szCs w:val="22"/>
          <w:lang w:eastAsia="es-ES"/>
        </w:rPr>
      </w:pPr>
    </w:p>
    <w:p w14:paraId="04D0421E" w14:textId="77777777" w:rsidR="006711E2" w:rsidRPr="002365DF" w:rsidRDefault="006711E2" w:rsidP="006D73DE">
      <w:pPr>
        <w:ind w:left="426"/>
        <w:jc w:val="both"/>
        <w:rPr>
          <w:rFonts w:ascii="Arial Narrow" w:hAnsi="Arial Narrow" w:cs="Arial"/>
          <w:bCs/>
          <w:sz w:val="22"/>
          <w:szCs w:val="22"/>
        </w:rPr>
      </w:pPr>
      <w:r w:rsidRPr="002365DF">
        <w:rPr>
          <w:rFonts w:ascii="Arial Narrow" w:hAnsi="Arial Narrow" w:cs="Arial"/>
          <w:bCs/>
          <w:sz w:val="22"/>
          <w:szCs w:val="22"/>
        </w:rPr>
        <w:t>En cuanto a los trámites de permiso de vertimientos en la actualidad la SCASP tiene 2 procesos en curso correspondientes a Jardines de Paz y a la planta de tratamiento de aguas residuales del mochuelo y cementero parque serafín; adicionalmente se tienen 4 usuarios que deben realizar el trámite.</w:t>
      </w:r>
    </w:p>
    <w:p w14:paraId="44852422" w14:textId="77777777" w:rsidR="006711E2" w:rsidRPr="002365DF" w:rsidRDefault="006711E2" w:rsidP="006D73DE">
      <w:pPr>
        <w:ind w:left="426"/>
        <w:jc w:val="both"/>
        <w:rPr>
          <w:rFonts w:ascii="Arial Narrow" w:hAnsi="Arial Narrow" w:cs="Arial"/>
          <w:bCs/>
          <w:sz w:val="22"/>
          <w:szCs w:val="22"/>
        </w:rPr>
      </w:pPr>
    </w:p>
    <w:p w14:paraId="42C7FEC6" w14:textId="77777777" w:rsidR="006711E2" w:rsidRPr="00872C44" w:rsidRDefault="006711E2" w:rsidP="006D73DE">
      <w:pPr>
        <w:ind w:firstLine="426"/>
        <w:rPr>
          <w:rFonts w:ascii="Arial Narrow" w:hAnsi="Arial Narrow" w:cs="Arial"/>
          <w:b/>
          <w:color w:val="000000"/>
          <w:sz w:val="22"/>
          <w:szCs w:val="22"/>
        </w:rPr>
      </w:pPr>
      <w:r w:rsidRPr="00872C44">
        <w:rPr>
          <w:rFonts w:ascii="Arial Narrow" w:hAnsi="Arial Narrow" w:cs="Arial"/>
          <w:b/>
          <w:color w:val="000000"/>
          <w:sz w:val="22"/>
          <w:szCs w:val="22"/>
        </w:rPr>
        <w:t>Programa de Control y Seguimiento a usuarios del recurso hídrico y del suelo.</w:t>
      </w:r>
    </w:p>
    <w:p w14:paraId="0D85C447" w14:textId="77777777" w:rsidR="006711E2" w:rsidRDefault="006711E2" w:rsidP="006D73DE">
      <w:pPr>
        <w:ind w:left="426"/>
        <w:jc w:val="both"/>
        <w:rPr>
          <w:rFonts w:ascii="Arial Narrow" w:hAnsi="Arial Narrow" w:cs="Arial"/>
          <w:b/>
          <w:sz w:val="22"/>
          <w:szCs w:val="22"/>
        </w:rPr>
      </w:pPr>
    </w:p>
    <w:p w14:paraId="5FC7A32B" w14:textId="77777777" w:rsidR="006711E2" w:rsidRPr="00872C44" w:rsidRDefault="006711E2" w:rsidP="006D73DE">
      <w:pPr>
        <w:ind w:left="426"/>
        <w:jc w:val="both"/>
        <w:rPr>
          <w:rFonts w:ascii="Arial Narrow" w:hAnsi="Arial Narrow" w:cs="Arial"/>
          <w:color w:val="000000"/>
          <w:sz w:val="22"/>
          <w:szCs w:val="22"/>
        </w:rPr>
      </w:pPr>
      <w:r w:rsidRPr="00872C44">
        <w:rPr>
          <w:rFonts w:ascii="Arial Narrow" w:hAnsi="Arial Narrow" w:cs="Arial"/>
          <w:color w:val="000000"/>
          <w:sz w:val="22"/>
          <w:szCs w:val="22"/>
        </w:rPr>
        <w:t>La Secretaría Distrital de Ambiente formuló y ejecutó anualmente un PROGRAMA DE SEGUIMIENTO Y CONTROL A USUARIOS DEL RECURSO HÍDRICO Y DEL SUELO, el cual planteaba como objetivos:</w:t>
      </w:r>
    </w:p>
    <w:p w14:paraId="08CB9E7D" w14:textId="77777777" w:rsidR="006711E2" w:rsidRPr="00872C44" w:rsidRDefault="006711E2" w:rsidP="006D73DE">
      <w:pPr>
        <w:ind w:left="360"/>
        <w:rPr>
          <w:rFonts w:ascii="Arial Narrow" w:hAnsi="Arial Narrow" w:cs="Arial"/>
          <w:color w:val="000000"/>
          <w:sz w:val="22"/>
          <w:szCs w:val="22"/>
        </w:rPr>
      </w:pPr>
    </w:p>
    <w:p w14:paraId="068BCA2D" w14:textId="77777777" w:rsidR="006711E2" w:rsidRPr="00872C44" w:rsidRDefault="006711E2" w:rsidP="00A95979">
      <w:pPr>
        <w:pStyle w:val="Prrafodelista"/>
        <w:numPr>
          <w:ilvl w:val="0"/>
          <w:numId w:val="7"/>
        </w:numPr>
        <w:ind w:left="720"/>
        <w:rPr>
          <w:rFonts w:ascii="Arial Narrow" w:hAnsi="Arial Narrow" w:cs="Arial"/>
          <w:color w:val="000000"/>
          <w:sz w:val="22"/>
          <w:szCs w:val="22"/>
        </w:rPr>
      </w:pPr>
      <w:r w:rsidRPr="00872C44">
        <w:rPr>
          <w:rFonts w:ascii="Arial Narrow" w:hAnsi="Arial Narrow" w:cs="Arial"/>
          <w:color w:val="000000"/>
          <w:sz w:val="22"/>
          <w:szCs w:val="22"/>
        </w:rPr>
        <w:t xml:space="preserve">Planificar las actividades de seguimiento, control y vigilancia en temas relacionados con vertimientos a cuerpos de aguas superficiales o al suelo, priorizando las actividades de control a las áreas que presentan mayor afectación al recurso, </w:t>
      </w:r>
      <w:proofErr w:type="gramStart"/>
      <w:r w:rsidRPr="00872C44">
        <w:rPr>
          <w:rFonts w:ascii="Arial Narrow" w:hAnsi="Arial Narrow" w:cs="Arial"/>
          <w:color w:val="000000"/>
          <w:sz w:val="22"/>
          <w:szCs w:val="22"/>
        </w:rPr>
        <w:t>de acuerdo a</w:t>
      </w:r>
      <w:proofErr w:type="gramEnd"/>
      <w:r w:rsidRPr="00872C44">
        <w:rPr>
          <w:rFonts w:ascii="Arial Narrow" w:hAnsi="Arial Narrow" w:cs="Arial"/>
          <w:color w:val="000000"/>
          <w:sz w:val="22"/>
          <w:szCs w:val="22"/>
        </w:rPr>
        <w:t xml:space="preserve"> lo establecido en el Informe Técnico 2432 de 2019 - Factores de Presión del Recurso Hídrico, en la jurisdicción de la Secretaría Distrital de Ambiente, estableciendo metas e indicadores a través de poblaciones representativas.</w:t>
      </w:r>
    </w:p>
    <w:p w14:paraId="3BD7CCA2" w14:textId="77777777" w:rsidR="006711E2" w:rsidRPr="00872C44" w:rsidRDefault="006711E2" w:rsidP="006D73DE">
      <w:pPr>
        <w:pStyle w:val="Prrafodelista"/>
        <w:ind w:left="720"/>
        <w:rPr>
          <w:rFonts w:ascii="Arial Narrow" w:hAnsi="Arial Narrow" w:cs="Arial"/>
          <w:color w:val="000000"/>
          <w:sz w:val="22"/>
          <w:szCs w:val="22"/>
        </w:rPr>
      </w:pPr>
    </w:p>
    <w:p w14:paraId="60D223BD" w14:textId="77777777" w:rsidR="006711E2" w:rsidRPr="00872C44" w:rsidRDefault="006711E2" w:rsidP="00A95979">
      <w:pPr>
        <w:pStyle w:val="Prrafodelista"/>
        <w:numPr>
          <w:ilvl w:val="0"/>
          <w:numId w:val="7"/>
        </w:numPr>
        <w:ind w:left="720"/>
        <w:rPr>
          <w:rFonts w:ascii="Arial Narrow" w:hAnsi="Arial Narrow" w:cs="Arial"/>
          <w:color w:val="000000"/>
          <w:sz w:val="22"/>
          <w:szCs w:val="22"/>
        </w:rPr>
      </w:pPr>
      <w:r w:rsidRPr="00872C44">
        <w:rPr>
          <w:rFonts w:ascii="Arial Narrow" w:hAnsi="Arial Narrow" w:cs="Arial"/>
          <w:color w:val="000000"/>
          <w:sz w:val="22"/>
          <w:szCs w:val="22"/>
        </w:rPr>
        <w:t>Dar cumplimiento a la meta establecida el Proyecto PDD: Ambiente Sano para la equidad y disfrute del ciudadano - Proyecto de inversión: Control a los factores de deterioro de los recursos naturales en la zona urbana del Distrito Capital, Meta producto: Ejecutar el 100% del programa de control y seguimiento a usuarios del recurso hídrico y del suelo en el D. C.</w:t>
      </w:r>
    </w:p>
    <w:p w14:paraId="78B1EF09" w14:textId="77777777" w:rsidR="006711E2" w:rsidRPr="00872C44" w:rsidRDefault="006711E2" w:rsidP="006D73DE">
      <w:pPr>
        <w:pStyle w:val="Prrafodelista"/>
        <w:ind w:left="1068"/>
        <w:rPr>
          <w:rFonts w:ascii="Arial Narrow" w:hAnsi="Arial Narrow" w:cs="Arial"/>
          <w:color w:val="000000"/>
          <w:sz w:val="22"/>
          <w:szCs w:val="22"/>
        </w:rPr>
      </w:pPr>
    </w:p>
    <w:p w14:paraId="5D2C2341" w14:textId="77777777" w:rsidR="006711E2" w:rsidRPr="00872C44" w:rsidRDefault="006711E2" w:rsidP="006D73DE">
      <w:pPr>
        <w:ind w:left="426"/>
        <w:jc w:val="both"/>
        <w:rPr>
          <w:rFonts w:ascii="Arial Narrow" w:hAnsi="Arial Narrow" w:cs="Arial"/>
          <w:color w:val="000000"/>
          <w:sz w:val="22"/>
          <w:szCs w:val="22"/>
        </w:rPr>
      </w:pPr>
      <w:r w:rsidRPr="00872C44">
        <w:rPr>
          <w:rFonts w:ascii="Arial Narrow" w:hAnsi="Arial Narrow" w:cs="Arial"/>
          <w:color w:val="000000"/>
          <w:sz w:val="22"/>
          <w:szCs w:val="22"/>
        </w:rPr>
        <w:t>El programa de formulación y ejecución anual tenía como meta el desarrollo de actividades de seguimiento, control y vigilancia a una población de usuarios correspondiente en los componentes: vertimientos).</w:t>
      </w:r>
    </w:p>
    <w:p w14:paraId="01515F8A" w14:textId="77777777" w:rsidR="006711E2" w:rsidRPr="00872C44" w:rsidRDefault="006711E2" w:rsidP="006D73DE">
      <w:pPr>
        <w:ind w:left="426"/>
        <w:jc w:val="both"/>
        <w:rPr>
          <w:rFonts w:ascii="Arial Narrow" w:hAnsi="Arial Narrow" w:cs="Arial"/>
          <w:color w:val="000000"/>
          <w:sz w:val="22"/>
          <w:szCs w:val="22"/>
        </w:rPr>
      </w:pPr>
    </w:p>
    <w:p w14:paraId="29CAEC54" w14:textId="77777777" w:rsidR="006711E2" w:rsidRPr="00872C44" w:rsidRDefault="006711E2" w:rsidP="006D73DE">
      <w:pPr>
        <w:ind w:left="426"/>
        <w:jc w:val="both"/>
        <w:rPr>
          <w:rFonts w:ascii="Arial Narrow" w:hAnsi="Arial Narrow" w:cs="Arial"/>
          <w:color w:val="000000"/>
          <w:sz w:val="22"/>
          <w:szCs w:val="22"/>
        </w:rPr>
      </w:pPr>
      <w:r w:rsidRPr="00872C44">
        <w:rPr>
          <w:rFonts w:ascii="Arial Narrow" w:hAnsi="Arial Narrow" w:cs="Arial"/>
          <w:color w:val="000000"/>
          <w:sz w:val="22"/>
          <w:szCs w:val="22"/>
        </w:rPr>
        <w:t>La formulación y ejecución del programa de control tuvo los siguientes resultados abreviados:</w:t>
      </w:r>
    </w:p>
    <w:p w14:paraId="68D91906" w14:textId="77777777" w:rsidR="006711E2" w:rsidRPr="00872C44" w:rsidRDefault="006711E2" w:rsidP="006D73DE">
      <w:pPr>
        <w:ind w:left="426"/>
        <w:jc w:val="both"/>
        <w:rPr>
          <w:rFonts w:ascii="Arial Narrow" w:hAnsi="Arial Narrow" w:cs="Arial"/>
          <w:color w:val="000000"/>
          <w:sz w:val="22"/>
          <w:szCs w:val="22"/>
        </w:rPr>
      </w:pPr>
    </w:p>
    <w:p w14:paraId="6BA1DD98" w14:textId="77777777" w:rsidR="006711E2" w:rsidRPr="00872C44" w:rsidRDefault="006711E2" w:rsidP="006D73DE">
      <w:pPr>
        <w:ind w:left="426"/>
        <w:jc w:val="both"/>
        <w:rPr>
          <w:rFonts w:ascii="Arial Narrow" w:hAnsi="Arial Narrow" w:cs="Arial"/>
          <w:color w:val="000000"/>
          <w:sz w:val="22"/>
          <w:szCs w:val="22"/>
        </w:rPr>
      </w:pPr>
      <w:r w:rsidRPr="00872C44">
        <w:rPr>
          <w:rFonts w:ascii="Arial Narrow" w:hAnsi="Arial Narrow" w:cs="Arial"/>
          <w:color w:val="000000"/>
          <w:sz w:val="22"/>
          <w:szCs w:val="22"/>
        </w:rPr>
        <w:t>Para el año 2017 se efectuaron acciones de control a 524 usuarios, a través de las siguientes actividades.</w:t>
      </w:r>
    </w:p>
    <w:p w14:paraId="3BBF13A5" w14:textId="77777777" w:rsidR="006711E2" w:rsidRPr="00872C44" w:rsidRDefault="006711E2" w:rsidP="006D73DE">
      <w:pPr>
        <w:jc w:val="both"/>
        <w:rPr>
          <w:rFonts w:ascii="Arial Narrow" w:hAnsi="Arial Narrow" w:cs="Arial"/>
          <w:color w:val="000000"/>
          <w:sz w:val="22"/>
          <w:szCs w:val="22"/>
        </w:rPr>
      </w:pPr>
    </w:p>
    <w:p w14:paraId="2C616B7F" w14:textId="77777777" w:rsidR="006711E2" w:rsidRPr="00872C44" w:rsidRDefault="006711E2" w:rsidP="006D73DE">
      <w:pPr>
        <w:ind w:firstLine="708"/>
        <w:jc w:val="both"/>
        <w:rPr>
          <w:rFonts w:ascii="Arial Narrow" w:hAnsi="Arial Narrow" w:cs="Arial"/>
          <w:color w:val="000000"/>
          <w:sz w:val="22"/>
          <w:szCs w:val="22"/>
        </w:rPr>
      </w:pPr>
      <w:r w:rsidRPr="00872C44">
        <w:rPr>
          <w:rFonts w:ascii="Arial Narrow" w:hAnsi="Arial Narrow" w:cs="Arial"/>
          <w:b/>
          <w:bCs/>
          <w:color w:val="000000"/>
          <w:sz w:val="22"/>
          <w:szCs w:val="22"/>
        </w:rPr>
        <w:t>Componente Vertimientos</w:t>
      </w:r>
      <w:r w:rsidRPr="00872C44">
        <w:rPr>
          <w:rFonts w:ascii="Arial Narrow" w:hAnsi="Arial Narrow" w:cs="Arial"/>
          <w:color w:val="000000"/>
          <w:sz w:val="22"/>
          <w:szCs w:val="22"/>
        </w:rPr>
        <w:t xml:space="preserve">: </w:t>
      </w:r>
      <w:r w:rsidRPr="00872C44">
        <w:rPr>
          <w:rFonts w:ascii="Arial Narrow" w:hAnsi="Arial Narrow" w:cs="Arial"/>
          <w:b/>
          <w:bCs/>
          <w:color w:val="000000"/>
          <w:sz w:val="22"/>
          <w:szCs w:val="22"/>
        </w:rPr>
        <w:t>524 Usuarios</w:t>
      </w:r>
    </w:p>
    <w:p w14:paraId="3065B6B6" w14:textId="77777777" w:rsidR="006711E2" w:rsidRPr="00872C44" w:rsidRDefault="006711E2" w:rsidP="006D73DE">
      <w:pPr>
        <w:jc w:val="both"/>
        <w:rPr>
          <w:rFonts w:ascii="Arial Narrow" w:hAnsi="Arial Narrow" w:cs="Arial"/>
          <w:color w:val="000000"/>
          <w:sz w:val="22"/>
          <w:szCs w:val="22"/>
        </w:rPr>
      </w:pPr>
    </w:p>
    <w:p w14:paraId="491F3A36" w14:textId="77777777" w:rsidR="006711E2" w:rsidRPr="00872C44" w:rsidRDefault="006711E2" w:rsidP="006D73DE">
      <w:pPr>
        <w:ind w:firstLine="708"/>
        <w:jc w:val="both"/>
        <w:rPr>
          <w:rFonts w:ascii="Arial Narrow" w:hAnsi="Arial Narrow" w:cs="Arial"/>
          <w:color w:val="000000"/>
          <w:sz w:val="22"/>
          <w:szCs w:val="22"/>
        </w:rPr>
      </w:pPr>
      <w:r w:rsidRPr="00872C44">
        <w:rPr>
          <w:rFonts w:ascii="Arial Narrow" w:hAnsi="Arial Narrow" w:cs="Arial"/>
          <w:color w:val="000000"/>
          <w:sz w:val="22"/>
          <w:szCs w:val="22"/>
        </w:rPr>
        <w:t>Requerimiento de Control y vigilancia: 293</w:t>
      </w:r>
    </w:p>
    <w:p w14:paraId="4E08F824"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Conceptos o informes de Control y vigilancia con requerimiento: 16</w:t>
      </w:r>
    </w:p>
    <w:p w14:paraId="492464B4"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Conceptos o informes de Control y vigilancia con otra actuación: 98</w:t>
      </w:r>
    </w:p>
    <w:p w14:paraId="14382F40"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Atención de Registros de Vertimientos: 89</w:t>
      </w:r>
    </w:p>
    <w:p w14:paraId="4A796644"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Operativos de control: 11</w:t>
      </w:r>
    </w:p>
    <w:p w14:paraId="2E552B80"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Conceptos de Seguimiento a permiso de vertimientos: 17</w:t>
      </w:r>
    </w:p>
    <w:p w14:paraId="14729D74" w14:textId="77777777" w:rsidR="006711E2" w:rsidRPr="00872C44" w:rsidRDefault="006711E2" w:rsidP="006D73DE">
      <w:pPr>
        <w:ind w:left="426"/>
        <w:jc w:val="both"/>
        <w:rPr>
          <w:rFonts w:ascii="Arial Narrow" w:hAnsi="Arial Narrow" w:cs="Arial"/>
          <w:color w:val="000000"/>
          <w:sz w:val="22"/>
          <w:szCs w:val="22"/>
        </w:rPr>
      </w:pPr>
    </w:p>
    <w:p w14:paraId="0C0F175A" w14:textId="77777777" w:rsidR="006711E2" w:rsidRPr="00872C44" w:rsidRDefault="006711E2" w:rsidP="006D73DE">
      <w:pPr>
        <w:ind w:left="426"/>
        <w:jc w:val="both"/>
        <w:rPr>
          <w:rFonts w:ascii="Arial Narrow" w:hAnsi="Arial Narrow" w:cs="Arial"/>
          <w:color w:val="000000"/>
          <w:sz w:val="22"/>
          <w:szCs w:val="22"/>
        </w:rPr>
      </w:pPr>
      <w:r w:rsidRPr="00872C44">
        <w:rPr>
          <w:rFonts w:ascii="Arial Narrow" w:hAnsi="Arial Narrow" w:cs="Arial"/>
          <w:color w:val="000000"/>
          <w:sz w:val="22"/>
          <w:szCs w:val="22"/>
        </w:rPr>
        <w:t xml:space="preserve">Para el año 2018 se efectuaron acciones de control y seguimiento a 1347 usuarios representados, en 872 actividades distribuidas así:  </w:t>
      </w:r>
    </w:p>
    <w:p w14:paraId="39FF919E" w14:textId="77777777" w:rsidR="006711E2" w:rsidRPr="002365DF" w:rsidRDefault="006711E2" w:rsidP="006D73DE">
      <w:pPr>
        <w:ind w:left="426"/>
        <w:jc w:val="both"/>
        <w:rPr>
          <w:rFonts w:ascii="Arial Narrow" w:hAnsi="Arial Narrow" w:cs="Arial"/>
          <w:color w:val="000000"/>
          <w:sz w:val="22"/>
          <w:szCs w:val="22"/>
        </w:rPr>
      </w:pPr>
    </w:p>
    <w:p w14:paraId="1C821D89" w14:textId="77777777" w:rsidR="006711E2" w:rsidRPr="002365DF" w:rsidRDefault="006711E2" w:rsidP="006D73DE">
      <w:pPr>
        <w:ind w:firstLine="708"/>
        <w:jc w:val="both"/>
        <w:rPr>
          <w:rFonts w:ascii="Arial Narrow" w:hAnsi="Arial Narrow" w:cs="Arial"/>
          <w:color w:val="000000"/>
          <w:sz w:val="22"/>
          <w:szCs w:val="22"/>
        </w:rPr>
      </w:pPr>
      <w:r w:rsidRPr="002365DF">
        <w:rPr>
          <w:rFonts w:ascii="Arial Narrow" w:hAnsi="Arial Narrow" w:cs="Arial"/>
          <w:b/>
          <w:bCs/>
          <w:color w:val="000000"/>
          <w:sz w:val="22"/>
          <w:szCs w:val="22"/>
        </w:rPr>
        <w:t xml:space="preserve">Componente Vertimientos: (1347 acciones- 872 usuarios) </w:t>
      </w:r>
    </w:p>
    <w:p w14:paraId="46B3E105" w14:textId="77777777" w:rsidR="006711E2" w:rsidRPr="00872C44" w:rsidRDefault="006711E2" w:rsidP="006D73DE">
      <w:pPr>
        <w:ind w:left="720"/>
        <w:jc w:val="both"/>
        <w:rPr>
          <w:rFonts w:ascii="Arial Narrow" w:hAnsi="Arial Narrow" w:cs="Arial"/>
          <w:color w:val="000000"/>
          <w:sz w:val="22"/>
          <w:szCs w:val="22"/>
        </w:rPr>
      </w:pPr>
    </w:p>
    <w:p w14:paraId="7DCC44E5"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Requerimiento de Control y vigilancia: 751</w:t>
      </w:r>
    </w:p>
    <w:p w14:paraId="207BFB5B"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Conceptos o informes de Control y vigilancia con requerimiento: 31</w:t>
      </w:r>
    </w:p>
    <w:p w14:paraId="4F6696C4"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Conceptos o informes de Control y vigilancia con otra actuación: 161</w:t>
      </w:r>
    </w:p>
    <w:p w14:paraId="2DB2CCB3"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Atención de Registros de Vertimientos: 319</w:t>
      </w:r>
    </w:p>
    <w:p w14:paraId="3F63AD4B"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Operativos de control: 16</w:t>
      </w:r>
    </w:p>
    <w:p w14:paraId="6DFBEDE9"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Conceptos de Seguimiento a permiso de vertimientos: 56</w:t>
      </w:r>
    </w:p>
    <w:p w14:paraId="74E2F169"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Análisis de Caracterizaciones de Vertimientos: 13</w:t>
      </w:r>
    </w:p>
    <w:p w14:paraId="41544D65" w14:textId="77777777" w:rsidR="006711E2" w:rsidRPr="00872C44" w:rsidRDefault="006711E2" w:rsidP="006D73DE">
      <w:pPr>
        <w:ind w:left="720"/>
        <w:jc w:val="both"/>
        <w:rPr>
          <w:rFonts w:ascii="Arial Narrow" w:hAnsi="Arial Narrow" w:cs="Arial"/>
          <w:color w:val="000000"/>
          <w:sz w:val="22"/>
          <w:szCs w:val="22"/>
        </w:rPr>
      </w:pPr>
      <w:r w:rsidRPr="00872C44">
        <w:rPr>
          <w:rFonts w:ascii="Arial Narrow" w:hAnsi="Arial Narrow" w:cs="Arial"/>
          <w:color w:val="000000"/>
          <w:sz w:val="22"/>
          <w:szCs w:val="22"/>
        </w:rPr>
        <w:t>Proceso de quejas y reclamos (respuestas definitivas -provisionales): 623</w:t>
      </w:r>
    </w:p>
    <w:p w14:paraId="5A29E618" w14:textId="77777777" w:rsidR="006711E2" w:rsidRPr="00872C44" w:rsidRDefault="006711E2" w:rsidP="006D73DE">
      <w:pPr>
        <w:jc w:val="both"/>
        <w:rPr>
          <w:rFonts w:ascii="Arial Narrow" w:hAnsi="Arial Narrow" w:cs="Arial"/>
          <w:color w:val="000000"/>
          <w:sz w:val="22"/>
          <w:szCs w:val="22"/>
        </w:rPr>
      </w:pPr>
    </w:p>
    <w:p w14:paraId="146D0EB9" w14:textId="77777777" w:rsidR="006711E2" w:rsidRPr="00872C44" w:rsidRDefault="006711E2" w:rsidP="006D73DE">
      <w:pPr>
        <w:ind w:left="426"/>
        <w:jc w:val="both"/>
        <w:rPr>
          <w:rFonts w:ascii="Arial Narrow" w:hAnsi="Arial Narrow" w:cs="Arial"/>
          <w:color w:val="000000"/>
          <w:sz w:val="22"/>
          <w:szCs w:val="22"/>
        </w:rPr>
      </w:pPr>
      <w:r w:rsidRPr="00872C44">
        <w:rPr>
          <w:rFonts w:ascii="Arial Narrow" w:hAnsi="Arial Narrow" w:cs="Arial"/>
          <w:color w:val="000000"/>
          <w:sz w:val="22"/>
          <w:szCs w:val="22"/>
        </w:rPr>
        <w:t xml:space="preserve">Durante el periodo 2019, se efectuaron acciones de control y seguimiento sobre 1766 usuarios representados así: </w:t>
      </w:r>
    </w:p>
    <w:p w14:paraId="36DA872E" w14:textId="77777777" w:rsidR="006711E2" w:rsidRPr="002365DF" w:rsidRDefault="006711E2" w:rsidP="006D73DE">
      <w:pPr>
        <w:ind w:left="426"/>
        <w:jc w:val="both"/>
        <w:rPr>
          <w:rFonts w:ascii="Arial Narrow" w:hAnsi="Arial Narrow" w:cs="Arial"/>
          <w:color w:val="000000"/>
          <w:sz w:val="22"/>
          <w:szCs w:val="22"/>
        </w:rPr>
      </w:pPr>
    </w:p>
    <w:p w14:paraId="7880BD7C" w14:textId="77777777" w:rsidR="006711E2" w:rsidRDefault="006711E2" w:rsidP="006D73DE">
      <w:pPr>
        <w:ind w:firstLine="708"/>
        <w:rPr>
          <w:rFonts w:ascii="Arial Narrow" w:hAnsi="Arial Narrow" w:cs="Arial"/>
          <w:b/>
          <w:bCs/>
          <w:color w:val="000000"/>
          <w:sz w:val="22"/>
          <w:szCs w:val="22"/>
        </w:rPr>
      </w:pPr>
      <w:r w:rsidRPr="00872C44">
        <w:rPr>
          <w:rFonts w:ascii="Arial Narrow" w:hAnsi="Arial Narrow" w:cs="Arial"/>
          <w:b/>
          <w:bCs/>
          <w:color w:val="000000"/>
          <w:sz w:val="22"/>
          <w:szCs w:val="22"/>
        </w:rPr>
        <w:t>Componente Vertimientos (1766 Acciones)</w:t>
      </w:r>
    </w:p>
    <w:p w14:paraId="7DF22CB6" w14:textId="77777777" w:rsidR="006711E2" w:rsidRPr="00872C44" w:rsidRDefault="006711E2" w:rsidP="006D73DE">
      <w:pPr>
        <w:ind w:firstLine="426"/>
        <w:rPr>
          <w:rFonts w:ascii="Arial Narrow" w:hAnsi="Arial Narrow" w:cs="Arial"/>
          <w:b/>
          <w:bCs/>
          <w:color w:val="000000"/>
          <w:sz w:val="22"/>
          <w:szCs w:val="22"/>
        </w:rPr>
      </w:pPr>
    </w:p>
    <w:p w14:paraId="4EAA4D42" w14:textId="77777777" w:rsidR="006711E2" w:rsidRPr="00872C44" w:rsidRDefault="006711E2" w:rsidP="006D73DE">
      <w:pPr>
        <w:ind w:left="720"/>
        <w:rPr>
          <w:rFonts w:ascii="Arial Narrow" w:hAnsi="Arial Narrow" w:cs="Arial"/>
          <w:color w:val="000000"/>
          <w:sz w:val="22"/>
          <w:szCs w:val="22"/>
        </w:rPr>
      </w:pPr>
      <w:r w:rsidRPr="00872C44">
        <w:rPr>
          <w:rFonts w:ascii="Arial Narrow" w:hAnsi="Arial Narrow" w:cs="Arial"/>
          <w:color w:val="000000"/>
          <w:sz w:val="22"/>
          <w:szCs w:val="22"/>
        </w:rPr>
        <w:t>Conceptos o informes Técnicos de control y vigilancia: 444</w:t>
      </w:r>
    </w:p>
    <w:p w14:paraId="7662C2A7" w14:textId="77777777" w:rsidR="006711E2" w:rsidRPr="00872C44" w:rsidRDefault="006711E2" w:rsidP="006D73DE">
      <w:pPr>
        <w:ind w:left="720"/>
        <w:rPr>
          <w:rFonts w:ascii="Arial Narrow" w:hAnsi="Arial Narrow" w:cs="Arial"/>
          <w:color w:val="000000"/>
          <w:sz w:val="22"/>
          <w:szCs w:val="22"/>
        </w:rPr>
      </w:pPr>
      <w:r w:rsidRPr="00872C44">
        <w:rPr>
          <w:rFonts w:ascii="Arial Narrow" w:hAnsi="Arial Narrow" w:cs="Arial"/>
          <w:color w:val="000000"/>
          <w:sz w:val="22"/>
          <w:szCs w:val="22"/>
        </w:rPr>
        <w:t>Requerimientos de control y vigilancia: 894</w:t>
      </w:r>
    </w:p>
    <w:p w14:paraId="45D26D2A" w14:textId="77777777" w:rsidR="006711E2" w:rsidRPr="00872C44" w:rsidRDefault="006711E2" w:rsidP="006D73DE">
      <w:pPr>
        <w:ind w:left="720"/>
        <w:rPr>
          <w:rFonts w:ascii="Arial Narrow" w:hAnsi="Arial Narrow" w:cs="Arial"/>
          <w:color w:val="000000"/>
          <w:sz w:val="22"/>
          <w:szCs w:val="22"/>
        </w:rPr>
      </w:pPr>
      <w:r w:rsidRPr="00872C44">
        <w:rPr>
          <w:rFonts w:ascii="Arial Narrow" w:hAnsi="Arial Narrow" w:cs="Arial"/>
          <w:color w:val="000000"/>
          <w:sz w:val="22"/>
          <w:szCs w:val="22"/>
        </w:rPr>
        <w:t>Registros de vertimientos: 357</w:t>
      </w:r>
    </w:p>
    <w:p w14:paraId="34B2BEB3" w14:textId="77777777" w:rsidR="006711E2" w:rsidRPr="00872C44" w:rsidRDefault="006711E2" w:rsidP="006D73DE">
      <w:pPr>
        <w:ind w:left="720"/>
        <w:rPr>
          <w:rFonts w:ascii="Arial Narrow" w:hAnsi="Arial Narrow" w:cs="Arial"/>
          <w:color w:val="000000"/>
          <w:sz w:val="22"/>
          <w:szCs w:val="22"/>
        </w:rPr>
      </w:pPr>
      <w:r w:rsidRPr="00872C44">
        <w:rPr>
          <w:rFonts w:ascii="Arial Narrow" w:hAnsi="Arial Narrow" w:cs="Arial"/>
          <w:color w:val="000000"/>
          <w:sz w:val="22"/>
          <w:szCs w:val="22"/>
        </w:rPr>
        <w:t>Operativos de control: 3</w:t>
      </w:r>
    </w:p>
    <w:p w14:paraId="484A95B8" w14:textId="77777777" w:rsidR="006711E2" w:rsidRPr="00872C44" w:rsidRDefault="006711E2" w:rsidP="006D73DE">
      <w:pPr>
        <w:ind w:left="720"/>
        <w:rPr>
          <w:rFonts w:ascii="Arial Narrow" w:hAnsi="Arial Narrow" w:cs="Arial"/>
          <w:color w:val="000000"/>
          <w:sz w:val="22"/>
          <w:szCs w:val="22"/>
        </w:rPr>
      </w:pPr>
      <w:r w:rsidRPr="00872C44">
        <w:rPr>
          <w:rFonts w:ascii="Arial Narrow" w:hAnsi="Arial Narrow" w:cs="Arial"/>
          <w:color w:val="000000"/>
          <w:sz w:val="22"/>
          <w:szCs w:val="22"/>
        </w:rPr>
        <w:t>Seguimiento permiso de vertimientos: 68</w:t>
      </w:r>
    </w:p>
    <w:p w14:paraId="705E92A0" w14:textId="77777777" w:rsidR="006711E2" w:rsidRPr="00872C44" w:rsidRDefault="006711E2" w:rsidP="006D73DE">
      <w:pPr>
        <w:ind w:left="426"/>
        <w:jc w:val="both"/>
        <w:rPr>
          <w:rFonts w:ascii="Arial Narrow" w:hAnsi="Arial Narrow" w:cs="Arial"/>
          <w:color w:val="000000"/>
          <w:sz w:val="22"/>
          <w:szCs w:val="22"/>
        </w:rPr>
      </w:pPr>
    </w:p>
    <w:p w14:paraId="772BFBB5" w14:textId="77777777" w:rsidR="006711E2" w:rsidRPr="00872C44" w:rsidRDefault="006711E2" w:rsidP="006D73DE">
      <w:pPr>
        <w:ind w:left="426"/>
        <w:jc w:val="both"/>
        <w:rPr>
          <w:rFonts w:ascii="Arial Narrow" w:hAnsi="Arial Narrow" w:cs="Arial"/>
          <w:color w:val="000000"/>
          <w:sz w:val="22"/>
          <w:szCs w:val="22"/>
        </w:rPr>
      </w:pPr>
      <w:r w:rsidRPr="00872C44">
        <w:rPr>
          <w:rFonts w:ascii="Arial Narrow" w:hAnsi="Arial Narrow" w:cs="Arial"/>
          <w:color w:val="000000"/>
          <w:sz w:val="22"/>
          <w:szCs w:val="22"/>
        </w:rPr>
        <w:t>En el marco del POMCA del río Bogotá, la Corporación Autónoma Regional de Cundinamarca emitió la Resolución 0957 de 2019, “Por medio de la cual se aprueba el ajuste y actualización del Plan de Ordenamiento y Manejo de la Cuenca Hidrográfica del Río Bogotá y se dictan otras disposiciones” del cual cabe destacar la necesidad de incrementar el control ambiental a los sectores; curtiembres, galvanotecnia y minería, igualmente la necesidad de incrementar las acciones de identificación sobre usuarios objeto de tasa retributiva. En el marco del cumplimiento de la sentencia para la recuperación del Río Bogotá relacionadas directamente con el presente documento de formulación para el componente de recurso hídrico se tiene:</w:t>
      </w:r>
    </w:p>
    <w:p w14:paraId="6D644B0F" w14:textId="77777777" w:rsidR="006711E2" w:rsidRPr="00872C44" w:rsidRDefault="006711E2" w:rsidP="006D73DE">
      <w:pPr>
        <w:ind w:left="426"/>
        <w:jc w:val="both"/>
        <w:rPr>
          <w:rFonts w:ascii="Arial Narrow" w:hAnsi="Arial Narrow" w:cs="Arial"/>
          <w:color w:val="000000"/>
          <w:sz w:val="22"/>
          <w:szCs w:val="22"/>
        </w:rPr>
      </w:pPr>
    </w:p>
    <w:p w14:paraId="3BA0657A" w14:textId="77777777" w:rsidR="006711E2" w:rsidRPr="00872C44" w:rsidRDefault="006711E2" w:rsidP="006D73DE">
      <w:pPr>
        <w:ind w:left="426"/>
        <w:jc w:val="both"/>
        <w:rPr>
          <w:rFonts w:ascii="Arial Narrow" w:hAnsi="Arial Narrow" w:cs="Arial"/>
          <w:sz w:val="22"/>
          <w:szCs w:val="22"/>
        </w:rPr>
      </w:pPr>
      <w:r w:rsidRPr="00872C44">
        <w:rPr>
          <w:rFonts w:ascii="Arial Narrow" w:hAnsi="Arial Narrow" w:cs="Arial"/>
          <w:b/>
          <w:sz w:val="22"/>
          <w:szCs w:val="22"/>
        </w:rPr>
        <w:t>En cuanto a la orden 4. 58</w:t>
      </w:r>
      <w:r w:rsidRPr="00872C44">
        <w:rPr>
          <w:rFonts w:ascii="Arial Narrow" w:hAnsi="Arial Narrow" w:cs="Arial"/>
          <w:sz w:val="22"/>
          <w:szCs w:val="22"/>
        </w:rPr>
        <w:t>; en el marco de las funciones y competencias de la Secretaría Distrital de Ambiente como autoridad ambiental urbana del Distrito Capital históricamente se ha venido ejecutando el Programa de Monitoreo de Afluentes y Efluentes del Distrito Capital (PMAE), se suscribió el Convenio interadministrativo No. SDA-CD-20181468 con objeto de “AUNAR ESFUERZOS TÉCNICOS, FINANCIEROS Y ADMINISTRATIVOS PARA DESARROLLAR LOS MONITOREOS DE CALIDAD Y CANTIDAD AL RECURSO HÍDRICO DE LA CIUDAD DE BOGOTÁ Y SUS FACTORES DE IMPACTO” y el contrato de prestación de servicios con el Laboratorio Instituto de Higiene Ambiental S.A.S , SDA-SECOP II-712018, cuyo objeto es: “PRESTAR LOS SERVICIOS DE ANÁLISIS DE LABORATORIO PARA EL MONITOREO DE CALIDAD Y CANTIDAD DEL RECURSO HÍDRICO DE LA CIUDAD DE BOGOTÁ Y SUS FACTORES DE IMPACTO” en los cuales se contempla el incremento del número de los monitoreos de los vertimientos generados por sectores productivos de tipo comercial, industrial y de servicios que se ubican en el perímetro urbano del D.C., que contempló 345 Monitoreos (Fase XV), los cuales fueron ejecutados en un 100% durante el año 2019.</w:t>
      </w:r>
    </w:p>
    <w:p w14:paraId="1361C9DF" w14:textId="77777777" w:rsidR="006711E2" w:rsidRPr="00872C44" w:rsidRDefault="006711E2" w:rsidP="006D73DE">
      <w:pPr>
        <w:jc w:val="both"/>
        <w:rPr>
          <w:rFonts w:ascii="Arial Narrow" w:hAnsi="Arial Narrow" w:cs="Arial"/>
          <w:sz w:val="22"/>
          <w:szCs w:val="22"/>
        </w:rPr>
      </w:pPr>
    </w:p>
    <w:p w14:paraId="298A2D9B" w14:textId="77777777" w:rsidR="006711E2" w:rsidRPr="00872C44" w:rsidRDefault="006711E2" w:rsidP="006D73DE">
      <w:pPr>
        <w:jc w:val="both"/>
        <w:rPr>
          <w:rFonts w:ascii="Arial Narrow" w:hAnsi="Arial Narrow" w:cs="Arial"/>
          <w:sz w:val="22"/>
          <w:szCs w:val="22"/>
        </w:rPr>
      </w:pPr>
    </w:p>
    <w:p w14:paraId="350452A0" w14:textId="77777777" w:rsidR="006711E2" w:rsidRPr="00872C44" w:rsidRDefault="006711E2" w:rsidP="006D73DE">
      <w:pPr>
        <w:pStyle w:val="Descripcin"/>
      </w:pPr>
      <w:r w:rsidRPr="00872C44">
        <w:t>Programa de Monitoreo a Efluentes y Afluentes 2013 – 2019</w:t>
      </w:r>
    </w:p>
    <w:tbl>
      <w:tblPr>
        <w:tblW w:w="4958" w:type="pct"/>
        <w:tblInd w:w="392"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ook w:val="00A0" w:firstRow="1" w:lastRow="0" w:firstColumn="1" w:lastColumn="0" w:noHBand="0" w:noVBand="0"/>
      </w:tblPr>
      <w:tblGrid>
        <w:gridCol w:w="553"/>
        <w:gridCol w:w="4792"/>
        <w:gridCol w:w="931"/>
        <w:gridCol w:w="517"/>
        <w:gridCol w:w="1620"/>
      </w:tblGrid>
      <w:tr w:rsidR="006711E2" w:rsidRPr="00872C44" w14:paraId="68B4579B" w14:textId="77777777" w:rsidTr="001F3AF3">
        <w:trPr>
          <w:trHeight w:val="538"/>
          <w:tblHeader/>
        </w:trPr>
        <w:tc>
          <w:tcPr>
            <w:tcW w:w="246" w:type="pct"/>
            <w:tcBorders>
              <w:bottom w:val="single" w:sz="18" w:space="0" w:color="4F81BD"/>
            </w:tcBorders>
            <w:vAlign w:val="center"/>
          </w:tcPr>
          <w:p w14:paraId="01E28A43"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Fase</w:t>
            </w:r>
          </w:p>
        </w:tc>
        <w:tc>
          <w:tcPr>
            <w:tcW w:w="2869" w:type="pct"/>
            <w:tcBorders>
              <w:bottom w:val="single" w:sz="18" w:space="0" w:color="4F81BD"/>
            </w:tcBorders>
            <w:vAlign w:val="center"/>
          </w:tcPr>
          <w:p w14:paraId="6ADEE06A"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Adjudicación</w:t>
            </w:r>
          </w:p>
        </w:tc>
        <w:tc>
          <w:tcPr>
            <w:tcW w:w="574" w:type="pct"/>
            <w:tcBorders>
              <w:bottom w:val="single" w:sz="18" w:space="0" w:color="4F81BD"/>
            </w:tcBorders>
            <w:vAlign w:val="center"/>
          </w:tcPr>
          <w:p w14:paraId="03542592"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Ejecución</w:t>
            </w:r>
          </w:p>
        </w:tc>
        <w:tc>
          <w:tcPr>
            <w:tcW w:w="328" w:type="pct"/>
            <w:tcBorders>
              <w:bottom w:val="single" w:sz="18" w:space="0" w:color="4F81BD"/>
            </w:tcBorders>
            <w:vAlign w:val="center"/>
          </w:tcPr>
          <w:p w14:paraId="4E31FB2D"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w:t>
            </w:r>
          </w:p>
        </w:tc>
        <w:tc>
          <w:tcPr>
            <w:tcW w:w="984" w:type="pct"/>
            <w:tcBorders>
              <w:bottom w:val="single" w:sz="18" w:space="0" w:color="4F81BD"/>
            </w:tcBorders>
            <w:vAlign w:val="center"/>
          </w:tcPr>
          <w:p w14:paraId="6E7DBC79"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Monitoreo Sectores Productivos</w:t>
            </w:r>
          </w:p>
        </w:tc>
      </w:tr>
      <w:tr w:rsidR="006711E2" w:rsidRPr="00872C44" w14:paraId="78F70C39" w14:textId="77777777" w:rsidTr="001F3AF3">
        <w:trPr>
          <w:trHeight w:val="539"/>
        </w:trPr>
        <w:tc>
          <w:tcPr>
            <w:tcW w:w="246" w:type="pct"/>
            <w:shd w:val="clear" w:color="auto" w:fill="D3DFEE"/>
            <w:vAlign w:val="center"/>
          </w:tcPr>
          <w:p w14:paraId="6991B3A4"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XI</w:t>
            </w:r>
          </w:p>
        </w:tc>
        <w:tc>
          <w:tcPr>
            <w:tcW w:w="2869" w:type="pct"/>
            <w:shd w:val="clear" w:color="auto" w:fill="D3DFEE"/>
            <w:vAlign w:val="center"/>
          </w:tcPr>
          <w:p w14:paraId="15A58EB8"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b/>
                <w:sz w:val="18"/>
                <w:szCs w:val="18"/>
                <w:lang w:val="es-MX" w:eastAsia="en-US"/>
              </w:rPr>
              <w:t>SDA-LP-035-2013</w:t>
            </w:r>
            <w:r w:rsidRPr="00872C44">
              <w:rPr>
                <w:rFonts w:ascii="Arial Narrow" w:hAnsi="Arial Narrow" w:cs="Arial"/>
                <w:sz w:val="18"/>
                <w:szCs w:val="18"/>
                <w:lang w:val="es-MX" w:eastAsia="en-US"/>
              </w:rPr>
              <w:t xml:space="preserve"> Licitación Pública</w:t>
            </w:r>
          </w:p>
          <w:p w14:paraId="0B60F127"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Contrato 1161 de 2013</w:t>
            </w:r>
          </w:p>
        </w:tc>
        <w:tc>
          <w:tcPr>
            <w:tcW w:w="574" w:type="pct"/>
            <w:shd w:val="clear" w:color="auto" w:fill="D3DFEE"/>
            <w:vAlign w:val="center"/>
          </w:tcPr>
          <w:p w14:paraId="21102383"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2013</w:t>
            </w:r>
          </w:p>
        </w:tc>
        <w:tc>
          <w:tcPr>
            <w:tcW w:w="328" w:type="pct"/>
            <w:shd w:val="clear" w:color="auto" w:fill="D3DFEE"/>
            <w:vAlign w:val="center"/>
          </w:tcPr>
          <w:p w14:paraId="032F10DD"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100</w:t>
            </w:r>
          </w:p>
        </w:tc>
        <w:tc>
          <w:tcPr>
            <w:tcW w:w="984" w:type="pct"/>
            <w:shd w:val="clear" w:color="auto" w:fill="D3DFEE"/>
            <w:vAlign w:val="center"/>
          </w:tcPr>
          <w:p w14:paraId="3FA6B192" w14:textId="77777777" w:rsidR="006711E2" w:rsidRPr="00872C44" w:rsidRDefault="006711E2" w:rsidP="006D73DE">
            <w:pPr>
              <w:jc w:val="center"/>
              <w:rPr>
                <w:rFonts w:ascii="Arial Narrow" w:hAnsi="Arial Narrow" w:cs="Arial"/>
                <w:b/>
                <w:sz w:val="18"/>
                <w:szCs w:val="18"/>
                <w:lang w:val="es-MX" w:eastAsia="en-US"/>
              </w:rPr>
            </w:pPr>
            <w:r w:rsidRPr="00872C44">
              <w:rPr>
                <w:rFonts w:ascii="Arial Narrow" w:hAnsi="Arial Narrow" w:cs="Arial"/>
                <w:b/>
                <w:sz w:val="18"/>
                <w:szCs w:val="18"/>
                <w:lang w:val="es-MX" w:eastAsia="en-US"/>
              </w:rPr>
              <w:t xml:space="preserve">170 </w:t>
            </w:r>
            <w:proofErr w:type="gramStart"/>
            <w:r w:rsidRPr="00872C44">
              <w:rPr>
                <w:rFonts w:ascii="Arial Narrow" w:hAnsi="Arial Narrow" w:cs="Arial"/>
                <w:b/>
                <w:sz w:val="18"/>
                <w:szCs w:val="18"/>
                <w:lang w:val="es-MX" w:eastAsia="en-US"/>
              </w:rPr>
              <w:t>Muestras</w:t>
            </w:r>
            <w:proofErr w:type="gramEnd"/>
            <w:r w:rsidRPr="00872C44">
              <w:rPr>
                <w:rFonts w:ascii="Arial Narrow" w:hAnsi="Arial Narrow" w:cs="Arial"/>
                <w:b/>
                <w:sz w:val="18"/>
                <w:szCs w:val="18"/>
                <w:lang w:val="es-MX" w:eastAsia="en-US"/>
              </w:rPr>
              <w:t xml:space="preserve"> Ejecutadas</w:t>
            </w:r>
          </w:p>
        </w:tc>
      </w:tr>
      <w:tr w:rsidR="006711E2" w:rsidRPr="00872C44" w14:paraId="6590C222" w14:textId="77777777" w:rsidTr="001F3AF3">
        <w:trPr>
          <w:trHeight w:val="547"/>
        </w:trPr>
        <w:tc>
          <w:tcPr>
            <w:tcW w:w="246" w:type="pct"/>
            <w:vAlign w:val="center"/>
          </w:tcPr>
          <w:p w14:paraId="389CE3EA"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XII</w:t>
            </w:r>
          </w:p>
        </w:tc>
        <w:tc>
          <w:tcPr>
            <w:tcW w:w="2869" w:type="pct"/>
            <w:vAlign w:val="center"/>
          </w:tcPr>
          <w:p w14:paraId="75E04F90"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b/>
                <w:sz w:val="18"/>
                <w:szCs w:val="18"/>
                <w:lang w:val="es-MX" w:eastAsia="en-US"/>
              </w:rPr>
              <w:t>SDA-SA-018-2014</w:t>
            </w:r>
            <w:r w:rsidRPr="00872C44">
              <w:rPr>
                <w:rFonts w:ascii="Arial Narrow" w:hAnsi="Arial Narrow" w:cs="Arial"/>
                <w:sz w:val="18"/>
                <w:szCs w:val="18"/>
                <w:lang w:val="es-MX" w:eastAsia="en-US"/>
              </w:rPr>
              <w:t xml:space="preserve"> Licitación Pública</w:t>
            </w:r>
          </w:p>
          <w:p w14:paraId="3959330F"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Contrato 914 de 2014</w:t>
            </w:r>
          </w:p>
        </w:tc>
        <w:tc>
          <w:tcPr>
            <w:tcW w:w="574" w:type="pct"/>
            <w:vAlign w:val="center"/>
          </w:tcPr>
          <w:p w14:paraId="2E08A815"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2014 - 2015</w:t>
            </w:r>
          </w:p>
        </w:tc>
        <w:tc>
          <w:tcPr>
            <w:tcW w:w="328" w:type="pct"/>
            <w:vAlign w:val="center"/>
          </w:tcPr>
          <w:p w14:paraId="1D24FB1B"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100</w:t>
            </w:r>
          </w:p>
        </w:tc>
        <w:tc>
          <w:tcPr>
            <w:tcW w:w="984" w:type="pct"/>
            <w:vAlign w:val="center"/>
          </w:tcPr>
          <w:p w14:paraId="2EC20D9B" w14:textId="77777777" w:rsidR="006711E2" w:rsidRPr="00872C44" w:rsidRDefault="006711E2" w:rsidP="006D73DE">
            <w:pPr>
              <w:jc w:val="center"/>
              <w:rPr>
                <w:rFonts w:ascii="Arial Narrow" w:hAnsi="Arial Narrow" w:cs="Arial"/>
                <w:b/>
                <w:sz w:val="18"/>
                <w:szCs w:val="18"/>
                <w:lang w:val="es-MX" w:eastAsia="en-US"/>
              </w:rPr>
            </w:pPr>
            <w:r w:rsidRPr="00872C44">
              <w:rPr>
                <w:rFonts w:ascii="Arial Narrow" w:hAnsi="Arial Narrow" w:cs="Arial"/>
                <w:b/>
                <w:sz w:val="18"/>
                <w:szCs w:val="18"/>
                <w:lang w:val="es-MX" w:eastAsia="en-US"/>
              </w:rPr>
              <w:t xml:space="preserve">170 </w:t>
            </w:r>
            <w:proofErr w:type="gramStart"/>
            <w:r w:rsidRPr="00872C44">
              <w:rPr>
                <w:rFonts w:ascii="Arial Narrow" w:hAnsi="Arial Narrow" w:cs="Arial"/>
                <w:b/>
                <w:sz w:val="18"/>
                <w:szCs w:val="18"/>
                <w:lang w:val="es-MX" w:eastAsia="en-US"/>
              </w:rPr>
              <w:t>Muestras</w:t>
            </w:r>
            <w:proofErr w:type="gramEnd"/>
            <w:r w:rsidRPr="00872C44">
              <w:rPr>
                <w:rFonts w:ascii="Arial Narrow" w:hAnsi="Arial Narrow" w:cs="Arial"/>
                <w:b/>
                <w:sz w:val="18"/>
                <w:szCs w:val="18"/>
                <w:lang w:val="es-MX" w:eastAsia="en-US"/>
              </w:rPr>
              <w:t xml:space="preserve"> Ejecutadas</w:t>
            </w:r>
          </w:p>
        </w:tc>
      </w:tr>
      <w:tr w:rsidR="006711E2" w:rsidRPr="00872C44" w14:paraId="6BF3D8A8" w14:textId="77777777" w:rsidTr="001F3AF3">
        <w:trPr>
          <w:trHeight w:val="96"/>
        </w:trPr>
        <w:tc>
          <w:tcPr>
            <w:tcW w:w="246" w:type="pct"/>
            <w:shd w:val="clear" w:color="auto" w:fill="D3DFEE"/>
            <w:vAlign w:val="center"/>
          </w:tcPr>
          <w:p w14:paraId="7D746F7C"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XIII</w:t>
            </w:r>
          </w:p>
        </w:tc>
        <w:tc>
          <w:tcPr>
            <w:tcW w:w="2869" w:type="pct"/>
            <w:shd w:val="clear" w:color="auto" w:fill="D3DFEE"/>
            <w:vAlign w:val="center"/>
          </w:tcPr>
          <w:p w14:paraId="76E5DFC7"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b/>
                <w:sz w:val="18"/>
                <w:szCs w:val="18"/>
                <w:lang w:val="es-MX" w:eastAsia="en-US"/>
              </w:rPr>
              <w:t>SDA-LP-012-2015</w:t>
            </w:r>
            <w:r w:rsidRPr="00872C44">
              <w:rPr>
                <w:rFonts w:ascii="Arial Narrow" w:hAnsi="Arial Narrow" w:cs="Arial"/>
                <w:sz w:val="18"/>
                <w:szCs w:val="18"/>
                <w:lang w:val="es-MX" w:eastAsia="en-US"/>
              </w:rPr>
              <w:t xml:space="preserve"> Licitación Pública</w:t>
            </w:r>
          </w:p>
          <w:p w14:paraId="6BC6DFAF"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Contrato 1355 de 2015</w:t>
            </w:r>
          </w:p>
        </w:tc>
        <w:tc>
          <w:tcPr>
            <w:tcW w:w="574" w:type="pct"/>
            <w:shd w:val="clear" w:color="auto" w:fill="D3DFEE"/>
            <w:vAlign w:val="center"/>
          </w:tcPr>
          <w:p w14:paraId="4780294C"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2015 - 2016</w:t>
            </w:r>
          </w:p>
        </w:tc>
        <w:tc>
          <w:tcPr>
            <w:tcW w:w="328" w:type="pct"/>
            <w:shd w:val="clear" w:color="auto" w:fill="D3DFEE"/>
            <w:vAlign w:val="center"/>
          </w:tcPr>
          <w:p w14:paraId="1ABD11AB"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100</w:t>
            </w:r>
          </w:p>
        </w:tc>
        <w:tc>
          <w:tcPr>
            <w:tcW w:w="984" w:type="pct"/>
            <w:shd w:val="clear" w:color="auto" w:fill="D3DFEE"/>
            <w:vAlign w:val="center"/>
          </w:tcPr>
          <w:p w14:paraId="625B846B" w14:textId="77777777" w:rsidR="006711E2" w:rsidRPr="00872C44" w:rsidRDefault="006711E2" w:rsidP="006D73DE">
            <w:pPr>
              <w:jc w:val="center"/>
              <w:rPr>
                <w:rFonts w:ascii="Arial Narrow" w:hAnsi="Arial Narrow" w:cs="Arial"/>
                <w:b/>
                <w:sz w:val="18"/>
                <w:szCs w:val="18"/>
                <w:lang w:val="es-MX" w:eastAsia="en-US"/>
              </w:rPr>
            </w:pPr>
            <w:r w:rsidRPr="00872C44">
              <w:rPr>
                <w:rFonts w:ascii="Arial Narrow" w:hAnsi="Arial Narrow" w:cs="Arial"/>
                <w:b/>
                <w:sz w:val="18"/>
                <w:szCs w:val="18"/>
                <w:lang w:val="es-MX" w:eastAsia="en-US"/>
              </w:rPr>
              <w:t xml:space="preserve">230 </w:t>
            </w:r>
            <w:proofErr w:type="gramStart"/>
            <w:r w:rsidRPr="00872C44">
              <w:rPr>
                <w:rFonts w:ascii="Arial Narrow" w:hAnsi="Arial Narrow" w:cs="Arial"/>
                <w:b/>
                <w:sz w:val="18"/>
                <w:szCs w:val="18"/>
                <w:lang w:val="es-MX" w:eastAsia="en-US"/>
              </w:rPr>
              <w:t>Muestras</w:t>
            </w:r>
            <w:proofErr w:type="gramEnd"/>
            <w:r w:rsidRPr="00872C44">
              <w:rPr>
                <w:rFonts w:ascii="Arial Narrow" w:hAnsi="Arial Narrow" w:cs="Arial"/>
                <w:b/>
                <w:sz w:val="18"/>
                <w:szCs w:val="18"/>
                <w:lang w:val="es-MX" w:eastAsia="en-US"/>
              </w:rPr>
              <w:t xml:space="preserve"> Ejecutadas</w:t>
            </w:r>
          </w:p>
        </w:tc>
      </w:tr>
      <w:tr w:rsidR="006711E2" w:rsidRPr="00872C44" w14:paraId="184EFFE8" w14:textId="77777777" w:rsidTr="001F3AF3">
        <w:trPr>
          <w:trHeight w:val="96"/>
        </w:trPr>
        <w:tc>
          <w:tcPr>
            <w:tcW w:w="246" w:type="pct"/>
            <w:vAlign w:val="center"/>
          </w:tcPr>
          <w:p w14:paraId="04CB926E"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XIV</w:t>
            </w:r>
          </w:p>
        </w:tc>
        <w:tc>
          <w:tcPr>
            <w:tcW w:w="2869" w:type="pct"/>
            <w:vAlign w:val="center"/>
          </w:tcPr>
          <w:p w14:paraId="10BD40EF"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b/>
                <w:sz w:val="18"/>
                <w:szCs w:val="18"/>
                <w:lang w:val="es-MX" w:eastAsia="en-US"/>
              </w:rPr>
              <w:t>SDA-CV-20161251</w:t>
            </w:r>
            <w:r w:rsidRPr="00872C44">
              <w:rPr>
                <w:rFonts w:ascii="Arial Narrow" w:hAnsi="Arial Narrow" w:cs="Arial"/>
                <w:sz w:val="18"/>
                <w:szCs w:val="18"/>
                <w:lang w:val="es-MX" w:eastAsia="en-US"/>
              </w:rPr>
              <w:t>: Convenio 20161251 Corporación Autónoma Regional de Cundinamarca – CAR.</w:t>
            </w:r>
          </w:p>
          <w:p w14:paraId="4770C26D"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b/>
                <w:sz w:val="18"/>
                <w:szCs w:val="18"/>
                <w:lang w:val="es-MX" w:eastAsia="en-US"/>
              </w:rPr>
              <w:t>SDA-SAM-059-2016</w:t>
            </w:r>
            <w:r w:rsidRPr="00872C44">
              <w:rPr>
                <w:rFonts w:ascii="Arial Narrow" w:hAnsi="Arial Narrow" w:cs="Arial"/>
                <w:sz w:val="18"/>
                <w:szCs w:val="18"/>
                <w:lang w:val="es-MX" w:eastAsia="en-US"/>
              </w:rPr>
              <w:t xml:space="preserve">: Contrato de Prestación de Servicios No. </w:t>
            </w:r>
          </w:p>
          <w:p w14:paraId="4BDFB2E1"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20161257 con el Laboratorio Analquim Ltda.</w:t>
            </w:r>
          </w:p>
        </w:tc>
        <w:tc>
          <w:tcPr>
            <w:tcW w:w="574" w:type="pct"/>
            <w:vAlign w:val="center"/>
          </w:tcPr>
          <w:p w14:paraId="5FDE2F10"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2017-2018</w:t>
            </w:r>
          </w:p>
        </w:tc>
        <w:tc>
          <w:tcPr>
            <w:tcW w:w="328" w:type="pct"/>
            <w:vAlign w:val="center"/>
          </w:tcPr>
          <w:p w14:paraId="69C06408"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100</w:t>
            </w:r>
          </w:p>
        </w:tc>
        <w:tc>
          <w:tcPr>
            <w:tcW w:w="984" w:type="pct"/>
            <w:vAlign w:val="center"/>
          </w:tcPr>
          <w:p w14:paraId="14CA8457" w14:textId="77777777" w:rsidR="006711E2" w:rsidRPr="00872C44" w:rsidRDefault="006711E2" w:rsidP="006D73DE">
            <w:pPr>
              <w:jc w:val="center"/>
              <w:rPr>
                <w:rFonts w:ascii="Arial Narrow" w:hAnsi="Arial Narrow" w:cs="Arial"/>
                <w:b/>
                <w:sz w:val="18"/>
                <w:szCs w:val="18"/>
                <w:lang w:val="es-MX" w:eastAsia="en-US"/>
              </w:rPr>
            </w:pPr>
            <w:r w:rsidRPr="00872C44">
              <w:rPr>
                <w:rFonts w:ascii="Arial Narrow" w:hAnsi="Arial Narrow" w:cs="Arial"/>
                <w:b/>
                <w:sz w:val="18"/>
                <w:szCs w:val="18"/>
                <w:lang w:val="es-MX" w:eastAsia="en-US"/>
              </w:rPr>
              <w:t xml:space="preserve">292 </w:t>
            </w:r>
            <w:proofErr w:type="gramStart"/>
            <w:r w:rsidRPr="00872C44">
              <w:rPr>
                <w:rFonts w:ascii="Arial Narrow" w:hAnsi="Arial Narrow" w:cs="Arial"/>
                <w:b/>
                <w:sz w:val="18"/>
                <w:szCs w:val="18"/>
                <w:lang w:val="es-MX" w:eastAsia="en-US"/>
              </w:rPr>
              <w:t>Muestras</w:t>
            </w:r>
            <w:proofErr w:type="gramEnd"/>
          </w:p>
          <w:p w14:paraId="3843B3A1" w14:textId="77777777" w:rsidR="006711E2" w:rsidRPr="00872C44" w:rsidRDefault="006711E2" w:rsidP="006D73DE">
            <w:pPr>
              <w:jc w:val="center"/>
              <w:rPr>
                <w:rFonts w:ascii="Arial Narrow" w:hAnsi="Arial Narrow" w:cs="Arial"/>
                <w:b/>
                <w:sz w:val="18"/>
                <w:szCs w:val="18"/>
                <w:lang w:val="es-MX" w:eastAsia="en-US"/>
              </w:rPr>
            </w:pPr>
            <w:r w:rsidRPr="00872C44">
              <w:rPr>
                <w:rFonts w:ascii="Arial Narrow" w:hAnsi="Arial Narrow" w:cs="Arial"/>
                <w:b/>
                <w:sz w:val="18"/>
                <w:szCs w:val="18"/>
                <w:lang w:val="es-MX" w:eastAsia="en-US"/>
              </w:rPr>
              <w:t>Ejecutadas</w:t>
            </w:r>
          </w:p>
        </w:tc>
      </w:tr>
      <w:tr w:rsidR="006711E2" w:rsidRPr="00872C44" w14:paraId="226ED5FD" w14:textId="77777777" w:rsidTr="001F3AF3">
        <w:trPr>
          <w:trHeight w:val="96"/>
        </w:trPr>
        <w:tc>
          <w:tcPr>
            <w:tcW w:w="246" w:type="pct"/>
            <w:shd w:val="clear" w:color="auto" w:fill="B8CCE4"/>
            <w:vAlign w:val="center"/>
          </w:tcPr>
          <w:p w14:paraId="29BC27A5" w14:textId="77777777" w:rsidR="006711E2" w:rsidRPr="00872C44" w:rsidRDefault="006711E2" w:rsidP="006D73DE">
            <w:pPr>
              <w:jc w:val="center"/>
              <w:rPr>
                <w:rFonts w:ascii="Arial Narrow" w:hAnsi="Arial Narrow" w:cs="Arial"/>
                <w:b/>
                <w:bCs/>
                <w:sz w:val="18"/>
                <w:szCs w:val="18"/>
                <w:lang w:val="es-MX" w:eastAsia="en-US"/>
              </w:rPr>
            </w:pPr>
            <w:r w:rsidRPr="00872C44">
              <w:rPr>
                <w:rFonts w:ascii="Arial Narrow" w:hAnsi="Arial Narrow" w:cs="Arial"/>
                <w:b/>
                <w:bCs/>
                <w:sz w:val="18"/>
                <w:szCs w:val="18"/>
                <w:lang w:val="es-MX" w:eastAsia="en-US"/>
              </w:rPr>
              <w:t>XV</w:t>
            </w:r>
          </w:p>
        </w:tc>
        <w:tc>
          <w:tcPr>
            <w:tcW w:w="2869" w:type="pct"/>
            <w:shd w:val="clear" w:color="auto" w:fill="B8CCE4"/>
            <w:vAlign w:val="center"/>
          </w:tcPr>
          <w:p w14:paraId="3249BFE8"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b/>
                <w:sz w:val="18"/>
                <w:szCs w:val="18"/>
                <w:lang w:val="es-MX" w:eastAsia="en-US"/>
              </w:rPr>
              <w:t>SDA-CD-20181468</w:t>
            </w:r>
            <w:r w:rsidRPr="00872C44">
              <w:rPr>
                <w:rFonts w:ascii="Arial Narrow" w:hAnsi="Arial Narrow" w:cs="Arial"/>
                <w:sz w:val="18"/>
                <w:szCs w:val="18"/>
                <w:lang w:val="es-MX" w:eastAsia="en-US"/>
              </w:rPr>
              <w:t>: Convenio 20181468 Corporación Autónoma Regional de Cundinamarca – CAR.</w:t>
            </w:r>
          </w:p>
          <w:p w14:paraId="5253EE63"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b/>
                <w:sz w:val="18"/>
                <w:szCs w:val="18"/>
                <w:lang w:val="es-MX" w:eastAsia="en-US"/>
              </w:rPr>
              <w:t>SDA-LP-48-2018:</w:t>
            </w:r>
            <w:r w:rsidRPr="00872C44">
              <w:rPr>
                <w:rFonts w:ascii="Arial Narrow" w:hAnsi="Arial Narrow" w:cs="Arial"/>
                <w:sz w:val="18"/>
                <w:szCs w:val="18"/>
                <w:lang w:val="es-MX" w:eastAsia="en-US"/>
              </w:rPr>
              <w:t xml:space="preserve"> Contrato de Prestación de Servicios No SDA-SECOPII-712018 con el laboratorio Instituto de Higiene Ambiental S.A.S.</w:t>
            </w:r>
          </w:p>
        </w:tc>
        <w:tc>
          <w:tcPr>
            <w:tcW w:w="574" w:type="pct"/>
            <w:shd w:val="clear" w:color="auto" w:fill="B8CCE4"/>
            <w:vAlign w:val="center"/>
          </w:tcPr>
          <w:p w14:paraId="78ED3443"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2019</w:t>
            </w:r>
          </w:p>
        </w:tc>
        <w:tc>
          <w:tcPr>
            <w:tcW w:w="328" w:type="pct"/>
            <w:shd w:val="clear" w:color="auto" w:fill="B8CCE4"/>
            <w:vAlign w:val="center"/>
          </w:tcPr>
          <w:p w14:paraId="3EFAE88C"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sz w:val="18"/>
                <w:szCs w:val="18"/>
                <w:lang w:val="es-MX" w:eastAsia="en-US"/>
              </w:rPr>
              <w:t>100</w:t>
            </w:r>
          </w:p>
        </w:tc>
        <w:tc>
          <w:tcPr>
            <w:tcW w:w="984" w:type="pct"/>
            <w:shd w:val="clear" w:color="auto" w:fill="B8CCE4"/>
            <w:vAlign w:val="center"/>
          </w:tcPr>
          <w:p w14:paraId="3AB82697" w14:textId="77777777" w:rsidR="006711E2" w:rsidRPr="00872C44" w:rsidRDefault="006711E2" w:rsidP="006D73DE">
            <w:pPr>
              <w:jc w:val="center"/>
              <w:rPr>
                <w:rFonts w:ascii="Arial Narrow" w:hAnsi="Arial Narrow" w:cs="Arial"/>
                <w:b/>
                <w:sz w:val="18"/>
                <w:szCs w:val="18"/>
                <w:lang w:val="es-MX" w:eastAsia="en-US"/>
              </w:rPr>
            </w:pPr>
            <w:r w:rsidRPr="00872C44">
              <w:rPr>
                <w:rFonts w:ascii="Arial Narrow" w:hAnsi="Arial Narrow" w:cs="Arial"/>
                <w:b/>
                <w:sz w:val="18"/>
                <w:szCs w:val="18"/>
                <w:lang w:val="es-MX" w:eastAsia="en-US"/>
              </w:rPr>
              <w:t xml:space="preserve">345 </w:t>
            </w:r>
            <w:proofErr w:type="gramStart"/>
            <w:r w:rsidRPr="00872C44">
              <w:rPr>
                <w:rFonts w:ascii="Arial Narrow" w:hAnsi="Arial Narrow" w:cs="Arial"/>
                <w:b/>
                <w:sz w:val="18"/>
                <w:szCs w:val="18"/>
                <w:lang w:val="es-MX" w:eastAsia="en-US"/>
              </w:rPr>
              <w:t>Muestras</w:t>
            </w:r>
            <w:proofErr w:type="gramEnd"/>
          </w:p>
          <w:p w14:paraId="45AD3FA1" w14:textId="77777777" w:rsidR="006711E2" w:rsidRPr="00872C44" w:rsidRDefault="006711E2" w:rsidP="006D73DE">
            <w:pPr>
              <w:jc w:val="center"/>
              <w:rPr>
                <w:rFonts w:ascii="Arial Narrow" w:hAnsi="Arial Narrow" w:cs="Arial"/>
                <w:sz w:val="18"/>
                <w:szCs w:val="18"/>
                <w:lang w:val="es-MX" w:eastAsia="en-US"/>
              </w:rPr>
            </w:pPr>
            <w:r w:rsidRPr="00872C44">
              <w:rPr>
                <w:rFonts w:ascii="Arial Narrow" w:hAnsi="Arial Narrow" w:cs="Arial"/>
                <w:b/>
                <w:sz w:val="18"/>
                <w:szCs w:val="18"/>
                <w:lang w:val="es-MX" w:eastAsia="en-US"/>
              </w:rPr>
              <w:t>Ejecutadas</w:t>
            </w:r>
          </w:p>
        </w:tc>
      </w:tr>
    </w:tbl>
    <w:p w14:paraId="1113FDDD" w14:textId="77777777" w:rsidR="006711E2" w:rsidRPr="00872C44" w:rsidRDefault="006711E2" w:rsidP="006D73DE">
      <w:pPr>
        <w:jc w:val="center"/>
        <w:rPr>
          <w:rFonts w:ascii="Arial Narrow" w:hAnsi="Arial Narrow" w:cs="Arial"/>
          <w:sz w:val="20"/>
          <w:szCs w:val="20"/>
        </w:rPr>
      </w:pPr>
      <w:r w:rsidRPr="00872C44">
        <w:rPr>
          <w:rFonts w:ascii="Arial Narrow" w:hAnsi="Arial Narrow" w:cs="Arial"/>
          <w:sz w:val="20"/>
          <w:szCs w:val="20"/>
        </w:rPr>
        <w:t xml:space="preserve">Fuente: Subdirección del Recurso Hídrico y del Suelo, 2019. </w:t>
      </w:r>
    </w:p>
    <w:p w14:paraId="46FECE8B" w14:textId="77777777" w:rsidR="006711E2" w:rsidRPr="00872C44" w:rsidRDefault="006711E2" w:rsidP="006D73DE">
      <w:pPr>
        <w:jc w:val="both"/>
        <w:rPr>
          <w:rFonts w:ascii="Arial Narrow" w:hAnsi="Arial Narrow" w:cs="Arial"/>
          <w:color w:val="000000"/>
          <w:sz w:val="22"/>
          <w:szCs w:val="22"/>
        </w:rPr>
      </w:pPr>
    </w:p>
    <w:p w14:paraId="38467A5F" w14:textId="77777777" w:rsidR="006711E2" w:rsidRPr="00872C44" w:rsidRDefault="006711E2" w:rsidP="006D73DE">
      <w:pPr>
        <w:ind w:left="360"/>
        <w:jc w:val="both"/>
        <w:rPr>
          <w:rFonts w:ascii="Arial Narrow" w:hAnsi="Arial Narrow" w:cs="Arial"/>
          <w:bCs/>
          <w:color w:val="000000"/>
          <w:sz w:val="22"/>
          <w:szCs w:val="22"/>
        </w:rPr>
      </w:pPr>
      <w:r w:rsidRPr="00872C44">
        <w:rPr>
          <w:rFonts w:ascii="Arial Narrow" w:hAnsi="Arial Narrow" w:cs="Arial"/>
          <w:b/>
          <w:color w:val="000000"/>
          <w:sz w:val="22"/>
          <w:szCs w:val="22"/>
        </w:rPr>
        <w:lastRenderedPageBreak/>
        <w:t xml:space="preserve">En cuanto a la orden 4.64, </w:t>
      </w:r>
      <w:r w:rsidRPr="00872C44">
        <w:rPr>
          <w:rFonts w:ascii="Arial Narrow" w:hAnsi="Arial Narrow" w:cs="Arial"/>
          <w:color w:val="000000"/>
          <w:sz w:val="22"/>
          <w:szCs w:val="22"/>
        </w:rPr>
        <w:t>En lo particular a las actividades de control para dar cumplimiento a la 4.64 de la Sentencia para la recuperación del Río Bogotá se tienen las siguientes a</w:t>
      </w:r>
      <w:r w:rsidRPr="00872C44">
        <w:rPr>
          <w:rFonts w:ascii="Arial Narrow" w:hAnsi="Arial Narrow" w:cs="Arial"/>
          <w:bCs/>
          <w:color w:val="000000"/>
          <w:sz w:val="22"/>
          <w:szCs w:val="22"/>
        </w:rPr>
        <w:t xml:space="preserve">cciones de evaluación y control ambiental en el sector industrial dedicado a la transformación de pieles en cuero. </w:t>
      </w:r>
    </w:p>
    <w:p w14:paraId="02D15A1E" w14:textId="77777777" w:rsidR="006711E2" w:rsidRPr="00872C44" w:rsidRDefault="006711E2" w:rsidP="006D73DE">
      <w:pPr>
        <w:rPr>
          <w:rFonts w:ascii="Arial Narrow" w:hAnsi="Arial Narrow" w:cs="Arial"/>
          <w:bCs/>
          <w:color w:val="000000"/>
          <w:sz w:val="22"/>
          <w:szCs w:val="22"/>
        </w:rPr>
      </w:pPr>
    </w:p>
    <w:p w14:paraId="347AEEF1" w14:textId="77777777" w:rsidR="006711E2" w:rsidRPr="00872C44" w:rsidRDefault="006711E2" w:rsidP="00A95979">
      <w:pPr>
        <w:pStyle w:val="Prrafodelista"/>
        <w:numPr>
          <w:ilvl w:val="0"/>
          <w:numId w:val="8"/>
        </w:numPr>
        <w:suppressAutoHyphens/>
        <w:rPr>
          <w:rFonts w:ascii="Arial Narrow" w:hAnsi="Arial Narrow" w:cs="Arial"/>
          <w:color w:val="000000"/>
          <w:sz w:val="22"/>
          <w:szCs w:val="22"/>
        </w:rPr>
      </w:pPr>
      <w:r w:rsidRPr="00872C44">
        <w:rPr>
          <w:rFonts w:ascii="Arial Narrow" w:hAnsi="Arial Narrow" w:cs="Arial"/>
          <w:bCs/>
          <w:color w:val="000000"/>
          <w:sz w:val="22"/>
          <w:szCs w:val="22"/>
        </w:rPr>
        <w:t>277 solicitudes de permisos de vertimientos</w:t>
      </w:r>
      <w:r w:rsidRPr="00872C44">
        <w:rPr>
          <w:rFonts w:ascii="Arial Narrow" w:hAnsi="Arial Narrow" w:cs="Arial"/>
          <w:color w:val="000000"/>
          <w:sz w:val="22"/>
          <w:szCs w:val="22"/>
        </w:rPr>
        <w:t xml:space="preserve"> las cuales se resolvieron en su totalidad</w:t>
      </w:r>
    </w:p>
    <w:p w14:paraId="6B2D5650" w14:textId="77777777" w:rsidR="006711E2" w:rsidRPr="00872C44" w:rsidRDefault="006711E2" w:rsidP="00A95979">
      <w:pPr>
        <w:pStyle w:val="Prrafodelista"/>
        <w:numPr>
          <w:ilvl w:val="0"/>
          <w:numId w:val="8"/>
        </w:numPr>
        <w:suppressAutoHyphens/>
        <w:rPr>
          <w:rFonts w:ascii="Arial Narrow" w:hAnsi="Arial Narrow" w:cs="Arial"/>
          <w:color w:val="000000"/>
          <w:sz w:val="22"/>
          <w:szCs w:val="22"/>
        </w:rPr>
      </w:pPr>
      <w:r w:rsidRPr="00872C44">
        <w:rPr>
          <w:rFonts w:ascii="Arial Narrow" w:hAnsi="Arial Narrow" w:cs="Arial"/>
          <w:color w:val="000000"/>
          <w:sz w:val="22"/>
          <w:szCs w:val="22"/>
        </w:rPr>
        <w:t>55 permisos de vertimientos fueron otorgados de los cuales ninguno se encuentra ya vigente (Plan Nacional de Desarrollo)</w:t>
      </w:r>
    </w:p>
    <w:p w14:paraId="455525D6" w14:textId="77777777" w:rsidR="006711E2" w:rsidRPr="00872C44" w:rsidRDefault="006711E2" w:rsidP="00A95979">
      <w:pPr>
        <w:pStyle w:val="Prrafodelista"/>
        <w:numPr>
          <w:ilvl w:val="0"/>
          <w:numId w:val="8"/>
        </w:numPr>
        <w:suppressAutoHyphens/>
        <w:rPr>
          <w:rFonts w:ascii="Arial Narrow" w:hAnsi="Arial Narrow" w:cs="Arial"/>
          <w:color w:val="000000"/>
          <w:sz w:val="22"/>
          <w:szCs w:val="22"/>
        </w:rPr>
      </w:pPr>
      <w:r w:rsidRPr="00872C44">
        <w:rPr>
          <w:rFonts w:ascii="Arial Narrow" w:hAnsi="Arial Narrow" w:cs="Arial"/>
          <w:color w:val="000000"/>
          <w:sz w:val="22"/>
          <w:szCs w:val="22"/>
        </w:rPr>
        <w:t>69 tramites archivados</w:t>
      </w:r>
    </w:p>
    <w:p w14:paraId="6E99566F" w14:textId="77777777" w:rsidR="006711E2" w:rsidRPr="00872C44" w:rsidRDefault="006711E2" w:rsidP="00A95979">
      <w:pPr>
        <w:pStyle w:val="Prrafodelista"/>
        <w:numPr>
          <w:ilvl w:val="0"/>
          <w:numId w:val="8"/>
        </w:numPr>
        <w:suppressAutoHyphens/>
        <w:rPr>
          <w:rFonts w:ascii="Arial Narrow" w:hAnsi="Arial Narrow" w:cs="Arial"/>
          <w:color w:val="000000"/>
          <w:sz w:val="22"/>
          <w:szCs w:val="22"/>
        </w:rPr>
      </w:pPr>
      <w:r w:rsidRPr="00872C44">
        <w:rPr>
          <w:rFonts w:ascii="Arial Narrow" w:hAnsi="Arial Narrow" w:cs="Arial"/>
          <w:color w:val="000000"/>
          <w:sz w:val="22"/>
          <w:szCs w:val="22"/>
        </w:rPr>
        <w:t>153 solicitudes negadas o desistidas</w:t>
      </w:r>
    </w:p>
    <w:p w14:paraId="0B95DC69" w14:textId="77777777" w:rsidR="006711E2" w:rsidRPr="00872C44" w:rsidRDefault="006711E2" w:rsidP="00A95979">
      <w:pPr>
        <w:pStyle w:val="Prrafodelista"/>
        <w:numPr>
          <w:ilvl w:val="0"/>
          <w:numId w:val="8"/>
        </w:numPr>
        <w:suppressAutoHyphens/>
        <w:rPr>
          <w:rFonts w:ascii="Arial Narrow" w:hAnsi="Arial Narrow" w:cs="Arial"/>
          <w:color w:val="000000"/>
          <w:sz w:val="22"/>
          <w:szCs w:val="22"/>
        </w:rPr>
      </w:pPr>
      <w:r w:rsidRPr="00872C44">
        <w:rPr>
          <w:rFonts w:ascii="Arial Narrow" w:hAnsi="Arial Narrow" w:cs="Arial"/>
          <w:bCs/>
          <w:color w:val="000000"/>
          <w:sz w:val="22"/>
          <w:szCs w:val="22"/>
        </w:rPr>
        <w:t>104 procesos sancionatorios impulsados</w:t>
      </w:r>
      <w:r w:rsidRPr="00872C44">
        <w:rPr>
          <w:rFonts w:ascii="Arial Narrow" w:hAnsi="Arial Narrow" w:cs="Arial"/>
          <w:color w:val="000000"/>
          <w:sz w:val="22"/>
          <w:szCs w:val="22"/>
        </w:rPr>
        <w:t xml:space="preserve"> contra presuntos infractores</w:t>
      </w:r>
    </w:p>
    <w:p w14:paraId="0F3553D5" w14:textId="77777777" w:rsidR="006711E2" w:rsidRPr="00872C44" w:rsidRDefault="006711E2" w:rsidP="00A95979">
      <w:pPr>
        <w:pStyle w:val="Prrafodelista"/>
        <w:numPr>
          <w:ilvl w:val="0"/>
          <w:numId w:val="8"/>
        </w:numPr>
        <w:suppressAutoHyphens/>
        <w:rPr>
          <w:rFonts w:ascii="Arial Narrow" w:hAnsi="Arial Narrow" w:cs="Arial"/>
          <w:color w:val="000000"/>
          <w:sz w:val="22"/>
          <w:szCs w:val="22"/>
        </w:rPr>
      </w:pPr>
      <w:r w:rsidRPr="00872C44">
        <w:rPr>
          <w:rFonts w:ascii="Arial Narrow" w:hAnsi="Arial Narrow" w:cs="Arial"/>
          <w:color w:val="000000"/>
          <w:sz w:val="22"/>
          <w:szCs w:val="22"/>
        </w:rPr>
        <w:t xml:space="preserve">En el periodo 2016 a 2019 se han ejecutado más de </w:t>
      </w:r>
      <w:r w:rsidRPr="00872C44">
        <w:rPr>
          <w:rFonts w:ascii="Arial Narrow" w:hAnsi="Arial Narrow" w:cs="Arial"/>
          <w:bCs/>
          <w:color w:val="000000"/>
          <w:sz w:val="22"/>
          <w:szCs w:val="22"/>
        </w:rPr>
        <w:t>12 operativos</w:t>
      </w:r>
      <w:r w:rsidRPr="00872C44">
        <w:rPr>
          <w:rFonts w:ascii="Arial Narrow" w:hAnsi="Arial Narrow" w:cs="Arial"/>
          <w:color w:val="000000"/>
          <w:sz w:val="22"/>
          <w:szCs w:val="22"/>
          <w:u w:val="single"/>
        </w:rPr>
        <w:t xml:space="preserve"> </w:t>
      </w:r>
      <w:r w:rsidRPr="00872C44">
        <w:rPr>
          <w:rFonts w:ascii="Arial Narrow" w:hAnsi="Arial Narrow" w:cs="Arial"/>
          <w:color w:val="000000"/>
          <w:sz w:val="22"/>
          <w:szCs w:val="22"/>
        </w:rPr>
        <w:t xml:space="preserve">de control ambiental al sector curtidor </w:t>
      </w:r>
    </w:p>
    <w:p w14:paraId="0BDDC1E3" w14:textId="77777777" w:rsidR="006711E2" w:rsidRPr="00872C44" w:rsidRDefault="006711E2" w:rsidP="00A95979">
      <w:pPr>
        <w:pStyle w:val="Prrafodelista"/>
        <w:numPr>
          <w:ilvl w:val="0"/>
          <w:numId w:val="8"/>
        </w:numPr>
        <w:suppressAutoHyphens/>
        <w:rPr>
          <w:rFonts w:ascii="Arial Narrow" w:hAnsi="Arial Narrow" w:cs="Arial"/>
          <w:color w:val="000000"/>
          <w:sz w:val="22"/>
          <w:szCs w:val="22"/>
        </w:rPr>
      </w:pPr>
      <w:r w:rsidRPr="00872C44">
        <w:rPr>
          <w:rFonts w:ascii="Arial Narrow" w:hAnsi="Arial Narrow" w:cs="Arial"/>
          <w:color w:val="000000"/>
          <w:sz w:val="22"/>
          <w:szCs w:val="22"/>
        </w:rPr>
        <w:t xml:space="preserve">Más de </w:t>
      </w:r>
      <w:r w:rsidRPr="00872C44">
        <w:rPr>
          <w:rFonts w:ascii="Arial Narrow" w:hAnsi="Arial Narrow" w:cs="Arial"/>
          <w:bCs/>
          <w:color w:val="000000"/>
          <w:sz w:val="22"/>
          <w:szCs w:val="22"/>
        </w:rPr>
        <w:t>500 Visitas</w:t>
      </w:r>
      <w:r w:rsidRPr="00872C44">
        <w:rPr>
          <w:rFonts w:ascii="Arial Narrow" w:hAnsi="Arial Narrow" w:cs="Arial"/>
          <w:color w:val="000000"/>
          <w:sz w:val="22"/>
          <w:szCs w:val="22"/>
        </w:rPr>
        <w:t xml:space="preserve"> de inspección vigilancia y control por profesionales de la SDA</w:t>
      </w:r>
    </w:p>
    <w:p w14:paraId="5563DB15" w14:textId="77777777" w:rsidR="006711E2" w:rsidRPr="00872C44" w:rsidRDefault="006711E2" w:rsidP="00A95979">
      <w:pPr>
        <w:pStyle w:val="Prrafodelista"/>
        <w:numPr>
          <w:ilvl w:val="0"/>
          <w:numId w:val="8"/>
        </w:numPr>
        <w:suppressAutoHyphens/>
        <w:rPr>
          <w:rFonts w:ascii="Arial Narrow" w:hAnsi="Arial Narrow" w:cs="Arial"/>
          <w:b/>
          <w:color w:val="000000"/>
          <w:sz w:val="22"/>
          <w:szCs w:val="22"/>
        </w:rPr>
      </w:pPr>
      <w:r w:rsidRPr="00872C44">
        <w:rPr>
          <w:rFonts w:ascii="Arial Narrow" w:hAnsi="Arial Narrow" w:cs="Arial"/>
          <w:color w:val="000000"/>
          <w:sz w:val="22"/>
          <w:szCs w:val="22"/>
        </w:rPr>
        <w:t xml:space="preserve">Mas de </w:t>
      </w:r>
      <w:r w:rsidRPr="00872C44">
        <w:rPr>
          <w:rFonts w:ascii="Arial Narrow" w:hAnsi="Arial Narrow" w:cs="Arial"/>
          <w:bCs/>
          <w:color w:val="000000"/>
          <w:sz w:val="22"/>
          <w:szCs w:val="22"/>
        </w:rPr>
        <w:t>50 muestreos</w:t>
      </w:r>
      <w:r w:rsidRPr="00872C44">
        <w:rPr>
          <w:rFonts w:ascii="Arial Narrow" w:hAnsi="Arial Narrow" w:cs="Arial"/>
          <w:color w:val="000000"/>
          <w:sz w:val="22"/>
          <w:szCs w:val="22"/>
        </w:rPr>
        <w:t xml:space="preserve"> de vertimientos diurnos y nocturnos.</w:t>
      </w:r>
    </w:p>
    <w:p w14:paraId="72D8A89D" w14:textId="77777777" w:rsidR="006711E2" w:rsidRPr="00872C44" w:rsidRDefault="006711E2" w:rsidP="006D73DE">
      <w:pPr>
        <w:jc w:val="both"/>
        <w:rPr>
          <w:rFonts w:ascii="Arial Narrow" w:hAnsi="Arial Narrow" w:cs="Arial"/>
          <w:bCs/>
          <w:color w:val="000000"/>
          <w:sz w:val="22"/>
          <w:szCs w:val="22"/>
        </w:rPr>
      </w:pPr>
    </w:p>
    <w:p w14:paraId="7CC99621" w14:textId="77777777" w:rsidR="006711E2" w:rsidRPr="00872C44" w:rsidRDefault="006711E2" w:rsidP="006D73DE">
      <w:pPr>
        <w:rPr>
          <w:rFonts w:ascii="Arial Narrow" w:hAnsi="Arial Narrow" w:cs="Arial"/>
          <w:b/>
          <w:bCs/>
          <w:color w:val="000000"/>
          <w:sz w:val="22"/>
          <w:szCs w:val="22"/>
        </w:rPr>
      </w:pPr>
    </w:p>
    <w:p w14:paraId="5C915D02" w14:textId="77777777" w:rsidR="006711E2" w:rsidRPr="00872C44" w:rsidRDefault="006711E2" w:rsidP="006D73DE">
      <w:pPr>
        <w:rPr>
          <w:rFonts w:ascii="Arial Narrow" w:hAnsi="Arial Narrow" w:cs="Arial"/>
          <w:noProof/>
          <w:lang w:val="es-US" w:eastAsia="es-US"/>
        </w:rPr>
      </w:pPr>
    </w:p>
    <w:p w14:paraId="4FA9FAA8" w14:textId="77777777" w:rsidR="006711E2" w:rsidRPr="00872C44" w:rsidRDefault="00BC4C78" w:rsidP="006D73DE">
      <w:pPr>
        <w:rPr>
          <w:rFonts w:ascii="Arial Narrow" w:hAnsi="Arial Narrow" w:cs="Arial"/>
          <w:b/>
          <w:bCs/>
          <w:color w:val="000000"/>
          <w:sz w:val="22"/>
          <w:szCs w:val="22"/>
        </w:rPr>
      </w:pPr>
      <w:r>
        <w:rPr>
          <w:noProof/>
          <w:lang w:eastAsia="es-CO"/>
        </w:rPr>
        <w:drawing>
          <wp:anchor distT="0" distB="0" distL="114300" distR="114300" simplePos="0" relativeHeight="251657728" behindDoc="0" locked="0" layoutInCell="1" allowOverlap="1" wp14:anchorId="139D4EE0" wp14:editId="14E797A2">
            <wp:simplePos x="0" y="0"/>
            <wp:positionH relativeFrom="column">
              <wp:posOffset>2731135</wp:posOffset>
            </wp:positionH>
            <wp:positionV relativeFrom="paragraph">
              <wp:posOffset>601345</wp:posOffset>
            </wp:positionV>
            <wp:extent cx="2815590" cy="1994535"/>
            <wp:effectExtent l="0" t="0" r="3810" b="5715"/>
            <wp:wrapThrough wrapText="bothSides">
              <wp:wrapPolygon edited="0">
                <wp:start x="0" y="0"/>
                <wp:lineTo x="0" y="20837"/>
                <wp:lineTo x="2631" y="21456"/>
                <wp:lineTo x="16514" y="21456"/>
                <wp:lineTo x="21483" y="20837"/>
                <wp:lineTo x="21483" y="0"/>
                <wp:lineTo x="0" y="0"/>
              </wp:wrapPolygon>
            </wp:wrapThrough>
            <wp:docPr id="42" name="5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 Image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15590" cy="1994535"/>
                    </a:xfrm>
                    <a:prstGeom prst="rect">
                      <a:avLst/>
                    </a:prstGeom>
                    <a:noFill/>
                  </pic:spPr>
                </pic:pic>
              </a:graphicData>
            </a:graphic>
            <wp14:sizeRelH relativeFrom="page">
              <wp14:pctWidth>0</wp14:pctWidth>
            </wp14:sizeRelH>
            <wp14:sizeRelV relativeFrom="page">
              <wp14:pctHeight>0</wp14:pctHeight>
            </wp14:sizeRelV>
          </wp:anchor>
        </w:drawing>
      </w:r>
      <w:r>
        <w:rPr>
          <w:rFonts w:ascii="Arial Narrow" w:hAnsi="Arial Narrow" w:cs="Arial"/>
          <w:noProof/>
          <w:lang w:eastAsia="es-CO"/>
        </w:rPr>
        <w:drawing>
          <wp:inline distT="0" distB="0" distL="0" distR="0" wp14:anchorId="13B0D46E" wp14:editId="01D24ABE">
            <wp:extent cx="2514600" cy="2952750"/>
            <wp:effectExtent l="0" t="0" r="0" b="0"/>
            <wp:docPr id="8"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7">
                      <a:extLst>
                        <a:ext uri="{28A0092B-C50C-407E-A947-70E740481C1C}">
                          <a14:useLocalDpi xmlns:a14="http://schemas.microsoft.com/office/drawing/2010/main" val="0"/>
                        </a:ext>
                      </a:extLst>
                    </a:blip>
                    <a:srcRect l="44287"/>
                    <a:stretch>
                      <a:fillRect/>
                    </a:stretch>
                  </pic:blipFill>
                  <pic:spPr bwMode="auto">
                    <a:xfrm>
                      <a:off x="0" y="0"/>
                      <a:ext cx="2514600" cy="2952750"/>
                    </a:xfrm>
                    <a:prstGeom prst="rect">
                      <a:avLst/>
                    </a:prstGeom>
                    <a:noFill/>
                    <a:ln>
                      <a:noFill/>
                    </a:ln>
                  </pic:spPr>
                </pic:pic>
              </a:graphicData>
            </a:graphic>
          </wp:inline>
        </w:drawing>
      </w:r>
    </w:p>
    <w:p w14:paraId="4701CC35" w14:textId="77777777" w:rsidR="006711E2" w:rsidRPr="002365DF" w:rsidRDefault="006711E2" w:rsidP="006D73DE">
      <w:pPr>
        <w:ind w:left="426"/>
        <w:jc w:val="both"/>
        <w:rPr>
          <w:rFonts w:ascii="Arial Narrow" w:hAnsi="Arial Narrow" w:cs="Arial"/>
          <w:color w:val="000000"/>
          <w:sz w:val="22"/>
          <w:szCs w:val="22"/>
        </w:rPr>
      </w:pPr>
    </w:p>
    <w:p w14:paraId="2B03EA8B" w14:textId="77777777" w:rsidR="006711E2" w:rsidRPr="002365DF" w:rsidRDefault="006711E2" w:rsidP="006D73DE">
      <w:pPr>
        <w:ind w:left="426"/>
        <w:jc w:val="both"/>
        <w:rPr>
          <w:rFonts w:ascii="Arial Narrow" w:hAnsi="Arial Narrow" w:cs="Arial"/>
          <w:color w:val="000000"/>
          <w:sz w:val="22"/>
          <w:szCs w:val="22"/>
        </w:rPr>
      </w:pPr>
      <w:r w:rsidRPr="002365DF">
        <w:rPr>
          <w:rFonts w:ascii="Arial Narrow" w:hAnsi="Arial Narrow" w:cs="Arial"/>
          <w:color w:val="000000"/>
          <w:sz w:val="22"/>
          <w:szCs w:val="22"/>
        </w:rPr>
        <w:t>Es importante precisar que esta orden cuenta con modulaciones contenidas en la inspección judicial realizada el 18 de octubre del 2016, así como en los Autos INCIDENTE No. 22-ORDEN 4.63 (CURTIEMBRES BARRIO SAN BENITO) del 11/12/17, 31/01/2018, 26/02/2018 y 4/09/2019.</w:t>
      </w:r>
    </w:p>
    <w:p w14:paraId="50498F71" w14:textId="77777777" w:rsidR="006711E2" w:rsidRPr="002365DF" w:rsidRDefault="006711E2" w:rsidP="006D73DE">
      <w:pPr>
        <w:ind w:left="426"/>
        <w:jc w:val="both"/>
        <w:rPr>
          <w:rFonts w:ascii="Arial Narrow" w:hAnsi="Arial Narrow" w:cs="Arial"/>
          <w:color w:val="000000"/>
          <w:sz w:val="22"/>
          <w:szCs w:val="22"/>
        </w:rPr>
      </w:pPr>
    </w:p>
    <w:p w14:paraId="3110BDB0" w14:textId="77777777" w:rsidR="006711E2" w:rsidRPr="002365DF" w:rsidRDefault="006711E2" w:rsidP="006D73DE">
      <w:pPr>
        <w:ind w:left="426"/>
        <w:jc w:val="both"/>
        <w:rPr>
          <w:rFonts w:ascii="Arial Narrow" w:hAnsi="Arial Narrow" w:cs="Arial"/>
          <w:color w:val="000000"/>
          <w:sz w:val="22"/>
          <w:szCs w:val="22"/>
        </w:rPr>
      </w:pPr>
      <w:r w:rsidRPr="002365DF">
        <w:rPr>
          <w:rFonts w:ascii="Arial Narrow" w:hAnsi="Arial Narrow" w:cs="Arial"/>
          <w:color w:val="000000"/>
          <w:sz w:val="22"/>
          <w:szCs w:val="22"/>
        </w:rPr>
        <w:t>Es importante resaltar que acorde a las nuevas disposiciones normativas ambientales establecidas en el Plan Nacional de Desarrollo aprobado mediante la Ley 1955 de 2019, se encontró necesario solicitar a la Empresa de Acueducto de Bogotá EAAB-ESP, para que individualice las descargas de cada usuario ubicado en el sector, y remita la información pertinente a esta entidad para tomar las acciones sancionatorias a que haya lugar en los casos en que evidencie la violación normativa en materia de calidad, esto de acuerdo con el oficio 2019EE219059 del 19 de septiembre de 2019 y el artículo quinto de la Res. 02887 de 2019 y tome acciones de control inmediatas desde sus competencias, en el sector industrial de curtiembres del barrio San Benito.</w:t>
      </w:r>
    </w:p>
    <w:p w14:paraId="6A49E865" w14:textId="77777777" w:rsidR="006711E2" w:rsidRPr="00872C44" w:rsidRDefault="00BC4C78" w:rsidP="006D73DE">
      <w:pPr>
        <w:rPr>
          <w:rFonts w:ascii="Arial Narrow" w:hAnsi="Arial Narrow" w:cs="Arial"/>
          <w:b/>
          <w:sz w:val="22"/>
          <w:szCs w:val="22"/>
        </w:rPr>
      </w:pPr>
      <w:r>
        <w:rPr>
          <w:rFonts w:ascii="Arial Narrow" w:hAnsi="Arial Narrow" w:cs="Arial"/>
          <w:b/>
          <w:noProof/>
          <w:sz w:val="22"/>
          <w:szCs w:val="22"/>
          <w:lang w:eastAsia="es-CO"/>
        </w:rPr>
        <w:lastRenderedPageBreak/>
        <w:drawing>
          <wp:inline distT="0" distB="0" distL="0" distR="0" wp14:anchorId="7B8A1923" wp14:editId="7BF343CE">
            <wp:extent cx="5553075" cy="7848600"/>
            <wp:effectExtent l="0" t="0" r="9525"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3075" cy="7848600"/>
                    </a:xfrm>
                    <a:prstGeom prst="rect">
                      <a:avLst/>
                    </a:prstGeom>
                    <a:noFill/>
                    <a:ln>
                      <a:noFill/>
                    </a:ln>
                  </pic:spPr>
                </pic:pic>
              </a:graphicData>
            </a:graphic>
          </wp:inline>
        </w:drawing>
      </w:r>
    </w:p>
    <w:p w14:paraId="30655444" w14:textId="77777777" w:rsidR="006711E2" w:rsidRPr="001F3AF3" w:rsidRDefault="006711E2" w:rsidP="006D73DE">
      <w:pPr>
        <w:ind w:left="426"/>
        <w:jc w:val="both"/>
        <w:rPr>
          <w:rFonts w:ascii="Arial Narrow" w:hAnsi="Arial Narrow" w:cs="Arial"/>
          <w:color w:val="000000"/>
          <w:sz w:val="22"/>
          <w:szCs w:val="22"/>
        </w:rPr>
      </w:pPr>
    </w:p>
    <w:p w14:paraId="3A5E8BEC" w14:textId="77777777" w:rsidR="006711E2" w:rsidRPr="001F3AF3" w:rsidRDefault="006711E2" w:rsidP="006D73DE">
      <w:pPr>
        <w:ind w:left="426"/>
        <w:jc w:val="both"/>
        <w:rPr>
          <w:rFonts w:ascii="Arial Narrow" w:hAnsi="Arial Narrow" w:cs="Arial"/>
          <w:b/>
          <w:bCs/>
          <w:color w:val="000000"/>
          <w:sz w:val="22"/>
          <w:szCs w:val="22"/>
        </w:rPr>
      </w:pPr>
      <w:r w:rsidRPr="001F3AF3">
        <w:rPr>
          <w:rFonts w:ascii="Arial Narrow" w:hAnsi="Arial Narrow" w:cs="Arial"/>
          <w:b/>
          <w:bCs/>
          <w:color w:val="000000"/>
          <w:sz w:val="22"/>
          <w:szCs w:val="22"/>
        </w:rPr>
        <w:t>Seguimiento al Plan de Saneamiento y Manejo de Vertimientos</w:t>
      </w:r>
    </w:p>
    <w:p w14:paraId="582AA0B1" w14:textId="77777777" w:rsidR="006711E2" w:rsidRPr="001F3AF3" w:rsidRDefault="006711E2" w:rsidP="006D73DE">
      <w:pPr>
        <w:ind w:left="426"/>
        <w:jc w:val="both"/>
        <w:rPr>
          <w:rFonts w:ascii="Arial Narrow" w:hAnsi="Arial Narrow" w:cs="Arial"/>
          <w:color w:val="000000"/>
          <w:sz w:val="22"/>
          <w:szCs w:val="22"/>
        </w:rPr>
      </w:pPr>
    </w:p>
    <w:p w14:paraId="76639CD6" w14:textId="77777777" w:rsidR="006711E2" w:rsidRPr="001F3AF3" w:rsidRDefault="006711E2" w:rsidP="006D73DE">
      <w:pPr>
        <w:ind w:left="426"/>
        <w:jc w:val="both"/>
        <w:rPr>
          <w:rFonts w:ascii="Arial Narrow" w:hAnsi="Arial Narrow" w:cs="Arial"/>
          <w:color w:val="000000"/>
          <w:sz w:val="22"/>
          <w:szCs w:val="22"/>
        </w:rPr>
      </w:pPr>
      <w:r w:rsidRPr="001F3AF3">
        <w:rPr>
          <w:rFonts w:ascii="Arial Narrow" w:hAnsi="Arial Narrow" w:cs="Arial"/>
          <w:color w:val="000000"/>
          <w:sz w:val="22"/>
          <w:szCs w:val="22"/>
        </w:rPr>
        <w:t xml:space="preserve">Es importante indicar que el principal instrumento ambiental, para el saneamiento de las corrientes superficiales de Bogotá es el Plan de Saneamiento y Manejo de Vertimientos, PSMV, que corresponde al conjunto de programas, proyectos y actividades, con sus respectivos cronogramas e inversiones </w:t>
      </w:r>
      <w:r w:rsidRPr="001F3AF3">
        <w:rPr>
          <w:rFonts w:ascii="Arial Narrow" w:hAnsi="Arial Narrow" w:cs="Arial"/>
          <w:color w:val="000000"/>
          <w:sz w:val="22"/>
          <w:szCs w:val="22"/>
        </w:rPr>
        <w:lastRenderedPageBreak/>
        <w:t xml:space="preserve">necesarias para avanzar en el saneamiento y tratamiento de los vertimientos, incluyendo la recolección, transporte, tratamiento y disposición final de las aguas residuales descargadas al sistema público de alcantarillado, tanto sanitario como pluvial. Así las cosas, en el año 2017 la SDA revisó y actualizó el Plan de Saneamiento y Manejo de Vertimientos – PSMV aprobado mediante Resolución No. 03428 del 04/12/2017 “Por la cual se revisa y actualiza el Plan de Saneamiento y Manejo de Vertimientos – PSMV a la Empresa de Acueducto y Alcantarillado y Aseo de Bogotá – EAB – ESP, otorgado mediante Resolución No. 3257 de 2007, y se toman otras determinaciones, en cumplimiento del numeral 4.21 de la Sentencia de No. 2001-90479 – Saneamiento del Río Bogotá”; </w:t>
      </w:r>
      <w:bookmarkStart w:id="1" w:name="_Hlk41592146"/>
      <w:r w:rsidRPr="001F3AF3">
        <w:rPr>
          <w:rFonts w:ascii="Arial Narrow" w:hAnsi="Arial Narrow" w:cs="Arial"/>
          <w:color w:val="000000"/>
          <w:sz w:val="22"/>
          <w:szCs w:val="22"/>
        </w:rPr>
        <w:t>para lo cual se realizó el análisis de los escenarios de intervención sobre vertimientos y cargas contaminantes en la ciudad y la comparación con los objetivos de calidad, con objeto de priorizar las actividades en el mediano y largo plazo, enfocadas en la reducción de carga de contaminantes, que requiere la ciudad sean desarrolladas para el mejoramiento de la calidad de los ríos. La SDA a través de la Subdirección del Recurso Hídrico y del Suelo (SRHS) realiza el seguimiento técnico a las obligaciones establecidas en el PSM</w:t>
      </w:r>
      <w:r w:rsidRPr="00872C44">
        <w:rPr>
          <w:rFonts w:ascii="Arial Narrow" w:hAnsi="Arial Narrow" w:cs="Arial"/>
          <w:color w:val="000000"/>
          <w:sz w:val="22"/>
          <w:szCs w:val="22"/>
        </w:rPr>
        <w:t>V.</w:t>
      </w:r>
    </w:p>
    <w:bookmarkEnd w:id="1"/>
    <w:p w14:paraId="6684A537" w14:textId="77777777" w:rsidR="006711E2" w:rsidRPr="001F3AF3" w:rsidRDefault="006711E2" w:rsidP="006D73DE">
      <w:pPr>
        <w:rPr>
          <w:rFonts w:ascii="Arial Narrow" w:hAnsi="Arial Narrow" w:cs="Arial"/>
          <w:color w:val="000000"/>
          <w:sz w:val="22"/>
          <w:szCs w:val="22"/>
        </w:rPr>
      </w:pPr>
    </w:p>
    <w:p w14:paraId="09C32958" w14:textId="77777777" w:rsidR="006711E2" w:rsidRPr="00872C44" w:rsidRDefault="00BC4C78" w:rsidP="006D73DE">
      <w:pPr>
        <w:jc w:val="center"/>
        <w:rPr>
          <w:rFonts w:ascii="Arial Narrow" w:hAnsi="Arial Narrow" w:cs="Arial"/>
          <w:b/>
          <w:bCs/>
          <w:sz w:val="22"/>
          <w:szCs w:val="22"/>
          <w:highlight w:val="yellow"/>
          <w:lang w:eastAsia="en-US"/>
        </w:rPr>
      </w:pPr>
      <w:r>
        <w:rPr>
          <w:rFonts w:ascii="Arial Narrow" w:hAnsi="Arial Narrow" w:cs="Arial"/>
          <w:noProof/>
          <w:lang w:eastAsia="es-CO"/>
        </w:rPr>
        <w:lastRenderedPageBreak/>
        <w:drawing>
          <wp:inline distT="0" distB="0" distL="0" distR="0" wp14:anchorId="3E7D42ED" wp14:editId="667D5922">
            <wp:extent cx="5505450" cy="7924800"/>
            <wp:effectExtent l="0" t="0" r="0" b="0"/>
            <wp:docPr id="10"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05450" cy="7924800"/>
                    </a:xfrm>
                    <a:prstGeom prst="rect">
                      <a:avLst/>
                    </a:prstGeom>
                    <a:noFill/>
                    <a:ln>
                      <a:noFill/>
                    </a:ln>
                  </pic:spPr>
                </pic:pic>
              </a:graphicData>
            </a:graphic>
          </wp:inline>
        </w:drawing>
      </w:r>
    </w:p>
    <w:p w14:paraId="1F15B9D6" w14:textId="77777777" w:rsidR="006711E2" w:rsidRPr="00872C44" w:rsidRDefault="006711E2" w:rsidP="006D73DE">
      <w:pPr>
        <w:rPr>
          <w:rFonts w:ascii="Arial Narrow" w:hAnsi="Arial Narrow" w:cs="Arial"/>
          <w:sz w:val="22"/>
          <w:szCs w:val="22"/>
          <w:lang w:eastAsia="en-US"/>
        </w:rPr>
      </w:pPr>
    </w:p>
    <w:p w14:paraId="1F87084F" w14:textId="77777777" w:rsidR="006711E2" w:rsidRPr="001F3AF3" w:rsidRDefault="006711E2" w:rsidP="006D73DE">
      <w:pPr>
        <w:ind w:left="426"/>
        <w:jc w:val="both"/>
        <w:rPr>
          <w:rFonts w:ascii="Arial Narrow" w:hAnsi="Arial Narrow" w:cs="Arial"/>
          <w:b/>
          <w:bCs/>
          <w:color w:val="000000"/>
          <w:sz w:val="22"/>
          <w:szCs w:val="22"/>
        </w:rPr>
      </w:pPr>
      <w:r w:rsidRPr="001F3AF3">
        <w:rPr>
          <w:rFonts w:ascii="Arial Narrow" w:hAnsi="Arial Narrow" w:cs="Arial"/>
          <w:b/>
          <w:bCs/>
          <w:color w:val="000000"/>
          <w:sz w:val="22"/>
          <w:szCs w:val="22"/>
        </w:rPr>
        <w:t xml:space="preserve">Instrumento económico de tasa retributiva </w:t>
      </w:r>
    </w:p>
    <w:p w14:paraId="1A566FB4" w14:textId="77777777" w:rsidR="006711E2" w:rsidRPr="001F3AF3" w:rsidRDefault="006711E2" w:rsidP="006D73DE">
      <w:pPr>
        <w:ind w:left="426"/>
        <w:jc w:val="both"/>
        <w:rPr>
          <w:rFonts w:ascii="Arial Narrow" w:hAnsi="Arial Narrow" w:cs="Arial"/>
          <w:b/>
          <w:bCs/>
          <w:color w:val="000000"/>
          <w:sz w:val="22"/>
          <w:szCs w:val="22"/>
        </w:rPr>
      </w:pPr>
    </w:p>
    <w:p w14:paraId="01081E4B" w14:textId="77777777" w:rsidR="006711E2" w:rsidRPr="001F3AF3" w:rsidRDefault="006711E2" w:rsidP="006D73DE">
      <w:pPr>
        <w:ind w:left="426"/>
        <w:jc w:val="both"/>
        <w:rPr>
          <w:rFonts w:ascii="Arial Narrow" w:hAnsi="Arial Narrow" w:cs="Arial"/>
          <w:color w:val="000000"/>
          <w:sz w:val="22"/>
          <w:szCs w:val="22"/>
        </w:rPr>
      </w:pPr>
      <w:r w:rsidRPr="001F3AF3">
        <w:rPr>
          <w:rFonts w:ascii="Arial Narrow" w:hAnsi="Arial Narrow" w:cs="Arial"/>
          <w:color w:val="000000"/>
          <w:sz w:val="22"/>
          <w:szCs w:val="22"/>
        </w:rPr>
        <w:t xml:space="preserve">La Tasa Retributiva por vertimientos puntuales es aquella que cobrará la autoridad ambiental competente a los usuarios por la utilización directa e indirecta del recurso hídrico como receptor de </w:t>
      </w:r>
      <w:r w:rsidRPr="001F3AF3">
        <w:rPr>
          <w:rFonts w:ascii="Arial Narrow" w:hAnsi="Arial Narrow" w:cs="Arial"/>
          <w:color w:val="000000"/>
          <w:sz w:val="22"/>
          <w:szCs w:val="22"/>
        </w:rPr>
        <w:lastRenderedPageBreak/>
        <w:t>vertimientos puntuales directos o indirectos y sus consecuencias nocivas, originados en actividades antrópicas o propiciadas por el hombre y actividades económicas o de servicios, sean o no lucrativas.</w:t>
      </w:r>
    </w:p>
    <w:p w14:paraId="2F7EC4D1" w14:textId="77777777" w:rsidR="006711E2" w:rsidRPr="001F3AF3" w:rsidRDefault="006711E2" w:rsidP="006D73DE">
      <w:pPr>
        <w:ind w:left="426"/>
        <w:jc w:val="both"/>
        <w:rPr>
          <w:rFonts w:ascii="Arial Narrow" w:hAnsi="Arial Narrow" w:cs="Arial"/>
          <w:color w:val="000000"/>
          <w:sz w:val="22"/>
          <w:szCs w:val="22"/>
        </w:rPr>
      </w:pPr>
    </w:p>
    <w:p w14:paraId="2D5147CA" w14:textId="77777777" w:rsidR="006711E2" w:rsidRPr="001F3AF3" w:rsidRDefault="006711E2" w:rsidP="006D73DE">
      <w:pPr>
        <w:ind w:left="426"/>
        <w:jc w:val="both"/>
        <w:rPr>
          <w:rFonts w:ascii="Arial Narrow" w:hAnsi="Arial Narrow" w:cs="Arial"/>
          <w:color w:val="000000"/>
          <w:sz w:val="22"/>
          <w:szCs w:val="22"/>
        </w:rPr>
      </w:pPr>
      <w:r w:rsidRPr="001F3AF3">
        <w:rPr>
          <w:rFonts w:ascii="Arial Narrow" w:hAnsi="Arial Narrow" w:cs="Arial"/>
          <w:color w:val="000000"/>
          <w:sz w:val="22"/>
          <w:szCs w:val="22"/>
        </w:rPr>
        <w:t>La Secretaría Distrital de Ambiente, SDA, a través de la Subdirección del Recurso Hídrico y del Suelo, SRHS realiza la aplicación de este instrumento económico que comprende de manera general lo siguiente:</w:t>
      </w:r>
    </w:p>
    <w:p w14:paraId="223BE8C3" w14:textId="77777777" w:rsidR="006711E2" w:rsidRPr="001F3AF3" w:rsidRDefault="006711E2" w:rsidP="006D73DE">
      <w:pPr>
        <w:ind w:left="282"/>
        <w:jc w:val="both"/>
        <w:rPr>
          <w:rFonts w:ascii="Arial Narrow" w:hAnsi="Arial Narrow" w:cs="Arial"/>
          <w:color w:val="000000"/>
          <w:sz w:val="22"/>
          <w:szCs w:val="22"/>
        </w:rPr>
      </w:pPr>
    </w:p>
    <w:p w14:paraId="6F5D50E6" w14:textId="77777777" w:rsidR="006711E2"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Validación y evaluación de formularios de Autodeclaración de vertimientos de los usuarios, entre ellos la EAAB-ESP (137 usuarios objeto de cobro de tasa retributiva).</w:t>
      </w:r>
    </w:p>
    <w:p w14:paraId="69F577C2" w14:textId="77777777" w:rsidR="006711E2"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Estimación de la carga contaminante de cada uno de los usuarios, para la EAAB de cada uno los puntos de vertimiento al recurso hídrico, para los dos parámetros DBO5 y SST.</w:t>
      </w:r>
    </w:p>
    <w:p w14:paraId="09003ACD" w14:textId="77777777" w:rsidR="006711E2"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Estimación de la carga contaminante de cada uno de los tramos de los ríos Torca, Salitre, Fucha y Tunjuelo, para los dos parámetros DBO5 y SST.</w:t>
      </w:r>
    </w:p>
    <w:p w14:paraId="68DC7E79" w14:textId="77777777" w:rsidR="006711E2"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Evaluación de cumplimiento de la meta global de carga contaminante y establecimiento del factor regional de cada tramo de los ríos Torca, Salitre, Fucha y Tunjuelo.</w:t>
      </w:r>
    </w:p>
    <w:p w14:paraId="6DECC40B" w14:textId="77777777" w:rsidR="006711E2"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Acto administrativo que establece el factor regional de los tramos de los ríos Torca, Salitre, Fucha y Tunjuelo.</w:t>
      </w:r>
    </w:p>
    <w:p w14:paraId="2F29BCE7" w14:textId="77777777" w:rsidR="006711E2"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Evaluación de cumplimiento de la meta individual de carga contaminante y establecimiento del factor regional aplicable para cada usuario y para parámetros DBO5 y SST.</w:t>
      </w:r>
    </w:p>
    <w:p w14:paraId="6F40BAC3" w14:textId="77777777" w:rsidR="006711E2"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Cálculo del monto económico a cobrar y facturación de cada usuario.</w:t>
      </w:r>
    </w:p>
    <w:p w14:paraId="2149CAAB" w14:textId="77777777" w:rsidR="006711E2"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 xml:space="preserve">Trámite técnico y jurídico de aclaraciones o reclamaciones que presenten los usuarios </w:t>
      </w:r>
    </w:p>
    <w:p w14:paraId="26F0D777" w14:textId="77777777" w:rsidR="006711E2" w:rsidRPr="001F3AF3" w:rsidRDefault="006711E2" w:rsidP="00A95979">
      <w:pPr>
        <w:pStyle w:val="Prrafodelista"/>
        <w:numPr>
          <w:ilvl w:val="0"/>
          <w:numId w:val="58"/>
        </w:numPr>
        <w:shd w:val="clear" w:color="auto" w:fill="FFFFFF"/>
        <w:contextualSpacing/>
        <w:rPr>
          <w:rFonts w:ascii="Arial Narrow" w:hAnsi="Arial Narrow" w:cs="Arial"/>
          <w:color w:val="000000"/>
          <w:sz w:val="22"/>
          <w:szCs w:val="22"/>
          <w:lang w:eastAsia="es-ES_tradnl"/>
        </w:rPr>
      </w:pPr>
      <w:r w:rsidRPr="001F3AF3">
        <w:rPr>
          <w:rFonts w:ascii="Arial Narrow" w:hAnsi="Arial Narrow" w:cs="Arial"/>
          <w:color w:val="000000"/>
          <w:sz w:val="22"/>
          <w:szCs w:val="22"/>
          <w:lang w:eastAsia="es-ES_tradnl"/>
        </w:rPr>
        <w:t>Reporte de la aplicación de Tasa Retributiva al Ministerio de Ambiente y Desarrollo Sostenible.</w:t>
      </w:r>
    </w:p>
    <w:p w14:paraId="0086C5CE" w14:textId="77777777" w:rsidR="006711E2" w:rsidRPr="001F3AF3" w:rsidRDefault="006711E2" w:rsidP="006D73DE">
      <w:pPr>
        <w:ind w:left="282"/>
        <w:jc w:val="both"/>
        <w:rPr>
          <w:rFonts w:ascii="Arial Narrow" w:hAnsi="Arial Narrow" w:cs="Arial"/>
          <w:color w:val="000000"/>
          <w:sz w:val="22"/>
          <w:szCs w:val="22"/>
        </w:rPr>
      </w:pPr>
    </w:p>
    <w:p w14:paraId="4D5F0D95" w14:textId="77777777" w:rsidR="006711E2" w:rsidRPr="00872C44" w:rsidRDefault="006711E2" w:rsidP="006D73DE">
      <w:pPr>
        <w:ind w:left="642"/>
        <w:jc w:val="both"/>
        <w:rPr>
          <w:rFonts w:ascii="Arial Narrow" w:hAnsi="Arial Narrow" w:cs="Arial"/>
          <w:b/>
          <w:sz w:val="23"/>
          <w:szCs w:val="23"/>
        </w:rPr>
      </w:pPr>
      <w:r w:rsidRPr="001F3AF3">
        <w:rPr>
          <w:rFonts w:ascii="Arial Narrow" w:hAnsi="Arial Narrow" w:cs="Arial"/>
          <w:color w:val="000000"/>
          <w:sz w:val="22"/>
          <w:szCs w:val="22"/>
        </w:rPr>
        <w:t>A continuación, se presenta la variación de usuarios objeto tasa retributiva en el periodo comprendido</w:t>
      </w:r>
      <w:r w:rsidRPr="00872C44">
        <w:rPr>
          <w:rFonts w:ascii="Arial Narrow" w:hAnsi="Arial Narrow" w:cs="Arial"/>
          <w:sz w:val="22"/>
          <w:szCs w:val="22"/>
        </w:rPr>
        <w:t xml:space="preserve"> entre el 2016 y el 2019.</w:t>
      </w:r>
    </w:p>
    <w:p w14:paraId="5298EB3D" w14:textId="77777777" w:rsidR="006711E2" w:rsidRPr="00872C44" w:rsidRDefault="006711E2" w:rsidP="006D73DE">
      <w:pPr>
        <w:pStyle w:val="Prrafodelista"/>
        <w:ind w:left="720"/>
        <w:rPr>
          <w:rFonts w:ascii="Arial Narrow" w:hAnsi="Arial Narrow" w:cs="Arial"/>
          <w:b/>
          <w:sz w:val="23"/>
          <w:szCs w:val="23"/>
        </w:rPr>
      </w:pPr>
    </w:p>
    <w:p w14:paraId="4F856DDB" w14:textId="77777777" w:rsidR="006711E2" w:rsidRPr="00872C44" w:rsidRDefault="00BC4C78" w:rsidP="006D73DE">
      <w:pPr>
        <w:pStyle w:val="Prrafodelista"/>
        <w:ind w:left="720"/>
        <w:jc w:val="center"/>
        <w:rPr>
          <w:rFonts w:ascii="Arial Narrow" w:hAnsi="Arial Narrow" w:cs="Arial"/>
          <w:b/>
          <w:sz w:val="23"/>
          <w:szCs w:val="23"/>
        </w:rPr>
      </w:pPr>
      <w:r>
        <w:rPr>
          <w:rFonts w:ascii="Arial Narrow" w:hAnsi="Arial Narrow" w:cs="Arial"/>
          <w:noProof/>
          <w:lang w:eastAsia="es-CO"/>
        </w:rPr>
        <w:drawing>
          <wp:inline distT="0" distB="0" distL="0" distR="0" wp14:anchorId="71D161CA" wp14:editId="08A16691">
            <wp:extent cx="3724275" cy="2647950"/>
            <wp:effectExtent l="0" t="0" r="9525" b="0"/>
            <wp:docPr id="11"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24275" cy="2647950"/>
                    </a:xfrm>
                    <a:prstGeom prst="rect">
                      <a:avLst/>
                    </a:prstGeom>
                    <a:noFill/>
                    <a:ln>
                      <a:noFill/>
                    </a:ln>
                  </pic:spPr>
                </pic:pic>
              </a:graphicData>
            </a:graphic>
          </wp:inline>
        </w:drawing>
      </w:r>
    </w:p>
    <w:p w14:paraId="4CD45D93" w14:textId="77777777" w:rsidR="006711E2" w:rsidRPr="00872C44" w:rsidRDefault="006711E2" w:rsidP="006D73DE">
      <w:pPr>
        <w:rPr>
          <w:rFonts w:ascii="Arial Narrow" w:hAnsi="Arial Narrow" w:cs="Arial"/>
          <w:b/>
          <w:sz w:val="23"/>
          <w:szCs w:val="23"/>
        </w:rPr>
      </w:pPr>
    </w:p>
    <w:p w14:paraId="0A16A347" w14:textId="77777777" w:rsidR="006711E2" w:rsidRPr="00872C44" w:rsidRDefault="00BC4C78" w:rsidP="006D73DE">
      <w:pPr>
        <w:rPr>
          <w:rFonts w:ascii="Arial Narrow" w:hAnsi="Arial Narrow" w:cs="Arial"/>
          <w:b/>
          <w:sz w:val="23"/>
          <w:szCs w:val="23"/>
        </w:rPr>
      </w:pPr>
      <w:r>
        <w:rPr>
          <w:rFonts w:ascii="Arial Narrow" w:hAnsi="Arial Narrow" w:cs="Arial"/>
          <w:noProof/>
          <w:lang w:eastAsia="es-CO"/>
        </w:rPr>
        <w:lastRenderedPageBreak/>
        <w:drawing>
          <wp:inline distT="0" distB="0" distL="0" distR="0" wp14:anchorId="32E8769C" wp14:editId="1B1AFF6A">
            <wp:extent cx="5505450" cy="7924800"/>
            <wp:effectExtent l="0" t="0" r="0" b="0"/>
            <wp:docPr id="12"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05450" cy="7924800"/>
                    </a:xfrm>
                    <a:prstGeom prst="rect">
                      <a:avLst/>
                    </a:prstGeom>
                    <a:noFill/>
                    <a:ln>
                      <a:noFill/>
                    </a:ln>
                  </pic:spPr>
                </pic:pic>
              </a:graphicData>
            </a:graphic>
          </wp:inline>
        </w:drawing>
      </w:r>
    </w:p>
    <w:p w14:paraId="21828A3A" w14:textId="77777777" w:rsidR="006711E2" w:rsidRPr="00872C44" w:rsidRDefault="006711E2" w:rsidP="006D73DE">
      <w:pPr>
        <w:jc w:val="both"/>
        <w:rPr>
          <w:rFonts w:ascii="Arial Narrow" w:hAnsi="Arial Narrow" w:cs="Arial"/>
          <w:b/>
          <w:sz w:val="23"/>
          <w:szCs w:val="23"/>
        </w:rPr>
      </w:pPr>
    </w:p>
    <w:p w14:paraId="27FD85B9" w14:textId="77777777" w:rsidR="006711E2" w:rsidRPr="001F3AF3" w:rsidRDefault="006711E2" w:rsidP="006D73DE">
      <w:pPr>
        <w:ind w:left="426"/>
        <w:jc w:val="both"/>
        <w:rPr>
          <w:rFonts w:ascii="Arial Narrow" w:hAnsi="Arial Narrow" w:cs="Arial"/>
          <w:b/>
          <w:bCs/>
          <w:color w:val="000000"/>
          <w:sz w:val="22"/>
          <w:szCs w:val="22"/>
        </w:rPr>
      </w:pPr>
      <w:r w:rsidRPr="001F3AF3">
        <w:rPr>
          <w:rFonts w:ascii="Arial Narrow" w:hAnsi="Arial Narrow" w:cs="Arial"/>
          <w:b/>
          <w:bCs/>
          <w:color w:val="000000"/>
          <w:sz w:val="22"/>
          <w:szCs w:val="22"/>
        </w:rPr>
        <w:t xml:space="preserve">Sistema de Información del Recurso Hídrico – SIRH </w:t>
      </w:r>
    </w:p>
    <w:p w14:paraId="43FFDBF4" w14:textId="77777777" w:rsidR="006711E2" w:rsidRPr="001F3AF3" w:rsidRDefault="006711E2" w:rsidP="006D73DE">
      <w:pPr>
        <w:ind w:left="426"/>
        <w:jc w:val="both"/>
        <w:rPr>
          <w:rFonts w:ascii="Arial Narrow" w:hAnsi="Arial Narrow" w:cs="Arial"/>
          <w:color w:val="000000"/>
          <w:sz w:val="22"/>
          <w:szCs w:val="22"/>
        </w:rPr>
      </w:pPr>
    </w:p>
    <w:p w14:paraId="49A60000" w14:textId="77777777" w:rsidR="006711E2" w:rsidRPr="001F3AF3" w:rsidRDefault="006711E2" w:rsidP="006D73DE">
      <w:pPr>
        <w:ind w:left="426"/>
        <w:jc w:val="both"/>
        <w:rPr>
          <w:rFonts w:ascii="Arial Narrow" w:hAnsi="Arial Narrow" w:cs="Arial"/>
          <w:color w:val="000000"/>
          <w:sz w:val="22"/>
          <w:szCs w:val="22"/>
        </w:rPr>
      </w:pPr>
      <w:r w:rsidRPr="001F3AF3">
        <w:rPr>
          <w:rFonts w:ascii="Arial Narrow" w:hAnsi="Arial Narrow" w:cs="Arial"/>
          <w:color w:val="000000"/>
          <w:sz w:val="22"/>
          <w:szCs w:val="22"/>
        </w:rPr>
        <w:t xml:space="preserve">El Sistema de Información del Recurso Hídrico, SIRH, es un sistema que integra y estandariza el acopio, registro, manejo y consulta de datos, bases de datos, estadísticas, sistemas, modelos, </w:t>
      </w:r>
      <w:r w:rsidRPr="001F3AF3">
        <w:rPr>
          <w:rFonts w:ascii="Arial Narrow" w:hAnsi="Arial Narrow" w:cs="Arial"/>
          <w:color w:val="000000"/>
          <w:sz w:val="22"/>
          <w:szCs w:val="22"/>
        </w:rPr>
        <w:lastRenderedPageBreak/>
        <w:t>información documental y bibliográfica, reglamentos y protocolos, que facilita la gestión integral del recurso hídrico. Por lo anterior la Secretaría Distrital de Ambiente, SDA, ha realizado desde el año 2014 el diligenciamiento y cargue masivo de información correspondiente a usuarios del recurso hídrico y calidad, en los módulos del SIRH: Registro de Usuarios del Recurso Hídrico (RURH) y Registro de Fuentes Hídricas y calidad, en cumplimiento del Decreto 1076 de 2015.</w:t>
      </w:r>
    </w:p>
    <w:p w14:paraId="005ACA1C" w14:textId="77777777" w:rsidR="006711E2" w:rsidRPr="001F3AF3" w:rsidRDefault="006711E2" w:rsidP="006D73DE">
      <w:pPr>
        <w:ind w:left="426"/>
        <w:jc w:val="both"/>
        <w:rPr>
          <w:rFonts w:ascii="Arial Narrow" w:hAnsi="Arial Narrow" w:cs="Arial"/>
          <w:color w:val="000000"/>
          <w:sz w:val="22"/>
          <w:szCs w:val="22"/>
        </w:rPr>
      </w:pPr>
    </w:p>
    <w:p w14:paraId="360839F0" w14:textId="77777777" w:rsidR="006711E2" w:rsidRPr="00872C44" w:rsidRDefault="006711E2" w:rsidP="00A95979">
      <w:pPr>
        <w:pStyle w:val="Prrafodelista"/>
        <w:numPr>
          <w:ilvl w:val="0"/>
          <w:numId w:val="5"/>
        </w:numPr>
        <w:contextualSpacing/>
        <w:rPr>
          <w:rFonts w:ascii="Arial Narrow" w:hAnsi="Arial Narrow" w:cs="Arial"/>
          <w:b/>
          <w:sz w:val="22"/>
          <w:szCs w:val="22"/>
          <w:lang w:eastAsia="es-CO"/>
        </w:rPr>
      </w:pPr>
      <w:r w:rsidRPr="00872C44">
        <w:rPr>
          <w:rFonts w:ascii="Arial Narrow" w:hAnsi="Arial Narrow" w:cs="Arial"/>
          <w:b/>
          <w:sz w:val="22"/>
          <w:szCs w:val="22"/>
          <w:lang w:eastAsia="es-CO"/>
        </w:rPr>
        <w:t>Recurso Hídrico Subterráneo</w:t>
      </w:r>
    </w:p>
    <w:p w14:paraId="74A374A4" w14:textId="77777777" w:rsidR="006711E2" w:rsidRPr="00872C44" w:rsidRDefault="006711E2" w:rsidP="006D73DE">
      <w:pPr>
        <w:contextualSpacing/>
        <w:jc w:val="both"/>
        <w:rPr>
          <w:rFonts w:ascii="Arial Narrow" w:hAnsi="Arial Narrow" w:cs="Arial"/>
          <w:sz w:val="22"/>
          <w:szCs w:val="22"/>
          <w:lang w:eastAsia="es-CO"/>
        </w:rPr>
      </w:pPr>
    </w:p>
    <w:p w14:paraId="3DBEB89B" w14:textId="77777777" w:rsidR="006711E2" w:rsidRPr="00872C44" w:rsidRDefault="006711E2" w:rsidP="006D73DE">
      <w:pPr>
        <w:ind w:left="360"/>
        <w:jc w:val="both"/>
        <w:rPr>
          <w:rFonts w:ascii="Arial Narrow" w:hAnsi="Arial Narrow" w:cs="Arial"/>
          <w:sz w:val="22"/>
          <w:szCs w:val="22"/>
          <w:lang w:eastAsia="es-CO"/>
        </w:rPr>
      </w:pPr>
      <w:r w:rsidRPr="00872C44">
        <w:rPr>
          <w:rFonts w:ascii="Arial Narrow" w:hAnsi="Arial Narrow" w:cs="Arial"/>
          <w:sz w:val="22"/>
          <w:szCs w:val="22"/>
          <w:lang w:eastAsia="es-CO"/>
        </w:rPr>
        <w:t>La SDA desarrolla labores de control y seguimiento a la explotación del Recurso Hídrico Subterráneo con la finalidad de garantizar el estado y la calidad de los acuíferos que están siendo explotados.  Como resultado de la gestión se ha podido establecer a diciembre de 2020 el estado actual de la administración del recurso hídrico subterráneo dentro del área de jurisdicción de la SDA.</w:t>
      </w:r>
    </w:p>
    <w:p w14:paraId="58BCE40E" w14:textId="77777777" w:rsidR="006711E2" w:rsidRPr="00872C44" w:rsidRDefault="006711E2" w:rsidP="006D73DE">
      <w:pPr>
        <w:ind w:left="360"/>
        <w:jc w:val="both"/>
        <w:rPr>
          <w:rFonts w:ascii="Arial Narrow" w:hAnsi="Arial Narrow" w:cs="Arial"/>
          <w:sz w:val="22"/>
          <w:szCs w:val="22"/>
          <w:lang w:eastAsia="es-CO"/>
        </w:rPr>
      </w:pPr>
    </w:p>
    <w:p w14:paraId="6185CD71" w14:textId="77777777" w:rsidR="006711E2" w:rsidRPr="00872C44" w:rsidRDefault="006711E2" w:rsidP="006D73DE">
      <w:pPr>
        <w:ind w:left="360"/>
        <w:jc w:val="both"/>
        <w:rPr>
          <w:rFonts w:ascii="Arial Narrow" w:hAnsi="Arial Narrow" w:cs="Arial"/>
          <w:sz w:val="22"/>
          <w:szCs w:val="22"/>
          <w:lang w:eastAsia="es-CO"/>
        </w:rPr>
      </w:pPr>
      <w:r w:rsidRPr="00872C44">
        <w:rPr>
          <w:rFonts w:ascii="Arial Narrow" w:hAnsi="Arial Narrow" w:cs="Arial"/>
          <w:sz w:val="22"/>
          <w:szCs w:val="22"/>
          <w:lang w:eastAsia="es-CO"/>
        </w:rPr>
        <w:t xml:space="preserve">El inventario construido desde 1998 por la Secretaría Distrital de Ambiente - SDA (antes Departamento Técnico Administrativo del Medio Ambiente –DAMA-), a partir de fuentes como la Corporación Autónoma Regional de Cundinamarca - CAR, el Servicio Geológico Colombiano – SGC (antes INGEOMINAS), Ministerio de Ambiente y Desarrollo Sostenible – MADS, compañías perforadoras, evaluación de la información remitida por los nuevos usuarios y denuncias de la ciudadanía se actualiza de forma continua; es por tanto que se genera un aumento constante sobre el universo identificado de los puntos de captación de aguas subterráneas en jurisdicción de la SDA; sobre el cual se realiza un control y seguimiento continuo por profesionales de ésta dependencia al recurso hídrico subterráneo. </w:t>
      </w:r>
    </w:p>
    <w:p w14:paraId="65275884" w14:textId="77777777" w:rsidR="006711E2" w:rsidRPr="00872C44" w:rsidRDefault="006711E2" w:rsidP="006D73DE">
      <w:pPr>
        <w:ind w:left="360"/>
        <w:jc w:val="both"/>
        <w:rPr>
          <w:rFonts w:ascii="Arial Narrow" w:hAnsi="Arial Narrow" w:cs="Arial"/>
          <w:sz w:val="22"/>
          <w:szCs w:val="22"/>
          <w:lang w:eastAsia="es-CO"/>
        </w:rPr>
      </w:pPr>
    </w:p>
    <w:p w14:paraId="317BB272" w14:textId="77777777" w:rsidR="006711E2" w:rsidRPr="00872C44" w:rsidRDefault="006711E2" w:rsidP="006D73DE">
      <w:pPr>
        <w:ind w:left="360"/>
        <w:jc w:val="both"/>
        <w:rPr>
          <w:rFonts w:ascii="Arial Narrow" w:hAnsi="Arial Narrow" w:cs="Arial"/>
          <w:sz w:val="22"/>
          <w:szCs w:val="22"/>
          <w:lang w:eastAsia="es-CO"/>
        </w:rPr>
      </w:pPr>
      <w:r w:rsidRPr="00872C44">
        <w:rPr>
          <w:rFonts w:ascii="Arial Narrow" w:hAnsi="Arial Narrow" w:cs="Arial"/>
          <w:sz w:val="22"/>
          <w:szCs w:val="22"/>
          <w:lang w:eastAsia="es-CO"/>
        </w:rPr>
        <w:t>Dicho inventario está constituido aproximadamente por 521 puntos de captación a corte del 17/05/2020</w:t>
      </w:r>
      <w:r w:rsidRPr="00872C44">
        <w:rPr>
          <w:rFonts w:ascii="Arial Narrow" w:hAnsi="Arial Narrow" w:cs="Arial"/>
          <w:sz w:val="22"/>
          <w:szCs w:val="22"/>
        </w:rPr>
        <w:t xml:space="preserve"> </w:t>
      </w:r>
      <w:r w:rsidRPr="00872C44">
        <w:rPr>
          <w:rFonts w:ascii="Arial Narrow" w:hAnsi="Arial Narrow" w:cs="Arial"/>
          <w:sz w:val="22"/>
          <w:szCs w:val="22"/>
          <w:lang w:eastAsia="es-CO"/>
        </w:rPr>
        <w:t>entre los que se encuentran pozos profundos, aljibes y pozos eyectores, los cuales a su vez se encuentran clasificados en 4 categorías de acuerdo con su estado legal dentro de los cuales se tiene los siguiente:</w:t>
      </w:r>
    </w:p>
    <w:p w14:paraId="717987DE" w14:textId="77777777" w:rsidR="006711E2" w:rsidRPr="00756EAA" w:rsidRDefault="006711E2" w:rsidP="006D73DE">
      <w:pPr>
        <w:jc w:val="center"/>
        <w:rPr>
          <w:rFonts w:ascii="Arial Narrow" w:hAnsi="Arial Narrow" w:cs="Arial"/>
          <w:bCs/>
          <w:iCs/>
          <w:sz w:val="20"/>
          <w:szCs w:val="20"/>
          <w:lang w:eastAsia="es-CO"/>
        </w:rPr>
      </w:pPr>
      <w:r w:rsidRPr="00756EAA">
        <w:rPr>
          <w:rFonts w:ascii="Arial Narrow" w:hAnsi="Arial Narrow" w:cs="Arial"/>
          <w:b/>
          <w:iCs/>
          <w:sz w:val="20"/>
          <w:szCs w:val="20"/>
          <w:lang w:eastAsia="es-CO"/>
        </w:rPr>
        <w:t xml:space="preserve">Gráfica. </w:t>
      </w:r>
      <w:r w:rsidRPr="00756EAA">
        <w:rPr>
          <w:rFonts w:ascii="Arial Narrow" w:hAnsi="Arial Narrow" w:cs="Arial"/>
          <w:bCs/>
          <w:iCs/>
          <w:sz w:val="20"/>
          <w:szCs w:val="20"/>
          <w:lang w:eastAsia="es-CO"/>
        </w:rPr>
        <w:t>Inventario Pozos de Aguas Subterráneas</w:t>
      </w:r>
    </w:p>
    <w:p w14:paraId="5E5E424A" w14:textId="77777777" w:rsidR="006711E2" w:rsidRPr="00756EAA" w:rsidRDefault="00BC4C78" w:rsidP="006D73DE">
      <w:pPr>
        <w:jc w:val="center"/>
        <w:rPr>
          <w:rFonts w:ascii="Arial Narrow" w:hAnsi="Arial Narrow" w:cs="Arial"/>
          <w:sz w:val="20"/>
          <w:szCs w:val="20"/>
          <w:lang w:eastAsia="es-CO"/>
        </w:rPr>
      </w:pPr>
      <w:r>
        <w:rPr>
          <w:rFonts w:ascii="Arial Narrow" w:hAnsi="Arial Narrow" w:cs="Arial"/>
          <w:noProof/>
          <w:sz w:val="20"/>
          <w:szCs w:val="20"/>
          <w:lang w:eastAsia="es-CO"/>
        </w:rPr>
        <w:drawing>
          <wp:inline distT="0" distB="0" distL="0" distR="0" wp14:anchorId="75C53695" wp14:editId="29CBF15C">
            <wp:extent cx="4267200" cy="2447925"/>
            <wp:effectExtent l="19050" t="19050" r="19050" b="28575"/>
            <wp:docPr id="1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67200" cy="2447925"/>
                    </a:xfrm>
                    <a:prstGeom prst="rect">
                      <a:avLst/>
                    </a:prstGeom>
                    <a:noFill/>
                    <a:ln w="6350" cmpd="sng">
                      <a:solidFill>
                        <a:srgbClr val="000000"/>
                      </a:solidFill>
                      <a:miter lim="800000"/>
                      <a:headEnd/>
                      <a:tailEnd/>
                    </a:ln>
                    <a:effectLst/>
                  </pic:spPr>
                </pic:pic>
              </a:graphicData>
            </a:graphic>
          </wp:inline>
        </w:drawing>
      </w:r>
    </w:p>
    <w:p w14:paraId="6121E76C" w14:textId="77777777" w:rsidR="006711E2" w:rsidRPr="00756EAA" w:rsidRDefault="006711E2" w:rsidP="006D73DE">
      <w:pPr>
        <w:jc w:val="center"/>
        <w:rPr>
          <w:rFonts w:ascii="Arial Narrow" w:hAnsi="Arial Narrow" w:cs="Arial"/>
          <w:sz w:val="20"/>
          <w:szCs w:val="20"/>
          <w:lang w:eastAsia="es-CO"/>
        </w:rPr>
      </w:pPr>
      <w:r w:rsidRPr="00756EAA">
        <w:rPr>
          <w:rFonts w:ascii="Arial Narrow" w:hAnsi="Arial Narrow" w:cs="Arial"/>
          <w:sz w:val="20"/>
          <w:szCs w:val="20"/>
          <w:lang w:eastAsia="es-CO"/>
        </w:rPr>
        <w:t>Fuente SDA 2020</w:t>
      </w:r>
    </w:p>
    <w:p w14:paraId="6CB81291" w14:textId="77777777" w:rsidR="006711E2" w:rsidRPr="00756EAA" w:rsidRDefault="006711E2" w:rsidP="006D73DE">
      <w:pPr>
        <w:rPr>
          <w:rFonts w:ascii="Arial Narrow" w:hAnsi="Arial Narrow" w:cs="Arial"/>
          <w:sz w:val="20"/>
          <w:szCs w:val="20"/>
          <w:lang w:eastAsia="es-CO"/>
        </w:rPr>
      </w:pPr>
    </w:p>
    <w:p w14:paraId="6CAD39F0" w14:textId="77777777" w:rsidR="006711E2" w:rsidRPr="001F3AF3" w:rsidRDefault="006711E2" w:rsidP="00A95979">
      <w:pPr>
        <w:numPr>
          <w:ilvl w:val="0"/>
          <w:numId w:val="17"/>
        </w:numPr>
        <w:jc w:val="both"/>
        <w:rPr>
          <w:rFonts w:ascii="Arial Narrow" w:hAnsi="Arial Narrow" w:cs="Arial"/>
          <w:sz w:val="22"/>
          <w:szCs w:val="22"/>
          <w:lang w:eastAsia="es-CO"/>
        </w:rPr>
      </w:pPr>
      <w:r w:rsidRPr="00872C44">
        <w:rPr>
          <w:rFonts w:ascii="Arial Narrow" w:hAnsi="Arial Narrow" w:cs="Arial"/>
          <w:sz w:val="22"/>
          <w:szCs w:val="22"/>
          <w:lang w:eastAsia="es-CO"/>
        </w:rPr>
        <w:t xml:space="preserve">Pozos con concesión (68): Corresponde a aquellos pozos de los cuales los usuarios han allegado la documentación necesaria para el otorgamiento de un permiso de aprovechamiento de aguas y han obtenido una respuesta positiva y se encuentran vigente a la fecha. </w:t>
      </w:r>
    </w:p>
    <w:p w14:paraId="4C94905E" w14:textId="77777777" w:rsidR="006711E2" w:rsidRPr="001F3AF3" w:rsidRDefault="006711E2" w:rsidP="00A95979">
      <w:pPr>
        <w:numPr>
          <w:ilvl w:val="0"/>
          <w:numId w:val="17"/>
        </w:numPr>
        <w:jc w:val="both"/>
        <w:rPr>
          <w:rFonts w:ascii="Arial Narrow" w:hAnsi="Arial Narrow" w:cs="Arial"/>
          <w:sz w:val="22"/>
          <w:szCs w:val="22"/>
          <w:lang w:eastAsia="es-CO"/>
        </w:rPr>
      </w:pPr>
      <w:r w:rsidRPr="00872C44">
        <w:rPr>
          <w:rFonts w:ascii="Arial Narrow" w:hAnsi="Arial Narrow" w:cs="Arial"/>
          <w:sz w:val="22"/>
          <w:szCs w:val="22"/>
          <w:lang w:eastAsia="es-CO"/>
        </w:rPr>
        <w:t>Pozos con sellamiento temporal (108): Corresponde a aquellos pozos que han sido identificados como usuarios de aguas subterráneas, pero no tienen permiso vigente y se ha tomado medida de sellamiento para evitar que continúen haciendo uso del recurso.</w:t>
      </w:r>
    </w:p>
    <w:p w14:paraId="7A733A71" w14:textId="77777777" w:rsidR="006711E2" w:rsidRPr="001F3AF3" w:rsidRDefault="006711E2" w:rsidP="00A95979">
      <w:pPr>
        <w:numPr>
          <w:ilvl w:val="0"/>
          <w:numId w:val="17"/>
        </w:numPr>
        <w:jc w:val="both"/>
        <w:rPr>
          <w:rFonts w:ascii="Arial Narrow" w:hAnsi="Arial Narrow" w:cs="Arial"/>
          <w:sz w:val="22"/>
          <w:szCs w:val="22"/>
          <w:lang w:eastAsia="es-CO"/>
        </w:rPr>
      </w:pPr>
      <w:r w:rsidRPr="00872C44">
        <w:rPr>
          <w:rFonts w:ascii="Arial Narrow" w:hAnsi="Arial Narrow" w:cs="Arial"/>
          <w:sz w:val="22"/>
          <w:szCs w:val="22"/>
          <w:lang w:eastAsia="es-CO"/>
        </w:rPr>
        <w:t>Pozos con sellamiento definitivo (62): Corresponde a pozos que han sido identificados como posibles focos de contaminación del acuífero y se ha tomado la medida de sellarlos de manera definitiva previniendo así la contaminación del acuífero, o aquellos pozos cuyos propietarios han decidido dejar de utilizarlos definitivamente y resolvieron desmantelarlos y sellarlo.</w:t>
      </w:r>
    </w:p>
    <w:p w14:paraId="3195E827" w14:textId="77777777" w:rsidR="006711E2" w:rsidRPr="00756EAA" w:rsidRDefault="006711E2" w:rsidP="00A95979">
      <w:pPr>
        <w:numPr>
          <w:ilvl w:val="0"/>
          <w:numId w:val="17"/>
        </w:numPr>
        <w:jc w:val="both"/>
        <w:rPr>
          <w:rFonts w:ascii="Arial Narrow" w:hAnsi="Arial Narrow" w:cs="Arial"/>
          <w:sz w:val="22"/>
          <w:szCs w:val="22"/>
          <w:lang w:eastAsia="es-CO"/>
        </w:rPr>
      </w:pPr>
      <w:r w:rsidRPr="00872C44">
        <w:rPr>
          <w:rFonts w:ascii="Arial Narrow" w:hAnsi="Arial Narrow" w:cs="Arial"/>
          <w:sz w:val="22"/>
          <w:szCs w:val="22"/>
          <w:lang w:eastAsia="es-CO"/>
        </w:rPr>
        <w:lastRenderedPageBreak/>
        <w:t>Pozos en trámite ambiental (238): Corresponde a aquellos pozos que cuya clasificación no es definitiva ya que depende de un acto administrativo que la ratifique.</w:t>
      </w:r>
    </w:p>
    <w:p w14:paraId="5EF7F79C" w14:textId="77777777" w:rsidR="006711E2" w:rsidRDefault="006711E2" w:rsidP="006D73DE">
      <w:pPr>
        <w:jc w:val="center"/>
        <w:rPr>
          <w:rFonts w:ascii="Arial Narrow" w:hAnsi="Arial Narrow" w:cs="Arial"/>
          <w:b/>
          <w:sz w:val="22"/>
          <w:szCs w:val="22"/>
          <w:lang w:eastAsia="es-CO"/>
        </w:rPr>
      </w:pPr>
    </w:p>
    <w:p w14:paraId="69E2F489" w14:textId="77777777" w:rsidR="006711E2" w:rsidRPr="00872C44" w:rsidRDefault="006711E2" w:rsidP="006D73DE">
      <w:pPr>
        <w:jc w:val="center"/>
        <w:rPr>
          <w:rFonts w:ascii="Arial Narrow" w:hAnsi="Arial Narrow" w:cs="Arial"/>
          <w:sz w:val="22"/>
          <w:szCs w:val="22"/>
          <w:highlight w:val="yellow"/>
          <w:lang w:eastAsia="es-CO"/>
        </w:rPr>
      </w:pPr>
      <w:r w:rsidRPr="00872C44">
        <w:rPr>
          <w:rFonts w:ascii="Arial Narrow" w:hAnsi="Arial Narrow" w:cs="Arial"/>
          <w:b/>
          <w:sz w:val="22"/>
          <w:szCs w:val="22"/>
          <w:lang w:eastAsia="es-CO"/>
        </w:rPr>
        <w:t xml:space="preserve">Figura. </w:t>
      </w:r>
      <w:r w:rsidRPr="00872C44">
        <w:rPr>
          <w:rFonts w:ascii="Arial Narrow" w:hAnsi="Arial Narrow" w:cs="Arial"/>
          <w:sz w:val="22"/>
          <w:szCs w:val="22"/>
          <w:lang w:eastAsia="es-CO"/>
        </w:rPr>
        <w:t>Localización de Pozos de aguas subterránea en el Distrito Capital</w:t>
      </w:r>
    </w:p>
    <w:p w14:paraId="42CC15F1" w14:textId="77777777" w:rsidR="006711E2" w:rsidRPr="00872C44" w:rsidRDefault="00BC4C78" w:rsidP="006D73DE">
      <w:pPr>
        <w:pStyle w:val="Textoindependiente"/>
        <w:tabs>
          <w:tab w:val="left" w:pos="2567"/>
        </w:tabs>
        <w:ind w:right="125" w:hanging="822"/>
        <w:jc w:val="center"/>
        <w:rPr>
          <w:rFonts w:ascii="Arial Narrow" w:hAnsi="Arial Narrow" w:cs="Arial"/>
          <w:noProof/>
          <w:lang w:val="es-CO" w:eastAsia="es-CO"/>
        </w:rPr>
      </w:pPr>
      <w:r>
        <w:rPr>
          <w:rFonts w:ascii="Arial Narrow" w:hAnsi="Arial Narrow" w:cs="Arial"/>
          <w:noProof/>
          <w:lang w:val="es-CO" w:eastAsia="es-CO"/>
        </w:rPr>
        <w:drawing>
          <wp:inline distT="0" distB="0" distL="0" distR="0" wp14:anchorId="0FF71A63" wp14:editId="15BBF1C7">
            <wp:extent cx="5210175" cy="7381875"/>
            <wp:effectExtent l="0" t="0" r="9525" b="9525"/>
            <wp:docPr id="14"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10175" cy="7381875"/>
                    </a:xfrm>
                    <a:prstGeom prst="rect">
                      <a:avLst/>
                    </a:prstGeom>
                    <a:noFill/>
                    <a:ln>
                      <a:noFill/>
                    </a:ln>
                  </pic:spPr>
                </pic:pic>
              </a:graphicData>
            </a:graphic>
          </wp:inline>
        </w:drawing>
      </w:r>
    </w:p>
    <w:p w14:paraId="2A72A727" w14:textId="77777777" w:rsidR="006711E2" w:rsidRPr="00872C44" w:rsidRDefault="006711E2" w:rsidP="006D73DE">
      <w:pPr>
        <w:pStyle w:val="Textoindependiente"/>
        <w:tabs>
          <w:tab w:val="left" w:pos="2567"/>
        </w:tabs>
        <w:ind w:right="125" w:hanging="822"/>
        <w:jc w:val="center"/>
        <w:rPr>
          <w:rFonts w:ascii="Arial Narrow" w:hAnsi="Arial Narrow" w:cs="Arial"/>
          <w:sz w:val="22"/>
          <w:szCs w:val="22"/>
          <w:highlight w:val="yellow"/>
          <w:lang w:val="es-CO" w:eastAsia="es-CO"/>
        </w:rPr>
      </w:pPr>
      <w:r w:rsidRPr="00872C44">
        <w:rPr>
          <w:rFonts w:ascii="Arial Narrow" w:hAnsi="Arial Narrow" w:cs="Arial"/>
          <w:b/>
          <w:bCs/>
          <w:sz w:val="22"/>
          <w:szCs w:val="22"/>
          <w:lang w:val="es-US" w:eastAsia="es-CO"/>
        </w:rPr>
        <w:t>Fuente: SDA</w:t>
      </w:r>
    </w:p>
    <w:p w14:paraId="0B834C87" w14:textId="77777777" w:rsidR="006711E2" w:rsidRPr="00872C44" w:rsidRDefault="006711E2" w:rsidP="006D73DE">
      <w:pPr>
        <w:pStyle w:val="Textoindependiente"/>
        <w:tabs>
          <w:tab w:val="left" w:pos="2567"/>
        </w:tabs>
        <w:ind w:left="1068" w:right="125"/>
        <w:jc w:val="both"/>
        <w:rPr>
          <w:rFonts w:ascii="Arial Narrow" w:hAnsi="Arial Narrow" w:cs="Arial"/>
          <w:sz w:val="22"/>
          <w:szCs w:val="22"/>
          <w:highlight w:val="yellow"/>
          <w:lang w:val="es-CO" w:eastAsia="es-CO"/>
        </w:rPr>
      </w:pPr>
    </w:p>
    <w:p w14:paraId="471B83DA" w14:textId="77777777" w:rsidR="006711E2" w:rsidRPr="00872C44" w:rsidRDefault="006711E2" w:rsidP="006D73DE">
      <w:pPr>
        <w:pStyle w:val="Textoindependiente"/>
        <w:ind w:left="246" w:right="101" w:firstLine="0"/>
        <w:jc w:val="both"/>
        <w:rPr>
          <w:rFonts w:ascii="Arial Narrow" w:hAnsi="Arial Narrow" w:cs="Arial"/>
          <w:sz w:val="22"/>
          <w:szCs w:val="22"/>
          <w:lang w:val="es-CO" w:eastAsia="es-CO"/>
        </w:rPr>
      </w:pPr>
      <w:r w:rsidRPr="00872C44">
        <w:rPr>
          <w:rFonts w:ascii="Arial Narrow" w:hAnsi="Arial Narrow" w:cs="Arial"/>
          <w:sz w:val="22"/>
          <w:szCs w:val="22"/>
          <w:lang w:val="es-CO" w:eastAsia="es-CO"/>
        </w:rPr>
        <w:t>Para realizar una efectiva gestión del recurso hídrico subterráneo, el Grupo de Aguas Subterráneas desarrolla actividades tales como:</w:t>
      </w:r>
    </w:p>
    <w:p w14:paraId="059E0D81" w14:textId="77777777" w:rsidR="006711E2" w:rsidRPr="00872C44" w:rsidRDefault="006711E2" w:rsidP="006D73DE">
      <w:pPr>
        <w:pStyle w:val="Textoindependiente"/>
        <w:tabs>
          <w:tab w:val="left" w:pos="2568"/>
        </w:tabs>
        <w:ind w:left="0" w:right="110" w:firstLine="0"/>
        <w:jc w:val="both"/>
        <w:rPr>
          <w:rFonts w:ascii="Arial Narrow" w:hAnsi="Arial Narrow" w:cs="Arial"/>
          <w:sz w:val="22"/>
          <w:szCs w:val="22"/>
          <w:lang w:val="es-CO" w:eastAsia="es-CO"/>
        </w:rPr>
      </w:pPr>
    </w:p>
    <w:p w14:paraId="1B78B008" w14:textId="77777777" w:rsidR="006711E2" w:rsidRPr="00872C44" w:rsidRDefault="006711E2" w:rsidP="00A95979">
      <w:pPr>
        <w:pStyle w:val="Textoindependiente"/>
        <w:numPr>
          <w:ilvl w:val="0"/>
          <w:numId w:val="18"/>
        </w:numPr>
        <w:tabs>
          <w:tab w:val="left" w:pos="2568"/>
        </w:tabs>
        <w:ind w:right="110"/>
        <w:jc w:val="both"/>
        <w:rPr>
          <w:rFonts w:ascii="Arial Narrow" w:hAnsi="Arial Narrow" w:cs="Arial"/>
          <w:sz w:val="22"/>
          <w:szCs w:val="22"/>
          <w:lang w:val="es-CO" w:eastAsia="es-CO"/>
        </w:rPr>
      </w:pPr>
      <w:bookmarkStart w:id="2" w:name="_Hlk40626459"/>
      <w:r w:rsidRPr="00872C44">
        <w:rPr>
          <w:rFonts w:ascii="Arial Narrow" w:hAnsi="Arial Narrow" w:cs="Arial"/>
          <w:sz w:val="22"/>
          <w:szCs w:val="22"/>
          <w:lang w:val="es-CO" w:eastAsia="es-CO"/>
        </w:rPr>
        <w:lastRenderedPageBreak/>
        <w:t xml:space="preserve">Generación y actualización de la base de inventarios de pozos de aguas subterráneas de acuerdo con la evolución de instrumentos ambientes y las actuaciones dentro de las diferentes actividades tales como control y seguimiento. </w:t>
      </w:r>
    </w:p>
    <w:p w14:paraId="0005F628" w14:textId="77777777" w:rsidR="006711E2" w:rsidRPr="00872C44" w:rsidRDefault="006711E2" w:rsidP="00A95979">
      <w:pPr>
        <w:pStyle w:val="Textoindependiente"/>
        <w:numPr>
          <w:ilvl w:val="0"/>
          <w:numId w:val="18"/>
        </w:numPr>
        <w:tabs>
          <w:tab w:val="left" w:pos="2568"/>
        </w:tabs>
        <w:ind w:right="110"/>
        <w:jc w:val="both"/>
        <w:rPr>
          <w:rFonts w:ascii="Arial Narrow" w:hAnsi="Arial Narrow" w:cs="Arial"/>
          <w:sz w:val="22"/>
          <w:szCs w:val="22"/>
          <w:lang w:val="es-CO" w:eastAsia="es-CO"/>
        </w:rPr>
      </w:pPr>
      <w:r w:rsidRPr="00872C44">
        <w:rPr>
          <w:rFonts w:ascii="Arial Narrow" w:hAnsi="Arial Narrow" w:cs="Arial"/>
          <w:sz w:val="22"/>
          <w:szCs w:val="22"/>
          <w:lang w:val="es-CO" w:eastAsia="es-CO"/>
        </w:rPr>
        <w:t xml:space="preserve">Seguimiento y control (visitas técnicas, control a las lecturas de los medidores, revisión del estado ambiental de la captación, verificación del cumplimiento de las obligaciones, verificación de medidas preventivas, entre otros), </w:t>
      </w:r>
    </w:p>
    <w:p w14:paraId="7FC10870" w14:textId="77777777" w:rsidR="006711E2" w:rsidRPr="00872C44" w:rsidRDefault="006711E2" w:rsidP="00A95979">
      <w:pPr>
        <w:pStyle w:val="Textoindependiente"/>
        <w:numPr>
          <w:ilvl w:val="0"/>
          <w:numId w:val="18"/>
        </w:numPr>
        <w:tabs>
          <w:tab w:val="left" w:pos="2568"/>
        </w:tabs>
        <w:ind w:right="110"/>
        <w:jc w:val="both"/>
        <w:rPr>
          <w:rFonts w:ascii="Arial Narrow" w:hAnsi="Arial Narrow" w:cs="Arial"/>
          <w:sz w:val="22"/>
          <w:szCs w:val="22"/>
          <w:lang w:val="es-CO" w:eastAsia="es-CO"/>
        </w:rPr>
      </w:pPr>
      <w:r w:rsidRPr="00872C44">
        <w:rPr>
          <w:rFonts w:ascii="Arial Narrow" w:hAnsi="Arial Narrow" w:cs="Arial"/>
          <w:sz w:val="22"/>
          <w:szCs w:val="22"/>
          <w:lang w:val="es-CO" w:eastAsia="es-CO"/>
        </w:rPr>
        <w:t>Atención de instrumentos ambientales (concesiones, modificaciones y prórrogas) relacionados con la captación del recurso hídrico subterráneo, y el acompañamiento a las actividades de investigación y mantenimiento realizadas por los usuarios (pruebas de bombeo, limpieza y desinfección, toma de muestras de agua para análisis de calidad, entre otras).</w:t>
      </w:r>
    </w:p>
    <w:p w14:paraId="2B6D9B77" w14:textId="77777777" w:rsidR="006711E2" w:rsidRPr="00872C44" w:rsidRDefault="006711E2" w:rsidP="00A95979">
      <w:pPr>
        <w:pStyle w:val="Textoindependiente"/>
        <w:numPr>
          <w:ilvl w:val="0"/>
          <w:numId w:val="18"/>
        </w:numPr>
        <w:tabs>
          <w:tab w:val="left" w:pos="2568"/>
        </w:tabs>
        <w:ind w:right="110"/>
        <w:jc w:val="both"/>
        <w:rPr>
          <w:rFonts w:ascii="Arial Narrow" w:hAnsi="Arial Narrow" w:cs="Arial"/>
          <w:sz w:val="22"/>
          <w:szCs w:val="22"/>
          <w:lang w:val="es-CO" w:eastAsia="es-CO"/>
        </w:rPr>
      </w:pPr>
      <w:r w:rsidRPr="00872C44">
        <w:rPr>
          <w:rFonts w:ascii="Arial Narrow" w:hAnsi="Arial Narrow" w:cs="Arial"/>
          <w:sz w:val="22"/>
          <w:szCs w:val="22"/>
          <w:lang w:val="es-CO" w:eastAsia="es-CO"/>
        </w:rPr>
        <w:t>Captura de información técnica a través de las brigadas anuales de medición de niveles estáticos y el diseño y puesta en marcha de la red de monitoreo de aguas subterráneas del distrito (conformado por 50 pozos de los cuales 27 se encuentran activos con concesión vigente y 23 inactivos) que permita la generación de información primaria para el procesamiento de los datos a través del modelo hidrogeológico de Bogotá</w:t>
      </w:r>
      <w:bookmarkEnd w:id="2"/>
      <w:r w:rsidRPr="00872C44">
        <w:rPr>
          <w:rFonts w:ascii="Arial Narrow" w:hAnsi="Arial Narrow" w:cs="Arial"/>
          <w:sz w:val="22"/>
          <w:szCs w:val="22"/>
          <w:lang w:val="es-CO" w:eastAsia="es-CO"/>
        </w:rPr>
        <w:t>.</w:t>
      </w:r>
    </w:p>
    <w:p w14:paraId="26F1DF5A" w14:textId="77777777" w:rsidR="006711E2" w:rsidRPr="00872C44" w:rsidRDefault="006711E2" w:rsidP="00A95979">
      <w:pPr>
        <w:pStyle w:val="Textoindependiente"/>
        <w:numPr>
          <w:ilvl w:val="0"/>
          <w:numId w:val="18"/>
        </w:numPr>
        <w:tabs>
          <w:tab w:val="left" w:pos="2568"/>
        </w:tabs>
        <w:ind w:right="110"/>
        <w:jc w:val="both"/>
        <w:rPr>
          <w:rFonts w:ascii="Arial Narrow" w:hAnsi="Arial Narrow" w:cs="Arial"/>
          <w:sz w:val="22"/>
          <w:szCs w:val="22"/>
          <w:lang w:val="es-CO" w:eastAsia="es-CO"/>
        </w:rPr>
      </w:pPr>
      <w:r w:rsidRPr="00872C44">
        <w:rPr>
          <w:rFonts w:ascii="Arial Narrow" w:hAnsi="Arial Narrow" w:cs="Arial"/>
          <w:sz w:val="22"/>
          <w:szCs w:val="22"/>
          <w:lang w:val="es-CO" w:eastAsia="es-CO"/>
        </w:rPr>
        <w:t xml:space="preserve">Generación de la herramienta de verificación de los consumos reportados por los usuarios y los registrados por profesionales de la SDA (tablas dinámicas). </w:t>
      </w:r>
    </w:p>
    <w:p w14:paraId="28123F3C" w14:textId="77777777" w:rsidR="006711E2" w:rsidRDefault="006711E2" w:rsidP="006D73DE">
      <w:pPr>
        <w:ind w:left="360"/>
        <w:contextualSpacing/>
        <w:jc w:val="both"/>
        <w:rPr>
          <w:rFonts w:ascii="Arial Narrow" w:hAnsi="Arial Narrow" w:cs="Arial"/>
          <w:sz w:val="22"/>
          <w:szCs w:val="22"/>
          <w:lang w:eastAsia="es-CO"/>
        </w:rPr>
      </w:pPr>
    </w:p>
    <w:p w14:paraId="5F10BBD5" w14:textId="77777777" w:rsidR="006711E2"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De acuerdo con lo anterior se presenta a continuación el número de actuaciones técnicas y jurídicas desarrolladas por el grupo de aguas subterráneas para el periodo de 2016 al 2020.</w:t>
      </w:r>
    </w:p>
    <w:p w14:paraId="2002CED2" w14:textId="77777777" w:rsidR="006711E2" w:rsidRPr="00872C44" w:rsidRDefault="006711E2" w:rsidP="006D73DE">
      <w:pPr>
        <w:ind w:left="360"/>
        <w:contextualSpacing/>
        <w:jc w:val="both"/>
        <w:rPr>
          <w:rFonts w:ascii="Arial Narrow" w:hAnsi="Arial Narrow" w:cs="Arial"/>
          <w:sz w:val="22"/>
          <w:szCs w:val="22"/>
          <w:lang w:eastAsia="es-CO"/>
        </w:rPr>
      </w:pPr>
    </w:p>
    <w:p w14:paraId="26C50C1B" w14:textId="77777777" w:rsidR="006711E2" w:rsidRPr="00872C44" w:rsidRDefault="006711E2" w:rsidP="00A95979">
      <w:pPr>
        <w:pStyle w:val="Prrafodelista"/>
        <w:numPr>
          <w:ilvl w:val="0"/>
          <w:numId w:val="19"/>
        </w:numPr>
        <w:contextualSpacing/>
        <w:rPr>
          <w:rFonts w:ascii="Arial Narrow" w:hAnsi="Arial Narrow" w:cs="Arial"/>
          <w:sz w:val="22"/>
          <w:szCs w:val="22"/>
          <w:lang w:eastAsia="es-CO"/>
        </w:rPr>
      </w:pPr>
      <w:r w:rsidRPr="00872C44">
        <w:rPr>
          <w:rFonts w:ascii="Arial Narrow" w:hAnsi="Arial Narrow" w:cs="Arial"/>
          <w:sz w:val="22"/>
          <w:szCs w:val="22"/>
          <w:lang w:eastAsia="es-CO"/>
        </w:rPr>
        <w:t>Actuaciones Técnicas:</w:t>
      </w:r>
    </w:p>
    <w:p w14:paraId="706E3C06" w14:textId="77777777" w:rsidR="006711E2" w:rsidRPr="00872C44" w:rsidRDefault="006711E2" w:rsidP="006D73DE">
      <w:pPr>
        <w:ind w:left="360"/>
        <w:contextualSpacing/>
        <w:rPr>
          <w:rFonts w:ascii="Arial Narrow" w:hAnsi="Arial Narrow" w:cs="Arial"/>
          <w:sz w:val="22"/>
          <w:szCs w:val="22"/>
          <w:lang w:eastAsia="es-CO"/>
        </w:rPr>
      </w:pPr>
    </w:p>
    <w:tbl>
      <w:tblPr>
        <w:tblW w:w="7780" w:type="dxa"/>
        <w:jc w:val="center"/>
        <w:tblCellMar>
          <w:left w:w="0" w:type="dxa"/>
          <w:right w:w="0" w:type="dxa"/>
        </w:tblCellMar>
        <w:tblLook w:val="00A0" w:firstRow="1" w:lastRow="0" w:firstColumn="1" w:lastColumn="0" w:noHBand="0" w:noVBand="0"/>
      </w:tblPr>
      <w:tblGrid>
        <w:gridCol w:w="1339"/>
        <w:gridCol w:w="900"/>
        <w:gridCol w:w="1140"/>
        <w:gridCol w:w="1220"/>
        <w:gridCol w:w="940"/>
        <w:gridCol w:w="1040"/>
        <w:gridCol w:w="1201"/>
      </w:tblGrid>
      <w:tr w:rsidR="006711E2" w:rsidRPr="00872C44" w14:paraId="7C9E19D2" w14:textId="77777777" w:rsidTr="00545C7A">
        <w:trPr>
          <w:trHeight w:val="345"/>
          <w:tblHeader/>
          <w:jc w:val="center"/>
        </w:trPr>
        <w:tc>
          <w:tcPr>
            <w:tcW w:w="1339" w:type="dxa"/>
            <w:tcBorders>
              <w:top w:val="single" w:sz="8" w:space="0" w:color="auto"/>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5001B8AD"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Mes-Año</w:t>
            </w:r>
          </w:p>
        </w:tc>
        <w:tc>
          <w:tcPr>
            <w:tcW w:w="90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6D16A07C"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2016</w:t>
            </w:r>
          </w:p>
        </w:tc>
        <w:tc>
          <w:tcPr>
            <w:tcW w:w="114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18179482"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2017</w:t>
            </w:r>
          </w:p>
        </w:tc>
        <w:tc>
          <w:tcPr>
            <w:tcW w:w="122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5BA90296"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2018</w:t>
            </w:r>
          </w:p>
        </w:tc>
        <w:tc>
          <w:tcPr>
            <w:tcW w:w="94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7DD519A4"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2019</w:t>
            </w:r>
          </w:p>
        </w:tc>
        <w:tc>
          <w:tcPr>
            <w:tcW w:w="104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7345B105"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2020</w:t>
            </w:r>
          </w:p>
        </w:tc>
        <w:tc>
          <w:tcPr>
            <w:tcW w:w="1201" w:type="dxa"/>
            <w:tcBorders>
              <w:top w:val="single" w:sz="8" w:space="0" w:color="auto"/>
              <w:left w:val="nil"/>
              <w:bottom w:val="single" w:sz="8" w:space="0" w:color="auto"/>
              <w:right w:val="single" w:sz="8" w:space="0" w:color="auto"/>
            </w:tcBorders>
            <w:shd w:val="clear" w:color="auto" w:fill="B4C6E7"/>
          </w:tcPr>
          <w:p w14:paraId="53A5042D"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Total, documentos</w:t>
            </w:r>
          </w:p>
        </w:tc>
      </w:tr>
      <w:tr w:rsidR="006711E2" w:rsidRPr="00872C44" w14:paraId="06744DD2" w14:textId="77777777" w:rsidTr="00545C7A">
        <w:trPr>
          <w:trHeight w:val="330"/>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58518792"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Enero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ACAD6A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299FD7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89CAF0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DF40E6A"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9</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6D9D50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30</w:t>
            </w:r>
          </w:p>
        </w:tc>
        <w:tc>
          <w:tcPr>
            <w:tcW w:w="1201" w:type="dxa"/>
            <w:tcBorders>
              <w:top w:val="nil"/>
              <w:left w:val="nil"/>
              <w:bottom w:val="single" w:sz="8" w:space="0" w:color="auto"/>
              <w:right w:val="single" w:sz="8" w:space="0" w:color="auto"/>
            </w:tcBorders>
          </w:tcPr>
          <w:p w14:paraId="7DCEED5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42</w:t>
            </w:r>
          </w:p>
        </w:tc>
      </w:tr>
      <w:tr w:rsidR="006711E2" w:rsidRPr="00872C44" w14:paraId="10C53D90" w14:textId="77777777" w:rsidTr="00545C7A">
        <w:trPr>
          <w:trHeight w:val="231"/>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36DA26B7"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Febrero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A0C018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9A2DFE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16</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87538B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5</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40D0E4F"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3EABA06"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38</w:t>
            </w:r>
          </w:p>
        </w:tc>
        <w:tc>
          <w:tcPr>
            <w:tcW w:w="1201" w:type="dxa"/>
            <w:tcBorders>
              <w:top w:val="nil"/>
              <w:left w:val="nil"/>
              <w:bottom w:val="single" w:sz="8" w:space="0" w:color="auto"/>
              <w:right w:val="single" w:sz="8" w:space="0" w:color="auto"/>
            </w:tcBorders>
          </w:tcPr>
          <w:p w14:paraId="0EEF636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59</w:t>
            </w:r>
          </w:p>
        </w:tc>
      </w:tr>
      <w:tr w:rsidR="006711E2" w:rsidRPr="00872C44" w14:paraId="189D8FDC" w14:textId="77777777" w:rsidTr="00545C7A">
        <w:trPr>
          <w:trHeight w:val="236"/>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79D77A4D"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Marzo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A7BD6A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BE5C5AA"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8DCE92C"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10</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DE9EB5D"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8</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1F73955"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56</w:t>
            </w:r>
          </w:p>
        </w:tc>
        <w:tc>
          <w:tcPr>
            <w:tcW w:w="1201" w:type="dxa"/>
            <w:tcBorders>
              <w:top w:val="nil"/>
              <w:left w:val="nil"/>
              <w:bottom w:val="single" w:sz="8" w:space="0" w:color="auto"/>
              <w:right w:val="single" w:sz="8" w:space="0" w:color="auto"/>
            </w:tcBorders>
          </w:tcPr>
          <w:p w14:paraId="445F571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77</w:t>
            </w:r>
          </w:p>
        </w:tc>
      </w:tr>
      <w:tr w:rsidR="006711E2" w:rsidRPr="00872C44" w14:paraId="7304F5C7" w14:textId="77777777" w:rsidTr="00545C7A">
        <w:trPr>
          <w:trHeight w:val="267"/>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6FA4B7B9"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Abril</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D29150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9</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C18080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0F7E82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31</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19104B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7</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36DD7D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20</w:t>
            </w:r>
          </w:p>
        </w:tc>
        <w:tc>
          <w:tcPr>
            <w:tcW w:w="1201" w:type="dxa"/>
            <w:tcBorders>
              <w:top w:val="nil"/>
              <w:left w:val="nil"/>
              <w:bottom w:val="single" w:sz="8" w:space="0" w:color="auto"/>
              <w:right w:val="single" w:sz="8" w:space="0" w:color="auto"/>
            </w:tcBorders>
          </w:tcPr>
          <w:p w14:paraId="67FD146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67</w:t>
            </w:r>
          </w:p>
        </w:tc>
      </w:tr>
      <w:tr w:rsidR="006711E2" w:rsidRPr="00872C44" w14:paraId="725922ED" w14:textId="77777777" w:rsidTr="00545C7A">
        <w:trPr>
          <w:trHeight w:val="272"/>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2055DA3E"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Mayo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8A2353F"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6</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1E1789F"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21</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1DD313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14</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DB619CA"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25</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E08628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32</w:t>
            </w:r>
          </w:p>
        </w:tc>
        <w:tc>
          <w:tcPr>
            <w:tcW w:w="1201" w:type="dxa"/>
            <w:tcBorders>
              <w:top w:val="nil"/>
              <w:left w:val="nil"/>
              <w:bottom w:val="single" w:sz="8" w:space="0" w:color="auto"/>
              <w:right w:val="single" w:sz="8" w:space="0" w:color="auto"/>
            </w:tcBorders>
          </w:tcPr>
          <w:p w14:paraId="32B8B08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98</w:t>
            </w:r>
          </w:p>
        </w:tc>
      </w:tr>
      <w:tr w:rsidR="006711E2" w:rsidRPr="00872C44" w14:paraId="29503BA4" w14:textId="77777777" w:rsidTr="00545C7A">
        <w:trPr>
          <w:trHeight w:val="275"/>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609DCFE9"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Junio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13E1A8D"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28</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68D653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39</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96FFE1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43</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8728FE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E07F7A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01" w:type="dxa"/>
            <w:tcBorders>
              <w:top w:val="nil"/>
              <w:left w:val="nil"/>
              <w:bottom w:val="single" w:sz="8" w:space="0" w:color="auto"/>
              <w:right w:val="single" w:sz="8" w:space="0" w:color="auto"/>
            </w:tcBorders>
          </w:tcPr>
          <w:p w14:paraId="32B3730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113</w:t>
            </w:r>
          </w:p>
        </w:tc>
      </w:tr>
      <w:tr w:rsidR="006711E2" w:rsidRPr="00872C44" w14:paraId="2A49DDF4" w14:textId="77777777" w:rsidTr="00545C7A">
        <w:trPr>
          <w:trHeight w:val="280"/>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060CDE98"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Julio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6C422C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56</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D779AB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077379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30</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89BB4C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11</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8722C5A"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01" w:type="dxa"/>
            <w:tcBorders>
              <w:top w:val="nil"/>
              <w:left w:val="nil"/>
              <w:bottom w:val="single" w:sz="8" w:space="0" w:color="auto"/>
              <w:right w:val="single" w:sz="8" w:space="0" w:color="auto"/>
            </w:tcBorders>
          </w:tcPr>
          <w:p w14:paraId="6F1C432C"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97</w:t>
            </w:r>
          </w:p>
        </w:tc>
      </w:tr>
      <w:tr w:rsidR="006711E2" w:rsidRPr="00872C44" w14:paraId="2AD19430" w14:textId="77777777" w:rsidTr="00545C7A">
        <w:trPr>
          <w:trHeight w:val="255"/>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6ED4B3ED"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Agosto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107869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8C2C2C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22</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2B7B64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CD93F3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4</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55A6D5C"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01" w:type="dxa"/>
            <w:tcBorders>
              <w:top w:val="nil"/>
              <w:left w:val="nil"/>
              <w:bottom w:val="single" w:sz="8" w:space="0" w:color="auto"/>
              <w:right w:val="single" w:sz="8" w:space="0" w:color="auto"/>
            </w:tcBorders>
          </w:tcPr>
          <w:p w14:paraId="7922102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38</w:t>
            </w:r>
          </w:p>
        </w:tc>
      </w:tr>
      <w:tr w:rsidR="006711E2" w:rsidRPr="00872C44" w14:paraId="2CB162B4" w14:textId="77777777" w:rsidTr="00545C7A">
        <w:trPr>
          <w:trHeight w:val="288"/>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452EB2F4"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Septiembre</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B94195A"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B9D5BF2"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43</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EDD535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42</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BD31755"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17</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C32F2D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01" w:type="dxa"/>
            <w:tcBorders>
              <w:top w:val="nil"/>
              <w:left w:val="nil"/>
              <w:bottom w:val="single" w:sz="8" w:space="0" w:color="auto"/>
              <w:right w:val="single" w:sz="8" w:space="0" w:color="auto"/>
            </w:tcBorders>
          </w:tcPr>
          <w:p w14:paraId="599B0F9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104</w:t>
            </w:r>
          </w:p>
        </w:tc>
      </w:tr>
      <w:tr w:rsidR="006711E2" w:rsidRPr="00872C44" w14:paraId="4082B84A" w14:textId="77777777" w:rsidTr="00545C7A">
        <w:trPr>
          <w:trHeight w:val="263"/>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2C24673D"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Octubre</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B994C7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58</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316C7F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C01658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23</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CA0EB5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21</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471803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01" w:type="dxa"/>
            <w:tcBorders>
              <w:top w:val="nil"/>
              <w:left w:val="nil"/>
              <w:bottom w:val="single" w:sz="8" w:space="0" w:color="auto"/>
              <w:right w:val="single" w:sz="8" w:space="0" w:color="auto"/>
            </w:tcBorders>
          </w:tcPr>
          <w:p w14:paraId="614F7685"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104</w:t>
            </w:r>
          </w:p>
        </w:tc>
      </w:tr>
      <w:tr w:rsidR="006711E2" w:rsidRPr="00872C44" w14:paraId="2F2A38CD" w14:textId="77777777" w:rsidTr="00545C7A">
        <w:trPr>
          <w:trHeight w:val="296"/>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71E4BEE7"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Noviembre</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F7CA3D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33</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BA58B8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17</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8E6849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28</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E79B12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19</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D8E21A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01" w:type="dxa"/>
            <w:tcBorders>
              <w:top w:val="nil"/>
              <w:left w:val="nil"/>
              <w:bottom w:val="single" w:sz="8" w:space="0" w:color="auto"/>
              <w:right w:val="single" w:sz="8" w:space="0" w:color="auto"/>
            </w:tcBorders>
          </w:tcPr>
          <w:p w14:paraId="70ACC5B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97</w:t>
            </w:r>
          </w:p>
        </w:tc>
      </w:tr>
      <w:tr w:rsidR="006711E2" w:rsidRPr="00872C44" w14:paraId="71887C40" w14:textId="77777777" w:rsidTr="00545C7A">
        <w:trPr>
          <w:trHeight w:val="257"/>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01D1EE36"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Diciembre</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DAC4A02"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5A01802"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15</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9C5B0B5"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10</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019017E"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49</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A5B34A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01" w:type="dxa"/>
            <w:tcBorders>
              <w:top w:val="nil"/>
              <w:left w:val="nil"/>
              <w:bottom w:val="single" w:sz="8" w:space="0" w:color="auto"/>
              <w:right w:val="single" w:sz="8" w:space="0" w:color="auto"/>
            </w:tcBorders>
          </w:tcPr>
          <w:p w14:paraId="57FF205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74</w:t>
            </w:r>
          </w:p>
        </w:tc>
      </w:tr>
      <w:tr w:rsidR="006711E2" w:rsidRPr="00872C44" w14:paraId="57C2F2D6" w14:textId="77777777" w:rsidTr="00545C7A">
        <w:trPr>
          <w:trHeight w:val="124"/>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1C138A81"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Total</w:t>
            </w:r>
          </w:p>
        </w:tc>
        <w:tc>
          <w:tcPr>
            <w:tcW w:w="90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34B53607"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202</w:t>
            </w:r>
          </w:p>
        </w:tc>
        <w:tc>
          <w:tcPr>
            <w:tcW w:w="114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26E6891B"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179</w:t>
            </w:r>
          </w:p>
        </w:tc>
        <w:tc>
          <w:tcPr>
            <w:tcW w:w="122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75268D1F"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240</w:t>
            </w:r>
          </w:p>
        </w:tc>
        <w:tc>
          <w:tcPr>
            <w:tcW w:w="94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6300E6EE"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173</w:t>
            </w:r>
          </w:p>
        </w:tc>
        <w:tc>
          <w:tcPr>
            <w:tcW w:w="104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34A81E4A"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176</w:t>
            </w:r>
          </w:p>
        </w:tc>
        <w:tc>
          <w:tcPr>
            <w:tcW w:w="1201" w:type="dxa"/>
            <w:tcBorders>
              <w:top w:val="nil"/>
              <w:left w:val="nil"/>
              <w:bottom w:val="single" w:sz="8" w:space="0" w:color="auto"/>
              <w:right w:val="single" w:sz="8" w:space="0" w:color="auto"/>
            </w:tcBorders>
            <w:shd w:val="clear" w:color="auto" w:fill="B4C6E7"/>
          </w:tcPr>
          <w:p w14:paraId="309ED0F4"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970</w:t>
            </w:r>
          </w:p>
        </w:tc>
      </w:tr>
    </w:tbl>
    <w:p w14:paraId="6CEADF8B" w14:textId="77777777" w:rsidR="006711E2" w:rsidRPr="00872C44" w:rsidRDefault="006711E2" w:rsidP="006D73DE">
      <w:pPr>
        <w:contextualSpacing/>
        <w:rPr>
          <w:rFonts w:ascii="Arial Narrow" w:hAnsi="Arial Narrow" w:cs="Arial"/>
          <w:highlight w:val="green"/>
          <w:lang w:eastAsia="es-CO"/>
        </w:rPr>
      </w:pPr>
    </w:p>
    <w:p w14:paraId="098ED59B" w14:textId="77777777" w:rsidR="006711E2" w:rsidRPr="00872C44" w:rsidRDefault="006711E2" w:rsidP="006D73DE">
      <w:pPr>
        <w:contextualSpacing/>
        <w:rPr>
          <w:rFonts w:ascii="Arial Narrow" w:hAnsi="Arial Narrow" w:cs="Arial"/>
          <w:highlight w:val="green"/>
          <w:lang w:eastAsia="es-CO"/>
        </w:rPr>
      </w:pPr>
    </w:p>
    <w:p w14:paraId="47A54365" w14:textId="77777777" w:rsidR="006711E2" w:rsidRPr="00872C44" w:rsidRDefault="00BC4C78" w:rsidP="006D73DE">
      <w:pPr>
        <w:contextualSpacing/>
        <w:jc w:val="center"/>
        <w:rPr>
          <w:rFonts w:ascii="Arial Narrow" w:hAnsi="Arial Narrow" w:cs="Arial"/>
          <w:highlight w:val="green"/>
          <w:lang w:eastAsia="es-CO"/>
        </w:rPr>
      </w:pPr>
      <w:r>
        <w:rPr>
          <w:rFonts w:ascii="Arial Narrow" w:hAnsi="Arial Narrow" w:cs="Arial"/>
          <w:noProof/>
          <w:sz w:val="22"/>
          <w:szCs w:val="22"/>
          <w:lang w:eastAsia="es-CO"/>
        </w:rPr>
        <w:lastRenderedPageBreak/>
        <w:drawing>
          <wp:inline distT="0" distB="0" distL="0" distR="0" wp14:anchorId="66372067" wp14:editId="6BE309B3">
            <wp:extent cx="5353050" cy="2362200"/>
            <wp:effectExtent l="0" t="0" r="0" b="0"/>
            <wp:docPr id="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353050" cy="2362200"/>
                    </a:xfrm>
                    <a:prstGeom prst="rect">
                      <a:avLst/>
                    </a:prstGeom>
                    <a:noFill/>
                    <a:ln>
                      <a:noFill/>
                    </a:ln>
                  </pic:spPr>
                </pic:pic>
              </a:graphicData>
            </a:graphic>
          </wp:inline>
        </w:drawing>
      </w:r>
    </w:p>
    <w:p w14:paraId="2A175A5A" w14:textId="77777777" w:rsidR="006711E2" w:rsidRPr="00545C7A" w:rsidRDefault="006711E2" w:rsidP="00A95979">
      <w:pPr>
        <w:numPr>
          <w:ilvl w:val="0"/>
          <w:numId w:val="19"/>
        </w:numPr>
        <w:jc w:val="center"/>
        <w:rPr>
          <w:rFonts w:ascii="Arial Narrow" w:hAnsi="Arial Narrow"/>
          <w:b/>
          <w:color w:val="000000"/>
          <w:sz w:val="20"/>
          <w:szCs w:val="20"/>
          <w:lang w:val="es-ES" w:eastAsia="es-ES"/>
        </w:rPr>
      </w:pPr>
      <w:r>
        <w:rPr>
          <w:rFonts w:ascii="Arial Narrow" w:hAnsi="Arial Narrow"/>
          <w:b/>
          <w:color w:val="000000"/>
          <w:sz w:val="20"/>
          <w:szCs w:val="20"/>
          <w:lang w:val="es-ES" w:eastAsia="es-ES"/>
        </w:rPr>
        <w:t>Fuente</w:t>
      </w:r>
      <w:r w:rsidRPr="00545C7A">
        <w:rPr>
          <w:rFonts w:ascii="Arial Narrow" w:hAnsi="Arial Narrow"/>
          <w:bCs/>
          <w:color w:val="000000"/>
          <w:sz w:val="20"/>
          <w:szCs w:val="20"/>
          <w:lang w:val="es-ES" w:eastAsia="es-ES"/>
        </w:rPr>
        <w:t>: SDA – SRHS</w:t>
      </w:r>
    </w:p>
    <w:p w14:paraId="5CF1EE4F" w14:textId="77777777" w:rsidR="006711E2" w:rsidRPr="00872C44" w:rsidRDefault="006711E2" w:rsidP="00A95979">
      <w:pPr>
        <w:pStyle w:val="Prrafodelista"/>
        <w:numPr>
          <w:ilvl w:val="0"/>
          <w:numId w:val="19"/>
        </w:numPr>
        <w:contextualSpacing/>
        <w:jc w:val="left"/>
        <w:rPr>
          <w:rFonts w:ascii="Arial Narrow" w:hAnsi="Arial Narrow" w:cs="Arial"/>
          <w:sz w:val="22"/>
          <w:szCs w:val="22"/>
          <w:lang w:eastAsia="es-CO"/>
        </w:rPr>
      </w:pPr>
      <w:r w:rsidRPr="00872C44">
        <w:rPr>
          <w:rFonts w:ascii="Arial Narrow" w:hAnsi="Arial Narrow" w:cs="Arial"/>
          <w:sz w:val="22"/>
          <w:szCs w:val="22"/>
          <w:lang w:eastAsia="es-CO"/>
        </w:rPr>
        <w:t>Actuaciones Jurídicas</w:t>
      </w:r>
      <w:r w:rsidRPr="00872C44">
        <w:rPr>
          <w:rFonts w:ascii="Arial Narrow" w:hAnsi="Arial Narrow" w:cs="Arial"/>
          <w:sz w:val="22"/>
          <w:szCs w:val="22"/>
          <w:lang w:val="es-ES" w:eastAsia="es-CO"/>
        </w:rPr>
        <w:t>:</w:t>
      </w:r>
    </w:p>
    <w:p w14:paraId="48502EB5" w14:textId="77777777" w:rsidR="006711E2" w:rsidRPr="00872C44" w:rsidRDefault="006711E2" w:rsidP="006D73DE">
      <w:pPr>
        <w:ind w:left="1080"/>
        <w:contextualSpacing/>
        <w:rPr>
          <w:rFonts w:ascii="Arial Narrow" w:hAnsi="Arial Narrow" w:cs="Arial"/>
          <w:highlight w:val="green"/>
          <w:lang w:eastAsia="es-CO"/>
        </w:rPr>
      </w:pPr>
    </w:p>
    <w:tbl>
      <w:tblPr>
        <w:tblW w:w="7907" w:type="dxa"/>
        <w:jc w:val="center"/>
        <w:tblCellMar>
          <w:left w:w="0" w:type="dxa"/>
          <w:right w:w="0" w:type="dxa"/>
        </w:tblCellMar>
        <w:tblLook w:val="00A0" w:firstRow="1" w:lastRow="0" w:firstColumn="1" w:lastColumn="0" w:noHBand="0" w:noVBand="0"/>
      </w:tblPr>
      <w:tblGrid>
        <w:gridCol w:w="1339"/>
        <w:gridCol w:w="900"/>
        <w:gridCol w:w="1140"/>
        <w:gridCol w:w="1220"/>
        <w:gridCol w:w="940"/>
        <w:gridCol w:w="1040"/>
        <w:gridCol w:w="1328"/>
      </w:tblGrid>
      <w:tr w:rsidR="006711E2" w:rsidRPr="00872C44" w14:paraId="6C949272" w14:textId="77777777" w:rsidTr="000E5577">
        <w:trPr>
          <w:trHeight w:val="345"/>
          <w:tblHeader/>
          <w:jc w:val="center"/>
        </w:trPr>
        <w:tc>
          <w:tcPr>
            <w:tcW w:w="1339" w:type="dxa"/>
            <w:tcBorders>
              <w:top w:val="single" w:sz="8" w:space="0" w:color="auto"/>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471C9FB5"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Mes-Año</w:t>
            </w:r>
          </w:p>
        </w:tc>
        <w:tc>
          <w:tcPr>
            <w:tcW w:w="90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3027C74F"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2016</w:t>
            </w:r>
          </w:p>
        </w:tc>
        <w:tc>
          <w:tcPr>
            <w:tcW w:w="114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0115F267"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2017</w:t>
            </w:r>
          </w:p>
        </w:tc>
        <w:tc>
          <w:tcPr>
            <w:tcW w:w="122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4200FE95"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2018</w:t>
            </w:r>
          </w:p>
        </w:tc>
        <w:tc>
          <w:tcPr>
            <w:tcW w:w="94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3B337791"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2019</w:t>
            </w:r>
          </w:p>
        </w:tc>
        <w:tc>
          <w:tcPr>
            <w:tcW w:w="1040" w:type="dxa"/>
            <w:tcBorders>
              <w:top w:val="single" w:sz="8" w:space="0" w:color="auto"/>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407EC806"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2020</w:t>
            </w:r>
          </w:p>
        </w:tc>
        <w:tc>
          <w:tcPr>
            <w:tcW w:w="1328" w:type="dxa"/>
            <w:tcBorders>
              <w:top w:val="single" w:sz="8" w:space="0" w:color="auto"/>
              <w:left w:val="nil"/>
              <w:bottom w:val="single" w:sz="8" w:space="0" w:color="auto"/>
              <w:right w:val="single" w:sz="8" w:space="0" w:color="auto"/>
            </w:tcBorders>
            <w:shd w:val="clear" w:color="auto" w:fill="B4C6E7"/>
          </w:tcPr>
          <w:p w14:paraId="5ACC598E"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Total, documentos</w:t>
            </w:r>
          </w:p>
        </w:tc>
      </w:tr>
      <w:tr w:rsidR="006711E2" w:rsidRPr="00872C44" w14:paraId="6384A974" w14:textId="77777777" w:rsidTr="000E5577">
        <w:trPr>
          <w:trHeight w:val="204"/>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1AC314E7"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Enero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905B49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AECDF8F"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C497CB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A4162FF"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97FC29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4</w:t>
            </w:r>
          </w:p>
        </w:tc>
        <w:tc>
          <w:tcPr>
            <w:tcW w:w="1328" w:type="dxa"/>
            <w:tcBorders>
              <w:top w:val="nil"/>
              <w:left w:val="nil"/>
              <w:bottom w:val="single" w:sz="8" w:space="0" w:color="auto"/>
              <w:right w:val="single" w:sz="8" w:space="0" w:color="auto"/>
            </w:tcBorders>
          </w:tcPr>
          <w:p w14:paraId="5559725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6</w:t>
            </w:r>
          </w:p>
        </w:tc>
      </w:tr>
      <w:tr w:rsidR="006711E2" w:rsidRPr="00872C44" w14:paraId="74878585" w14:textId="77777777" w:rsidTr="000E5577">
        <w:trPr>
          <w:trHeight w:val="231"/>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7365C145"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Febrero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1B4771E"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34A87E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D4C5FC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602BA8A"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1BB465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20</w:t>
            </w:r>
          </w:p>
        </w:tc>
        <w:tc>
          <w:tcPr>
            <w:tcW w:w="1328" w:type="dxa"/>
            <w:tcBorders>
              <w:top w:val="nil"/>
              <w:left w:val="nil"/>
              <w:bottom w:val="single" w:sz="8" w:space="0" w:color="auto"/>
              <w:right w:val="single" w:sz="8" w:space="0" w:color="auto"/>
            </w:tcBorders>
          </w:tcPr>
          <w:p w14:paraId="6885EAA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22</w:t>
            </w:r>
          </w:p>
        </w:tc>
      </w:tr>
      <w:tr w:rsidR="006711E2" w:rsidRPr="00872C44" w14:paraId="191B8104" w14:textId="77777777" w:rsidTr="000E5577">
        <w:trPr>
          <w:trHeight w:val="236"/>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0E1A2765"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Marzo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C660CB5"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2024C6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D38E9C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B6E18A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9B51EC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1328" w:type="dxa"/>
            <w:tcBorders>
              <w:top w:val="nil"/>
              <w:left w:val="nil"/>
              <w:bottom w:val="single" w:sz="8" w:space="0" w:color="auto"/>
              <w:right w:val="single" w:sz="8" w:space="0" w:color="auto"/>
            </w:tcBorders>
          </w:tcPr>
          <w:p w14:paraId="546A9D25"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8</w:t>
            </w:r>
          </w:p>
        </w:tc>
      </w:tr>
      <w:tr w:rsidR="006711E2" w:rsidRPr="00872C44" w14:paraId="3718492A" w14:textId="77777777" w:rsidTr="000E5577">
        <w:trPr>
          <w:trHeight w:val="267"/>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4F31317F"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Abril</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D44B41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FBCF5B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F2AA1BA"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21</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18B4446"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10</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6C6F3E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6</w:t>
            </w:r>
          </w:p>
        </w:tc>
        <w:tc>
          <w:tcPr>
            <w:tcW w:w="1328" w:type="dxa"/>
            <w:tcBorders>
              <w:top w:val="nil"/>
              <w:left w:val="nil"/>
              <w:bottom w:val="single" w:sz="8" w:space="0" w:color="auto"/>
              <w:right w:val="single" w:sz="8" w:space="0" w:color="auto"/>
            </w:tcBorders>
          </w:tcPr>
          <w:p w14:paraId="59875016"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37</w:t>
            </w:r>
          </w:p>
        </w:tc>
      </w:tr>
      <w:tr w:rsidR="006711E2" w:rsidRPr="00872C44" w14:paraId="3DD88C1D" w14:textId="77777777" w:rsidTr="000E5577">
        <w:trPr>
          <w:trHeight w:val="272"/>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39BB9CAF"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Mayo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D76C9E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12C851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3FA01F2"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7</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92964CD"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11</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40CE12E"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328" w:type="dxa"/>
            <w:tcBorders>
              <w:top w:val="nil"/>
              <w:left w:val="nil"/>
              <w:bottom w:val="single" w:sz="8" w:space="0" w:color="auto"/>
              <w:right w:val="single" w:sz="8" w:space="0" w:color="auto"/>
            </w:tcBorders>
          </w:tcPr>
          <w:p w14:paraId="0D2775A2"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18</w:t>
            </w:r>
          </w:p>
        </w:tc>
      </w:tr>
      <w:tr w:rsidR="006711E2" w:rsidRPr="00872C44" w14:paraId="35491AC0" w14:textId="77777777" w:rsidTr="000E5577">
        <w:trPr>
          <w:trHeight w:val="275"/>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3783FA38"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Junio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D230D56"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4C371AA"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8EC3CEE"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9EA5CD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13</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EF77632"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328" w:type="dxa"/>
            <w:tcBorders>
              <w:top w:val="nil"/>
              <w:left w:val="nil"/>
              <w:bottom w:val="single" w:sz="8" w:space="0" w:color="auto"/>
              <w:right w:val="single" w:sz="8" w:space="0" w:color="auto"/>
            </w:tcBorders>
          </w:tcPr>
          <w:p w14:paraId="067E45D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18</w:t>
            </w:r>
          </w:p>
        </w:tc>
      </w:tr>
      <w:tr w:rsidR="006711E2" w:rsidRPr="00872C44" w14:paraId="63C3D379" w14:textId="77777777" w:rsidTr="000E5577">
        <w:trPr>
          <w:trHeight w:val="280"/>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5093F797"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Julio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78E2C6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44A4F6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1D3D53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6A67EEF"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5</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C60714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328" w:type="dxa"/>
            <w:tcBorders>
              <w:top w:val="nil"/>
              <w:left w:val="nil"/>
              <w:bottom w:val="single" w:sz="8" w:space="0" w:color="auto"/>
              <w:right w:val="single" w:sz="8" w:space="0" w:color="auto"/>
            </w:tcBorders>
          </w:tcPr>
          <w:p w14:paraId="7AE5FA6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9</w:t>
            </w:r>
          </w:p>
        </w:tc>
      </w:tr>
      <w:tr w:rsidR="006711E2" w:rsidRPr="00872C44" w14:paraId="3ABD5389" w14:textId="77777777" w:rsidTr="000E5577">
        <w:trPr>
          <w:trHeight w:val="255"/>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6A94C09E"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Agosto</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7AE4A4F"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4659B8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90C7A4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EBC201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22880A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328" w:type="dxa"/>
            <w:tcBorders>
              <w:top w:val="nil"/>
              <w:left w:val="nil"/>
              <w:bottom w:val="single" w:sz="8" w:space="0" w:color="auto"/>
              <w:right w:val="single" w:sz="8" w:space="0" w:color="auto"/>
            </w:tcBorders>
          </w:tcPr>
          <w:p w14:paraId="56DB6BA4"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7</w:t>
            </w:r>
          </w:p>
        </w:tc>
      </w:tr>
      <w:tr w:rsidR="006711E2" w:rsidRPr="00872C44" w14:paraId="1684CC68" w14:textId="77777777" w:rsidTr="000E5577">
        <w:trPr>
          <w:trHeight w:val="288"/>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0C3A8A43"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Septiembre</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CD6D78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91614F5"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F2EAB1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C671C2D"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10</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5AB0BD71"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328" w:type="dxa"/>
            <w:tcBorders>
              <w:top w:val="nil"/>
              <w:left w:val="nil"/>
              <w:bottom w:val="single" w:sz="8" w:space="0" w:color="auto"/>
              <w:right w:val="single" w:sz="8" w:space="0" w:color="auto"/>
            </w:tcBorders>
          </w:tcPr>
          <w:p w14:paraId="496082C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13</w:t>
            </w:r>
          </w:p>
        </w:tc>
      </w:tr>
      <w:tr w:rsidR="006711E2" w:rsidRPr="00872C44" w14:paraId="26364AE1" w14:textId="77777777" w:rsidTr="000E5577">
        <w:trPr>
          <w:trHeight w:val="263"/>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7FA25E49"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Octubre</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30812AE"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25</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37C14FF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E2482E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9BEB428"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7</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14122D0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328" w:type="dxa"/>
            <w:tcBorders>
              <w:top w:val="nil"/>
              <w:left w:val="nil"/>
              <w:bottom w:val="single" w:sz="8" w:space="0" w:color="auto"/>
              <w:right w:val="single" w:sz="8" w:space="0" w:color="auto"/>
            </w:tcBorders>
          </w:tcPr>
          <w:p w14:paraId="185594B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32</w:t>
            </w:r>
          </w:p>
        </w:tc>
      </w:tr>
      <w:tr w:rsidR="006711E2" w:rsidRPr="00872C44" w14:paraId="32FF3E61" w14:textId="77777777" w:rsidTr="000E5577">
        <w:trPr>
          <w:trHeight w:val="296"/>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0BE367E4"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Noviembre</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2E155A9D"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80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04420923"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4653DDB"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3</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B02F8F6"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9</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C15DFB0"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328" w:type="dxa"/>
            <w:tcBorders>
              <w:top w:val="nil"/>
              <w:left w:val="nil"/>
              <w:bottom w:val="single" w:sz="8" w:space="0" w:color="auto"/>
              <w:right w:val="single" w:sz="8" w:space="0" w:color="auto"/>
            </w:tcBorders>
          </w:tcPr>
          <w:p w14:paraId="1E33598D"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92</w:t>
            </w:r>
          </w:p>
        </w:tc>
      </w:tr>
      <w:tr w:rsidR="006711E2" w:rsidRPr="00872C44" w14:paraId="3F62167A" w14:textId="77777777" w:rsidTr="000E5577">
        <w:trPr>
          <w:trHeight w:val="257"/>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0508E602"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Diciembre</w:t>
            </w:r>
          </w:p>
        </w:tc>
        <w:tc>
          <w:tcPr>
            <w:tcW w:w="90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16C9B3D"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1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E8C5C0E"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22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69B490AD"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w:t>
            </w:r>
          </w:p>
        </w:tc>
        <w:tc>
          <w:tcPr>
            <w:tcW w:w="9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4F1F25F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12</w:t>
            </w:r>
          </w:p>
        </w:tc>
        <w:tc>
          <w:tcPr>
            <w:tcW w:w="1040" w:type="dxa"/>
            <w:tcBorders>
              <w:top w:val="nil"/>
              <w:left w:val="nil"/>
              <w:bottom w:val="single" w:sz="8" w:space="0" w:color="auto"/>
              <w:right w:val="single" w:sz="8" w:space="0" w:color="auto"/>
            </w:tcBorders>
            <w:noWrap/>
            <w:tcMar>
              <w:top w:w="0" w:type="dxa"/>
              <w:left w:w="70" w:type="dxa"/>
              <w:bottom w:w="0" w:type="dxa"/>
              <w:right w:w="70" w:type="dxa"/>
            </w:tcMar>
            <w:vAlign w:val="center"/>
          </w:tcPr>
          <w:p w14:paraId="79009539"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0</w:t>
            </w:r>
          </w:p>
        </w:tc>
        <w:tc>
          <w:tcPr>
            <w:tcW w:w="1328" w:type="dxa"/>
            <w:tcBorders>
              <w:top w:val="nil"/>
              <w:left w:val="nil"/>
              <w:bottom w:val="single" w:sz="8" w:space="0" w:color="auto"/>
              <w:right w:val="single" w:sz="8" w:space="0" w:color="auto"/>
            </w:tcBorders>
          </w:tcPr>
          <w:p w14:paraId="2669AEC2"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13</w:t>
            </w:r>
          </w:p>
        </w:tc>
      </w:tr>
      <w:tr w:rsidR="006711E2" w:rsidRPr="00872C44" w14:paraId="4B89DD4F" w14:textId="77777777" w:rsidTr="000E5577">
        <w:trPr>
          <w:trHeight w:val="124"/>
          <w:jc w:val="center"/>
        </w:trPr>
        <w:tc>
          <w:tcPr>
            <w:tcW w:w="1339" w:type="dxa"/>
            <w:tcBorders>
              <w:top w:val="nil"/>
              <w:left w:val="single" w:sz="8" w:space="0" w:color="auto"/>
              <w:bottom w:val="single" w:sz="8" w:space="0" w:color="auto"/>
              <w:right w:val="single" w:sz="8" w:space="0" w:color="auto"/>
            </w:tcBorders>
            <w:shd w:val="clear" w:color="auto" w:fill="B4C6E7"/>
            <w:noWrap/>
            <w:tcMar>
              <w:top w:w="0" w:type="dxa"/>
              <w:left w:w="70" w:type="dxa"/>
              <w:bottom w:w="0" w:type="dxa"/>
              <w:right w:w="70" w:type="dxa"/>
            </w:tcMar>
            <w:vAlign w:val="center"/>
          </w:tcPr>
          <w:p w14:paraId="31052388"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Total</w:t>
            </w:r>
          </w:p>
        </w:tc>
        <w:tc>
          <w:tcPr>
            <w:tcW w:w="90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2D30F0C0"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115</w:t>
            </w:r>
          </w:p>
        </w:tc>
        <w:tc>
          <w:tcPr>
            <w:tcW w:w="114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4990AF25"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0</w:t>
            </w:r>
          </w:p>
        </w:tc>
        <w:tc>
          <w:tcPr>
            <w:tcW w:w="122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4E9BFD86"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42</w:t>
            </w:r>
          </w:p>
        </w:tc>
        <w:tc>
          <w:tcPr>
            <w:tcW w:w="94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5159EAC6"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83</w:t>
            </w:r>
          </w:p>
        </w:tc>
        <w:tc>
          <w:tcPr>
            <w:tcW w:w="1040" w:type="dxa"/>
            <w:tcBorders>
              <w:top w:val="nil"/>
              <w:left w:val="nil"/>
              <w:bottom w:val="single" w:sz="8" w:space="0" w:color="auto"/>
              <w:right w:val="single" w:sz="8" w:space="0" w:color="auto"/>
            </w:tcBorders>
            <w:shd w:val="clear" w:color="auto" w:fill="B4C6E7"/>
            <w:noWrap/>
            <w:tcMar>
              <w:top w:w="0" w:type="dxa"/>
              <w:left w:w="70" w:type="dxa"/>
              <w:bottom w:w="0" w:type="dxa"/>
              <w:right w:w="70" w:type="dxa"/>
            </w:tcMar>
            <w:vAlign w:val="center"/>
          </w:tcPr>
          <w:p w14:paraId="019099C1"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33</w:t>
            </w:r>
          </w:p>
        </w:tc>
        <w:tc>
          <w:tcPr>
            <w:tcW w:w="1328" w:type="dxa"/>
            <w:tcBorders>
              <w:top w:val="nil"/>
              <w:left w:val="nil"/>
              <w:bottom w:val="single" w:sz="8" w:space="0" w:color="auto"/>
              <w:right w:val="single" w:sz="8" w:space="0" w:color="auto"/>
            </w:tcBorders>
            <w:shd w:val="clear" w:color="auto" w:fill="B4C6E7"/>
          </w:tcPr>
          <w:p w14:paraId="23674334"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275</w:t>
            </w:r>
          </w:p>
        </w:tc>
      </w:tr>
    </w:tbl>
    <w:p w14:paraId="02FC069E" w14:textId="77777777" w:rsidR="006711E2" w:rsidRPr="00872C44" w:rsidRDefault="006711E2" w:rsidP="006D73DE">
      <w:pPr>
        <w:contextualSpacing/>
        <w:rPr>
          <w:rFonts w:ascii="Arial Narrow" w:hAnsi="Arial Narrow" w:cs="Arial"/>
          <w:sz w:val="22"/>
          <w:szCs w:val="22"/>
          <w:lang w:eastAsia="es-CO"/>
        </w:rPr>
      </w:pPr>
    </w:p>
    <w:p w14:paraId="19968E34" w14:textId="77777777" w:rsidR="006711E2" w:rsidRPr="00872C44" w:rsidRDefault="006711E2" w:rsidP="006D73DE">
      <w:pPr>
        <w:contextualSpacing/>
        <w:rPr>
          <w:rFonts w:ascii="Arial Narrow" w:hAnsi="Arial Narrow" w:cs="Arial"/>
          <w:sz w:val="22"/>
          <w:szCs w:val="22"/>
          <w:lang w:eastAsia="es-CO"/>
        </w:rPr>
      </w:pPr>
    </w:p>
    <w:p w14:paraId="3FDA1A37" w14:textId="77777777" w:rsidR="006711E2" w:rsidRPr="00872C44" w:rsidRDefault="00BC4C78" w:rsidP="006D73DE">
      <w:pPr>
        <w:contextualSpacing/>
        <w:jc w:val="center"/>
        <w:rPr>
          <w:rFonts w:ascii="Arial Narrow" w:hAnsi="Arial Narrow" w:cs="Arial"/>
          <w:sz w:val="22"/>
          <w:szCs w:val="22"/>
          <w:lang w:eastAsia="es-CO"/>
        </w:rPr>
      </w:pPr>
      <w:r>
        <w:rPr>
          <w:rFonts w:ascii="Arial Narrow" w:hAnsi="Arial Narrow" w:cs="Arial"/>
          <w:noProof/>
          <w:sz w:val="22"/>
          <w:szCs w:val="22"/>
          <w:lang w:eastAsia="es-CO"/>
        </w:rPr>
        <w:drawing>
          <wp:inline distT="0" distB="0" distL="0" distR="0" wp14:anchorId="7FF802A6" wp14:editId="688A866D">
            <wp:extent cx="5353050" cy="226695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53050" cy="2266950"/>
                    </a:xfrm>
                    <a:prstGeom prst="rect">
                      <a:avLst/>
                    </a:prstGeom>
                    <a:noFill/>
                    <a:ln>
                      <a:noFill/>
                    </a:ln>
                  </pic:spPr>
                </pic:pic>
              </a:graphicData>
            </a:graphic>
          </wp:inline>
        </w:drawing>
      </w:r>
    </w:p>
    <w:p w14:paraId="2D2C78BD" w14:textId="77777777" w:rsidR="006711E2" w:rsidRPr="00545C7A" w:rsidRDefault="006711E2" w:rsidP="006D73DE">
      <w:pPr>
        <w:jc w:val="center"/>
        <w:rPr>
          <w:rFonts w:ascii="Arial Narrow" w:hAnsi="Arial Narrow"/>
          <w:b/>
          <w:color w:val="000000"/>
          <w:sz w:val="20"/>
          <w:szCs w:val="20"/>
          <w:lang w:val="es-ES" w:eastAsia="es-ES"/>
        </w:rPr>
      </w:pPr>
      <w:r>
        <w:rPr>
          <w:rFonts w:ascii="Arial Narrow" w:hAnsi="Arial Narrow"/>
          <w:b/>
          <w:color w:val="000000"/>
          <w:sz w:val="20"/>
          <w:szCs w:val="20"/>
          <w:lang w:val="es-ES" w:eastAsia="es-ES"/>
        </w:rPr>
        <w:t>Fuente</w:t>
      </w:r>
      <w:r w:rsidRPr="00545C7A">
        <w:rPr>
          <w:rFonts w:ascii="Arial Narrow" w:hAnsi="Arial Narrow"/>
          <w:bCs/>
          <w:color w:val="000000"/>
          <w:sz w:val="20"/>
          <w:szCs w:val="20"/>
          <w:lang w:val="es-ES" w:eastAsia="es-ES"/>
        </w:rPr>
        <w:t>: SDA – SRHS</w:t>
      </w:r>
    </w:p>
    <w:p w14:paraId="1E20AC73" w14:textId="77777777" w:rsidR="006711E2" w:rsidRPr="00872C44" w:rsidRDefault="006711E2" w:rsidP="006D73DE">
      <w:pPr>
        <w:contextualSpacing/>
        <w:rPr>
          <w:rFonts w:ascii="Arial Narrow" w:hAnsi="Arial Narrow" w:cs="Arial"/>
          <w:sz w:val="22"/>
          <w:szCs w:val="22"/>
          <w:highlight w:val="red"/>
          <w:lang w:eastAsia="es-CO"/>
        </w:rPr>
      </w:pPr>
    </w:p>
    <w:p w14:paraId="66847DAF" w14:textId="77777777" w:rsidR="006711E2" w:rsidRDefault="006711E2" w:rsidP="006D73DE">
      <w:pPr>
        <w:contextualSpacing/>
        <w:jc w:val="both"/>
        <w:rPr>
          <w:rFonts w:ascii="Arial Narrow" w:hAnsi="Arial Narrow" w:cs="Arial"/>
          <w:b/>
          <w:bCs/>
          <w:sz w:val="22"/>
          <w:szCs w:val="22"/>
          <w:lang w:eastAsia="es-CO"/>
        </w:rPr>
      </w:pPr>
    </w:p>
    <w:p w14:paraId="03D68E7A" w14:textId="77777777" w:rsidR="006711E2" w:rsidRPr="00872C44" w:rsidRDefault="006711E2" w:rsidP="006D73DE">
      <w:pPr>
        <w:ind w:left="360"/>
        <w:contextualSpacing/>
        <w:jc w:val="both"/>
        <w:rPr>
          <w:rFonts w:ascii="Arial Narrow" w:hAnsi="Arial Narrow" w:cs="Arial"/>
          <w:b/>
          <w:bCs/>
          <w:sz w:val="22"/>
          <w:szCs w:val="22"/>
          <w:lang w:eastAsia="es-CO"/>
        </w:rPr>
      </w:pPr>
      <w:r w:rsidRPr="00872C44">
        <w:rPr>
          <w:rFonts w:ascii="Arial Narrow" w:hAnsi="Arial Narrow" w:cs="Arial"/>
          <w:b/>
          <w:bCs/>
          <w:sz w:val="22"/>
          <w:szCs w:val="22"/>
          <w:lang w:eastAsia="es-CO"/>
        </w:rPr>
        <w:t>Instrumentos ambientales asociadas al aprovechamiento del recurso hídrico subterráneo en el D.C.</w:t>
      </w:r>
    </w:p>
    <w:p w14:paraId="59248103" w14:textId="77777777" w:rsidR="006711E2" w:rsidRPr="00872C44" w:rsidRDefault="006711E2" w:rsidP="006D73DE">
      <w:pPr>
        <w:ind w:left="360"/>
        <w:contextualSpacing/>
        <w:jc w:val="both"/>
        <w:rPr>
          <w:rFonts w:ascii="Arial Narrow" w:hAnsi="Arial Narrow" w:cs="Arial"/>
          <w:sz w:val="22"/>
          <w:szCs w:val="22"/>
          <w:lang w:eastAsia="es-CO"/>
        </w:rPr>
      </w:pPr>
    </w:p>
    <w:p w14:paraId="68762DC0" w14:textId="77777777" w:rsidR="006711E2" w:rsidRPr="00545C7A" w:rsidRDefault="006711E2" w:rsidP="006D73DE">
      <w:pPr>
        <w:ind w:left="360"/>
        <w:contextualSpacing/>
        <w:jc w:val="both"/>
        <w:rPr>
          <w:rFonts w:ascii="Arial Narrow" w:hAnsi="Arial Narrow" w:cs="Arial"/>
          <w:sz w:val="22"/>
          <w:szCs w:val="22"/>
          <w:lang w:eastAsia="es-CO"/>
        </w:rPr>
      </w:pPr>
      <w:r w:rsidRPr="00545C7A">
        <w:rPr>
          <w:rFonts w:ascii="Arial Narrow" w:hAnsi="Arial Narrow" w:cs="Arial"/>
          <w:sz w:val="22"/>
          <w:szCs w:val="22"/>
          <w:lang w:eastAsia="es-CO"/>
        </w:rPr>
        <w:t>Los instrumentos ambientales asociadas al aprovechamiento del recurso Hídrico Subterráneo en el D. C, tales como permisos de exploración, concesión, prórroga y modificación, atendidos para el 2019, fueron 13 en total entre actuaciones técnicas y jurídicas distribuidos de la siguiente manera:</w:t>
      </w:r>
    </w:p>
    <w:p w14:paraId="18C5FA8A" w14:textId="77777777" w:rsidR="006711E2" w:rsidRPr="00545C7A" w:rsidRDefault="006711E2" w:rsidP="006D73DE">
      <w:pPr>
        <w:ind w:left="360"/>
        <w:contextualSpacing/>
        <w:jc w:val="both"/>
        <w:rPr>
          <w:rFonts w:ascii="Arial Narrow" w:hAnsi="Arial Narrow" w:cs="Arial"/>
          <w:sz w:val="22"/>
          <w:szCs w:val="22"/>
          <w:lang w:eastAsia="es-CO"/>
        </w:rPr>
      </w:pPr>
    </w:p>
    <w:p w14:paraId="7E294729" w14:textId="77777777" w:rsidR="006711E2" w:rsidRPr="00545C7A" w:rsidRDefault="006711E2" w:rsidP="006D73DE">
      <w:pPr>
        <w:ind w:left="360"/>
        <w:contextualSpacing/>
        <w:jc w:val="both"/>
        <w:rPr>
          <w:rFonts w:ascii="Arial Narrow" w:hAnsi="Arial Narrow" w:cs="Arial"/>
          <w:sz w:val="22"/>
          <w:szCs w:val="22"/>
          <w:lang w:eastAsia="es-CO"/>
        </w:rPr>
      </w:pPr>
      <w:r w:rsidRPr="00545C7A">
        <w:rPr>
          <w:rFonts w:ascii="Arial Narrow" w:hAnsi="Arial Narrow" w:cs="Arial"/>
          <w:sz w:val="22"/>
          <w:szCs w:val="22"/>
          <w:lang w:eastAsia="es-CO"/>
        </w:rPr>
        <w:t>Concesiones otorgadas 1: para lo cual se emitió un concepto técnico de evaluación y una resolución que otorga; Prórrogas otorgadas 7: para lo cual se emitieron 7 conceptos técnicos de evaluación y 7 resoluciones que otorgan prórroga; Permiso de exploración 3: emitiendo 3 conceptos técnicos de evaluación y 3 resolución que otorgan permiso de exploración; y Modificaciones a concesión 2: para lo cual se emitieron 2 conceptos técnicos de evaluación y 3 resolución que otorgan modificación, para un total de 26 productos técnicos y jurídicos emitidos.</w:t>
      </w:r>
    </w:p>
    <w:p w14:paraId="109BF798" w14:textId="77777777" w:rsidR="006711E2" w:rsidRPr="00545C7A" w:rsidRDefault="006711E2" w:rsidP="006D73DE">
      <w:pPr>
        <w:ind w:left="360"/>
        <w:contextualSpacing/>
        <w:jc w:val="both"/>
        <w:rPr>
          <w:rFonts w:ascii="Arial Narrow" w:hAnsi="Arial Narrow" w:cs="Arial"/>
          <w:sz w:val="22"/>
          <w:szCs w:val="22"/>
          <w:lang w:eastAsia="es-CO"/>
        </w:rPr>
      </w:pPr>
    </w:p>
    <w:p w14:paraId="4A7633E5"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sz w:val="20"/>
          <w:lang w:eastAsia="es-CO"/>
        </w:rPr>
        <w:t>Tabla. Solicitudes</w:t>
      </w:r>
      <w:r w:rsidRPr="00872C44">
        <w:rPr>
          <w:rFonts w:ascii="Arial Narrow" w:hAnsi="Arial Narrow" w:cs="Arial"/>
          <w:b/>
          <w:bCs/>
          <w:color w:val="000000"/>
          <w:sz w:val="20"/>
          <w:lang w:eastAsia="es-CO"/>
        </w:rPr>
        <w:t xml:space="preserve"> de Instrumentos Ambientales</w:t>
      </w:r>
    </w:p>
    <w:tbl>
      <w:tblPr>
        <w:tblW w:w="5820" w:type="dxa"/>
        <w:jc w:val="center"/>
        <w:tblCellMar>
          <w:left w:w="70" w:type="dxa"/>
          <w:right w:w="70" w:type="dxa"/>
        </w:tblCellMar>
        <w:tblLook w:val="00A0" w:firstRow="1" w:lastRow="0" w:firstColumn="1" w:lastColumn="0" w:noHBand="0" w:noVBand="0"/>
      </w:tblPr>
      <w:tblGrid>
        <w:gridCol w:w="4100"/>
        <w:gridCol w:w="1720"/>
      </w:tblGrid>
      <w:tr w:rsidR="006711E2" w:rsidRPr="00872C44" w14:paraId="457D3241" w14:textId="77777777" w:rsidTr="004243CA">
        <w:trPr>
          <w:trHeight w:val="376"/>
          <w:jc w:val="center"/>
        </w:trPr>
        <w:tc>
          <w:tcPr>
            <w:tcW w:w="5820" w:type="dxa"/>
            <w:gridSpan w:val="2"/>
            <w:tcBorders>
              <w:top w:val="single" w:sz="8" w:space="0" w:color="auto"/>
              <w:left w:val="single" w:sz="8" w:space="0" w:color="auto"/>
              <w:bottom w:val="nil"/>
              <w:right w:val="single" w:sz="8" w:space="0" w:color="000000"/>
            </w:tcBorders>
            <w:shd w:val="clear" w:color="000000" w:fill="D9E1F2"/>
            <w:vAlign w:val="center"/>
          </w:tcPr>
          <w:p w14:paraId="33B1C271"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INSTRUMENTOS AMBIENTALES AGUAS SUBTERRANEAS</w:t>
            </w:r>
          </w:p>
        </w:tc>
      </w:tr>
      <w:tr w:rsidR="006711E2" w:rsidRPr="00872C44" w14:paraId="03A01D1E" w14:textId="77777777" w:rsidTr="00397D3C">
        <w:trPr>
          <w:trHeight w:val="315"/>
          <w:jc w:val="center"/>
        </w:trPr>
        <w:tc>
          <w:tcPr>
            <w:tcW w:w="4100" w:type="dxa"/>
            <w:tcBorders>
              <w:top w:val="single" w:sz="8" w:space="0" w:color="auto"/>
              <w:left w:val="single" w:sz="8" w:space="0" w:color="auto"/>
              <w:bottom w:val="single" w:sz="4" w:space="0" w:color="auto"/>
              <w:right w:val="nil"/>
            </w:tcBorders>
            <w:vAlign w:val="center"/>
          </w:tcPr>
          <w:p w14:paraId="6EFDD335" w14:textId="77777777" w:rsidR="006711E2" w:rsidRPr="00872C44" w:rsidRDefault="006711E2" w:rsidP="006D73DE">
            <w:pPr>
              <w:rPr>
                <w:rFonts w:ascii="Arial Narrow" w:hAnsi="Arial Narrow" w:cs="Arial"/>
                <w:b/>
                <w:bCs/>
                <w:color w:val="000000"/>
                <w:sz w:val="20"/>
                <w:lang w:eastAsia="es-CO"/>
              </w:rPr>
            </w:pPr>
            <w:r w:rsidRPr="00872C44">
              <w:rPr>
                <w:rFonts w:ascii="Arial Narrow" w:hAnsi="Arial Narrow" w:cs="Arial"/>
                <w:b/>
                <w:bCs/>
                <w:color w:val="000000"/>
                <w:sz w:val="20"/>
                <w:lang w:eastAsia="es-CO"/>
              </w:rPr>
              <w:t>Concesión Otorgadas</w:t>
            </w:r>
          </w:p>
        </w:tc>
        <w:tc>
          <w:tcPr>
            <w:tcW w:w="1720" w:type="dxa"/>
            <w:tcBorders>
              <w:top w:val="single" w:sz="8" w:space="0" w:color="auto"/>
              <w:left w:val="single" w:sz="8" w:space="0" w:color="auto"/>
              <w:bottom w:val="single" w:sz="4" w:space="0" w:color="auto"/>
              <w:right w:val="single" w:sz="8" w:space="0" w:color="auto"/>
            </w:tcBorders>
            <w:vAlign w:val="center"/>
          </w:tcPr>
          <w:p w14:paraId="1A9C922A"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1</w:t>
            </w:r>
          </w:p>
        </w:tc>
      </w:tr>
      <w:tr w:rsidR="006711E2" w:rsidRPr="00872C44" w14:paraId="73297E6C" w14:textId="77777777" w:rsidTr="00397D3C">
        <w:trPr>
          <w:trHeight w:val="315"/>
          <w:jc w:val="center"/>
        </w:trPr>
        <w:tc>
          <w:tcPr>
            <w:tcW w:w="4100" w:type="dxa"/>
            <w:tcBorders>
              <w:top w:val="nil"/>
              <w:left w:val="single" w:sz="8" w:space="0" w:color="auto"/>
              <w:bottom w:val="single" w:sz="4" w:space="0" w:color="auto"/>
              <w:right w:val="nil"/>
            </w:tcBorders>
            <w:vAlign w:val="center"/>
          </w:tcPr>
          <w:p w14:paraId="3089C2CB" w14:textId="77777777" w:rsidR="006711E2" w:rsidRPr="00872C44" w:rsidRDefault="006711E2" w:rsidP="006D73DE">
            <w:pPr>
              <w:rPr>
                <w:rFonts w:ascii="Arial Narrow" w:hAnsi="Arial Narrow" w:cs="Arial"/>
                <w:b/>
                <w:bCs/>
                <w:color w:val="000000"/>
                <w:sz w:val="20"/>
                <w:lang w:eastAsia="es-CO"/>
              </w:rPr>
            </w:pPr>
            <w:r w:rsidRPr="00872C44">
              <w:rPr>
                <w:rFonts w:ascii="Arial Narrow" w:hAnsi="Arial Narrow" w:cs="Arial"/>
                <w:b/>
                <w:bCs/>
                <w:color w:val="000000"/>
                <w:sz w:val="20"/>
                <w:lang w:eastAsia="es-CO"/>
              </w:rPr>
              <w:t xml:space="preserve"> Prórroga Otorgadas</w:t>
            </w:r>
          </w:p>
        </w:tc>
        <w:tc>
          <w:tcPr>
            <w:tcW w:w="1720" w:type="dxa"/>
            <w:tcBorders>
              <w:top w:val="nil"/>
              <w:left w:val="single" w:sz="8" w:space="0" w:color="auto"/>
              <w:bottom w:val="single" w:sz="4" w:space="0" w:color="auto"/>
              <w:right w:val="single" w:sz="8" w:space="0" w:color="auto"/>
            </w:tcBorders>
            <w:vAlign w:val="center"/>
          </w:tcPr>
          <w:p w14:paraId="3002B6BF"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7</w:t>
            </w:r>
          </w:p>
        </w:tc>
      </w:tr>
      <w:tr w:rsidR="006711E2" w:rsidRPr="00872C44" w14:paraId="2D47AC7D" w14:textId="77777777" w:rsidTr="00397D3C">
        <w:trPr>
          <w:trHeight w:val="315"/>
          <w:jc w:val="center"/>
        </w:trPr>
        <w:tc>
          <w:tcPr>
            <w:tcW w:w="4100" w:type="dxa"/>
            <w:tcBorders>
              <w:top w:val="nil"/>
              <w:left w:val="single" w:sz="8" w:space="0" w:color="auto"/>
              <w:bottom w:val="single" w:sz="4" w:space="0" w:color="auto"/>
              <w:right w:val="nil"/>
            </w:tcBorders>
            <w:vAlign w:val="center"/>
          </w:tcPr>
          <w:p w14:paraId="19E3E88D" w14:textId="77777777" w:rsidR="006711E2" w:rsidRPr="00872C44" w:rsidRDefault="006711E2" w:rsidP="006D73DE">
            <w:pPr>
              <w:rPr>
                <w:rFonts w:ascii="Arial Narrow" w:hAnsi="Arial Narrow" w:cs="Arial"/>
                <w:b/>
                <w:bCs/>
                <w:color w:val="000000"/>
                <w:sz w:val="20"/>
                <w:lang w:eastAsia="es-CO"/>
              </w:rPr>
            </w:pPr>
            <w:r w:rsidRPr="00872C44">
              <w:rPr>
                <w:rFonts w:ascii="Arial Narrow" w:hAnsi="Arial Narrow" w:cs="Arial"/>
                <w:b/>
                <w:bCs/>
                <w:color w:val="000000"/>
                <w:sz w:val="20"/>
                <w:lang w:eastAsia="es-CO"/>
              </w:rPr>
              <w:t>Permiso de Exploración Otorgados</w:t>
            </w:r>
          </w:p>
        </w:tc>
        <w:tc>
          <w:tcPr>
            <w:tcW w:w="1720" w:type="dxa"/>
            <w:tcBorders>
              <w:top w:val="nil"/>
              <w:left w:val="single" w:sz="8" w:space="0" w:color="auto"/>
              <w:bottom w:val="single" w:sz="4" w:space="0" w:color="auto"/>
              <w:right w:val="single" w:sz="8" w:space="0" w:color="auto"/>
            </w:tcBorders>
            <w:vAlign w:val="center"/>
          </w:tcPr>
          <w:p w14:paraId="575D31AD"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3</w:t>
            </w:r>
          </w:p>
        </w:tc>
      </w:tr>
      <w:tr w:rsidR="006711E2" w:rsidRPr="00872C44" w14:paraId="61B05127" w14:textId="77777777" w:rsidTr="00397D3C">
        <w:trPr>
          <w:trHeight w:val="330"/>
          <w:jc w:val="center"/>
        </w:trPr>
        <w:tc>
          <w:tcPr>
            <w:tcW w:w="4100" w:type="dxa"/>
            <w:tcBorders>
              <w:top w:val="nil"/>
              <w:left w:val="single" w:sz="8" w:space="0" w:color="auto"/>
              <w:bottom w:val="nil"/>
              <w:right w:val="nil"/>
            </w:tcBorders>
            <w:vAlign w:val="center"/>
          </w:tcPr>
          <w:p w14:paraId="31B10DCE" w14:textId="77777777" w:rsidR="006711E2" w:rsidRPr="00872C44" w:rsidRDefault="006711E2" w:rsidP="006D73DE">
            <w:pPr>
              <w:rPr>
                <w:rFonts w:ascii="Arial Narrow" w:hAnsi="Arial Narrow" w:cs="Arial"/>
                <w:b/>
                <w:bCs/>
                <w:color w:val="000000"/>
                <w:sz w:val="20"/>
                <w:lang w:eastAsia="es-CO"/>
              </w:rPr>
            </w:pPr>
            <w:r w:rsidRPr="00872C44">
              <w:rPr>
                <w:rFonts w:ascii="Arial Narrow" w:hAnsi="Arial Narrow" w:cs="Arial"/>
                <w:b/>
                <w:bCs/>
                <w:color w:val="000000"/>
                <w:sz w:val="20"/>
                <w:lang w:eastAsia="es-CO"/>
              </w:rPr>
              <w:t>Modificaciones a Concesión</w:t>
            </w:r>
          </w:p>
        </w:tc>
        <w:tc>
          <w:tcPr>
            <w:tcW w:w="1720" w:type="dxa"/>
            <w:tcBorders>
              <w:top w:val="nil"/>
              <w:left w:val="single" w:sz="8" w:space="0" w:color="auto"/>
              <w:bottom w:val="single" w:sz="8" w:space="0" w:color="auto"/>
              <w:right w:val="single" w:sz="8" w:space="0" w:color="auto"/>
            </w:tcBorders>
            <w:vAlign w:val="center"/>
          </w:tcPr>
          <w:p w14:paraId="706B5BDE"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2</w:t>
            </w:r>
          </w:p>
        </w:tc>
      </w:tr>
      <w:tr w:rsidR="006711E2" w:rsidRPr="00872C44" w14:paraId="4C5A5173" w14:textId="77777777" w:rsidTr="00397D3C">
        <w:trPr>
          <w:trHeight w:val="330"/>
          <w:jc w:val="center"/>
        </w:trPr>
        <w:tc>
          <w:tcPr>
            <w:tcW w:w="4100" w:type="dxa"/>
            <w:tcBorders>
              <w:top w:val="single" w:sz="8" w:space="0" w:color="auto"/>
              <w:left w:val="single" w:sz="8" w:space="0" w:color="auto"/>
              <w:bottom w:val="single" w:sz="8" w:space="0" w:color="auto"/>
              <w:right w:val="single" w:sz="8" w:space="0" w:color="auto"/>
            </w:tcBorders>
            <w:vAlign w:val="center"/>
          </w:tcPr>
          <w:p w14:paraId="44262899"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TOTAL</w:t>
            </w:r>
          </w:p>
        </w:tc>
        <w:tc>
          <w:tcPr>
            <w:tcW w:w="1720" w:type="dxa"/>
            <w:tcBorders>
              <w:top w:val="nil"/>
              <w:left w:val="nil"/>
              <w:bottom w:val="single" w:sz="8" w:space="0" w:color="auto"/>
              <w:right w:val="single" w:sz="8" w:space="0" w:color="auto"/>
            </w:tcBorders>
            <w:vAlign w:val="center"/>
          </w:tcPr>
          <w:p w14:paraId="06F050D9" w14:textId="77777777" w:rsidR="006711E2" w:rsidRPr="00872C44" w:rsidRDefault="006711E2" w:rsidP="006D73DE">
            <w:pPr>
              <w:jc w:val="center"/>
              <w:rPr>
                <w:rFonts w:ascii="Arial Narrow" w:hAnsi="Arial Narrow" w:cs="Arial"/>
                <w:b/>
                <w:bCs/>
                <w:color w:val="000000"/>
                <w:sz w:val="20"/>
                <w:lang w:eastAsia="es-CO"/>
              </w:rPr>
            </w:pPr>
            <w:r w:rsidRPr="00872C44">
              <w:rPr>
                <w:rFonts w:ascii="Arial Narrow" w:hAnsi="Arial Narrow" w:cs="Arial"/>
                <w:b/>
                <w:bCs/>
                <w:color w:val="000000"/>
                <w:sz w:val="20"/>
                <w:lang w:eastAsia="es-CO"/>
              </w:rPr>
              <w:t>13</w:t>
            </w:r>
          </w:p>
        </w:tc>
      </w:tr>
    </w:tbl>
    <w:p w14:paraId="3FF38098" w14:textId="77777777" w:rsidR="006711E2" w:rsidRPr="00545C7A" w:rsidRDefault="006711E2" w:rsidP="006D73DE">
      <w:pPr>
        <w:jc w:val="center"/>
        <w:rPr>
          <w:rFonts w:ascii="Arial Narrow" w:hAnsi="Arial Narrow"/>
          <w:b/>
          <w:color w:val="000000"/>
          <w:sz w:val="20"/>
          <w:szCs w:val="20"/>
          <w:lang w:val="es-ES" w:eastAsia="es-ES"/>
        </w:rPr>
      </w:pPr>
      <w:r>
        <w:rPr>
          <w:rFonts w:ascii="Arial Narrow" w:hAnsi="Arial Narrow"/>
          <w:b/>
          <w:color w:val="000000"/>
          <w:sz w:val="20"/>
          <w:szCs w:val="20"/>
          <w:lang w:val="es-ES" w:eastAsia="es-ES"/>
        </w:rPr>
        <w:t>Fuente</w:t>
      </w:r>
      <w:r w:rsidRPr="00545C7A">
        <w:rPr>
          <w:rFonts w:ascii="Arial Narrow" w:hAnsi="Arial Narrow"/>
          <w:bCs/>
          <w:color w:val="000000"/>
          <w:sz w:val="20"/>
          <w:szCs w:val="20"/>
          <w:lang w:val="es-ES" w:eastAsia="es-ES"/>
        </w:rPr>
        <w:t>: SDA – SRHS</w:t>
      </w:r>
    </w:p>
    <w:p w14:paraId="7B991C8F" w14:textId="77777777" w:rsidR="006711E2" w:rsidRPr="00872C44" w:rsidRDefault="006711E2" w:rsidP="006D73DE">
      <w:pPr>
        <w:contextualSpacing/>
        <w:rPr>
          <w:rFonts w:ascii="Arial Narrow" w:hAnsi="Arial Narrow" w:cs="Arial"/>
          <w:sz w:val="22"/>
          <w:szCs w:val="22"/>
          <w:highlight w:val="red"/>
          <w:lang w:eastAsia="es-CO"/>
        </w:rPr>
      </w:pPr>
    </w:p>
    <w:p w14:paraId="3BE995E2" w14:textId="77777777" w:rsidR="006711E2" w:rsidRPr="00872C44" w:rsidRDefault="006711E2" w:rsidP="006D73DE">
      <w:pPr>
        <w:ind w:left="426"/>
        <w:jc w:val="both"/>
        <w:rPr>
          <w:rFonts w:ascii="Arial Narrow" w:hAnsi="Arial Narrow" w:cs="Arial"/>
          <w:sz w:val="22"/>
          <w:szCs w:val="22"/>
        </w:rPr>
      </w:pPr>
      <w:r w:rsidRPr="00872C44">
        <w:rPr>
          <w:rFonts w:ascii="Arial Narrow" w:hAnsi="Arial Narrow" w:cs="Arial"/>
          <w:sz w:val="22"/>
          <w:szCs w:val="22"/>
        </w:rPr>
        <w:t>A continuación, se presenta una gráfica representativa de las actividades realizadas en el periodo de 2019:</w:t>
      </w:r>
    </w:p>
    <w:p w14:paraId="0B27C35D" w14:textId="77777777" w:rsidR="006711E2" w:rsidRPr="00872C44" w:rsidRDefault="006711E2" w:rsidP="006D73DE">
      <w:pPr>
        <w:rPr>
          <w:rFonts w:ascii="Arial Narrow" w:hAnsi="Arial Narrow" w:cs="Arial"/>
          <w:sz w:val="22"/>
          <w:szCs w:val="22"/>
        </w:rPr>
      </w:pPr>
    </w:p>
    <w:p w14:paraId="0F7E8C79" w14:textId="77777777" w:rsidR="006711E2" w:rsidRPr="00872C44" w:rsidRDefault="006711E2" w:rsidP="006D73DE">
      <w:pPr>
        <w:pStyle w:val="Descripcin"/>
      </w:pPr>
      <w:r w:rsidRPr="00872C44">
        <w:t>Gráfica. Atención instrumentos ambientales grupo aguas subterráneas vigencia 2019</w:t>
      </w:r>
    </w:p>
    <w:p w14:paraId="04DFAE97" w14:textId="77777777" w:rsidR="006711E2" w:rsidRPr="00872C44" w:rsidRDefault="00BC4C78" w:rsidP="006D73DE">
      <w:pPr>
        <w:rPr>
          <w:rFonts w:ascii="Arial Narrow" w:hAnsi="Arial Narrow" w:cs="Arial"/>
          <w:sz w:val="22"/>
          <w:szCs w:val="22"/>
        </w:rPr>
      </w:pPr>
      <w:r>
        <w:rPr>
          <w:rFonts w:ascii="Arial Narrow" w:hAnsi="Arial Narrow" w:cs="Arial"/>
          <w:noProof/>
          <w:sz w:val="22"/>
          <w:szCs w:val="22"/>
          <w:lang w:eastAsia="es-CO"/>
        </w:rPr>
        <w:drawing>
          <wp:inline distT="0" distB="0" distL="0" distR="0" wp14:anchorId="2553E1A2" wp14:editId="1E03DC1F">
            <wp:extent cx="5353050" cy="2362200"/>
            <wp:effectExtent l="0" t="0" r="0" b="0"/>
            <wp:docPr id="17"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53050" cy="2362200"/>
                    </a:xfrm>
                    <a:prstGeom prst="rect">
                      <a:avLst/>
                    </a:prstGeom>
                    <a:noFill/>
                    <a:ln>
                      <a:noFill/>
                    </a:ln>
                  </pic:spPr>
                </pic:pic>
              </a:graphicData>
            </a:graphic>
          </wp:inline>
        </w:drawing>
      </w:r>
    </w:p>
    <w:p w14:paraId="143985EA" w14:textId="77777777" w:rsidR="006711E2" w:rsidRDefault="006711E2" w:rsidP="00EF70FD">
      <w:pPr>
        <w:jc w:val="center"/>
        <w:rPr>
          <w:rFonts w:ascii="Arial Narrow" w:hAnsi="Arial Narrow"/>
          <w:bCs/>
          <w:color w:val="000000"/>
          <w:sz w:val="20"/>
          <w:szCs w:val="20"/>
          <w:lang w:val="es-ES" w:eastAsia="es-ES"/>
        </w:rPr>
      </w:pPr>
      <w:bookmarkStart w:id="3" w:name="_Toc37772176"/>
      <w:r>
        <w:rPr>
          <w:rFonts w:ascii="Arial Narrow" w:hAnsi="Arial Narrow"/>
          <w:b/>
          <w:color w:val="000000"/>
          <w:sz w:val="20"/>
          <w:szCs w:val="20"/>
          <w:lang w:val="es-ES" w:eastAsia="es-ES"/>
        </w:rPr>
        <w:t>Fuente</w:t>
      </w:r>
      <w:r w:rsidRPr="00545C7A">
        <w:rPr>
          <w:rFonts w:ascii="Arial Narrow" w:hAnsi="Arial Narrow"/>
          <w:bCs/>
          <w:color w:val="000000"/>
          <w:sz w:val="20"/>
          <w:szCs w:val="20"/>
          <w:lang w:val="es-ES" w:eastAsia="es-ES"/>
        </w:rPr>
        <w:t>: SDA – SRHS 2019</w:t>
      </w:r>
      <w:bookmarkEnd w:id="3"/>
    </w:p>
    <w:p w14:paraId="7DD3182D" w14:textId="77777777" w:rsidR="006711E2" w:rsidRDefault="006711E2" w:rsidP="00EF70FD">
      <w:pPr>
        <w:rPr>
          <w:rFonts w:ascii="Arial Narrow" w:hAnsi="Arial Narrow"/>
          <w:bCs/>
          <w:color w:val="000000"/>
          <w:sz w:val="20"/>
          <w:szCs w:val="20"/>
          <w:lang w:val="es-ES" w:eastAsia="es-ES"/>
        </w:rPr>
      </w:pPr>
    </w:p>
    <w:p w14:paraId="26538311" w14:textId="77777777" w:rsidR="006711E2" w:rsidRPr="00545C7A" w:rsidRDefault="006711E2" w:rsidP="00EF70FD">
      <w:pPr>
        <w:ind w:left="360"/>
        <w:contextualSpacing/>
        <w:jc w:val="both"/>
        <w:rPr>
          <w:rFonts w:ascii="Arial Narrow" w:hAnsi="Arial Narrow" w:cs="Arial"/>
          <w:b/>
          <w:bCs/>
          <w:sz w:val="22"/>
          <w:szCs w:val="22"/>
          <w:lang w:eastAsia="es-CO"/>
        </w:rPr>
      </w:pPr>
      <w:r w:rsidRPr="00545C7A">
        <w:rPr>
          <w:rFonts w:ascii="Arial Narrow" w:hAnsi="Arial Narrow" w:cs="Arial"/>
          <w:b/>
          <w:bCs/>
          <w:sz w:val="22"/>
          <w:szCs w:val="22"/>
          <w:lang w:eastAsia="es-CO"/>
        </w:rPr>
        <w:t>Seguimiento y control ambiental a puntos de captación de agua subterránea inventariados por la SDA en el D.C.</w:t>
      </w:r>
    </w:p>
    <w:p w14:paraId="6CD7DB72" w14:textId="77777777" w:rsidR="006711E2" w:rsidRPr="00545C7A" w:rsidRDefault="006711E2" w:rsidP="00EF70FD">
      <w:pPr>
        <w:ind w:left="360"/>
        <w:contextualSpacing/>
        <w:jc w:val="both"/>
        <w:rPr>
          <w:rFonts w:ascii="Arial Narrow" w:hAnsi="Arial Narrow" w:cs="Arial"/>
          <w:sz w:val="22"/>
          <w:szCs w:val="22"/>
          <w:lang w:eastAsia="es-CO"/>
        </w:rPr>
      </w:pPr>
    </w:p>
    <w:p w14:paraId="300A8E10" w14:textId="77777777" w:rsidR="006711E2" w:rsidRDefault="006711E2" w:rsidP="00EF70FD">
      <w:pPr>
        <w:ind w:left="360"/>
        <w:contextualSpacing/>
        <w:jc w:val="both"/>
        <w:rPr>
          <w:rFonts w:ascii="Arial Narrow" w:hAnsi="Arial Narrow" w:cs="Arial"/>
          <w:sz w:val="22"/>
          <w:szCs w:val="22"/>
          <w:lang w:eastAsia="es-CO"/>
        </w:rPr>
      </w:pPr>
      <w:r w:rsidRPr="00545C7A">
        <w:rPr>
          <w:rFonts w:ascii="Arial Narrow" w:hAnsi="Arial Narrow" w:cs="Arial"/>
          <w:sz w:val="22"/>
          <w:szCs w:val="22"/>
          <w:lang w:eastAsia="es-CO"/>
        </w:rPr>
        <w:t>Dentro del inventario de puntos de captación de aguas subterránea de la SDA se tiene establecido un universo de 72 pozos y/o aljibes con concesión vigente para el año 2019.</w:t>
      </w:r>
    </w:p>
    <w:p w14:paraId="1FF8DA26" w14:textId="77777777" w:rsidR="006711E2" w:rsidRPr="00545C7A" w:rsidRDefault="006711E2" w:rsidP="00EF70FD">
      <w:pPr>
        <w:ind w:left="360"/>
        <w:contextualSpacing/>
        <w:jc w:val="both"/>
        <w:rPr>
          <w:rFonts w:ascii="Arial Narrow" w:hAnsi="Arial Narrow" w:cs="Arial"/>
          <w:sz w:val="22"/>
          <w:szCs w:val="22"/>
          <w:lang w:eastAsia="es-CO"/>
        </w:rPr>
      </w:pPr>
    </w:p>
    <w:p w14:paraId="28D5B195" w14:textId="77777777" w:rsidR="006711E2" w:rsidRPr="00545C7A" w:rsidRDefault="006711E2" w:rsidP="00EF70FD">
      <w:pPr>
        <w:ind w:left="360"/>
        <w:contextualSpacing/>
        <w:jc w:val="both"/>
        <w:rPr>
          <w:rFonts w:ascii="Arial Narrow" w:hAnsi="Arial Narrow" w:cs="Arial"/>
          <w:sz w:val="22"/>
          <w:szCs w:val="22"/>
          <w:lang w:eastAsia="es-CO"/>
        </w:rPr>
      </w:pPr>
      <w:r w:rsidRPr="00545C7A">
        <w:rPr>
          <w:rFonts w:ascii="Arial Narrow" w:hAnsi="Arial Narrow" w:cs="Arial"/>
          <w:sz w:val="22"/>
          <w:szCs w:val="22"/>
          <w:lang w:eastAsia="es-CO"/>
        </w:rPr>
        <w:t>Desde el grupo técnico se atendieron y emitieron los siguientes productos: 74 Conceptos técnicos de seguimiento como se presenta en la siguiente tabla.</w:t>
      </w:r>
    </w:p>
    <w:p w14:paraId="290A6970" w14:textId="77777777" w:rsidR="006711E2" w:rsidRDefault="006711E2" w:rsidP="006D73DE">
      <w:pPr>
        <w:jc w:val="both"/>
        <w:rPr>
          <w:rFonts w:ascii="Arial Narrow" w:hAnsi="Arial Narrow" w:cs="Arial"/>
          <w:color w:val="000000"/>
          <w:sz w:val="22"/>
          <w:szCs w:val="22"/>
        </w:rPr>
      </w:pPr>
    </w:p>
    <w:p w14:paraId="0F7BAC08" w14:textId="77777777" w:rsidR="006711E2" w:rsidRPr="00872C44" w:rsidRDefault="006711E2" w:rsidP="006D73DE">
      <w:pPr>
        <w:jc w:val="both"/>
        <w:rPr>
          <w:rFonts w:ascii="Arial Narrow" w:hAnsi="Arial Narrow" w:cs="Arial"/>
          <w:color w:val="000000"/>
          <w:sz w:val="22"/>
          <w:szCs w:val="22"/>
        </w:rPr>
      </w:pPr>
    </w:p>
    <w:p w14:paraId="1683672E" w14:textId="77777777" w:rsidR="006711E2" w:rsidRPr="00872C44" w:rsidRDefault="006711E2" w:rsidP="006D73DE">
      <w:pPr>
        <w:pStyle w:val="Descripcin"/>
      </w:pPr>
      <w:r w:rsidRPr="00872C44">
        <w:lastRenderedPageBreak/>
        <w:t>Tabla. Actividades de seguimiento grupo técnico aguas subterráneas para el 2019</w:t>
      </w:r>
    </w:p>
    <w:tbl>
      <w:tblPr>
        <w:tblW w:w="7248" w:type="dxa"/>
        <w:jc w:val="center"/>
        <w:tblCellMar>
          <w:left w:w="70" w:type="dxa"/>
          <w:right w:w="70" w:type="dxa"/>
        </w:tblCellMar>
        <w:tblLook w:val="00A0" w:firstRow="1" w:lastRow="0" w:firstColumn="1" w:lastColumn="0" w:noHBand="0" w:noVBand="0"/>
      </w:tblPr>
      <w:tblGrid>
        <w:gridCol w:w="5528"/>
        <w:gridCol w:w="1720"/>
      </w:tblGrid>
      <w:tr w:rsidR="006711E2" w:rsidRPr="00872C44" w14:paraId="65579ED2" w14:textId="77777777" w:rsidTr="00545C7A">
        <w:trPr>
          <w:trHeight w:val="460"/>
          <w:jc w:val="center"/>
        </w:trPr>
        <w:tc>
          <w:tcPr>
            <w:tcW w:w="7248" w:type="dxa"/>
            <w:gridSpan w:val="2"/>
            <w:tcBorders>
              <w:top w:val="single" w:sz="8" w:space="0" w:color="auto"/>
              <w:left w:val="single" w:sz="8" w:space="0" w:color="auto"/>
              <w:bottom w:val="single" w:sz="8" w:space="0" w:color="auto"/>
              <w:right w:val="single" w:sz="8" w:space="0" w:color="000000"/>
            </w:tcBorders>
            <w:shd w:val="clear" w:color="000000" w:fill="D9E1F2"/>
            <w:vAlign w:val="center"/>
          </w:tcPr>
          <w:p w14:paraId="4A1A12FF" w14:textId="77777777" w:rsidR="006711E2" w:rsidRPr="00872C44" w:rsidRDefault="006711E2" w:rsidP="006D73DE">
            <w:pPr>
              <w:jc w:val="center"/>
              <w:rPr>
                <w:rFonts w:ascii="Arial Narrow" w:hAnsi="Arial Narrow" w:cs="Arial"/>
                <w:b/>
                <w:bCs/>
                <w:color w:val="000000"/>
                <w:lang w:eastAsia="es-CO"/>
              </w:rPr>
            </w:pPr>
            <w:r w:rsidRPr="00872C44">
              <w:rPr>
                <w:rFonts w:ascii="Arial Narrow" w:hAnsi="Arial Narrow" w:cs="Arial"/>
                <w:b/>
                <w:bCs/>
                <w:color w:val="000000"/>
                <w:sz w:val="22"/>
                <w:szCs w:val="22"/>
                <w:lang w:eastAsia="es-CO"/>
              </w:rPr>
              <w:t>SEGUIMIENTO</w:t>
            </w:r>
          </w:p>
        </w:tc>
      </w:tr>
      <w:tr w:rsidR="006711E2" w:rsidRPr="00872C44" w14:paraId="0B6ABBD2" w14:textId="77777777" w:rsidTr="00397D3C">
        <w:trPr>
          <w:trHeight w:val="315"/>
          <w:jc w:val="center"/>
        </w:trPr>
        <w:tc>
          <w:tcPr>
            <w:tcW w:w="5528" w:type="dxa"/>
            <w:tcBorders>
              <w:top w:val="single" w:sz="8" w:space="0" w:color="auto"/>
              <w:left w:val="single" w:sz="8" w:space="0" w:color="auto"/>
              <w:bottom w:val="single" w:sz="4" w:space="0" w:color="auto"/>
              <w:right w:val="nil"/>
            </w:tcBorders>
            <w:vAlign w:val="center"/>
          </w:tcPr>
          <w:p w14:paraId="6D74C47D" w14:textId="77777777" w:rsidR="006711E2" w:rsidRPr="00872C44" w:rsidRDefault="006711E2" w:rsidP="006D73DE">
            <w:pPr>
              <w:pStyle w:val="Descripcin"/>
            </w:pPr>
            <w:r w:rsidRPr="00872C44">
              <w:t>Conceptos técnicos de seguimiento</w:t>
            </w:r>
          </w:p>
        </w:tc>
        <w:tc>
          <w:tcPr>
            <w:tcW w:w="1720" w:type="dxa"/>
            <w:tcBorders>
              <w:top w:val="single" w:sz="8" w:space="0" w:color="auto"/>
              <w:left w:val="single" w:sz="8" w:space="0" w:color="auto"/>
              <w:bottom w:val="single" w:sz="4" w:space="0" w:color="auto"/>
              <w:right w:val="single" w:sz="8" w:space="0" w:color="auto"/>
            </w:tcBorders>
            <w:vAlign w:val="center"/>
          </w:tcPr>
          <w:p w14:paraId="33A2E653"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74</w:t>
            </w:r>
          </w:p>
        </w:tc>
      </w:tr>
      <w:tr w:rsidR="006711E2" w:rsidRPr="00872C44" w14:paraId="1E461753" w14:textId="77777777" w:rsidTr="00397D3C">
        <w:trPr>
          <w:trHeight w:val="315"/>
          <w:jc w:val="center"/>
        </w:trPr>
        <w:tc>
          <w:tcPr>
            <w:tcW w:w="5528" w:type="dxa"/>
            <w:tcBorders>
              <w:top w:val="nil"/>
              <w:left w:val="single" w:sz="4" w:space="0" w:color="auto"/>
              <w:bottom w:val="single" w:sz="4" w:space="0" w:color="auto"/>
              <w:right w:val="nil"/>
            </w:tcBorders>
            <w:vAlign w:val="center"/>
          </w:tcPr>
          <w:p w14:paraId="18B42D93" w14:textId="77777777" w:rsidR="006711E2" w:rsidRPr="00872C44" w:rsidRDefault="006711E2" w:rsidP="006D73DE">
            <w:pPr>
              <w:pStyle w:val="Descripcin"/>
            </w:pPr>
            <w:r w:rsidRPr="00872C44">
              <w:t>Resolución ordena pago por seguimiento</w:t>
            </w:r>
          </w:p>
        </w:tc>
        <w:tc>
          <w:tcPr>
            <w:tcW w:w="1720" w:type="dxa"/>
            <w:tcBorders>
              <w:top w:val="nil"/>
              <w:left w:val="single" w:sz="8" w:space="0" w:color="auto"/>
              <w:bottom w:val="single" w:sz="4" w:space="0" w:color="auto"/>
              <w:right w:val="single" w:sz="8" w:space="0" w:color="auto"/>
            </w:tcBorders>
            <w:vAlign w:val="center"/>
          </w:tcPr>
          <w:p w14:paraId="5345226A"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12</w:t>
            </w:r>
          </w:p>
        </w:tc>
      </w:tr>
    </w:tbl>
    <w:p w14:paraId="01F98454" w14:textId="77777777" w:rsidR="006711E2" w:rsidRPr="00545C7A" w:rsidRDefault="006711E2" w:rsidP="006D73DE">
      <w:pPr>
        <w:jc w:val="center"/>
        <w:rPr>
          <w:rFonts w:ascii="Arial Narrow" w:hAnsi="Arial Narrow"/>
          <w:b/>
          <w:color w:val="000000"/>
          <w:sz w:val="20"/>
          <w:szCs w:val="20"/>
          <w:lang w:val="es-ES" w:eastAsia="es-ES"/>
        </w:rPr>
      </w:pPr>
      <w:bookmarkStart w:id="4" w:name="_Toc37772177"/>
      <w:r>
        <w:rPr>
          <w:rFonts w:ascii="Arial Narrow" w:hAnsi="Arial Narrow"/>
          <w:b/>
          <w:color w:val="000000"/>
          <w:sz w:val="20"/>
          <w:szCs w:val="20"/>
          <w:lang w:val="es-ES" w:eastAsia="es-ES"/>
        </w:rPr>
        <w:t>Fuente</w:t>
      </w:r>
      <w:r w:rsidRPr="00545C7A">
        <w:rPr>
          <w:rFonts w:ascii="Arial Narrow" w:hAnsi="Arial Narrow"/>
          <w:bCs/>
          <w:color w:val="000000"/>
          <w:sz w:val="20"/>
          <w:szCs w:val="20"/>
          <w:lang w:val="es-ES" w:eastAsia="es-ES"/>
        </w:rPr>
        <w:t>: SDA – SRHS 2019</w:t>
      </w:r>
    </w:p>
    <w:p w14:paraId="5C562E54" w14:textId="77777777" w:rsidR="006711E2" w:rsidRDefault="006711E2" w:rsidP="006D73DE">
      <w:pPr>
        <w:ind w:left="360"/>
        <w:contextualSpacing/>
        <w:jc w:val="both"/>
        <w:rPr>
          <w:rFonts w:ascii="Arial Narrow" w:hAnsi="Arial Narrow" w:cs="Arial"/>
          <w:b/>
          <w:bCs/>
          <w:sz w:val="22"/>
          <w:szCs w:val="22"/>
          <w:lang w:eastAsia="es-CO"/>
        </w:rPr>
      </w:pPr>
    </w:p>
    <w:bookmarkEnd w:id="4"/>
    <w:p w14:paraId="713C45F9" w14:textId="77777777" w:rsidR="006711E2" w:rsidRPr="00545C7A" w:rsidRDefault="006711E2" w:rsidP="00EF70FD">
      <w:pPr>
        <w:ind w:left="360"/>
        <w:contextualSpacing/>
        <w:jc w:val="both"/>
        <w:rPr>
          <w:rFonts w:ascii="Arial Narrow" w:hAnsi="Arial Narrow" w:cs="Arial"/>
          <w:b/>
          <w:bCs/>
          <w:sz w:val="22"/>
          <w:szCs w:val="22"/>
          <w:lang w:eastAsia="es-CO"/>
        </w:rPr>
      </w:pPr>
      <w:r w:rsidRPr="00545C7A">
        <w:rPr>
          <w:rFonts w:ascii="Arial Narrow" w:hAnsi="Arial Narrow" w:cs="Arial"/>
          <w:b/>
          <w:bCs/>
          <w:sz w:val="22"/>
          <w:szCs w:val="22"/>
          <w:lang w:eastAsia="es-CO"/>
        </w:rPr>
        <w:t>Verificación de medidores y validación de reportes de usuarios de agua subterránea objeto de TUA</w:t>
      </w:r>
    </w:p>
    <w:p w14:paraId="30556329" w14:textId="77777777" w:rsidR="006711E2" w:rsidRPr="00545C7A" w:rsidRDefault="006711E2" w:rsidP="00EF70FD">
      <w:pPr>
        <w:ind w:left="360"/>
        <w:contextualSpacing/>
        <w:jc w:val="both"/>
        <w:rPr>
          <w:rFonts w:ascii="Arial Narrow" w:hAnsi="Arial Narrow" w:cs="Arial"/>
          <w:b/>
          <w:bCs/>
          <w:sz w:val="22"/>
          <w:szCs w:val="22"/>
          <w:lang w:eastAsia="es-CO"/>
        </w:rPr>
      </w:pPr>
    </w:p>
    <w:p w14:paraId="56C9DF8E" w14:textId="77777777" w:rsidR="006711E2" w:rsidRPr="00545C7A" w:rsidRDefault="006711E2" w:rsidP="00EF70FD">
      <w:pPr>
        <w:ind w:left="360"/>
        <w:contextualSpacing/>
        <w:jc w:val="both"/>
        <w:rPr>
          <w:rFonts w:ascii="Arial Narrow" w:hAnsi="Arial Narrow" w:cs="Arial"/>
          <w:sz w:val="22"/>
          <w:szCs w:val="22"/>
          <w:lang w:eastAsia="es-CO"/>
        </w:rPr>
      </w:pPr>
      <w:r w:rsidRPr="00545C7A">
        <w:rPr>
          <w:rFonts w:ascii="Arial Narrow" w:hAnsi="Arial Narrow" w:cs="Arial"/>
          <w:sz w:val="22"/>
          <w:szCs w:val="22"/>
          <w:lang w:eastAsia="es-CO"/>
        </w:rPr>
        <w:t>Para adelantar y garantizar la calidad y disponibilidad del agua subterránea y la representatividad de la información obtenida en la lectura de los medidores, se realiza la inspección ocular del estado de estos durante las visitas de seguimiento a cada uno de los pozos que cuentan con concesión, además de la verificación de los datos de consumo y sobreconsumo mensual obtenidos por esta entidad y los reportados por los usuarios. Para el 2019 se realizaron un total 863 visitas a medidores.</w:t>
      </w:r>
    </w:p>
    <w:p w14:paraId="19922540" w14:textId="77777777" w:rsidR="006711E2" w:rsidRDefault="006711E2" w:rsidP="006D73DE">
      <w:pPr>
        <w:ind w:left="360"/>
        <w:contextualSpacing/>
        <w:jc w:val="both"/>
        <w:rPr>
          <w:rFonts w:ascii="Arial Narrow" w:hAnsi="Arial Narrow" w:cs="Arial"/>
          <w:sz w:val="22"/>
          <w:szCs w:val="22"/>
          <w:lang w:eastAsia="es-CO"/>
        </w:rPr>
      </w:pPr>
    </w:p>
    <w:p w14:paraId="16ABD9DA" w14:textId="77777777" w:rsidR="006711E2" w:rsidRPr="00545C7A" w:rsidRDefault="006711E2" w:rsidP="006D73DE">
      <w:pPr>
        <w:ind w:left="360"/>
        <w:contextualSpacing/>
        <w:jc w:val="center"/>
        <w:rPr>
          <w:rFonts w:ascii="Arial Narrow" w:hAnsi="Arial Narrow"/>
          <w:b/>
          <w:color w:val="000000"/>
          <w:sz w:val="20"/>
          <w:szCs w:val="20"/>
          <w:lang w:val="es-ES" w:eastAsia="es-ES"/>
        </w:rPr>
      </w:pPr>
      <w:r w:rsidRPr="00545C7A">
        <w:rPr>
          <w:rFonts w:ascii="Arial Narrow" w:hAnsi="Arial Narrow"/>
          <w:b/>
          <w:color w:val="000000"/>
          <w:sz w:val="20"/>
          <w:szCs w:val="20"/>
          <w:lang w:val="es-ES" w:eastAsia="es-ES"/>
        </w:rPr>
        <w:t>Gráfico. Revisiones de lectura de medidores a pozos con concesión vigente, ejecutadas mensualmente año 2019</w:t>
      </w:r>
    </w:p>
    <w:p w14:paraId="59D12C40" w14:textId="77777777" w:rsidR="006711E2" w:rsidRPr="00545C7A" w:rsidRDefault="00BC4C78" w:rsidP="006D73DE">
      <w:pPr>
        <w:jc w:val="center"/>
        <w:rPr>
          <w:rFonts w:ascii="Arial Narrow" w:hAnsi="Arial Narrow"/>
          <w:b/>
          <w:color w:val="000000"/>
          <w:sz w:val="20"/>
          <w:szCs w:val="20"/>
          <w:lang w:val="es-ES" w:eastAsia="es-ES"/>
        </w:rPr>
      </w:pPr>
      <w:r>
        <w:rPr>
          <w:rFonts w:ascii="Arial Narrow" w:hAnsi="Arial Narrow"/>
          <w:b/>
          <w:noProof/>
          <w:color w:val="000000"/>
          <w:sz w:val="20"/>
          <w:szCs w:val="20"/>
          <w:lang w:eastAsia="es-CO"/>
        </w:rPr>
        <w:drawing>
          <wp:inline distT="0" distB="0" distL="0" distR="0" wp14:anchorId="152043B1" wp14:editId="11D19A25">
            <wp:extent cx="4438650" cy="3276600"/>
            <wp:effectExtent l="0" t="0" r="0" b="0"/>
            <wp:docPr id="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38650" cy="3276600"/>
                    </a:xfrm>
                    <a:prstGeom prst="rect">
                      <a:avLst/>
                    </a:prstGeom>
                    <a:noFill/>
                    <a:ln>
                      <a:noFill/>
                    </a:ln>
                  </pic:spPr>
                </pic:pic>
              </a:graphicData>
            </a:graphic>
          </wp:inline>
        </w:drawing>
      </w:r>
    </w:p>
    <w:p w14:paraId="489B8BF6" w14:textId="77777777" w:rsidR="006711E2" w:rsidRPr="00545C7A" w:rsidRDefault="006711E2" w:rsidP="006D73DE">
      <w:pPr>
        <w:jc w:val="center"/>
        <w:rPr>
          <w:rFonts w:ascii="Arial Narrow" w:hAnsi="Arial Narrow"/>
          <w:b/>
          <w:color w:val="000000"/>
          <w:sz w:val="20"/>
          <w:szCs w:val="20"/>
          <w:lang w:val="es-ES" w:eastAsia="es-ES"/>
        </w:rPr>
      </w:pPr>
      <w:r>
        <w:rPr>
          <w:rFonts w:ascii="Arial Narrow" w:hAnsi="Arial Narrow"/>
          <w:b/>
          <w:color w:val="000000"/>
          <w:sz w:val="20"/>
          <w:szCs w:val="20"/>
          <w:lang w:val="es-ES" w:eastAsia="es-ES"/>
        </w:rPr>
        <w:t>Fuente</w:t>
      </w:r>
      <w:r w:rsidRPr="00545C7A">
        <w:rPr>
          <w:rFonts w:ascii="Arial Narrow" w:hAnsi="Arial Narrow"/>
          <w:bCs/>
          <w:color w:val="000000"/>
          <w:sz w:val="20"/>
          <w:szCs w:val="20"/>
          <w:lang w:val="es-ES" w:eastAsia="es-ES"/>
        </w:rPr>
        <w:t>: SDA – SRHS 2019</w:t>
      </w:r>
    </w:p>
    <w:p w14:paraId="125527C0" w14:textId="77777777" w:rsidR="006711E2" w:rsidRPr="00872C44" w:rsidRDefault="006711E2" w:rsidP="006D73DE">
      <w:pPr>
        <w:contextualSpacing/>
        <w:rPr>
          <w:rFonts w:ascii="Arial Narrow" w:hAnsi="Arial Narrow" w:cs="Arial"/>
          <w:sz w:val="22"/>
          <w:szCs w:val="22"/>
          <w:lang w:eastAsia="es-CO"/>
        </w:rPr>
      </w:pPr>
    </w:p>
    <w:p w14:paraId="67E299E2" w14:textId="77777777" w:rsidR="006711E2" w:rsidRPr="00872C44" w:rsidRDefault="006711E2" w:rsidP="006D73DE">
      <w:pPr>
        <w:contextualSpacing/>
        <w:rPr>
          <w:rFonts w:ascii="Arial Narrow" w:hAnsi="Arial Narrow" w:cs="Arial"/>
          <w:b/>
          <w:bCs/>
          <w:sz w:val="22"/>
          <w:szCs w:val="22"/>
          <w:lang w:eastAsia="es-CO"/>
        </w:rPr>
      </w:pPr>
    </w:p>
    <w:p w14:paraId="7B366896" w14:textId="77777777" w:rsidR="006711E2" w:rsidRPr="00872C44" w:rsidRDefault="006711E2" w:rsidP="00A95979">
      <w:pPr>
        <w:numPr>
          <w:ilvl w:val="0"/>
          <w:numId w:val="20"/>
        </w:numPr>
        <w:contextualSpacing/>
        <w:jc w:val="both"/>
        <w:rPr>
          <w:rFonts w:ascii="Arial Narrow" w:hAnsi="Arial Narrow" w:cs="Arial"/>
          <w:b/>
          <w:bCs/>
          <w:sz w:val="22"/>
          <w:szCs w:val="22"/>
          <w:lang w:eastAsia="es-CO"/>
        </w:rPr>
      </w:pPr>
      <w:r w:rsidRPr="00872C44">
        <w:rPr>
          <w:rFonts w:ascii="Arial Narrow" w:hAnsi="Arial Narrow" w:cs="Arial"/>
          <w:b/>
          <w:bCs/>
          <w:sz w:val="22"/>
          <w:szCs w:val="22"/>
          <w:lang w:eastAsia="es-CO"/>
        </w:rPr>
        <w:t xml:space="preserve">Programas </w:t>
      </w:r>
      <w:r>
        <w:rPr>
          <w:rFonts w:ascii="Arial Narrow" w:hAnsi="Arial Narrow" w:cs="Arial"/>
          <w:b/>
          <w:bCs/>
          <w:sz w:val="22"/>
          <w:szCs w:val="22"/>
          <w:lang w:eastAsia="es-CO"/>
        </w:rPr>
        <w:t>d</w:t>
      </w:r>
      <w:r w:rsidRPr="00872C44">
        <w:rPr>
          <w:rFonts w:ascii="Arial Narrow" w:hAnsi="Arial Narrow" w:cs="Arial"/>
          <w:b/>
          <w:bCs/>
          <w:sz w:val="22"/>
          <w:szCs w:val="22"/>
          <w:lang w:eastAsia="es-CO"/>
        </w:rPr>
        <w:t xml:space="preserve">e Monitoreo </w:t>
      </w:r>
    </w:p>
    <w:p w14:paraId="71573B80" w14:textId="77777777" w:rsidR="006711E2" w:rsidRPr="00872C44" w:rsidRDefault="006711E2" w:rsidP="006D73DE">
      <w:pPr>
        <w:jc w:val="both"/>
        <w:rPr>
          <w:rFonts w:ascii="Arial Narrow" w:hAnsi="Arial Narrow" w:cs="Arial"/>
          <w:bCs/>
          <w:sz w:val="22"/>
          <w:szCs w:val="22"/>
          <w:lang w:val="es-ES"/>
        </w:rPr>
      </w:pPr>
    </w:p>
    <w:p w14:paraId="3A9284D4" w14:textId="77777777" w:rsidR="006711E2" w:rsidRPr="00872C44" w:rsidRDefault="006711E2" w:rsidP="006D73DE">
      <w:pPr>
        <w:ind w:left="360"/>
        <w:jc w:val="both"/>
        <w:rPr>
          <w:rFonts w:ascii="Arial Narrow" w:hAnsi="Arial Narrow" w:cs="Arial"/>
          <w:b/>
          <w:bCs/>
          <w:color w:val="FF0000"/>
          <w:sz w:val="22"/>
          <w:szCs w:val="22"/>
          <w:lang w:val="es-ES"/>
        </w:rPr>
      </w:pPr>
      <w:r w:rsidRPr="00872C44">
        <w:rPr>
          <w:rFonts w:ascii="Arial Narrow" w:hAnsi="Arial Narrow" w:cs="Arial"/>
          <w:b/>
          <w:bCs/>
          <w:sz w:val="22"/>
          <w:szCs w:val="22"/>
          <w:lang w:val="es-ES"/>
        </w:rPr>
        <w:t xml:space="preserve">Red de Calidad Hídrica de Bogotá </w:t>
      </w:r>
    </w:p>
    <w:p w14:paraId="21FE7F13" w14:textId="77777777" w:rsidR="006711E2" w:rsidRPr="00872C44" w:rsidRDefault="006711E2" w:rsidP="006D73DE">
      <w:pPr>
        <w:ind w:left="360"/>
        <w:jc w:val="both"/>
        <w:rPr>
          <w:rFonts w:ascii="Arial Narrow" w:hAnsi="Arial Narrow" w:cs="Arial"/>
          <w:bCs/>
          <w:sz w:val="22"/>
          <w:szCs w:val="22"/>
          <w:lang w:val="es-ES"/>
        </w:rPr>
      </w:pPr>
    </w:p>
    <w:p w14:paraId="3B5DCF60" w14:textId="77777777" w:rsidR="006711E2" w:rsidRPr="00872C44" w:rsidRDefault="006711E2" w:rsidP="006D73DE">
      <w:pPr>
        <w:ind w:left="360"/>
        <w:jc w:val="both"/>
        <w:rPr>
          <w:rFonts w:ascii="Arial Narrow" w:hAnsi="Arial Narrow" w:cs="Arial"/>
          <w:bCs/>
          <w:sz w:val="22"/>
          <w:szCs w:val="22"/>
          <w:lang w:val="es-ES"/>
        </w:rPr>
      </w:pPr>
      <w:r w:rsidRPr="00872C44">
        <w:rPr>
          <w:rFonts w:ascii="Arial Narrow" w:hAnsi="Arial Narrow" w:cs="Arial"/>
          <w:bCs/>
          <w:sz w:val="22"/>
          <w:szCs w:val="22"/>
          <w:lang w:val="es-ES"/>
        </w:rPr>
        <w:t>En lo referente al monitoreo de la calidad del agua la SRHS opera la Red de Calidad Hídrica de Bogotá – RCHB, herramienta que ha permitido la captura de los datos fisicoquímicos y microbiológicos de los principales cuerpos de agua de la ciudad (ríos Torca, Salitre, Fucha y Tunjuelo), información importante para: establecer el estado y la dinámica en la calidad del recurso hídrico superficial de la ciudad en diferentes períodos del año (lluvioso y seco), y la actualización de la línea base mediante la cual se vienen definiendo los lineamientos de control, determinación de los usos de los cuerpos hídricos, cumplimiento de los objetivos de calidad, reporte de índices de calidad del agua y el establecimiento de tramos críticos o áreas aferentes a los mismos donde la SDA debe enfocar el trabajo para disminuir la contaminación y generar procesos de recuperación de la calidad del agua.</w:t>
      </w:r>
    </w:p>
    <w:p w14:paraId="18E956B1" w14:textId="77777777" w:rsidR="006711E2" w:rsidRPr="00872C44" w:rsidRDefault="006711E2" w:rsidP="006D73DE">
      <w:pPr>
        <w:jc w:val="both"/>
        <w:rPr>
          <w:rFonts w:ascii="Arial Narrow" w:hAnsi="Arial Narrow" w:cs="Arial"/>
          <w:bCs/>
          <w:sz w:val="22"/>
          <w:szCs w:val="22"/>
          <w:lang w:val="es-ES"/>
        </w:rPr>
      </w:pPr>
    </w:p>
    <w:p w14:paraId="4AAF7C59" w14:textId="77777777" w:rsidR="006711E2" w:rsidRPr="00872C44"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La Red de Calidad Hídrica de Bogotá se compone de la RCHB-Tradicional y RCHB- Ampliación, las cuales se describen a continuación:</w:t>
      </w:r>
    </w:p>
    <w:p w14:paraId="49423713" w14:textId="77777777" w:rsidR="006711E2" w:rsidRPr="00872C44" w:rsidRDefault="006711E2" w:rsidP="006D73DE">
      <w:pPr>
        <w:ind w:left="360"/>
        <w:jc w:val="both"/>
        <w:rPr>
          <w:rFonts w:ascii="Arial Narrow" w:hAnsi="Arial Narrow" w:cs="Arial"/>
          <w:color w:val="000000"/>
          <w:sz w:val="22"/>
          <w:szCs w:val="22"/>
        </w:rPr>
      </w:pPr>
    </w:p>
    <w:p w14:paraId="0C47BE74" w14:textId="77777777" w:rsidR="006711E2" w:rsidRPr="00872C44" w:rsidRDefault="006711E2" w:rsidP="006D73DE">
      <w:pPr>
        <w:ind w:left="360"/>
        <w:jc w:val="both"/>
        <w:rPr>
          <w:rFonts w:ascii="Arial Narrow" w:hAnsi="Arial Narrow" w:cs="Arial"/>
          <w:bCs/>
          <w:i/>
          <w:color w:val="000000"/>
          <w:sz w:val="22"/>
          <w:szCs w:val="22"/>
        </w:rPr>
      </w:pPr>
      <w:r w:rsidRPr="00872C44">
        <w:rPr>
          <w:rFonts w:ascii="Arial Narrow" w:hAnsi="Arial Narrow" w:cs="Arial"/>
          <w:bCs/>
          <w:i/>
          <w:color w:val="000000"/>
          <w:sz w:val="22"/>
          <w:szCs w:val="22"/>
          <w:u w:val="single"/>
        </w:rPr>
        <w:t>Red de Calidad Hídrica de Bogotá – RCHB-Tradicional</w:t>
      </w:r>
    </w:p>
    <w:p w14:paraId="376226DB" w14:textId="77777777" w:rsidR="006711E2" w:rsidRPr="00872C44" w:rsidRDefault="006711E2" w:rsidP="006D73DE">
      <w:pPr>
        <w:ind w:left="360"/>
        <w:jc w:val="both"/>
        <w:rPr>
          <w:rFonts w:ascii="Arial Narrow" w:hAnsi="Arial Narrow" w:cs="Arial"/>
          <w:bCs/>
          <w:color w:val="000000"/>
          <w:sz w:val="22"/>
          <w:szCs w:val="22"/>
        </w:rPr>
      </w:pPr>
    </w:p>
    <w:p w14:paraId="4B797AAC" w14:textId="77777777" w:rsidR="006711E2" w:rsidRPr="00872C44" w:rsidRDefault="006711E2" w:rsidP="006D73DE">
      <w:pPr>
        <w:ind w:left="360"/>
        <w:jc w:val="both"/>
        <w:rPr>
          <w:rFonts w:ascii="Arial Narrow" w:hAnsi="Arial Narrow" w:cs="Arial"/>
          <w:bCs/>
          <w:sz w:val="22"/>
          <w:szCs w:val="22"/>
        </w:rPr>
      </w:pPr>
      <w:r w:rsidRPr="00872C44">
        <w:rPr>
          <w:rFonts w:ascii="Arial Narrow" w:hAnsi="Arial Narrow" w:cs="Arial"/>
          <w:bCs/>
          <w:color w:val="000000"/>
          <w:sz w:val="22"/>
          <w:szCs w:val="22"/>
        </w:rPr>
        <w:t xml:space="preserve">La RCHB Tradicional está conformada por 30 estaciones de monitoreo ubicadas en los </w:t>
      </w:r>
      <w:r w:rsidRPr="00872C44">
        <w:rPr>
          <w:rFonts w:ascii="Arial Narrow" w:hAnsi="Arial Narrow" w:cs="Arial"/>
          <w:bCs/>
          <w:sz w:val="22"/>
          <w:szCs w:val="22"/>
        </w:rPr>
        <w:t>principales ríos de la ciudad así: cuatro (4) río Torca, seis (6) río Salitre, ocho (8) río Fucha, diez (10) río Tunjuelo y dos (2) Río Bogotá.</w:t>
      </w:r>
    </w:p>
    <w:p w14:paraId="0E63ED88" w14:textId="77777777" w:rsidR="006711E2" w:rsidRPr="00872C44" w:rsidRDefault="006711E2" w:rsidP="006D73DE">
      <w:pPr>
        <w:shd w:val="clear" w:color="auto" w:fill="FFFFFF"/>
        <w:ind w:left="360"/>
        <w:jc w:val="both"/>
        <w:rPr>
          <w:rFonts w:ascii="Arial Narrow" w:hAnsi="Arial Narrow" w:cs="Arial"/>
          <w:bCs/>
          <w:sz w:val="22"/>
          <w:szCs w:val="22"/>
        </w:rPr>
      </w:pPr>
    </w:p>
    <w:p w14:paraId="2A9C341A" w14:textId="77777777" w:rsidR="006711E2" w:rsidRPr="00872C44" w:rsidRDefault="006711E2" w:rsidP="006D73DE">
      <w:pPr>
        <w:ind w:left="360"/>
        <w:jc w:val="both"/>
        <w:rPr>
          <w:rFonts w:ascii="Arial Narrow" w:hAnsi="Arial Narrow" w:cs="Arial"/>
          <w:bCs/>
          <w:color w:val="000000"/>
          <w:sz w:val="22"/>
          <w:szCs w:val="22"/>
        </w:rPr>
      </w:pPr>
      <w:r w:rsidRPr="00872C44">
        <w:rPr>
          <w:rFonts w:ascii="Arial Narrow" w:hAnsi="Arial Narrow" w:cs="Arial"/>
          <w:bCs/>
          <w:color w:val="000000"/>
          <w:sz w:val="22"/>
          <w:szCs w:val="22"/>
        </w:rPr>
        <w:t>La Secretaría Distrital de Ambiente utiliza un indicador de la calidad del agua como instrumento que permite realizar el seguimiento de la calidad de los principales ríos urbanos de la Capital, este indicador corresponde a un indicador compuesto que agrupa parámetros físicos, químicos y biológicos establecidos en los objetivos de calidad en un marco unificado (valor). El índice WQI creado por el Consejo Canadiense del Ministerio de Ambiente de Canadá y aplicado para el Distrito Capital toma valores que se ubican en un intervalo entre 0 a 100 unidades, dichos valores se agrupan en intervalos de menor variación lo que permite clasificar el cuerpo hídrico, sus tramos o sectores en una condición de calidad de frente a su objetivo, los intervalos se clasifican de acuerdo con la siguiente tabla:</w:t>
      </w:r>
    </w:p>
    <w:p w14:paraId="45879E0A" w14:textId="77777777" w:rsidR="006711E2" w:rsidRPr="00872C44" w:rsidRDefault="006711E2" w:rsidP="006D73DE">
      <w:pPr>
        <w:autoSpaceDE w:val="0"/>
        <w:autoSpaceDN w:val="0"/>
        <w:adjustRightInd w:val="0"/>
        <w:rPr>
          <w:rFonts w:ascii="Arial Narrow" w:hAnsi="Arial Narrow" w:cs="Arial"/>
          <w:bCs/>
        </w:rPr>
      </w:pPr>
    </w:p>
    <w:p w14:paraId="7EC6C23E" w14:textId="77777777" w:rsidR="006711E2" w:rsidRPr="00872C44" w:rsidRDefault="006711E2" w:rsidP="006D73DE">
      <w:pPr>
        <w:adjustRightInd w:val="0"/>
        <w:jc w:val="center"/>
        <w:textAlignment w:val="baseline"/>
        <w:rPr>
          <w:rFonts w:ascii="Arial Narrow" w:hAnsi="Arial Narrow" w:cs="Arial"/>
          <w:bCs/>
          <w:sz w:val="20"/>
        </w:rPr>
      </w:pPr>
      <w:r w:rsidRPr="00872C44">
        <w:rPr>
          <w:rFonts w:ascii="Arial Narrow" w:hAnsi="Arial Narrow" w:cs="Arial"/>
          <w:b/>
          <w:sz w:val="20"/>
        </w:rPr>
        <w:t>Tabla</w:t>
      </w:r>
      <w:r w:rsidRPr="00872C44">
        <w:rPr>
          <w:rFonts w:ascii="Arial Narrow" w:hAnsi="Arial Narrow" w:cs="Arial"/>
          <w:b/>
          <w:color w:val="000000"/>
          <w:sz w:val="20"/>
        </w:rPr>
        <w:t xml:space="preserve">. </w:t>
      </w:r>
      <w:r w:rsidRPr="00872C44">
        <w:rPr>
          <w:rFonts w:ascii="Arial Narrow" w:hAnsi="Arial Narrow" w:cs="Arial"/>
          <w:bCs/>
          <w:sz w:val="20"/>
        </w:rPr>
        <w:t>Categorización, clasificación y caracterización de los rangos del WQI</w:t>
      </w:r>
    </w:p>
    <w:tbl>
      <w:tblPr>
        <w:tblW w:w="7795" w:type="dxa"/>
        <w:jc w:val="center"/>
        <w:tblBorders>
          <w:top w:val="single" w:sz="4" w:space="0" w:color="538135"/>
          <w:left w:val="single" w:sz="4" w:space="0" w:color="538135"/>
          <w:bottom w:val="single" w:sz="4" w:space="0" w:color="538135"/>
          <w:right w:val="single" w:sz="4" w:space="0" w:color="538135"/>
          <w:insideH w:val="single" w:sz="4" w:space="0" w:color="538135"/>
          <w:insideV w:val="single" w:sz="4" w:space="0" w:color="538135"/>
        </w:tblBorders>
        <w:tblLook w:val="0000" w:firstRow="0" w:lastRow="0" w:firstColumn="0" w:lastColumn="0" w:noHBand="0" w:noVBand="0"/>
      </w:tblPr>
      <w:tblGrid>
        <w:gridCol w:w="1200"/>
        <w:gridCol w:w="1753"/>
        <w:gridCol w:w="4842"/>
      </w:tblGrid>
      <w:tr w:rsidR="006711E2" w:rsidRPr="00872C44" w14:paraId="7EC5DA06" w14:textId="77777777" w:rsidTr="00E8255D">
        <w:trPr>
          <w:trHeight w:val="20"/>
          <w:tblHeader/>
          <w:jc w:val="center"/>
        </w:trPr>
        <w:tc>
          <w:tcPr>
            <w:tcW w:w="774" w:type="dxa"/>
            <w:shd w:val="clear" w:color="auto" w:fill="A6A6A6"/>
            <w:vAlign w:val="center"/>
          </w:tcPr>
          <w:p w14:paraId="2A16B1D8"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CATEGORÍA</w:t>
            </w:r>
          </w:p>
        </w:tc>
        <w:tc>
          <w:tcPr>
            <w:tcW w:w="1812" w:type="dxa"/>
            <w:shd w:val="clear" w:color="auto" w:fill="A6A6A6"/>
            <w:vAlign w:val="center"/>
          </w:tcPr>
          <w:p w14:paraId="43B185E8"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VALOR (WQI)</w:t>
            </w:r>
          </w:p>
        </w:tc>
        <w:tc>
          <w:tcPr>
            <w:tcW w:w="5209" w:type="dxa"/>
            <w:shd w:val="clear" w:color="auto" w:fill="A6A6A6"/>
            <w:vAlign w:val="center"/>
          </w:tcPr>
          <w:p w14:paraId="0C6AF857" w14:textId="77777777" w:rsidR="006711E2" w:rsidRPr="00872C44" w:rsidRDefault="006711E2" w:rsidP="006D73DE">
            <w:pPr>
              <w:jc w:val="center"/>
              <w:rPr>
                <w:rFonts w:ascii="Arial Narrow" w:hAnsi="Arial Narrow" w:cs="Arial"/>
                <w:b/>
                <w:bCs/>
                <w:sz w:val="20"/>
              </w:rPr>
            </w:pPr>
            <w:r w:rsidRPr="00872C44">
              <w:rPr>
                <w:rFonts w:ascii="Arial Narrow" w:hAnsi="Arial Narrow" w:cs="Arial"/>
                <w:b/>
                <w:bCs/>
                <w:sz w:val="20"/>
              </w:rPr>
              <w:t>DESCRIPCIÓN</w:t>
            </w:r>
          </w:p>
        </w:tc>
      </w:tr>
      <w:tr w:rsidR="006711E2" w:rsidRPr="00872C44" w14:paraId="132A3E33" w14:textId="77777777" w:rsidTr="00E8255D">
        <w:trPr>
          <w:trHeight w:val="20"/>
          <w:jc w:val="center"/>
        </w:trPr>
        <w:tc>
          <w:tcPr>
            <w:tcW w:w="774" w:type="dxa"/>
            <w:shd w:val="clear" w:color="auto" w:fill="0070C0"/>
            <w:vAlign w:val="center"/>
          </w:tcPr>
          <w:p w14:paraId="074A0FC5"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Excelente</w:t>
            </w:r>
          </w:p>
        </w:tc>
        <w:tc>
          <w:tcPr>
            <w:tcW w:w="1812" w:type="dxa"/>
            <w:vAlign w:val="center"/>
          </w:tcPr>
          <w:p w14:paraId="3F4BA825"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[95 &lt;WQI&lt;100]</w:t>
            </w:r>
          </w:p>
        </w:tc>
        <w:tc>
          <w:tcPr>
            <w:tcW w:w="5209" w:type="dxa"/>
            <w:vAlign w:val="center"/>
          </w:tcPr>
          <w:p w14:paraId="547E7A64" w14:textId="77777777" w:rsidR="006711E2" w:rsidRPr="00872C44" w:rsidRDefault="006711E2" w:rsidP="006D73DE">
            <w:pPr>
              <w:rPr>
                <w:rFonts w:ascii="Arial Narrow" w:hAnsi="Arial Narrow" w:cs="Arial"/>
                <w:bCs/>
                <w:sz w:val="20"/>
              </w:rPr>
            </w:pPr>
            <w:r w:rsidRPr="00872C44">
              <w:rPr>
                <w:rFonts w:ascii="Arial Narrow" w:hAnsi="Arial Narrow" w:cs="Arial"/>
                <w:bCs/>
                <w:sz w:val="20"/>
              </w:rPr>
              <w:t>Calidad del agua cumple los objetivos de calidad, la calidad está protegida sin que las condiciones deseables estén amenazadas.</w:t>
            </w:r>
          </w:p>
        </w:tc>
      </w:tr>
      <w:tr w:rsidR="006711E2" w:rsidRPr="00872C44" w14:paraId="7B7FBD6F" w14:textId="77777777" w:rsidTr="00E8255D">
        <w:trPr>
          <w:trHeight w:val="20"/>
          <w:jc w:val="center"/>
        </w:trPr>
        <w:tc>
          <w:tcPr>
            <w:tcW w:w="774" w:type="dxa"/>
            <w:shd w:val="clear" w:color="auto" w:fill="00FF00"/>
            <w:vAlign w:val="center"/>
          </w:tcPr>
          <w:p w14:paraId="56A0E545"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Buena</w:t>
            </w:r>
          </w:p>
        </w:tc>
        <w:tc>
          <w:tcPr>
            <w:tcW w:w="1812" w:type="dxa"/>
            <w:vAlign w:val="center"/>
          </w:tcPr>
          <w:p w14:paraId="7588717D"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[80 &lt;WQI&lt; 94]</w:t>
            </w:r>
          </w:p>
        </w:tc>
        <w:tc>
          <w:tcPr>
            <w:tcW w:w="5209" w:type="dxa"/>
            <w:vAlign w:val="center"/>
          </w:tcPr>
          <w:p w14:paraId="0E76B80F" w14:textId="77777777" w:rsidR="006711E2" w:rsidRPr="00872C44" w:rsidRDefault="006711E2" w:rsidP="006D73DE">
            <w:pPr>
              <w:rPr>
                <w:rFonts w:ascii="Arial Narrow" w:hAnsi="Arial Narrow" w:cs="Arial"/>
                <w:bCs/>
                <w:sz w:val="20"/>
              </w:rPr>
            </w:pPr>
            <w:r w:rsidRPr="00872C44">
              <w:rPr>
                <w:rFonts w:ascii="Arial Narrow" w:hAnsi="Arial Narrow" w:cs="Arial"/>
                <w:bCs/>
                <w:sz w:val="20"/>
              </w:rPr>
              <w:t xml:space="preserve">Calidad del agua cumple los objetivos, la calidad está protegida en un menor nivel, sin </w:t>
            </w:r>
            <w:proofErr w:type="gramStart"/>
            <w:r w:rsidRPr="00872C44">
              <w:rPr>
                <w:rFonts w:ascii="Arial Narrow" w:hAnsi="Arial Narrow" w:cs="Arial"/>
                <w:bCs/>
                <w:sz w:val="20"/>
              </w:rPr>
              <w:t>embargo</w:t>
            </w:r>
            <w:proofErr w:type="gramEnd"/>
            <w:r w:rsidRPr="00872C44">
              <w:rPr>
                <w:rFonts w:ascii="Arial Narrow" w:hAnsi="Arial Narrow" w:cs="Arial"/>
                <w:bCs/>
                <w:sz w:val="20"/>
              </w:rPr>
              <w:t xml:space="preserve"> las condiciones deseables pueden estar amenazadas.</w:t>
            </w:r>
          </w:p>
        </w:tc>
      </w:tr>
      <w:tr w:rsidR="006711E2" w:rsidRPr="00872C44" w14:paraId="1DE69A6C" w14:textId="77777777" w:rsidTr="00E8255D">
        <w:trPr>
          <w:trHeight w:val="20"/>
          <w:jc w:val="center"/>
        </w:trPr>
        <w:tc>
          <w:tcPr>
            <w:tcW w:w="774" w:type="dxa"/>
            <w:shd w:val="clear" w:color="auto" w:fill="FFFF00"/>
            <w:vAlign w:val="center"/>
          </w:tcPr>
          <w:p w14:paraId="6E934F0C"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Aceptable</w:t>
            </w:r>
          </w:p>
        </w:tc>
        <w:tc>
          <w:tcPr>
            <w:tcW w:w="1812" w:type="dxa"/>
            <w:vAlign w:val="center"/>
          </w:tcPr>
          <w:p w14:paraId="244C65CA"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[65&lt;WQI&lt;79]</w:t>
            </w:r>
          </w:p>
        </w:tc>
        <w:tc>
          <w:tcPr>
            <w:tcW w:w="5209" w:type="dxa"/>
            <w:vAlign w:val="center"/>
          </w:tcPr>
          <w:p w14:paraId="21E9B58D" w14:textId="77777777" w:rsidR="006711E2" w:rsidRPr="00872C44" w:rsidRDefault="006711E2" w:rsidP="006D73DE">
            <w:pPr>
              <w:rPr>
                <w:rFonts w:ascii="Arial Narrow" w:hAnsi="Arial Narrow" w:cs="Arial"/>
                <w:bCs/>
                <w:sz w:val="20"/>
              </w:rPr>
            </w:pPr>
            <w:r w:rsidRPr="00872C44">
              <w:rPr>
                <w:rFonts w:ascii="Arial Narrow" w:hAnsi="Arial Narrow" w:cs="Arial"/>
                <w:bCs/>
                <w:sz w:val="20"/>
              </w:rPr>
              <w:t>Calidad del agua no cumple los objetivos y ocasionalmente las condiciones deseables están amenazadas.</w:t>
            </w:r>
          </w:p>
        </w:tc>
      </w:tr>
      <w:tr w:rsidR="006711E2" w:rsidRPr="00872C44" w14:paraId="49448B15" w14:textId="77777777" w:rsidTr="00E8255D">
        <w:trPr>
          <w:trHeight w:val="20"/>
          <w:jc w:val="center"/>
        </w:trPr>
        <w:tc>
          <w:tcPr>
            <w:tcW w:w="774" w:type="dxa"/>
            <w:shd w:val="clear" w:color="auto" w:fill="FB9D05"/>
            <w:vAlign w:val="center"/>
          </w:tcPr>
          <w:p w14:paraId="32BEDD8E"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Marginal</w:t>
            </w:r>
          </w:p>
        </w:tc>
        <w:tc>
          <w:tcPr>
            <w:tcW w:w="1812" w:type="dxa"/>
            <w:vAlign w:val="center"/>
          </w:tcPr>
          <w:p w14:paraId="5F464C87"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[45 &lt;WQI &lt;64]</w:t>
            </w:r>
          </w:p>
        </w:tc>
        <w:tc>
          <w:tcPr>
            <w:tcW w:w="5209" w:type="dxa"/>
            <w:vAlign w:val="center"/>
          </w:tcPr>
          <w:p w14:paraId="26F2BCDF" w14:textId="77777777" w:rsidR="006711E2" w:rsidRPr="00872C44" w:rsidRDefault="006711E2" w:rsidP="006D73DE">
            <w:pPr>
              <w:rPr>
                <w:rFonts w:ascii="Arial Narrow" w:hAnsi="Arial Narrow" w:cs="Arial"/>
                <w:bCs/>
                <w:sz w:val="20"/>
              </w:rPr>
            </w:pPr>
            <w:r w:rsidRPr="00872C44">
              <w:rPr>
                <w:rFonts w:ascii="Arial Narrow" w:hAnsi="Arial Narrow" w:cs="Arial"/>
                <w:bCs/>
                <w:sz w:val="20"/>
              </w:rPr>
              <w:t>Calidad del agua no cumple los objetivos y frecuentemente las condiciones deseables están amenazadas.</w:t>
            </w:r>
          </w:p>
        </w:tc>
      </w:tr>
      <w:tr w:rsidR="006711E2" w:rsidRPr="00872C44" w14:paraId="01757F44" w14:textId="77777777" w:rsidTr="00E8255D">
        <w:trPr>
          <w:trHeight w:val="20"/>
          <w:jc w:val="center"/>
        </w:trPr>
        <w:tc>
          <w:tcPr>
            <w:tcW w:w="774" w:type="dxa"/>
            <w:shd w:val="clear" w:color="auto" w:fill="FF0000"/>
            <w:vAlign w:val="center"/>
          </w:tcPr>
          <w:p w14:paraId="659876D3"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Pobre</w:t>
            </w:r>
          </w:p>
        </w:tc>
        <w:tc>
          <w:tcPr>
            <w:tcW w:w="1812" w:type="dxa"/>
            <w:vAlign w:val="center"/>
          </w:tcPr>
          <w:p w14:paraId="25136075" w14:textId="77777777" w:rsidR="006711E2" w:rsidRPr="00872C44" w:rsidRDefault="006711E2" w:rsidP="006D73DE">
            <w:pPr>
              <w:jc w:val="center"/>
              <w:rPr>
                <w:rFonts w:ascii="Arial Narrow" w:hAnsi="Arial Narrow" w:cs="Arial"/>
                <w:bCs/>
                <w:sz w:val="20"/>
              </w:rPr>
            </w:pPr>
            <w:r w:rsidRPr="00872C44">
              <w:rPr>
                <w:rFonts w:ascii="Arial Narrow" w:hAnsi="Arial Narrow" w:cs="Arial"/>
                <w:bCs/>
                <w:sz w:val="20"/>
              </w:rPr>
              <w:t>[0 &lt;WQI &lt;44]</w:t>
            </w:r>
          </w:p>
        </w:tc>
        <w:tc>
          <w:tcPr>
            <w:tcW w:w="5209" w:type="dxa"/>
            <w:vAlign w:val="center"/>
          </w:tcPr>
          <w:p w14:paraId="7368403E" w14:textId="77777777" w:rsidR="006711E2" w:rsidRPr="00872C44" w:rsidRDefault="006711E2" w:rsidP="006D73DE">
            <w:pPr>
              <w:rPr>
                <w:rFonts w:ascii="Arial Narrow" w:hAnsi="Arial Narrow" w:cs="Arial"/>
                <w:bCs/>
                <w:sz w:val="20"/>
              </w:rPr>
            </w:pPr>
            <w:r w:rsidRPr="00872C44">
              <w:rPr>
                <w:rFonts w:ascii="Arial Narrow" w:hAnsi="Arial Narrow" w:cs="Arial"/>
                <w:bCs/>
                <w:sz w:val="20"/>
              </w:rPr>
              <w:t xml:space="preserve">Calidad del agua no cumple los objetivos, la mayoría de </w:t>
            </w:r>
            <w:proofErr w:type="gramStart"/>
            <w:r w:rsidRPr="00872C44">
              <w:rPr>
                <w:rFonts w:ascii="Arial Narrow" w:hAnsi="Arial Narrow" w:cs="Arial"/>
                <w:bCs/>
                <w:sz w:val="20"/>
              </w:rPr>
              <w:t>veces</w:t>
            </w:r>
            <w:proofErr w:type="gramEnd"/>
            <w:r w:rsidRPr="00872C44">
              <w:rPr>
                <w:rFonts w:ascii="Arial Narrow" w:hAnsi="Arial Narrow" w:cs="Arial"/>
                <w:bCs/>
                <w:sz w:val="20"/>
              </w:rPr>
              <w:t xml:space="preserve"> la calidad está amenazada o afectada; por lo general apartada de las condiciones deseables.</w:t>
            </w:r>
          </w:p>
        </w:tc>
      </w:tr>
    </w:tbl>
    <w:p w14:paraId="13A0072F" w14:textId="77777777" w:rsidR="006711E2" w:rsidRDefault="006711E2" w:rsidP="006D73DE">
      <w:pPr>
        <w:jc w:val="both"/>
        <w:rPr>
          <w:rFonts w:ascii="Arial Narrow" w:hAnsi="Arial Narrow" w:cs="Arial"/>
          <w:bCs/>
          <w:color w:val="000000"/>
          <w:sz w:val="22"/>
          <w:szCs w:val="22"/>
        </w:rPr>
      </w:pPr>
    </w:p>
    <w:p w14:paraId="7D404161" w14:textId="77777777" w:rsidR="006711E2" w:rsidRPr="00545C7A" w:rsidRDefault="006711E2" w:rsidP="006D73DE">
      <w:pPr>
        <w:ind w:left="360"/>
        <w:jc w:val="both"/>
        <w:rPr>
          <w:rFonts w:ascii="Arial Narrow" w:hAnsi="Arial Narrow" w:cs="Arial"/>
          <w:bCs/>
          <w:sz w:val="22"/>
          <w:szCs w:val="22"/>
        </w:rPr>
      </w:pPr>
      <w:r w:rsidRPr="00545C7A">
        <w:rPr>
          <w:rFonts w:ascii="Arial Narrow" w:hAnsi="Arial Narrow" w:cs="Arial"/>
          <w:bCs/>
          <w:sz w:val="22"/>
          <w:szCs w:val="22"/>
        </w:rPr>
        <w:t xml:space="preserve">Por lo tanto, el WQI permite determinar de una forma aproximada el avance anual en la calidad del recurso hídrico y con esto establecer las variaciones de calidad por tramos (espacial y temporal) y planificar y ejecutar acciones priorizadas que mitiguen fenómenos que impactan de forma negativa la calidad del recurso hídrico. </w:t>
      </w:r>
    </w:p>
    <w:p w14:paraId="2519317F" w14:textId="77777777" w:rsidR="006711E2" w:rsidRPr="00545C7A" w:rsidRDefault="006711E2" w:rsidP="006D73DE">
      <w:pPr>
        <w:ind w:left="360"/>
        <w:jc w:val="both"/>
        <w:rPr>
          <w:rFonts w:ascii="Arial Narrow" w:hAnsi="Arial Narrow" w:cs="Arial"/>
          <w:bCs/>
          <w:sz w:val="22"/>
          <w:szCs w:val="22"/>
        </w:rPr>
      </w:pPr>
    </w:p>
    <w:p w14:paraId="528C8BC2" w14:textId="77777777" w:rsidR="006711E2" w:rsidRPr="00872C44" w:rsidRDefault="006711E2" w:rsidP="006D73DE">
      <w:pPr>
        <w:pStyle w:val="Normal2"/>
        <w:rPr>
          <w:rFonts w:ascii="Arial Narrow" w:hAnsi="Arial Narrow"/>
          <w:bCs/>
          <w:sz w:val="22"/>
          <w:szCs w:val="22"/>
          <w:lang w:val="es-ES_tradnl" w:eastAsia="es-ES"/>
        </w:rPr>
      </w:pPr>
    </w:p>
    <w:p w14:paraId="74DA7B46" w14:textId="77777777" w:rsidR="006711E2" w:rsidRPr="00872C44" w:rsidRDefault="006711E2" w:rsidP="006D73DE">
      <w:pPr>
        <w:ind w:firstLine="360"/>
        <w:jc w:val="both"/>
        <w:rPr>
          <w:rFonts w:ascii="Arial Narrow" w:hAnsi="Arial Narrow" w:cs="Arial"/>
          <w:b/>
          <w:bCs/>
          <w:sz w:val="22"/>
          <w:szCs w:val="22"/>
          <w:u w:val="single"/>
        </w:rPr>
      </w:pPr>
      <w:r w:rsidRPr="00872C44">
        <w:rPr>
          <w:rFonts w:ascii="Arial Narrow" w:hAnsi="Arial Narrow" w:cs="Arial"/>
          <w:bCs/>
          <w:i/>
          <w:color w:val="000000"/>
          <w:sz w:val="22"/>
          <w:szCs w:val="22"/>
          <w:u w:val="single"/>
        </w:rPr>
        <w:t>Red de Calidad Hídrica de Bogotá – RCHB-Ampliación</w:t>
      </w:r>
    </w:p>
    <w:p w14:paraId="7CB8188C" w14:textId="77777777" w:rsidR="006711E2" w:rsidRPr="00872C44" w:rsidRDefault="006711E2" w:rsidP="006D73DE">
      <w:pPr>
        <w:jc w:val="both"/>
        <w:rPr>
          <w:rFonts w:ascii="Arial Narrow" w:hAnsi="Arial Narrow" w:cs="Arial"/>
          <w:b/>
          <w:bCs/>
          <w:sz w:val="22"/>
          <w:szCs w:val="22"/>
        </w:rPr>
      </w:pPr>
    </w:p>
    <w:p w14:paraId="3D92B742" w14:textId="77777777" w:rsidR="006711E2" w:rsidRPr="00872C44" w:rsidRDefault="006711E2" w:rsidP="006D73DE">
      <w:pPr>
        <w:ind w:left="360"/>
        <w:jc w:val="both"/>
        <w:rPr>
          <w:rFonts w:ascii="Arial Narrow" w:hAnsi="Arial Narrow" w:cs="Arial"/>
          <w:b/>
          <w:sz w:val="22"/>
          <w:szCs w:val="22"/>
        </w:rPr>
      </w:pPr>
      <w:r w:rsidRPr="00872C44">
        <w:rPr>
          <w:rFonts w:ascii="Arial Narrow" w:hAnsi="Arial Narrow" w:cs="Arial"/>
          <w:bCs/>
          <w:sz w:val="22"/>
          <w:szCs w:val="22"/>
        </w:rPr>
        <w:t>La operación de la Red de Calidad Hídrica de Bogotá Tradicional y la ejecución de los Programas de Monitoreo de Afluentes y Efluentes ha aportado conocimiento sobre la dinámica de la calidad de los ríos urbanos a una escala de resolución del cuerpo hídrico principal y cada uno de sus tramos, conocimiento aplicado a la ordenación del recurso. Sin embargo, la SDA realizó el ejercicio de ampliación de la red de calidad hídrica de Bogotá soportado en la necesidad de recolectar información de calidad y cantidad hídrica a nivel de subcuenca para analizar comportamientos a una escala territorial menor, asociados con áreas de drenaje de cuerpos de agua secundarios y los avances en su saneamiento en términos de calidad.</w:t>
      </w:r>
    </w:p>
    <w:p w14:paraId="408D3751" w14:textId="77777777" w:rsidR="006711E2" w:rsidRPr="00872C44" w:rsidRDefault="006711E2" w:rsidP="006D73DE">
      <w:pPr>
        <w:shd w:val="clear" w:color="auto" w:fill="FFFFFF"/>
        <w:ind w:left="360"/>
        <w:jc w:val="both"/>
        <w:rPr>
          <w:rFonts w:ascii="Arial Narrow" w:hAnsi="Arial Narrow" w:cs="Arial"/>
          <w:bCs/>
          <w:sz w:val="22"/>
          <w:szCs w:val="22"/>
        </w:rPr>
      </w:pPr>
    </w:p>
    <w:p w14:paraId="048FFE30" w14:textId="77777777" w:rsidR="006711E2" w:rsidRPr="00872C44" w:rsidRDefault="006711E2" w:rsidP="006D73DE">
      <w:pPr>
        <w:shd w:val="clear" w:color="auto" w:fill="FFFFFF"/>
        <w:ind w:left="360"/>
        <w:jc w:val="both"/>
        <w:rPr>
          <w:rFonts w:ascii="Arial Narrow" w:hAnsi="Arial Narrow" w:cs="Arial"/>
          <w:bCs/>
          <w:sz w:val="22"/>
          <w:szCs w:val="22"/>
        </w:rPr>
      </w:pPr>
      <w:r w:rsidRPr="00872C44">
        <w:rPr>
          <w:rFonts w:ascii="Arial Narrow" w:hAnsi="Arial Narrow" w:cs="Arial"/>
          <w:bCs/>
          <w:sz w:val="22"/>
          <w:szCs w:val="22"/>
        </w:rPr>
        <w:t xml:space="preserve">La metodología implementada para la determinación de las fuentes secundarias que integran la RCHB-Ampliación, contempló el análisis de variables asociadas con el sistema de alcantarillado de aguas lluvias y residuales, longitud, áreas de drenaje (urbanizadas y naturales), factor de dilución y carga contaminante para cada una de las subcuencas, que permitió estructurar el monitoreo continuo sobre </w:t>
      </w:r>
      <w:r w:rsidRPr="00872C44">
        <w:rPr>
          <w:rFonts w:ascii="Arial Narrow" w:hAnsi="Arial Narrow" w:cs="Arial"/>
          <w:bCs/>
          <w:sz w:val="22"/>
          <w:szCs w:val="22"/>
        </w:rPr>
        <w:lastRenderedPageBreak/>
        <w:t xml:space="preserve">las corrientes hídricas secundarias de la ciudad con el fin de analizar la variabilidad de los factores de deterioro ambiental sobre el recurso hídrico superficial, como soporte en el desarrollo de actividades de seguimiento sobre la calidad de los cuerpos lóticos del Distrito Capital a una menor resolución espacial. En el proceso en mención se seleccionaron 36 puntos o estaciones localizadas a lo largo de algunas subcuencas del Distrito Capital. </w:t>
      </w:r>
    </w:p>
    <w:p w14:paraId="23173029" w14:textId="77777777" w:rsidR="006711E2" w:rsidRPr="00872C44" w:rsidRDefault="006711E2" w:rsidP="006D73DE">
      <w:pPr>
        <w:ind w:left="360"/>
        <w:jc w:val="both"/>
        <w:rPr>
          <w:rFonts w:ascii="Arial Narrow" w:hAnsi="Arial Narrow" w:cs="Arial"/>
          <w:bCs/>
          <w:sz w:val="22"/>
          <w:szCs w:val="22"/>
        </w:rPr>
      </w:pPr>
    </w:p>
    <w:p w14:paraId="4B9F5BA0" w14:textId="77777777" w:rsidR="006711E2" w:rsidRPr="00872C44" w:rsidRDefault="006711E2" w:rsidP="006D73DE">
      <w:pPr>
        <w:ind w:left="360"/>
        <w:jc w:val="both"/>
        <w:rPr>
          <w:rFonts w:ascii="Arial Narrow" w:hAnsi="Arial Narrow" w:cs="Arial"/>
          <w:bCs/>
          <w:sz w:val="22"/>
          <w:szCs w:val="22"/>
        </w:rPr>
      </w:pPr>
      <w:r w:rsidRPr="00872C44">
        <w:rPr>
          <w:rFonts w:ascii="Arial Narrow" w:hAnsi="Arial Narrow" w:cs="Arial"/>
          <w:bCs/>
          <w:sz w:val="22"/>
          <w:szCs w:val="22"/>
        </w:rPr>
        <w:t xml:space="preserve">La RCHB-Ampliación está compuesta por 36 estaciones de monitoreo que se encuentran localizadas en las corrientes secundarias de la ciudad y que se distribuyen de la siguiente forma: dos (2) quebrada </w:t>
      </w:r>
      <w:proofErr w:type="spellStart"/>
      <w:r w:rsidRPr="00872C44">
        <w:rPr>
          <w:rFonts w:ascii="Arial Narrow" w:hAnsi="Arial Narrow" w:cs="Arial"/>
          <w:bCs/>
          <w:sz w:val="22"/>
          <w:szCs w:val="22"/>
        </w:rPr>
        <w:t>Chuniza</w:t>
      </w:r>
      <w:proofErr w:type="spellEnd"/>
      <w:r w:rsidRPr="00872C44">
        <w:rPr>
          <w:rFonts w:ascii="Arial Narrow" w:hAnsi="Arial Narrow" w:cs="Arial"/>
          <w:bCs/>
          <w:sz w:val="22"/>
          <w:szCs w:val="22"/>
        </w:rPr>
        <w:t xml:space="preserve">, tres (3) quebrada </w:t>
      </w:r>
      <w:proofErr w:type="spellStart"/>
      <w:r w:rsidRPr="00872C44">
        <w:rPr>
          <w:rFonts w:ascii="Arial Narrow" w:hAnsi="Arial Narrow" w:cs="Arial"/>
          <w:bCs/>
          <w:sz w:val="22"/>
          <w:szCs w:val="22"/>
        </w:rPr>
        <w:t>Yomasa</w:t>
      </w:r>
      <w:proofErr w:type="spellEnd"/>
      <w:r w:rsidRPr="00872C44">
        <w:rPr>
          <w:rFonts w:ascii="Arial Narrow" w:hAnsi="Arial Narrow" w:cs="Arial"/>
          <w:bCs/>
          <w:sz w:val="22"/>
          <w:szCs w:val="22"/>
        </w:rPr>
        <w:t xml:space="preserve">, tres (3) quebrada Santa Librada, tres (3) quebrada La Trompeta, cuatro (4) quebrada </w:t>
      </w:r>
      <w:proofErr w:type="spellStart"/>
      <w:r w:rsidRPr="00872C44">
        <w:rPr>
          <w:rFonts w:ascii="Arial Narrow" w:hAnsi="Arial Narrow" w:cs="Arial"/>
          <w:bCs/>
          <w:sz w:val="22"/>
          <w:szCs w:val="22"/>
        </w:rPr>
        <w:t>Chigüaza</w:t>
      </w:r>
      <w:proofErr w:type="spellEnd"/>
      <w:r w:rsidRPr="00872C44">
        <w:rPr>
          <w:rFonts w:ascii="Arial Narrow" w:hAnsi="Arial Narrow" w:cs="Arial"/>
          <w:bCs/>
          <w:sz w:val="22"/>
          <w:szCs w:val="22"/>
        </w:rPr>
        <w:t>, cuatro (4) quebrada Limas, cuatro (4) canal Molinos, cuatro (4) canal Contador, tres (3) canal Córdoba, dos (2) humedal Córdoba y cuatro (4) río Negro.</w:t>
      </w:r>
    </w:p>
    <w:p w14:paraId="3B8AF4F3" w14:textId="77777777" w:rsidR="006711E2" w:rsidRPr="00EE7E97" w:rsidRDefault="00BC4C78" w:rsidP="006D73DE">
      <w:pPr>
        <w:jc w:val="center"/>
        <w:rPr>
          <w:rFonts w:ascii="Arial Narrow" w:hAnsi="Arial Narrow" w:cs="Arial"/>
          <w:bCs/>
          <w:color w:val="000000"/>
          <w:sz w:val="20"/>
          <w:szCs w:val="20"/>
        </w:rPr>
      </w:pPr>
      <w:r>
        <w:rPr>
          <w:rFonts w:ascii="Arial Narrow" w:hAnsi="Arial Narrow" w:cs="Arial"/>
          <w:noProof/>
          <w:sz w:val="20"/>
          <w:szCs w:val="20"/>
          <w:lang w:eastAsia="es-CO"/>
        </w:rPr>
        <w:drawing>
          <wp:inline distT="0" distB="0" distL="0" distR="0" wp14:anchorId="311343CD" wp14:editId="4B1CD874">
            <wp:extent cx="5838825" cy="6743700"/>
            <wp:effectExtent l="0" t="0" r="9525" b="0"/>
            <wp:docPr id="1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838825" cy="6743700"/>
                    </a:xfrm>
                    <a:prstGeom prst="rect">
                      <a:avLst/>
                    </a:prstGeom>
                    <a:noFill/>
                    <a:ln>
                      <a:noFill/>
                    </a:ln>
                  </pic:spPr>
                </pic:pic>
              </a:graphicData>
            </a:graphic>
          </wp:inline>
        </w:drawing>
      </w:r>
    </w:p>
    <w:p w14:paraId="5CE3D05D" w14:textId="77777777" w:rsidR="006711E2" w:rsidRPr="00EE7E97" w:rsidRDefault="006711E2" w:rsidP="006D73DE">
      <w:pPr>
        <w:jc w:val="center"/>
        <w:rPr>
          <w:rFonts w:ascii="Arial Narrow" w:hAnsi="Arial Narrow" w:cs="Arial"/>
          <w:sz w:val="20"/>
          <w:szCs w:val="20"/>
          <w:lang w:eastAsia="en-US"/>
        </w:rPr>
      </w:pPr>
      <w:r w:rsidRPr="00EE7E97">
        <w:rPr>
          <w:rFonts w:ascii="Arial Narrow" w:hAnsi="Arial Narrow" w:cs="Arial"/>
          <w:b/>
          <w:sz w:val="20"/>
          <w:szCs w:val="20"/>
          <w:lang w:eastAsia="es-CO"/>
        </w:rPr>
        <w:t>Figura.</w:t>
      </w:r>
      <w:r w:rsidRPr="00EE7E97">
        <w:rPr>
          <w:rFonts w:ascii="Arial Narrow" w:hAnsi="Arial Narrow" w:cs="Arial"/>
          <w:sz w:val="20"/>
          <w:szCs w:val="20"/>
          <w:lang w:eastAsia="es-CO"/>
        </w:rPr>
        <w:t xml:space="preserve"> Puntos Red de Calidad Hídrica de Bogotá</w:t>
      </w:r>
    </w:p>
    <w:p w14:paraId="2ABD6191" w14:textId="77777777" w:rsidR="006711E2" w:rsidRPr="00545C7A" w:rsidRDefault="006711E2" w:rsidP="006D73DE">
      <w:pPr>
        <w:rPr>
          <w:rFonts w:ascii="Arial Narrow" w:hAnsi="Arial Narrow" w:cs="Arial"/>
          <w:bCs/>
          <w:sz w:val="22"/>
          <w:szCs w:val="22"/>
        </w:rPr>
      </w:pPr>
    </w:p>
    <w:p w14:paraId="3E54D317" w14:textId="77777777" w:rsidR="006711E2" w:rsidRPr="00545C7A" w:rsidRDefault="006711E2" w:rsidP="006D73DE">
      <w:pPr>
        <w:autoSpaceDE w:val="0"/>
        <w:autoSpaceDN w:val="0"/>
        <w:adjustRightInd w:val="0"/>
        <w:ind w:left="360"/>
        <w:jc w:val="both"/>
        <w:rPr>
          <w:rFonts w:ascii="Arial Narrow" w:hAnsi="Arial Narrow" w:cs="Arial"/>
          <w:bCs/>
          <w:sz w:val="22"/>
          <w:szCs w:val="22"/>
        </w:rPr>
      </w:pPr>
      <w:r w:rsidRPr="00545C7A">
        <w:rPr>
          <w:rFonts w:ascii="Arial Narrow" w:hAnsi="Arial Narrow" w:cs="Arial"/>
          <w:bCs/>
          <w:sz w:val="22"/>
          <w:szCs w:val="22"/>
        </w:rPr>
        <w:lastRenderedPageBreak/>
        <w:t xml:space="preserve">Adicionalmente, cabe mencionar que con los resultados de monitoreo se determina un Índice de Calidad del Agua (ICA) indicador definido por el Instituto de Hidrología, Meteorología y Estudios Ambientales - IDEAM en la Política Nacional para la Gestión Integral del Recurso Hídrico y utilizado como indicador de reporte en el Sistema Regional de Información Ambiental para la Gestión Integral de la Cuenca Hídrica del Río Bogotá. </w:t>
      </w:r>
    </w:p>
    <w:p w14:paraId="5732E3E8" w14:textId="77777777" w:rsidR="006711E2" w:rsidRPr="00545C7A" w:rsidRDefault="006711E2" w:rsidP="006D73DE">
      <w:pPr>
        <w:autoSpaceDE w:val="0"/>
        <w:autoSpaceDN w:val="0"/>
        <w:adjustRightInd w:val="0"/>
        <w:ind w:left="708"/>
        <w:jc w:val="both"/>
        <w:rPr>
          <w:rFonts w:ascii="Arial Narrow" w:hAnsi="Arial Narrow" w:cs="Arial"/>
          <w:bCs/>
          <w:sz w:val="22"/>
          <w:szCs w:val="22"/>
        </w:rPr>
      </w:pPr>
    </w:p>
    <w:p w14:paraId="565E3138" w14:textId="77777777" w:rsidR="006711E2" w:rsidRPr="00545C7A" w:rsidRDefault="006711E2" w:rsidP="006D73DE">
      <w:pPr>
        <w:shd w:val="clear" w:color="auto" w:fill="FFFFFF"/>
        <w:ind w:left="360"/>
        <w:jc w:val="both"/>
        <w:rPr>
          <w:rFonts w:ascii="Arial Narrow" w:hAnsi="Arial Narrow" w:cs="Arial"/>
          <w:bCs/>
          <w:sz w:val="22"/>
          <w:szCs w:val="22"/>
        </w:rPr>
      </w:pPr>
      <w:r w:rsidRPr="00545C7A">
        <w:rPr>
          <w:rFonts w:ascii="Arial Narrow" w:hAnsi="Arial Narrow" w:cs="Arial"/>
          <w:bCs/>
          <w:sz w:val="22"/>
          <w:szCs w:val="22"/>
        </w:rPr>
        <w:t>El ICA corresponde a una expresión numérica agregada y simplificada surgida de la sumatoria aritmética equiponderada de los valores que se obtienen al medir la concentración de cinco, seis y siete variables fisicoquímicas básicas. Los valores calculados del indicador se comparan con los establecidos en tablas de interpretación permitiéndose clasificar la calidad del agua de forma descriptiva en una de cinco categorías (buena, aceptable, regular, mala o muy mala) que a su vez se asocian a un determinado color (azul, verde, amarillo, naranja y rojo, respectivamente). En la siguiente tabla se muestran los rangos de clasificación del ICA.</w:t>
      </w:r>
    </w:p>
    <w:p w14:paraId="7693076F" w14:textId="77777777" w:rsidR="006711E2" w:rsidRPr="00872C44" w:rsidRDefault="006711E2" w:rsidP="006D73DE">
      <w:pPr>
        <w:jc w:val="center"/>
        <w:rPr>
          <w:rFonts w:ascii="Arial Narrow" w:hAnsi="Arial Narrow" w:cs="Arial"/>
          <w:b/>
        </w:rPr>
      </w:pPr>
    </w:p>
    <w:p w14:paraId="01912237"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b/>
          <w:sz w:val="20"/>
        </w:rPr>
        <w:t>Tabla</w:t>
      </w:r>
      <w:r w:rsidRPr="00872C44">
        <w:rPr>
          <w:rFonts w:ascii="Arial Narrow" w:hAnsi="Arial Narrow" w:cs="Arial"/>
          <w:b/>
          <w:color w:val="000000"/>
          <w:sz w:val="20"/>
        </w:rPr>
        <w:t xml:space="preserve">. </w:t>
      </w:r>
      <w:r w:rsidRPr="00872C44">
        <w:rPr>
          <w:rFonts w:ascii="Arial Narrow" w:hAnsi="Arial Narrow" w:cs="Arial"/>
          <w:color w:val="000000"/>
          <w:sz w:val="20"/>
        </w:rPr>
        <w:t>Rangos de valores para la clasificación del Índice de Calidad del Agua - ICA</w:t>
      </w:r>
    </w:p>
    <w:tbl>
      <w:tblPr>
        <w:tblW w:w="0" w:type="auto"/>
        <w:tblInd w:w="534" w:type="dxa"/>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ook w:val="00A0" w:firstRow="1" w:lastRow="0" w:firstColumn="1" w:lastColumn="0" w:noHBand="0" w:noVBand="0"/>
      </w:tblPr>
      <w:tblGrid>
        <w:gridCol w:w="2755"/>
        <w:gridCol w:w="2399"/>
        <w:gridCol w:w="2806"/>
      </w:tblGrid>
      <w:tr w:rsidR="006711E2" w:rsidRPr="00872C44" w14:paraId="627FC221" w14:textId="77777777" w:rsidTr="00EE7E97">
        <w:trPr>
          <w:trHeight w:val="623"/>
        </w:trPr>
        <w:tc>
          <w:tcPr>
            <w:tcW w:w="2835" w:type="dxa"/>
            <w:tcBorders>
              <w:right w:val="single" w:sz="4" w:space="0" w:color="BFBFBF"/>
            </w:tcBorders>
            <w:shd w:val="clear" w:color="auto" w:fill="0070C0"/>
            <w:vAlign w:val="center"/>
          </w:tcPr>
          <w:p w14:paraId="37DA593E" w14:textId="77777777" w:rsidR="006711E2" w:rsidRPr="00872C44" w:rsidRDefault="006711E2" w:rsidP="006D73DE">
            <w:pPr>
              <w:jc w:val="center"/>
              <w:rPr>
                <w:rFonts w:ascii="Arial Narrow" w:hAnsi="Arial Narrow" w:cs="Arial"/>
                <w:b/>
                <w:color w:val="FFFFFF"/>
                <w:sz w:val="20"/>
                <w:lang w:eastAsia="es-CO"/>
              </w:rPr>
            </w:pPr>
            <w:r w:rsidRPr="00872C44">
              <w:rPr>
                <w:rFonts w:ascii="Arial Narrow" w:hAnsi="Arial Narrow" w:cs="Arial"/>
                <w:b/>
                <w:color w:val="FFFFFF"/>
                <w:sz w:val="20"/>
                <w:lang w:eastAsia="es-CO"/>
              </w:rPr>
              <w:t xml:space="preserve">VALORES QUE PUEDE TOMAR </w:t>
            </w:r>
          </w:p>
          <w:p w14:paraId="4E9E8161" w14:textId="77777777" w:rsidR="006711E2" w:rsidRPr="00872C44" w:rsidRDefault="006711E2" w:rsidP="006D73DE">
            <w:pPr>
              <w:jc w:val="center"/>
              <w:rPr>
                <w:rFonts w:ascii="Arial Narrow" w:hAnsi="Arial Narrow" w:cs="Arial"/>
                <w:b/>
                <w:color w:val="FFFFFF"/>
                <w:sz w:val="20"/>
                <w:lang w:eastAsia="es-CO"/>
              </w:rPr>
            </w:pPr>
            <w:r w:rsidRPr="00872C44">
              <w:rPr>
                <w:rFonts w:ascii="Arial Narrow" w:hAnsi="Arial Narrow" w:cs="Arial"/>
                <w:b/>
                <w:color w:val="FFFFFF"/>
                <w:sz w:val="20"/>
                <w:lang w:eastAsia="es-CO"/>
              </w:rPr>
              <w:t>EL INDICADOR</w:t>
            </w:r>
          </w:p>
        </w:tc>
        <w:tc>
          <w:tcPr>
            <w:tcW w:w="2449" w:type="dxa"/>
            <w:tcBorders>
              <w:left w:val="single" w:sz="4" w:space="0" w:color="FFFFFF"/>
              <w:right w:val="single" w:sz="4" w:space="0" w:color="FFFFFF"/>
            </w:tcBorders>
            <w:shd w:val="clear" w:color="auto" w:fill="0070C0"/>
            <w:vAlign w:val="center"/>
          </w:tcPr>
          <w:p w14:paraId="31D65416" w14:textId="77777777" w:rsidR="006711E2" w:rsidRPr="00872C44" w:rsidRDefault="006711E2" w:rsidP="006D73DE">
            <w:pPr>
              <w:jc w:val="center"/>
              <w:rPr>
                <w:rFonts w:ascii="Arial Narrow" w:hAnsi="Arial Narrow" w:cs="Arial"/>
                <w:b/>
                <w:color w:val="FFFFFF"/>
                <w:sz w:val="20"/>
                <w:lang w:eastAsia="es-CO"/>
              </w:rPr>
            </w:pPr>
            <w:r w:rsidRPr="00872C44">
              <w:rPr>
                <w:rFonts w:ascii="Arial Narrow" w:hAnsi="Arial Narrow" w:cs="Arial"/>
                <w:b/>
                <w:color w:val="FFFFFF"/>
                <w:sz w:val="20"/>
                <w:lang w:eastAsia="es-CO"/>
              </w:rPr>
              <w:t xml:space="preserve">CALIFICACION DE LA </w:t>
            </w:r>
          </w:p>
          <w:p w14:paraId="06648E69" w14:textId="77777777" w:rsidR="006711E2" w:rsidRPr="00872C44" w:rsidRDefault="006711E2" w:rsidP="006D73DE">
            <w:pPr>
              <w:jc w:val="center"/>
              <w:rPr>
                <w:rFonts w:ascii="Arial Narrow" w:hAnsi="Arial Narrow" w:cs="Arial"/>
                <w:b/>
                <w:color w:val="FFFFFF"/>
                <w:sz w:val="20"/>
                <w:lang w:eastAsia="es-CO"/>
              </w:rPr>
            </w:pPr>
            <w:r w:rsidRPr="00872C44">
              <w:rPr>
                <w:rFonts w:ascii="Arial Narrow" w:hAnsi="Arial Narrow" w:cs="Arial"/>
                <w:b/>
                <w:color w:val="FFFFFF"/>
                <w:sz w:val="20"/>
                <w:lang w:eastAsia="es-CO"/>
              </w:rPr>
              <w:t>CALIDAD DEL AGUA</w:t>
            </w:r>
          </w:p>
        </w:tc>
        <w:tc>
          <w:tcPr>
            <w:tcW w:w="2902" w:type="dxa"/>
            <w:tcBorders>
              <w:left w:val="single" w:sz="4" w:space="0" w:color="BFBFBF"/>
            </w:tcBorders>
            <w:shd w:val="clear" w:color="auto" w:fill="0070C0"/>
            <w:vAlign w:val="center"/>
          </w:tcPr>
          <w:p w14:paraId="5AB81162" w14:textId="77777777" w:rsidR="006711E2" w:rsidRPr="00872C44" w:rsidRDefault="006711E2" w:rsidP="006D73DE">
            <w:pPr>
              <w:jc w:val="center"/>
              <w:rPr>
                <w:rFonts w:ascii="Arial Narrow" w:hAnsi="Arial Narrow" w:cs="Arial"/>
                <w:b/>
                <w:color w:val="FFFFFF"/>
                <w:sz w:val="20"/>
                <w:lang w:eastAsia="es-CO"/>
              </w:rPr>
            </w:pPr>
            <w:r w:rsidRPr="00872C44">
              <w:rPr>
                <w:rFonts w:ascii="Arial Narrow" w:hAnsi="Arial Narrow" w:cs="Arial"/>
                <w:b/>
                <w:color w:val="FFFFFF"/>
                <w:sz w:val="20"/>
                <w:lang w:eastAsia="es-CO"/>
              </w:rPr>
              <w:t>SEÑAL DE ALERTA</w:t>
            </w:r>
          </w:p>
        </w:tc>
      </w:tr>
      <w:tr w:rsidR="006711E2" w:rsidRPr="00872C44" w14:paraId="15A2F585" w14:textId="77777777" w:rsidTr="00EE7E97">
        <w:tc>
          <w:tcPr>
            <w:tcW w:w="2835" w:type="dxa"/>
          </w:tcPr>
          <w:p w14:paraId="5A474A8C"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0.00 – 0.25</w:t>
            </w:r>
          </w:p>
        </w:tc>
        <w:tc>
          <w:tcPr>
            <w:tcW w:w="2449" w:type="dxa"/>
          </w:tcPr>
          <w:p w14:paraId="7C03BF89"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Muy Mala</w:t>
            </w:r>
          </w:p>
        </w:tc>
        <w:tc>
          <w:tcPr>
            <w:tcW w:w="2902" w:type="dxa"/>
            <w:tcBorders>
              <w:bottom w:val="nil"/>
            </w:tcBorders>
            <w:shd w:val="clear" w:color="auto" w:fill="FF0000"/>
          </w:tcPr>
          <w:p w14:paraId="36D7F371" w14:textId="77777777" w:rsidR="006711E2" w:rsidRPr="00872C44" w:rsidRDefault="006711E2" w:rsidP="006D73DE">
            <w:pPr>
              <w:jc w:val="center"/>
              <w:rPr>
                <w:rFonts w:ascii="Arial Narrow" w:hAnsi="Arial Narrow" w:cs="Arial"/>
                <w:b/>
                <w:color w:val="000000"/>
                <w:sz w:val="20"/>
                <w:lang w:eastAsia="es-CO"/>
              </w:rPr>
            </w:pPr>
            <w:r w:rsidRPr="00872C44">
              <w:rPr>
                <w:rFonts w:ascii="Arial Narrow" w:hAnsi="Arial Narrow" w:cs="Arial"/>
                <w:b/>
                <w:color w:val="FFFFFF"/>
                <w:sz w:val="20"/>
                <w:lang w:eastAsia="es-CO"/>
              </w:rPr>
              <w:t>Rojo</w:t>
            </w:r>
          </w:p>
        </w:tc>
      </w:tr>
      <w:tr w:rsidR="006711E2" w:rsidRPr="00872C44" w14:paraId="1730E1F4" w14:textId="77777777" w:rsidTr="00EE7E97">
        <w:tc>
          <w:tcPr>
            <w:tcW w:w="2835" w:type="dxa"/>
          </w:tcPr>
          <w:p w14:paraId="27B19D06"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0.26 – 0.50</w:t>
            </w:r>
          </w:p>
        </w:tc>
        <w:tc>
          <w:tcPr>
            <w:tcW w:w="2449" w:type="dxa"/>
          </w:tcPr>
          <w:p w14:paraId="63E1C160"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Mala</w:t>
            </w:r>
          </w:p>
        </w:tc>
        <w:tc>
          <w:tcPr>
            <w:tcW w:w="2902" w:type="dxa"/>
            <w:tcBorders>
              <w:top w:val="nil"/>
              <w:bottom w:val="nil"/>
            </w:tcBorders>
            <w:shd w:val="clear" w:color="auto" w:fill="FF6600"/>
          </w:tcPr>
          <w:p w14:paraId="66C463AD" w14:textId="77777777" w:rsidR="006711E2" w:rsidRPr="00872C44" w:rsidRDefault="006711E2" w:rsidP="006D73DE">
            <w:pPr>
              <w:jc w:val="center"/>
              <w:rPr>
                <w:rFonts w:ascii="Arial Narrow" w:hAnsi="Arial Narrow" w:cs="Arial"/>
                <w:b/>
                <w:color w:val="000000"/>
                <w:sz w:val="20"/>
                <w:lang w:eastAsia="es-CO"/>
              </w:rPr>
            </w:pPr>
            <w:r w:rsidRPr="00872C44">
              <w:rPr>
                <w:rFonts w:ascii="Arial Narrow" w:hAnsi="Arial Narrow" w:cs="Arial"/>
                <w:b/>
                <w:color w:val="FFFFFF"/>
                <w:sz w:val="20"/>
                <w:lang w:eastAsia="es-CO"/>
              </w:rPr>
              <w:t>Amarillo</w:t>
            </w:r>
          </w:p>
        </w:tc>
      </w:tr>
      <w:tr w:rsidR="006711E2" w:rsidRPr="00872C44" w14:paraId="418829FB" w14:textId="77777777" w:rsidTr="00EE7E97">
        <w:tc>
          <w:tcPr>
            <w:tcW w:w="2835" w:type="dxa"/>
          </w:tcPr>
          <w:p w14:paraId="49591C04"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0.51 – 0.70</w:t>
            </w:r>
          </w:p>
        </w:tc>
        <w:tc>
          <w:tcPr>
            <w:tcW w:w="2449" w:type="dxa"/>
          </w:tcPr>
          <w:p w14:paraId="7A949F24"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Regular</w:t>
            </w:r>
          </w:p>
        </w:tc>
        <w:tc>
          <w:tcPr>
            <w:tcW w:w="2902" w:type="dxa"/>
            <w:tcBorders>
              <w:top w:val="nil"/>
              <w:bottom w:val="nil"/>
            </w:tcBorders>
            <w:shd w:val="clear" w:color="auto" w:fill="FFFF00"/>
          </w:tcPr>
          <w:p w14:paraId="32AA122D" w14:textId="77777777" w:rsidR="006711E2" w:rsidRPr="00872C44" w:rsidRDefault="006711E2" w:rsidP="006D73DE">
            <w:pPr>
              <w:jc w:val="center"/>
              <w:rPr>
                <w:rFonts w:ascii="Arial Narrow" w:hAnsi="Arial Narrow" w:cs="Arial"/>
                <w:b/>
                <w:color w:val="000000"/>
                <w:sz w:val="20"/>
                <w:lang w:eastAsia="es-CO"/>
              </w:rPr>
            </w:pPr>
            <w:r w:rsidRPr="00872C44">
              <w:rPr>
                <w:rFonts w:ascii="Arial Narrow" w:hAnsi="Arial Narrow" w:cs="Arial"/>
                <w:b/>
                <w:color w:val="000000"/>
                <w:sz w:val="20"/>
                <w:lang w:eastAsia="es-CO"/>
              </w:rPr>
              <w:t>Naranja</w:t>
            </w:r>
          </w:p>
        </w:tc>
      </w:tr>
      <w:tr w:rsidR="006711E2" w:rsidRPr="00872C44" w14:paraId="75910642" w14:textId="77777777" w:rsidTr="00EE7E97">
        <w:tc>
          <w:tcPr>
            <w:tcW w:w="2835" w:type="dxa"/>
          </w:tcPr>
          <w:p w14:paraId="1FBF4FA9"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0.71 – 0.90</w:t>
            </w:r>
          </w:p>
        </w:tc>
        <w:tc>
          <w:tcPr>
            <w:tcW w:w="2449" w:type="dxa"/>
          </w:tcPr>
          <w:p w14:paraId="095FD932"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Aceptable</w:t>
            </w:r>
          </w:p>
        </w:tc>
        <w:tc>
          <w:tcPr>
            <w:tcW w:w="2902" w:type="dxa"/>
            <w:tcBorders>
              <w:top w:val="nil"/>
              <w:bottom w:val="nil"/>
            </w:tcBorders>
            <w:shd w:val="clear" w:color="auto" w:fill="00B050"/>
          </w:tcPr>
          <w:p w14:paraId="3D1BFBA0" w14:textId="77777777" w:rsidR="006711E2" w:rsidRPr="00872C44" w:rsidRDefault="006711E2" w:rsidP="006D73DE">
            <w:pPr>
              <w:jc w:val="center"/>
              <w:rPr>
                <w:rFonts w:ascii="Arial Narrow" w:hAnsi="Arial Narrow" w:cs="Arial"/>
                <w:b/>
                <w:color w:val="000000"/>
                <w:sz w:val="20"/>
                <w:lang w:eastAsia="es-CO"/>
              </w:rPr>
            </w:pPr>
            <w:r w:rsidRPr="00872C44">
              <w:rPr>
                <w:rFonts w:ascii="Arial Narrow" w:hAnsi="Arial Narrow" w:cs="Arial"/>
                <w:b/>
                <w:color w:val="FFFFFF"/>
                <w:sz w:val="20"/>
                <w:lang w:eastAsia="es-CO"/>
              </w:rPr>
              <w:t>Verde</w:t>
            </w:r>
          </w:p>
        </w:tc>
      </w:tr>
      <w:tr w:rsidR="006711E2" w:rsidRPr="00872C44" w14:paraId="767AF35D" w14:textId="77777777" w:rsidTr="00EE7E97">
        <w:tc>
          <w:tcPr>
            <w:tcW w:w="2835" w:type="dxa"/>
          </w:tcPr>
          <w:p w14:paraId="57AA09B6"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0.91 – 1.00</w:t>
            </w:r>
          </w:p>
        </w:tc>
        <w:tc>
          <w:tcPr>
            <w:tcW w:w="2449" w:type="dxa"/>
          </w:tcPr>
          <w:p w14:paraId="31436F26" w14:textId="77777777" w:rsidR="006711E2" w:rsidRPr="00872C44" w:rsidRDefault="006711E2" w:rsidP="006D73DE">
            <w:pPr>
              <w:jc w:val="center"/>
              <w:rPr>
                <w:rFonts w:ascii="Arial Narrow" w:hAnsi="Arial Narrow" w:cs="Arial"/>
                <w:color w:val="000000"/>
                <w:sz w:val="20"/>
                <w:lang w:eastAsia="es-CO"/>
              </w:rPr>
            </w:pPr>
            <w:r w:rsidRPr="00872C44">
              <w:rPr>
                <w:rFonts w:ascii="Arial Narrow" w:hAnsi="Arial Narrow" w:cs="Arial"/>
                <w:color w:val="000000"/>
                <w:sz w:val="20"/>
                <w:lang w:eastAsia="es-CO"/>
              </w:rPr>
              <w:t>Buena</w:t>
            </w:r>
          </w:p>
        </w:tc>
        <w:tc>
          <w:tcPr>
            <w:tcW w:w="2902" w:type="dxa"/>
            <w:tcBorders>
              <w:top w:val="nil"/>
            </w:tcBorders>
            <w:shd w:val="clear" w:color="auto" w:fill="0070C0"/>
          </w:tcPr>
          <w:p w14:paraId="030BCB17" w14:textId="77777777" w:rsidR="006711E2" w:rsidRPr="00872C44" w:rsidRDefault="006711E2" w:rsidP="006D73DE">
            <w:pPr>
              <w:jc w:val="center"/>
              <w:rPr>
                <w:rFonts w:ascii="Arial Narrow" w:hAnsi="Arial Narrow" w:cs="Arial"/>
                <w:b/>
                <w:color w:val="000000"/>
                <w:sz w:val="20"/>
                <w:lang w:eastAsia="es-CO"/>
              </w:rPr>
            </w:pPr>
            <w:r w:rsidRPr="00872C44">
              <w:rPr>
                <w:rFonts w:ascii="Arial Narrow" w:hAnsi="Arial Narrow" w:cs="Arial"/>
                <w:b/>
                <w:color w:val="FFFFFF"/>
                <w:sz w:val="20"/>
                <w:lang w:eastAsia="es-CO"/>
              </w:rPr>
              <w:t>Azul</w:t>
            </w:r>
          </w:p>
        </w:tc>
      </w:tr>
    </w:tbl>
    <w:p w14:paraId="65D737F6" w14:textId="77777777" w:rsidR="006711E2" w:rsidRPr="00EE7E97" w:rsidRDefault="006711E2" w:rsidP="006D73DE">
      <w:pPr>
        <w:shd w:val="clear" w:color="auto" w:fill="FFFFFF"/>
        <w:ind w:left="360"/>
        <w:jc w:val="both"/>
        <w:rPr>
          <w:rFonts w:ascii="Arial Narrow" w:hAnsi="Arial Narrow" w:cs="Arial"/>
          <w:bCs/>
          <w:sz w:val="22"/>
          <w:szCs w:val="22"/>
        </w:rPr>
      </w:pPr>
    </w:p>
    <w:p w14:paraId="0C8ACEFB" w14:textId="77777777" w:rsidR="006711E2" w:rsidRPr="00EE7E97" w:rsidRDefault="006711E2" w:rsidP="006D73DE">
      <w:pPr>
        <w:shd w:val="clear" w:color="auto" w:fill="FFFFFF"/>
        <w:ind w:left="360"/>
        <w:jc w:val="both"/>
        <w:rPr>
          <w:rFonts w:ascii="Arial Narrow" w:hAnsi="Arial Narrow" w:cs="Arial"/>
          <w:bCs/>
          <w:sz w:val="22"/>
          <w:szCs w:val="22"/>
        </w:rPr>
      </w:pPr>
      <w:r w:rsidRPr="00545C7A">
        <w:rPr>
          <w:rFonts w:ascii="Arial Narrow" w:hAnsi="Arial Narrow" w:cs="Arial"/>
          <w:bCs/>
          <w:sz w:val="22"/>
          <w:szCs w:val="22"/>
        </w:rPr>
        <w:t>La comparación temporal de la calidad del agua calificada mediante las categorías y colores</w:t>
      </w:r>
      <w:r w:rsidRPr="00EE7E97">
        <w:rPr>
          <w:rFonts w:ascii="Arial Narrow" w:hAnsi="Arial Narrow" w:cs="Arial"/>
          <w:bCs/>
          <w:sz w:val="22"/>
          <w:szCs w:val="22"/>
        </w:rPr>
        <w:t xml:space="preserve"> simplifica la interpretación y la identificación de tendencias (deterioro, estabilidad o recuperación).</w:t>
      </w:r>
    </w:p>
    <w:p w14:paraId="44333B44" w14:textId="77777777" w:rsidR="006711E2" w:rsidRDefault="006711E2" w:rsidP="006D73DE">
      <w:pPr>
        <w:jc w:val="both"/>
        <w:rPr>
          <w:rFonts w:ascii="Arial Narrow" w:hAnsi="Arial Narrow" w:cs="Arial"/>
          <w:b/>
          <w:bCs/>
          <w:noProof/>
          <w:sz w:val="22"/>
          <w:szCs w:val="22"/>
        </w:rPr>
      </w:pPr>
    </w:p>
    <w:p w14:paraId="7C756F80" w14:textId="77777777" w:rsidR="006711E2" w:rsidRPr="00872C44" w:rsidRDefault="006711E2" w:rsidP="006D73DE">
      <w:pPr>
        <w:ind w:firstLine="360"/>
        <w:jc w:val="both"/>
        <w:rPr>
          <w:rFonts w:ascii="Arial Narrow" w:hAnsi="Arial Narrow" w:cs="Arial"/>
          <w:b/>
          <w:bCs/>
          <w:sz w:val="22"/>
          <w:szCs w:val="22"/>
        </w:rPr>
      </w:pPr>
      <w:r w:rsidRPr="00872C44">
        <w:rPr>
          <w:rFonts w:ascii="Arial Narrow" w:hAnsi="Arial Narrow" w:cs="Arial"/>
          <w:b/>
          <w:bCs/>
          <w:sz w:val="22"/>
          <w:szCs w:val="22"/>
        </w:rPr>
        <w:t>El Programa de Monitoreo de Afluentes y Efluentes (PMAE)</w:t>
      </w:r>
    </w:p>
    <w:p w14:paraId="40436C7F" w14:textId="77777777" w:rsidR="006711E2" w:rsidRPr="00872C44" w:rsidRDefault="006711E2" w:rsidP="006D73DE">
      <w:pPr>
        <w:jc w:val="both"/>
        <w:rPr>
          <w:rFonts w:ascii="Arial Narrow" w:hAnsi="Arial Narrow" w:cs="Arial"/>
          <w:noProof/>
          <w:sz w:val="22"/>
          <w:szCs w:val="22"/>
        </w:rPr>
      </w:pPr>
    </w:p>
    <w:p w14:paraId="75A62CA9" w14:textId="77777777" w:rsidR="006711E2" w:rsidRDefault="006711E2" w:rsidP="006D73DE">
      <w:pPr>
        <w:ind w:left="360"/>
        <w:jc w:val="both"/>
        <w:rPr>
          <w:rFonts w:ascii="Arial Narrow" w:hAnsi="Arial Narrow" w:cs="Arial"/>
          <w:sz w:val="22"/>
          <w:szCs w:val="22"/>
        </w:rPr>
      </w:pPr>
      <w:r w:rsidRPr="00872C44">
        <w:rPr>
          <w:rFonts w:ascii="Arial Narrow" w:hAnsi="Arial Narrow" w:cs="Arial"/>
          <w:sz w:val="22"/>
          <w:szCs w:val="22"/>
        </w:rPr>
        <w:t>Es la herramienta de monitoreo de la Autoridad Ambiental Urbana que ha permitido entre otros, la verificación de estándares y normas ambientales, que a su vez, se convierten en el insumo del proceso misional de control y seguimiento, la generación de información que sirva como base en el desarrollo de las actuaciones administrativas consecuentes con los resultados obtenidos, además, de la estimación de cargas contaminantes para el cobro de la tasa retributiva, la evaluación de cumplimiento de metas de cargas, el incremento del conocimiento del estado de calidad del recurso hídrico superficial secundario en el Distrito Capital y la generación de datos de calidad del agua de los pozos de aprovechamiento del recurso hídrico subterráneo que permite continuar con la consolidación de la línea base de monitoreo de agua subterránea.</w:t>
      </w:r>
      <w:r>
        <w:rPr>
          <w:rFonts w:ascii="Arial Narrow" w:hAnsi="Arial Narrow" w:cs="Arial"/>
          <w:sz w:val="22"/>
          <w:szCs w:val="22"/>
        </w:rPr>
        <w:t xml:space="preserve"> </w:t>
      </w:r>
    </w:p>
    <w:p w14:paraId="030C3826" w14:textId="77777777" w:rsidR="006711E2" w:rsidRDefault="006711E2" w:rsidP="006D73DE">
      <w:pPr>
        <w:ind w:left="360"/>
        <w:jc w:val="both"/>
        <w:rPr>
          <w:rFonts w:ascii="Arial Narrow" w:hAnsi="Arial Narrow" w:cs="Arial"/>
          <w:sz w:val="22"/>
          <w:szCs w:val="22"/>
        </w:rPr>
      </w:pPr>
    </w:p>
    <w:p w14:paraId="06D2BAE3" w14:textId="77777777" w:rsidR="006711E2" w:rsidRPr="00872C44" w:rsidRDefault="006711E2" w:rsidP="006D73DE">
      <w:pPr>
        <w:ind w:left="360"/>
        <w:jc w:val="both"/>
        <w:rPr>
          <w:rFonts w:ascii="Arial Narrow" w:hAnsi="Arial Narrow" w:cs="Arial"/>
          <w:sz w:val="22"/>
          <w:szCs w:val="22"/>
          <w:lang w:val="es-ES"/>
        </w:rPr>
      </w:pPr>
      <w:r w:rsidRPr="00872C44">
        <w:rPr>
          <w:rFonts w:ascii="Arial Narrow" w:hAnsi="Arial Narrow" w:cs="Arial"/>
          <w:sz w:val="22"/>
          <w:szCs w:val="22"/>
          <w:lang w:val="es-ES"/>
        </w:rPr>
        <w:t>A continuación, se presenta el registro fotográfico de los monitoreos ejecutados en cada uno de los componentes incluidos en la Fase XV del PMAE.</w:t>
      </w:r>
    </w:p>
    <w:p w14:paraId="5D5848F8" w14:textId="77777777" w:rsidR="006711E2" w:rsidRDefault="006711E2" w:rsidP="006D73DE">
      <w:pPr>
        <w:ind w:right="-38"/>
        <w:jc w:val="both"/>
        <w:rPr>
          <w:rFonts w:ascii="Arial Narrow" w:hAnsi="Arial Narrow" w:cs="Arial"/>
          <w:sz w:val="22"/>
          <w:szCs w:val="22"/>
          <w:lang w:val="es-ES"/>
        </w:rPr>
      </w:pPr>
    </w:p>
    <w:p w14:paraId="1EF42CE6" w14:textId="77777777" w:rsidR="006711E2" w:rsidRDefault="006711E2" w:rsidP="006D73DE">
      <w:pPr>
        <w:ind w:right="-38"/>
        <w:jc w:val="both"/>
        <w:rPr>
          <w:rFonts w:ascii="Arial Narrow" w:hAnsi="Arial Narrow" w:cs="Arial"/>
          <w:sz w:val="22"/>
          <w:szCs w:val="22"/>
          <w:lang w:val="es-ES"/>
        </w:rPr>
      </w:pPr>
    </w:p>
    <w:p w14:paraId="186B43CE" w14:textId="77777777" w:rsidR="006711E2" w:rsidRDefault="006711E2" w:rsidP="006D73DE">
      <w:pPr>
        <w:ind w:right="-38"/>
        <w:jc w:val="both"/>
        <w:rPr>
          <w:rFonts w:ascii="Arial Narrow" w:hAnsi="Arial Narrow" w:cs="Arial"/>
          <w:sz w:val="22"/>
          <w:szCs w:val="22"/>
          <w:lang w:val="es-ES"/>
        </w:rPr>
      </w:pPr>
    </w:p>
    <w:p w14:paraId="6614FDEA" w14:textId="77777777" w:rsidR="006711E2" w:rsidRDefault="006711E2" w:rsidP="006D73DE">
      <w:pPr>
        <w:ind w:right="-38"/>
        <w:jc w:val="both"/>
        <w:rPr>
          <w:rFonts w:ascii="Arial Narrow" w:hAnsi="Arial Narrow" w:cs="Arial"/>
          <w:sz w:val="22"/>
          <w:szCs w:val="22"/>
          <w:lang w:val="es-ES"/>
        </w:rPr>
      </w:pPr>
    </w:p>
    <w:p w14:paraId="4E5DF02B" w14:textId="77777777" w:rsidR="006711E2" w:rsidRDefault="006711E2" w:rsidP="006D73DE">
      <w:pPr>
        <w:ind w:right="-38"/>
        <w:jc w:val="both"/>
        <w:rPr>
          <w:rFonts w:ascii="Arial Narrow" w:hAnsi="Arial Narrow" w:cs="Arial"/>
          <w:sz w:val="22"/>
          <w:szCs w:val="22"/>
          <w:lang w:val="es-ES"/>
        </w:rPr>
      </w:pPr>
    </w:p>
    <w:p w14:paraId="04D38C9F" w14:textId="77777777" w:rsidR="006711E2" w:rsidRDefault="006711E2" w:rsidP="006D73DE">
      <w:pPr>
        <w:ind w:right="-38"/>
        <w:jc w:val="both"/>
        <w:rPr>
          <w:rFonts w:ascii="Arial Narrow" w:hAnsi="Arial Narrow" w:cs="Arial"/>
          <w:sz w:val="22"/>
          <w:szCs w:val="22"/>
          <w:lang w:val="es-ES"/>
        </w:rPr>
      </w:pPr>
    </w:p>
    <w:p w14:paraId="42C671EC" w14:textId="77777777" w:rsidR="006711E2" w:rsidRDefault="006711E2" w:rsidP="006D73DE">
      <w:pPr>
        <w:ind w:right="-38"/>
        <w:jc w:val="both"/>
        <w:rPr>
          <w:rFonts w:ascii="Arial Narrow" w:hAnsi="Arial Narrow" w:cs="Arial"/>
          <w:sz w:val="22"/>
          <w:szCs w:val="22"/>
          <w:lang w:val="es-ES"/>
        </w:rPr>
      </w:pPr>
    </w:p>
    <w:p w14:paraId="520D537C" w14:textId="77777777" w:rsidR="006711E2" w:rsidRDefault="006711E2" w:rsidP="006D73DE">
      <w:pPr>
        <w:ind w:right="-38"/>
        <w:jc w:val="both"/>
        <w:rPr>
          <w:rFonts w:ascii="Arial Narrow" w:hAnsi="Arial Narrow" w:cs="Arial"/>
          <w:sz w:val="22"/>
          <w:szCs w:val="22"/>
          <w:lang w:val="es-ES"/>
        </w:rPr>
      </w:pPr>
    </w:p>
    <w:p w14:paraId="64489356" w14:textId="77777777" w:rsidR="006711E2" w:rsidRDefault="006711E2" w:rsidP="006D73DE">
      <w:pPr>
        <w:ind w:right="-38"/>
        <w:jc w:val="both"/>
        <w:rPr>
          <w:rFonts w:ascii="Arial Narrow" w:hAnsi="Arial Narrow" w:cs="Arial"/>
          <w:sz w:val="22"/>
          <w:szCs w:val="22"/>
          <w:lang w:val="es-ES"/>
        </w:rPr>
      </w:pPr>
    </w:p>
    <w:p w14:paraId="4F493B88" w14:textId="77777777" w:rsidR="006711E2" w:rsidRDefault="006711E2" w:rsidP="006D73DE">
      <w:pPr>
        <w:ind w:right="-38"/>
        <w:jc w:val="both"/>
        <w:rPr>
          <w:rFonts w:ascii="Arial Narrow" w:hAnsi="Arial Narrow" w:cs="Arial"/>
          <w:sz w:val="22"/>
          <w:szCs w:val="22"/>
          <w:lang w:val="es-ES"/>
        </w:rPr>
      </w:pPr>
    </w:p>
    <w:p w14:paraId="477DC2D2" w14:textId="77777777" w:rsidR="006711E2" w:rsidRDefault="006711E2" w:rsidP="006D73DE">
      <w:pPr>
        <w:ind w:right="-38"/>
        <w:jc w:val="both"/>
        <w:rPr>
          <w:rFonts w:ascii="Arial Narrow" w:hAnsi="Arial Narrow" w:cs="Arial"/>
          <w:sz w:val="22"/>
          <w:szCs w:val="22"/>
          <w:lang w:val="es-ES"/>
        </w:rPr>
      </w:pPr>
    </w:p>
    <w:p w14:paraId="3EA7DA24" w14:textId="77777777" w:rsidR="006711E2" w:rsidRDefault="006711E2" w:rsidP="006D73DE">
      <w:pPr>
        <w:ind w:right="-38"/>
        <w:jc w:val="both"/>
        <w:rPr>
          <w:rFonts w:ascii="Arial Narrow" w:hAnsi="Arial Narrow" w:cs="Arial"/>
          <w:sz w:val="22"/>
          <w:szCs w:val="22"/>
          <w:lang w:val="es-ES"/>
        </w:rPr>
      </w:pPr>
    </w:p>
    <w:p w14:paraId="4868677A" w14:textId="77777777" w:rsidR="006711E2" w:rsidRDefault="006711E2" w:rsidP="006D73DE">
      <w:pPr>
        <w:ind w:right="-38"/>
        <w:jc w:val="both"/>
        <w:rPr>
          <w:rFonts w:ascii="Arial Narrow" w:hAnsi="Arial Narrow" w:cs="Arial"/>
          <w:sz w:val="22"/>
          <w:szCs w:val="22"/>
          <w:lang w:val="es-ES"/>
        </w:rPr>
      </w:pPr>
    </w:p>
    <w:p w14:paraId="68568956" w14:textId="77777777" w:rsidR="006711E2" w:rsidRDefault="006711E2" w:rsidP="006D73DE">
      <w:pPr>
        <w:ind w:right="-38"/>
        <w:jc w:val="both"/>
        <w:rPr>
          <w:rFonts w:ascii="Arial Narrow" w:hAnsi="Arial Narrow" w:cs="Arial"/>
          <w:sz w:val="22"/>
          <w:szCs w:val="22"/>
          <w:lang w:val="es-ES"/>
        </w:rPr>
      </w:pPr>
    </w:p>
    <w:p w14:paraId="5ADF9629" w14:textId="77777777" w:rsidR="006711E2" w:rsidRPr="00872C44" w:rsidRDefault="006711E2" w:rsidP="006D73DE">
      <w:pPr>
        <w:ind w:right="-38"/>
        <w:jc w:val="both"/>
        <w:rPr>
          <w:rFonts w:ascii="Arial Narrow" w:hAnsi="Arial Narrow" w:cs="Arial"/>
          <w:sz w:val="22"/>
          <w:szCs w:val="22"/>
          <w:lang w:val="es-ES"/>
        </w:rPr>
      </w:pPr>
    </w:p>
    <w:p w14:paraId="4E908EA4" w14:textId="77777777" w:rsidR="006711E2" w:rsidRPr="00EE7E97" w:rsidRDefault="006711E2" w:rsidP="006D73DE">
      <w:pPr>
        <w:ind w:right="-38"/>
        <w:jc w:val="center"/>
        <w:rPr>
          <w:rFonts w:ascii="Arial Narrow" w:hAnsi="Arial Narrow" w:cs="Arial"/>
          <w:sz w:val="20"/>
          <w:szCs w:val="20"/>
        </w:rPr>
      </w:pPr>
      <w:r w:rsidRPr="00EE7E97">
        <w:rPr>
          <w:rFonts w:ascii="Arial Narrow" w:hAnsi="Arial Narrow" w:cs="Arial"/>
          <w:sz w:val="20"/>
          <w:szCs w:val="20"/>
        </w:rPr>
        <w:lastRenderedPageBreak/>
        <w:t>Ejecución de monitoreos en los diferentes componentes de la Fase XV PMAE</w:t>
      </w:r>
    </w:p>
    <w:tbl>
      <w:tblPr>
        <w:tblW w:w="0" w:type="auto"/>
        <w:tblLook w:val="00A0" w:firstRow="1" w:lastRow="0" w:firstColumn="1" w:lastColumn="0" w:noHBand="0" w:noVBand="0"/>
      </w:tblPr>
      <w:tblGrid>
        <w:gridCol w:w="4256"/>
        <w:gridCol w:w="4248"/>
      </w:tblGrid>
      <w:tr w:rsidR="006711E2" w:rsidRPr="00872C44" w14:paraId="73A56BBB" w14:textId="77777777" w:rsidTr="00EE7E97">
        <w:tc>
          <w:tcPr>
            <w:tcW w:w="4499" w:type="dxa"/>
          </w:tcPr>
          <w:p w14:paraId="1ABD0B10" w14:textId="77777777" w:rsidR="006711E2" w:rsidRPr="00872C44" w:rsidRDefault="00BC4C78" w:rsidP="006D73DE">
            <w:pPr>
              <w:ind w:right="-38"/>
              <w:jc w:val="center"/>
              <w:rPr>
                <w:rFonts w:ascii="Arial Narrow" w:hAnsi="Arial Narrow" w:cs="Arial"/>
                <w:sz w:val="20"/>
                <w:lang w:val="es-ES"/>
              </w:rPr>
            </w:pPr>
            <w:r>
              <w:rPr>
                <w:rFonts w:ascii="Arial Narrow" w:hAnsi="Arial Narrow" w:cs="Arial"/>
                <w:noProof/>
                <w:sz w:val="20"/>
                <w:lang w:eastAsia="es-CO"/>
              </w:rPr>
              <w:drawing>
                <wp:inline distT="0" distB="0" distL="0" distR="0" wp14:anchorId="2CA8B0D6" wp14:editId="5E94BB49">
                  <wp:extent cx="2552700" cy="1990725"/>
                  <wp:effectExtent l="0" t="0" r="0" b="9525"/>
                  <wp:docPr id="20" name="Imagen 34" descr="20190702_12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descr="20190702_12373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52700" cy="1990725"/>
                          </a:xfrm>
                          <a:prstGeom prst="rect">
                            <a:avLst/>
                          </a:prstGeom>
                          <a:noFill/>
                          <a:ln>
                            <a:noFill/>
                          </a:ln>
                        </pic:spPr>
                      </pic:pic>
                    </a:graphicData>
                  </a:graphic>
                </wp:inline>
              </w:drawing>
            </w:r>
          </w:p>
        </w:tc>
        <w:tc>
          <w:tcPr>
            <w:tcW w:w="4329" w:type="dxa"/>
          </w:tcPr>
          <w:p w14:paraId="615E245A" w14:textId="77777777" w:rsidR="006711E2" w:rsidRPr="00872C44" w:rsidRDefault="00BC4C78" w:rsidP="006D73DE">
            <w:pPr>
              <w:ind w:right="-38"/>
              <w:jc w:val="center"/>
              <w:rPr>
                <w:rFonts w:ascii="Arial Narrow" w:hAnsi="Arial Narrow" w:cs="Arial"/>
                <w:sz w:val="20"/>
                <w:lang w:val="es-ES"/>
              </w:rPr>
            </w:pPr>
            <w:r>
              <w:rPr>
                <w:rFonts w:ascii="Arial Narrow" w:hAnsi="Arial Narrow" w:cs="Arial"/>
                <w:noProof/>
                <w:sz w:val="20"/>
                <w:lang w:eastAsia="es-CO"/>
              </w:rPr>
              <w:drawing>
                <wp:inline distT="0" distB="0" distL="0" distR="0" wp14:anchorId="0AE1CC8B" wp14:editId="1370AEFD">
                  <wp:extent cx="2552700" cy="1981200"/>
                  <wp:effectExtent l="0" t="0" r="0" b="0"/>
                  <wp:docPr id="21" name="Imagen 33" descr="IMG_6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IMG_678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552700" cy="1981200"/>
                          </a:xfrm>
                          <a:prstGeom prst="rect">
                            <a:avLst/>
                          </a:prstGeom>
                          <a:noFill/>
                          <a:ln>
                            <a:noFill/>
                          </a:ln>
                        </pic:spPr>
                      </pic:pic>
                    </a:graphicData>
                  </a:graphic>
                </wp:inline>
              </w:drawing>
            </w:r>
          </w:p>
        </w:tc>
      </w:tr>
      <w:tr w:rsidR="006711E2" w:rsidRPr="00872C44" w14:paraId="43591B43" w14:textId="77777777" w:rsidTr="00EE7E97">
        <w:tc>
          <w:tcPr>
            <w:tcW w:w="4499" w:type="dxa"/>
          </w:tcPr>
          <w:p w14:paraId="2C22D960" w14:textId="77777777" w:rsidR="006711E2" w:rsidRPr="00872C44" w:rsidRDefault="006711E2" w:rsidP="006D73DE">
            <w:pPr>
              <w:jc w:val="center"/>
              <w:rPr>
                <w:rFonts w:ascii="Arial Narrow" w:hAnsi="Arial Narrow" w:cs="Arial"/>
                <w:sz w:val="20"/>
              </w:rPr>
            </w:pPr>
            <w:bookmarkStart w:id="5" w:name="_Toc26169965"/>
            <w:r w:rsidRPr="00872C44">
              <w:rPr>
                <w:rFonts w:ascii="Arial Narrow" w:hAnsi="Arial Narrow" w:cs="Arial"/>
                <w:sz w:val="20"/>
              </w:rPr>
              <w:t>Quebrada La Vieja.</w:t>
            </w:r>
            <w:bookmarkEnd w:id="5"/>
            <w:r w:rsidRPr="00872C44">
              <w:rPr>
                <w:rFonts w:ascii="Arial Narrow" w:hAnsi="Arial Narrow" w:cs="Arial"/>
                <w:sz w:val="20"/>
              </w:rPr>
              <w:t xml:space="preserve"> (Fuentes superficiales: Cuerpos de agua de segundo y tercer orden).</w:t>
            </w:r>
          </w:p>
        </w:tc>
        <w:tc>
          <w:tcPr>
            <w:tcW w:w="4329" w:type="dxa"/>
          </w:tcPr>
          <w:p w14:paraId="4FF9F5D7" w14:textId="77777777" w:rsidR="006711E2" w:rsidRPr="00872C44" w:rsidRDefault="006711E2" w:rsidP="006D73DE">
            <w:pPr>
              <w:jc w:val="center"/>
              <w:rPr>
                <w:rFonts w:ascii="Arial Narrow" w:hAnsi="Arial Narrow" w:cs="Arial"/>
                <w:sz w:val="20"/>
              </w:rPr>
            </w:pPr>
            <w:bookmarkStart w:id="6" w:name="_Toc26169967"/>
            <w:r w:rsidRPr="00872C44">
              <w:rPr>
                <w:rFonts w:ascii="Arial Narrow" w:hAnsi="Arial Narrow" w:cs="Arial"/>
                <w:sz w:val="20"/>
              </w:rPr>
              <w:t>Vertimiento directo río Fucha</w:t>
            </w:r>
            <w:bookmarkEnd w:id="6"/>
          </w:p>
        </w:tc>
      </w:tr>
      <w:tr w:rsidR="006711E2" w:rsidRPr="00872C44" w14:paraId="214470D6" w14:textId="77777777" w:rsidTr="00EE7E97">
        <w:tc>
          <w:tcPr>
            <w:tcW w:w="4499" w:type="dxa"/>
          </w:tcPr>
          <w:p w14:paraId="4C77B13B" w14:textId="77777777" w:rsidR="006711E2" w:rsidRPr="00872C44" w:rsidRDefault="00BC4C78" w:rsidP="006D73DE">
            <w:pPr>
              <w:ind w:right="-38"/>
              <w:jc w:val="center"/>
              <w:rPr>
                <w:rFonts w:ascii="Arial Narrow" w:hAnsi="Arial Narrow" w:cs="Arial"/>
                <w:sz w:val="20"/>
                <w:lang w:val="es-ES"/>
              </w:rPr>
            </w:pPr>
            <w:r>
              <w:rPr>
                <w:rFonts w:ascii="Arial Narrow" w:hAnsi="Arial Narrow" w:cs="Arial"/>
                <w:noProof/>
                <w:sz w:val="20"/>
                <w:lang w:eastAsia="es-CO"/>
              </w:rPr>
              <w:drawing>
                <wp:inline distT="0" distB="0" distL="0" distR="0" wp14:anchorId="64F5E61E" wp14:editId="4889EE4E">
                  <wp:extent cx="2562225" cy="1876425"/>
                  <wp:effectExtent l="0" t="0" r="9525" b="9525"/>
                  <wp:docPr id="22" name="Imagen 32" descr="IMG_7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descr="IMG_73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rot="5400000">
                            <a:off x="0" y="0"/>
                            <a:ext cx="2562225" cy="1876425"/>
                          </a:xfrm>
                          <a:prstGeom prst="rect">
                            <a:avLst/>
                          </a:prstGeom>
                          <a:noFill/>
                          <a:ln>
                            <a:noFill/>
                          </a:ln>
                        </pic:spPr>
                      </pic:pic>
                    </a:graphicData>
                  </a:graphic>
                </wp:inline>
              </w:drawing>
            </w:r>
          </w:p>
        </w:tc>
        <w:tc>
          <w:tcPr>
            <w:tcW w:w="4329" w:type="dxa"/>
          </w:tcPr>
          <w:p w14:paraId="26D700BF" w14:textId="77777777" w:rsidR="006711E2" w:rsidRPr="00872C44" w:rsidRDefault="00BC4C78" w:rsidP="006D73DE">
            <w:pPr>
              <w:ind w:right="-38"/>
              <w:jc w:val="center"/>
              <w:rPr>
                <w:rFonts w:ascii="Arial Narrow" w:hAnsi="Arial Narrow" w:cs="Arial"/>
                <w:sz w:val="20"/>
                <w:lang w:val="es-ES"/>
              </w:rPr>
            </w:pPr>
            <w:r>
              <w:rPr>
                <w:rFonts w:ascii="Arial Narrow" w:hAnsi="Arial Narrow" w:cs="Arial"/>
                <w:noProof/>
                <w:sz w:val="20"/>
                <w:lang w:eastAsia="es-CO"/>
              </w:rPr>
              <w:drawing>
                <wp:inline distT="0" distB="0" distL="0" distR="0" wp14:anchorId="6E880544" wp14:editId="733F0739">
                  <wp:extent cx="2552700" cy="1914525"/>
                  <wp:effectExtent l="0" t="4763" r="0" b="0"/>
                  <wp:docPr id="23" name="Imagen 31" descr="IMG_7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descr="IMG_73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rot="5400000">
                            <a:off x="0" y="0"/>
                            <a:ext cx="2552700" cy="1914525"/>
                          </a:xfrm>
                          <a:prstGeom prst="rect">
                            <a:avLst/>
                          </a:prstGeom>
                          <a:noFill/>
                          <a:ln>
                            <a:noFill/>
                          </a:ln>
                        </pic:spPr>
                      </pic:pic>
                    </a:graphicData>
                  </a:graphic>
                </wp:inline>
              </w:drawing>
            </w:r>
          </w:p>
        </w:tc>
      </w:tr>
      <w:tr w:rsidR="006711E2" w:rsidRPr="00872C44" w14:paraId="578F39A8" w14:textId="77777777" w:rsidTr="00EE7E97">
        <w:tc>
          <w:tcPr>
            <w:tcW w:w="8828" w:type="dxa"/>
            <w:gridSpan w:val="2"/>
          </w:tcPr>
          <w:p w14:paraId="59A9863A" w14:textId="77777777" w:rsidR="006711E2" w:rsidRPr="00872C44" w:rsidRDefault="006711E2" w:rsidP="006D73DE">
            <w:pPr>
              <w:jc w:val="center"/>
              <w:rPr>
                <w:rFonts w:ascii="Arial Narrow" w:hAnsi="Arial Narrow" w:cs="Arial"/>
                <w:sz w:val="20"/>
                <w:lang w:val="es-ES"/>
              </w:rPr>
            </w:pPr>
            <w:r w:rsidRPr="00872C44">
              <w:rPr>
                <w:rFonts w:ascii="Arial Narrow" w:hAnsi="Arial Narrow" w:cs="Arial"/>
                <w:sz w:val="20"/>
                <w:lang w:val="es-ES"/>
              </w:rPr>
              <w:t>Vertimiento Directo Usuario Tasa Retributiva 12 Horas - VD 12H</w:t>
            </w:r>
          </w:p>
        </w:tc>
      </w:tr>
      <w:tr w:rsidR="006711E2" w:rsidRPr="00872C44" w14:paraId="6575822D" w14:textId="77777777" w:rsidTr="00EE7E97">
        <w:tc>
          <w:tcPr>
            <w:tcW w:w="4499" w:type="dxa"/>
          </w:tcPr>
          <w:p w14:paraId="2CA3D306" w14:textId="77777777" w:rsidR="006711E2" w:rsidRPr="00872C44" w:rsidRDefault="00BC4C78" w:rsidP="006D73DE">
            <w:pPr>
              <w:jc w:val="center"/>
              <w:rPr>
                <w:rFonts w:ascii="Arial Narrow" w:hAnsi="Arial Narrow" w:cs="Arial"/>
                <w:sz w:val="20"/>
                <w:lang w:val="es-ES" w:eastAsia="en-US"/>
              </w:rPr>
            </w:pPr>
            <w:r>
              <w:rPr>
                <w:rFonts w:ascii="Arial Narrow" w:hAnsi="Arial Narrow" w:cs="Arial"/>
                <w:noProof/>
                <w:sz w:val="20"/>
                <w:lang w:eastAsia="es-CO"/>
              </w:rPr>
              <w:drawing>
                <wp:inline distT="0" distB="0" distL="0" distR="0" wp14:anchorId="540509EB" wp14:editId="605A7215">
                  <wp:extent cx="2562225" cy="1828800"/>
                  <wp:effectExtent l="0" t="0" r="9525" b="0"/>
                  <wp:docPr id="24"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62225" cy="1828800"/>
                          </a:xfrm>
                          <a:prstGeom prst="rect">
                            <a:avLst/>
                          </a:prstGeom>
                          <a:noFill/>
                          <a:ln>
                            <a:noFill/>
                          </a:ln>
                        </pic:spPr>
                      </pic:pic>
                    </a:graphicData>
                  </a:graphic>
                </wp:inline>
              </w:drawing>
            </w:r>
          </w:p>
        </w:tc>
        <w:tc>
          <w:tcPr>
            <w:tcW w:w="4329" w:type="dxa"/>
          </w:tcPr>
          <w:p w14:paraId="23E363B9" w14:textId="77777777" w:rsidR="006711E2" w:rsidRPr="00872C44" w:rsidRDefault="00BC4C78" w:rsidP="006D73DE">
            <w:pPr>
              <w:jc w:val="center"/>
              <w:rPr>
                <w:rFonts w:ascii="Arial Narrow" w:hAnsi="Arial Narrow" w:cs="Arial"/>
                <w:sz w:val="20"/>
                <w:lang w:val="es-ES" w:eastAsia="en-US"/>
              </w:rPr>
            </w:pPr>
            <w:r>
              <w:rPr>
                <w:rFonts w:ascii="Arial Narrow" w:hAnsi="Arial Narrow" w:cs="Arial"/>
                <w:noProof/>
                <w:sz w:val="20"/>
                <w:lang w:eastAsia="es-CO"/>
              </w:rPr>
              <w:drawing>
                <wp:inline distT="0" distB="0" distL="0" distR="0" wp14:anchorId="08D7772F" wp14:editId="4D03FA99">
                  <wp:extent cx="2362200" cy="1819275"/>
                  <wp:effectExtent l="0" t="0" r="0" b="9525"/>
                  <wp:docPr id="25"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62200" cy="1819275"/>
                          </a:xfrm>
                          <a:prstGeom prst="rect">
                            <a:avLst/>
                          </a:prstGeom>
                          <a:noFill/>
                          <a:ln>
                            <a:noFill/>
                          </a:ln>
                        </pic:spPr>
                      </pic:pic>
                    </a:graphicData>
                  </a:graphic>
                </wp:inline>
              </w:drawing>
            </w:r>
          </w:p>
        </w:tc>
      </w:tr>
      <w:tr w:rsidR="006711E2" w:rsidRPr="00872C44" w14:paraId="6F5C80BF" w14:textId="77777777" w:rsidTr="00EE7E97">
        <w:tc>
          <w:tcPr>
            <w:tcW w:w="4499" w:type="dxa"/>
          </w:tcPr>
          <w:p w14:paraId="680FED9C" w14:textId="77777777" w:rsidR="006711E2" w:rsidRPr="00872C44" w:rsidRDefault="006711E2" w:rsidP="006D73DE">
            <w:pPr>
              <w:jc w:val="center"/>
              <w:rPr>
                <w:rFonts w:ascii="Arial Narrow" w:hAnsi="Arial Narrow" w:cs="Arial"/>
                <w:sz w:val="20"/>
                <w:lang w:val="es-ES" w:eastAsia="en-US"/>
              </w:rPr>
            </w:pPr>
            <w:r w:rsidRPr="00872C44">
              <w:rPr>
                <w:rFonts w:ascii="Arial Narrow" w:hAnsi="Arial Narrow" w:cs="Arial"/>
                <w:sz w:val="20"/>
              </w:rPr>
              <w:t xml:space="preserve">Estación de Bombeo San Benito </w:t>
            </w:r>
            <w:r w:rsidRPr="00872C44">
              <w:rPr>
                <w:rFonts w:ascii="Arial Narrow" w:hAnsi="Arial Narrow" w:cs="Arial"/>
                <w:sz w:val="20"/>
                <w:lang w:val="es-ES"/>
              </w:rPr>
              <w:t xml:space="preserve">(Agua Residual no Doméstica 24 Horas – </w:t>
            </w:r>
            <w:proofErr w:type="spellStart"/>
            <w:r w:rsidRPr="00872C44">
              <w:rPr>
                <w:rFonts w:ascii="Arial Narrow" w:hAnsi="Arial Narrow" w:cs="Arial"/>
                <w:sz w:val="20"/>
                <w:lang w:val="es-ES"/>
              </w:rPr>
              <w:t>ARnD</w:t>
            </w:r>
            <w:proofErr w:type="spellEnd"/>
            <w:r w:rsidRPr="00872C44">
              <w:rPr>
                <w:rFonts w:ascii="Arial Narrow" w:hAnsi="Arial Narrow" w:cs="Arial"/>
                <w:sz w:val="20"/>
                <w:lang w:val="es-ES"/>
              </w:rPr>
              <w:t xml:space="preserve"> 24H)</w:t>
            </w:r>
          </w:p>
        </w:tc>
        <w:tc>
          <w:tcPr>
            <w:tcW w:w="4329" w:type="dxa"/>
          </w:tcPr>
          <w:p w14:paraId="461B5DC7" w14:textId="77777777" w:rsidR="006711E2" w:rsidRPr="00872C44" w:rsidRDefault="006711E2" w:rsidP="006D73DE">
            <w:pPr>
              <w:jc w:val="center"/>
              <w:rPr>
                <w:rFonts w:ascii="Arial Narrow" w:hAnsi="Arial Narrow" w:cs="Arial"/>
                <w:sz w:val="20"/>
              </w:rPr>
            </w:pPr>
            <w:r w:rsidRPr="00872C44">
              <w:rPr>
                <w:rFonts w:ascii="Arial Narrow" w:hAnsi="Arial Narrow" w:cs="Arial"/>
                <w:sz w:val="20"/>
              </w:rPr>
              <w:t xml:space="preserve">Río Tunjuelo (Interceptor Tunjuelo Medio) </w:t>
            </w:r>
          </w:p>
          <w:p w14:paraId="22E9688C" w14:textId="77777777" w:rsidR="006711E2" w:rsidRPr="00872C44" w:rsidRDefault="006711E2" w:rsidP="006D73DE">
            <w:pPr>
              <w:jc w:val="center"/>
              <w:rPr>
                <w:rFonts w:ascii="Arial Narrow" w:hAnsi="Arial Narrow" w:cs="Arial"/>
                <w:sz w:val="20"/>
                <w:lang w:val="es-ES" w:eastAsia="en-US"/>
              </w:rPr>
            </w:pPr>
            <w:r w:rsidRPr="00872C44">
              <w:rPr>
                <w:rFonts w:ascii="Arial Narrow" w:hAnsi="Arial Narrow" w:cs="Arial"/>
                <w:sz w:val="20"/>
              </w:rPr>
              <w:t>Código RTU-T4-0250.</w:t>
            </w:r>
          </w:p>
        </w:tc>
      </w:tr>
      <w:tr w:rsidR="006711E2" w:rsidRPr="00872C44" w14:paraId="1AC32756" w14:textId="77777777" w:rsidTr="00EE7E97">
        <w:tc>
          <w:tcPr>
            <w:tcW w:w="4499" w:type="dxa"/>
          </w:tcPr>
          <w:p w14:paraId="4AC420F0" w14:textId="77777777" w:rsidR="006711E2" w:rsidRPr="00872C44" w:rsidRDefault="00BC4C78" w:rsidP="006D73DE">
            <w:pPr>
              <w:jc w:val="center"/>
              <w:rPr>
                <w:rFonts w:ascii="Arial Narrow" w:hAnsi="Arial Narrow" w:cs="Arial"/>
                <w:sz w:val="20"/>
                <w:lang w:val="es-ES" w:eastAsia="ar-SA"/>
              </w:rPr>
            </w:pPr>
            <w:r>
              <w:rPr>
                <w:rFonts w:ascii="Arial Narrow" w:hAnsi="Arial Narrow" w:cs="Arial"/>
                <w:noProof/>
                <w:sz w:val="20"/>
                <w:lang w:eastAsia="es-CO"/>
              </w:rPr>
              <w:lastRenderedPageBreak/>
              <w:drawing>
                <wp:inline distT="0" distB="0" distL="0" distR="0" wp14:anchorId="2CB1A616" wp14:editId="363D600D">
                  <wp:extent cx="1552575" cy="2085975"/>
                  <wp:effectExtent l="0" t="0" r="9525" b="9525"/>
                  <wp:docPr id="26" name="Imagen 28" descr="IMG_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IMG_50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552575" cy="2085975"/>
                          </a:xfrm>
                          <a:prstGeom prst="rect">
                            <a:avLst/>
                          </a:prstGeom>
                          <a:noFill/>
                          <a:ln>
                            <a:noFill/>
                          </a:ln>
                        </pic:spPr>
                      </pic:pic>
                    </a:graphicData>
                  </a:graphic>
                </wp:inline>
              </w:drawing>
            </w:r>
          </w:p>
        </w:tc>
        <w:tc>
          <w:tcPr>
            <w:tcW w:w="4329" w:type="dxa"/>
          </w:tcPr>
          <w:p w14:paraId="61307346" w14:textId="77777777" w:rsidR="006711E2" w:rsidRPr="00872C44" w:rsidRDefault="00BC4C78" w:rsidP="006D73DE">
            <w:pPr>
              <w:jc w:val="center"/>
              <w:rPr>
                <w:rFonts w:ascii="Arial Narrow" w:hAnsi="Arial Narrow" w:cs="Arial"/>
                <w:sz w:val="20"/>
                <w:lang w:val="es-ES"/>
              </w:rPr>
            </w:pPr>
            <w:r>
              <w:rPr>
                <w:rFonts w:ascii="Arial Narrow" w:hAnsi="Arial Narrow" w:cs="Arial"/>
                <w:noProof/>
                <w:sz w:val="20"/>
                <w:lang w:eastAsia="es-CO"/>
              </w:rPr>
              <w:drawing>
                <wp:inline distT="0" distB="0" distL="0" distR="0" wp14:anchorId="6B9AA631" wp14:editId="26E68CFB">
                  <wp:extent cx="2609850" cy="2057400"/>
                  <wp:effectExtent l="0" t="0" r="0" b="0"/>
                  <wp:docPr id="27" name="Imagen 37" descr="IMG_7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descr="IMG_740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609850" cy="2057400"/>
                          </a:xfrm>
                          <a:prstGeom prst="rect">
                            <a:avLst/>
                          </a:prstGeom>
                          <a:noFill/>
                          <a:ln>
                            <a:noFill/>
                          </a:ln>
                        </pic:spPr>
                      </pic:pic>
                    </a:graphicData>
                  </a:graphic>
                </wp:inline>
              </w:drawing>
            </w:r>
          </w:p>
        </w:tc>
      </w:tr>
      <w:tr w:rsidR="006711E2" w:rsidRPr="00872C44" w14:paraId="74234ED1" w14:textId="77777777" w:rsidTr="00EE7E97">
        <w:tc>
          <w:tcPr>
            <w:tcW w:w="8828" w:type="dxa"/>
            <w:gridSpan w:val="2"/>
          </w:tcPr>
          <w:p w14:paraId="4BC8DF17" w14:textId="77777777" w:rsidR="006711E2" w:rsidRPr="00872C44" w:rsidRDefault="006711E2" w:rsidP="006D73DE">
            <w:pPr>
              <w:jc w:val="center"/>
              <w:rPr>
                <w:rFonts w:ascii="Arial Narrow" w:hAnsi="Arial Narrow" w:cs="Arial"/>
                <w:sz w:val="20"/>
                <w:lang w:val="es-ES"/>
              </w:rPr>
            </w:pPr>
            <w:r w:rsidRPr="00872C44">
              <w:rPr>
                <w:rFonts w:ascii="Arial Narrow" w:hAnsi="Arial Narrow" w:cs="Arial"/>
                <w:sz w:val="20"/>
              </w:rPr>
              <w:t>Sectores Productivos – SP</w:t>
            </w:r>
          </w:p>
        </w:tc>
      </w:tr>
      <w:tr w:rsidR="006711E2" w:rsidRPr="00872C44" w14:paraId="3E78266F" w14:textId="77777777" w:rsidTr="00EE7E97">
        <w:tc>
          <w:tcPr>
            <w:tcW w:w="4499" w:type="dxa"/>
          </w:tcPr>
          <w:p w14:paraId="0993A37C" w14:textId="77777777" w:rsidR="006711E2" w:rsidRPr="00872C44" w:rsidRDefault="00BC4C78" w:rsidP="006D73DE">
            <w:pPr>
              <w:jc w:val="center"/>
              <w:rPr>
                <w:rFonts w:ascii="Arial Narrow" w:hAnsi="Arial Narrow" w:cs="Arial"/>
                <w:bCs/>
                <w:noProof/>
                <w:sz w:val="20"/>
                <w:lang w:eastAsia="es-CO"/>
              </w:rPr>
            </w:pPr>
            <w:r>
              <w:rPr>
                <w:rFonts w:ascii="Arial Narrow" w:hAnsi="Arial Narrow" w:cs="Arial"/>
                <w:noProof/>
                <w:sz w:val="20"/>
                <w:lang w:eastAsia="es-CO"/>
              </w:rPr>
              <w:drawing>
                <wp:inline distT="0" distB="0" distL="0" distR="0" wp14:anchorId="75BB314D" wp14:editId="295F590D">
                  <wp:extent cx="1685925" cy="2609850"/>
                  <wp:effectExtent l="0" t="4762" r="4762" b="4763"/>
                  <wp:docPr id="28"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5400000">
                            <a:off x="0" y="0"/>
                            <a:ext cx="1685925" cy="2609850"/>
                          </a:xfrm>
                          <a:prstGeom prst="rect">
                            <a:avLst/>
                          </a:prstGeom>
                          <a:noFill/>
                          <a:ln>
                            <a:noFill/>
                          </a:ln>
                        </pic:spPr>
                      </pic:pic>
                    </a:graphicData>
                  </a:graphic>
                </wp:inline>
              </w:drawing>
            </w:r>
          </w:p>
        </w:tc>
        <w:tc>
          <w:tcPr>
            <w:tcW w:w="4329" w:type="dxa"/>
          </w:tcPr>
          <w:p w14:paraId="7FF393C0" w14:textId="77777777" w:rsidR="006711E2" w:rsidRPr="00872C44" w:rsidRDefault="00BC4C78" w:rsidP="006D73DE">
            <w:pPr>
              <w:jc w:val="center"/>
              <w:rPr>
                <w:rFonts w:ascii="Arial Narrow" w:hAnsi="Arial Narrow" w:cs="Arial"/>
                <w:noProof/>
                <w:sz w:val="20"/>
                <w:lang w:eastAsia="es-CO"/>
              </w:rPr>
            </w:pPr>
            <w:r>
              <w:rPr>
                <w:rFonts w:ascii="Arial Narrow" w:hAnsi="Arial Narrow" w:cs="Arial"/>
                <w:noProof/>
                <w:sz w:val="20"/>
                <w:lang w:eastAsia="es-CO"/>
              </w:rPr>
              <w:drawing>
                <wp:inline distT="0" distB="0" distL="0" distR="0" wp14:anchorId="49E807C9" wp14:editId="657F8F78">
                  <wp:extent cx="2352675" cy="1819275"/>
                  <wp:effectExtent l="0" t="0" r="9525" b="9525"/>
                  <wp:docPr id="29" name="Imagen 41" descr="20190711_100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20190711_1005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352675" cy="1819275"/>
                          </a:xfrm>
                          <a:prstGeom prst="rect">
                            <a:avLst/>
                          </a:prstGeom>
                          <a:noFill/>
                          <a:ln>
                            <a:noFill/>
                          </a:ln>
                        </pic:spPr>
                      </pic:pic>
                    </a:graphicData>
                  </a:graphic>
                </wp:inline>
              </w:drawing>
            </w:r>
          </w:p>
        </w:tc>
      </w:tr>
      <w:tr w:rsidR="006711E2" w:rsidRPr="00872C44" w14:paraId="4FD17AB9" w14:textId="77777777" w:rsidTr="00EE7E97">
        <w:tc>
          <w:tcPr>
            <w:tcW w:w="4499" w:type="dxa"/>
          </w:tcPr>
          <w:p w14:paraId="22674991" w14:textId="77777777" w:rsidR="006711E2" w:rsidRPr="00872C44" w:rsidRDefault="006711E2" w:rsidP="006D73DE">
            <w:pPr>
              <w:jc w:val="center"/>
              <w:rPr>
                <w:rFonts w:ascii="Arial Narrow" w:hAnsi="Arial Narrow" w:cs="Arial"/>
                <w:sz w:val="20"/>
                <w:lang w:val="es-ES" w:eastAsia="ar-SA"/>
              </w:rPr>
            </w:pPr>
            <w:bookmarkStart w:id="7" w:name="_Toc25692048"/>
            <w:r w:rsidRPr="00872C44">
              <w:rPr>
                <w:rFonts w:ascii="Arial Narrow" w:hAnsi="Arial Narrow" w:cs="Arial"/>
                <w:sz w:val="20"/>
                <w:lang w:val="es-ES"/>
              </w:rPr>
              <w:t>Pozos de aprovechamiento de Agua Subterránea – PZ</w:t>
            </w:r>
            <w:bookmarkEnd w:id="7"/>
          </w:p>
        </w:tc>
        <w:tc>
          <w:tcPr>
            <w:tcW w:w="4329" w:type="dxa"/>
          </w:tcPr>
          <w:p w14:paraId="6F7DFFF6" w14:textId="77777777" w:rsidR="006711E2" w:rsidRPr="00872C44" w:rsidRDefault="006711E2" w:rsidP="006D73DE">
            <w:pPr>
              <w:jc w:val="center"/>
              <w:rPr>
                <w:rFonts w:ascii="Arial Narrow" w:hAnsi="Arial Narrow" w:cs="Arial"/>
                <w:sz w:val="20"/>
                <w:lang w:val="es-ES"/>
              </w:rPr>
            </w:pPr>
            <w:r w:rsidRPr="00872C44">
              <w:rPr>
                <w:rFonts w:ascii="Arial Narrow" w:hAnsi="Arial Narrow" w:cs="Arial"/>
                <w:sz w:val="20"/>
                <w:lang w:val="es-ES"/>
              </w:rPr>
              <w:t>Cuerpos de agua (Quebradas y Humedales) - HUM</w:t>
            </w:r>
          </w:p>
        </w:tc>
      </w:tr>
    </w:tbl>
    <w:p w14:paraId="325DFCE0" w14:textId="77777777" w:rsidR="006711E2" w:rsidRPr="00872C44" w:rsidRDefault="006711E2" w:rsidP="006D73DE">
      <w:pPr>
        <w:jc w:val="center"/>
        <w:rPr>
          <w:rFonts w:ascii="Arial Narrow" w:hAnsi="Arial Narrow" w:cs="Arial"/>
          <w:bCs/>
          <w:sz w:val="20"/>
          <w:lang w:val="es-ES" w:eastAsia="en-US"/>
        </w:rPr>
      </w:pPr>
      <w:r w:rsidRPr="00872C44">
        <w:rPr>
          <w:rFonts w:ascii="Arial Narrow" w:hAnsi="Arial Narrow" w:cs="Arial"/>
          <w:bCs/>
          <w:sz w:val="20"/>
          <w:lang w:val="es-ES" w:eastAsia="en-US"/>
        </w:rPr>
        <w:t>Fuente: Subdirección del Recurso Hídrico y del Suelo – SDA, 2019.</w:t>
      </w:r>
    </w:p>
    <w:p w14:paraId="5ABAE5E7" w14:textId="77777777" w:rsidR="006711E2" w:rsidRPr="00872C44" w:rsidRDefault="006711E2" w:rsidP="006D73DE">
      <w:pPr>
        <w:shd w:val="clear" w:color="auto" w:fill="FFFFFF"/>
        <w:rPr>
          <w:rFonts w:ascii="Arial Narrow" w:hAnsi="Arial Narrow" w:cs="Arial"/>
          <w:sz w:val="22"/>
          <w:szCs w:val="22"/>
          <w:lang w:val="es-ES"/>
        </w:rPr>
      </w:pPr>
    </w:p>
    <w:p w14:paraId="4F12C887" w14:textId="77777777" w:rsidR="006711E2" w:rsidRPr="00872C44" w:rsidRDefault="006711E2" w:rsidP="006D73DE">
      <w:pPr>
        <w:ind w:left="426"/>
        <w:jc w:val="both"/>
        <w:rPr>
          <w:rFonts w:ascii="Arial Narrow" w:hAnsi="Arial Narrow" w:cs="Arial"/>
          <w:sz w:val="22"/>
          <w:szCs w:val="22"/>
        </w:rPr>
      </w:pPr>
      <w:r w:rsidRPr="00872C44">
        <w:rPr>
          <w:rFonts w:ascii="Arial Narrow" w:hAnsi="Arial Narrow" w:cs="Arial"/>
          <w:sz w:val="22"/>
          <w:szCs w:val="22"/>
        </w:rPr>
        <w:t xml:space="preserve">Durante el 2019 se garantizó el monitoreo y análisis de 1215 muestras de agua, distribuidas en tres (3) componentes principales de interés para la SDA, como lo es la Red de Calidad Hídrica de Bogotá – RCHB y la Fase XV del Programa de Monitoreo de Afluentes y Efluentes – PMAE, de la Subdirección del Recurso Hídrico y del Suelo - SRHS; y Cuerpos de agua (quebradas y humedales) de la Subdirección de Ecosistemas y Ruralidad - SER. </w:t>
      </w:r>
    </w:p>
    <w:p w14:paraId="1EA3B551" w14:textId="77777777" w:rsidR="006711E2" w:rsidRPr="00872C44" w:rsidRDefault="006711E2" w:rsidP="006D73DE">
      <w:pPr>
        <w:rPr>
          <w:rFonts w:ascii="Arial Narrow" w:hAnsi="Arial Narrow" w:cs="Arial"/>
          <w:lang w:val="es-ES"/>
        </w:rPr>
      </w:pPr>
    </w:p>
    <w:p w14:paraId="096FA8D7" w14:textId="77777777" w:rsidR="006711E2" w:rsidRPr="00872C44" w:rsidRDefault="006711E2" w:rsidP="006D73DE">
      <w:pPr>
        <w:pStyle w:val="Descripcin"/>
      </w:pPr>
      <w:r w:rsidRPr="00872C44">
        <w:t>Figura. Distribución de la cantidad de muestras analizadas por componente de monitoreo.</w:t>
      </w:r>
    </w:p>
    <w:p w14:paraId="1BACED5D" w14:textId="77777777" w:rsidR="006711E2" w:rsidRPr="00872C44" w:rsidRDefault="00BC4C78" w:rsidP="006D73DE">
      <w:pPr>
        <w:jc w:val="center"/>
        <w:rPr>
          <w:rFonts w:ascii="Arial Narrow" w:hAnsi="Arial Narrow" w:cs="Arial"/>
          <w:noProof/>
          <w:lang w:val="es-US" w:eastAsia="es-US"/>
        </w:rPr>
      </w:pPr>
      <w:r>
        <w:rPr>
          <w:rFonts w:ascii="Arial Narrow" w:hAnsi="Arial Narrow" w:cs="Arial"/>
          <w:noProof/>
          <w:lang w:eastAsia="es-CO"/>
        </w:rPr>
        <w:drawing>
          <wp:inline distT="0" distB="0" distL="0" distR="0" wp14:anchorId="69AFEC8C" wp14:editId="1D129DAA">
            <wp:extent cx="3752850" cy="1733550"/>
            <wp:effectExtent l="0" t="0" r="0" b="0"/>
            <wp:docPr id="30"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752850" cy="1733550"/>
                    </a:xfrm>
                    <a:prstGeom prst="rect">
                      <a:avLst/>
                    </a:prstGeom>
                    <a:noFill/>
                    <a:ln>
                      <a:noFill/>
                    </a:ln>
                  </pic:spPr>
                </pic:pic>
              </a:graphicData>
            </a:graphic>
          </wp:inline>
        </w:drawing>
      </w:r>
    </w:p>
    <w:p w14:paraId="541AD789" w14:textId="77777777" w:rsidR="006711E2" w:rsidRPr="00872C44" w:rsidRDefault="006711E2" w:rsidP="006D73DE">
      <w:pPr>
        <w:jc w:val="center"/>
        <w:rPr>
          <w:rFonts w:ascii="Arial Narrow" w:hAnsi="Arial Narrow" w:cs="Arial"/>
          <w:bCs/>
          <w:lang w:val="es-ES" w:eastAsia="en-US"/>
        </w:rPr>
      </w:pPr>
      <w:r w:rsidRPr="00872C44">
        <w:rPr>
          <w:rFonts w:ascii="Arial Narrow" w:hAnsi="Arial Narrow" w:cs="Arial"/>
          <w:bCs/>
          <w:lang w:val="es-ES" w:eastAsia="en-US"/>
        </w:rPr>
        <w:t>Fuente: Subdirección del Recurso Hídrico y del Suelo – SDA.</w:t>
      </w:r>
    </w:p>
    <w:p w14:paraId="24CB78F0" w14:textId="77777777" w:rsidR="006711E2" w:rsidRPr="00872C44" w:rsidRDefault="006711E2" w:rsidP="006D73DE">
      <w:pPr>
        <w:contextualSpacing/>
        <w:rPr>
          <w:rFonts w:ascii="Arial Narrow" w:hAnsi="Arial Narrow" w:cs="Arial"/>
          <w:sz w:val="22"/>
          <w:szCs w:val="22"/>
          <w:lang w:eastAsia="es-CO"/>
        </w:rPr>
      </w:pPr>
    </w:p>
    <w:p w14:paraId="2CEB64AF" w14:textId="77777777" w:rsidR="006711E2" w:rsidRPr="00872C44" w:rsidRDefault="006711E2" w:rsidP="006D73DE">
      <w:pPr>
        <w:contextualSpacing/>
        <w:rPr>
          <w:rFonts w:ascii="Arial Narrow" w:hAnsi="Arial Narrow" w:cs="Arial"/>
          <w:sz w:val="22"/>
          <w:szCs w:val="22"/>
          <w:lang w:eastAsia="es-CO"/>
        </w:rPr>
      </w:pPr>
    </w:p>
    <w:p w14:paraId="5D824AB7" w14:textId="77777777" w:rsidR="006711E2" w:rsidRPr="00872C44" w:rsidRDefault="006711E2" w:rsidP="006D73DE">
      <w:pPr>
        <w:pStyle w:val="Descripcin"/>
        <w:rPr>
          <w:noProof/>
          <w:lang w:eastAsia="es-CO"/>
        </w:rPr>
      </w:pPr>
      <w:bookmarkStart w:id="8" w:name="_Toc26169940"/>
      <w:r w:rsidRPr="00872C44">
        <w:lastRenderedPageBreak/>
        <w:t>Figura. Distribución componentes de la RCHB monitoreados durante el 2019.</w:t>
      </w:r>
      <w:bookmarkEnd w:id="8"/>
    </w:p>
    <w:p w14:paraId="6A7930B6" w14:textId="77777777" w:rsidR="006711E2" w:rsidRPr="00872C44" w:rsidRDefault="00BC4C78" w:rsidP="006D73DE">
      <w:pPr>
        <w:tabs>
          <w:tab w:val="left" w:pos="0"/>
        </w:tabs>
        <w:jc w:val="center"/>
        <w:rPr>
          <w:rFonts w:ascii="Arial Narrow" w:hAnsi="Arial Narrow" w:cs="Arial"/>
          <w:b/>
          <w:noProof/>
          <w:lang w:eastAsia="es-CO"/>
        </w:rPr>
      </w:pPr>
      <w:r>
        <w:rPr>
          <w:rFonts w:ascii="Arial Narrow" w:hAnsi="Arial Narrow" w:cs="Arial"/>
          <w:noProof/>
          <w:sz w:val="22"/>
          <w:szCs w:val="22"/>
          <w:lang w:eastAsia="es-CO"/>
        </w:rPr>
        <w:drawing>
          <wp:inline distT="0" distB="0" distL="0" distR="0" wp14:anchorId="6E373E53" wp14:editId="585EDF80">
            <wp:extent cx="4924425" cy="2457450"/>
            <wp:effectExtent l="0" t="0" r="9525" b="0"/>
            <wp:docPr id="31"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24425" cy="2457450"/>
                    </a:xfrm>
                    <a:prstGeom prst="rect">
                      <a:avLst/>
                    </a:prstGeom>
                    <a:noFill/>
                    <a:ln>
                      <a:noFill/>
                    </a:ln>
                  </pic:spPr>
                </pic:pic>
              </a:graphicData>
            </a:graphic>
          </wp:inline>
        </w:drawing>
      </w:r>
    </w:p>
    <w:p w14:paraId="464E94FA" w14:textId="77777777" w:rsidR="006711E2" w:rsidRPr="00872C44" w:rsidRDefault="006711E2" w:rsidP="006D73DE">
      <w:pPr>
        <w:rPr>
          <w:rFonts w:ascii="Arial Narrow" w:hAnsi="Arial Narrow" w:cs="Arial"/>
          <w:b/>
          <w:noProof/>
          <w:lang w:eastAsia="es-CO"/>
        </w:rPr>
      </w:pPr>
    </w:p>
    <w:p w14:paraId="4FB61303" w14:textId="77777777" w:rsidR="006711E2" w:rsidRPr="00872C44" w:rsidRDefault="006711E2" w:rsidP="006D73DE">
      <w:pPr>
        <w:pStyle w:val="Descripcin"/>
        <w:rPr>
          <w:noProof/>
          <w:lang w:eastAsia="es-CO"/>
        </w:rPr>
      </w:pPr>
      <w:bookmarkStart w:id="9" w:name="_Toc26169947"/>
      <w:r w:rsidRPr="00872C44">
        <w:t>Figura. Descripción general de los componentes del PMA</w:t>
      </w:r>
      <w:bookmarkEnd w:id="9"/>
      <w:r w:rsidRPr="00872C44">
        <w:t>E monitoreados durante el 2019.</w:t>
      </w:r>
    </w:p>
    <w:p w14:paraId="17042BEA" w14:textId="77777777" w:rsidR="006711E2" w:rsidRPr="00872C44" w:rsidRDefault="00BC4C78" w:rsidP="006D73DE">
      <w:pPr>
        <w:pStyle w:val="Prrafodelista"/>
        <w:rPr>
          <w:rFonts w:ascii="Arial Narrow" w:hAnsi="Arial Narrow" w:cs="Arial"/>
          <w:b/>
        </w:rPr>
      </w:pPr>
      <w:r>
        <w:rPr>
          <w:rFonts w:ascii="Arial Narrow" w:hAnsi="Arial Narrow" w:cs="Arial"/>
          <w:b/>
          <w:noProof/>
          <w:lang w:eastAsia="es-CO"/>
        </w:rPr>
        <w:drawing>
          <wp:inline distT="0" distB="0" distL="0" distR="0" wp14:anchorId="4AB11A53" wp14:editId="074BC06A">
            <wp:extent cx="4895850" cy="2809875"/>
            <wp:effectExtent l="0" t="0" r="0" b="9525"/>
            <wp:docPr id="32"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95850" cy="2809875"/>
                    </a:xfrm>
                    <a:prstGeom prst="rect">
                      <a:avLst/>
                    </a:prstGeom>
                    <a:noFill/>
                    <a:ln>
                      <a:noFill/>
                    </a:ln>
                  </pic:spPr>
                </pic:pic>
              </a:graphicData>
            </a:graphic>
          </wp:inline>
        </w:drawing>
      </w:r>
    </w:p>
    <w:p w14:paraId="161570F9" w14:textId="77777777" w:rsidR="006711E2" w:rsidRPr="00872C44" w:rsidRDefault="006711E2" w:rsidP="006D73DE">
      <w:pPr>
        <w:jc w:val="center"/>
        <w:rPr>
          <w:rFonts w:ascii="Arial Narrow" w:hAnsi="Arial Narrow" w:cs="Arial"/>
          <w:bCs/>
          <w:lang w:val="es-ES" w:eastAsia="en-US"/>
        </w:rPr>
      </w:pPr>
      <w:r w:rsidRPr="00872C44">
        <w:rPr>
          <w:rFonts w:ascii="Arial Narrow" w:hAnsi="Arial Narrow" w:cs="Arial"/>
          <w:bCs/>
          <w:lang w:val="es-ES" w:eastAsia="en-US"/>
        </w:rPr>
        <w:t>Fuente: Subdirección del Recurso Hídrico y del Suelo – SDA.</w:t>
      </w:r>
    </w:p>
    <w:p w14:paraId="4F9BC670" w14:textId="77777777" w:rsidR="006711E2" w:rsidRPr="00872C44" w:rsidRDefault="006711E2" w:rsidP="006D73DE">
      <w:pPr>
        <w:rPr>
          <w:rFonts w:ascii="Arial Narrow" w:hAnsi="Arial Narrow" w:cs="Arial"/>
          <w:sz w:val="22"/>
          <w:szCs w:val="22"/>
        </w:rPr>
      </w:pPr>
      <w:bookmarkStart w:id="10" w:name="_Hlk534377556"/>
    </w:p>
    <w:p w14:paraId="2618A98E" w14:textId="77777777" w:rsidR="006711E2" w:rsidRPr="00EE7E97" w:rsidRDefault="006711E2" w:rsidP="006D73DE">
      <w:pPr>
        <w:rPr>
          <w:rFonts w:ascii="Arial Narrow" w:hAnsi="Arial Narrow" w:cs="Arial"/>
          <w:b/>
          <w:bCs/>
          <w:sz w:val="22"/>
          <w:szCs w:val="22"/>
        </w:rPr>
      </w:pPr>
    </w:p>
    <w:p w14:paraId="1B2D7186" w14:textId="77777777" w:rsidR="006711E2" w:rsidRPr="00EE7E97" w:rsidRDefault="006711E2" w:rsidP="006D73DE">
      <w:pPr>
        <w:ind w:left="426"/>
        <w:jc w:val="both"/>
        <w:rPr>
          <w:rFonts w:ascii="Arial Narrow" w:hAnsi="Arial Narrow" w:cs="Arial"/>
          <w:b/>
          <w:bCs/>
          <w:sz w:val="22"/>
          <w:szCs w:val="22"/>
        </w:rPr>
      </w:pPr>
      <w:r w:rsidRPr="00EE7E97">
        <w:rPr>
          <w:rFonts w:ascii="Arial Narrow" w:hAnsi="Arial Narrow" w:cs="Arial"/>
          <w:b/>
          <w:bCs/>
          <w:sz w:val="22"/>
          <w:szCs w:val="22"/>
        </w:rPr>
        <w:t>Red de Monitoreo de Aguas Subterráneas RMAS (R+).</w:t>
      </w:r>
    </w:p>
    <w:p w14:paraId="3968D95A" w14:textId="77777777" w:rsidR="006711E2" w:rsidRPr="00EE7E97" w:rsidRDefault="006711E2" w:rsidP="006D73DE">
      <w:pPr>
        <w:ind w:left="426"/>
        <w:jc w:val="both"/>
        <w:rPr>
          <w:rFonts w:ascii="Arial Narrow" w:hAnsi="Arial Narrow" w:cs="Arial"/>
          <w:sz w:val="22"/>
          <w:szCs w:val="22"/>
        </w:rPr>
      </w:pPr>
    </w:p>
    <w:p w14:paraId="066729F7" w14:textId="77777777" w:rsidR="006711E2" w:rsidRPr="00872C44" w:rsidRDefault="006711E2" w:rsidP="006D73DE">
      <w:pPr>
        <w:ind w:left="426"/>
        <w:jc w:val="both"/>
        <w:rPr>
          <w:rFonts w:ascii="Arial Narrow" w:hAnsi="Arial Narrow" w:cs="Arial"/>
          <w:sz w:val="22"/>
          <w:szCs w:val="22"/>
        </w:rPr>
      </w:pPr>
      <w:r w:rsidRPr="00EE7E97">
        <w:rPr>
          <w:rFonts w:ascii="Arial Narrow" w:hAnsi="Arial Narrow" w:cs="Arial"/>
          <w:sz w:val="22"/>
          <w:szCs w:val="22"/>
        </w:rPr>
        <w:t>A través del concepto técnico No. 17047 del 20 de diciembre del 2018 se estableció</w:t>
      </w:r>
      <w:r w:rsidRPr="00872C44">
        <w:rPr>
          <w:rFonts w:ascii="Arial Narrow" w:hAnsi="Arial Narrow" w:cs="Arial"/>
          <w:sz w:val="22"/>
          <w:szCs w:val="22"/>
        </w:rPr>
        <w:t xml:space="preserve"> el programa de monitoreo de agua subterránea del Distrito, en el cual se definen los puntos de agua que harán parte de la red, las variables hidrogeológicas, calidad de agua a medir y los lineamientos del sistema de recolección, transmisión y almacenamiento de los datos generados por la red. Por lo tanto, con el mismo, se pretende dar sustento técnico a la modificación y complemento de la resolución 760 de 2017 “por la cual se declara una red de monitoreo de aguas subterráneas en el distrito capital y se adoptan otras determinaciones”. </w:t>
      </w:r>
    </w:p>
    <w:p w14:paraId="3EC19B28" w14:textId="77777777" w:rsidR="006711E2" w:rsidRPr="00872C44" w:rsidRDefault="006711E2" w:rsidP="006D73DE">
      <w:pPr>
        <w:ind w:left="426"/>
        <w:jc w:val="both"/>
        <w:rPr>
          <w:rFonts w:ascii="Arial Narrow" w:hAnsi="Arial Narrow" w:cs="Arial"/>
          <w:sz w:val="22"/>
          <w:szCs w:val="22"/>
        </w:rPr>
      </w:pPr>
    </w:p>
    <w:p w14:paraId="246A30BD" w14:textId="77777777" w:rsidR="006711E2" w:rsidRPr="00872C44" w:rsidRDefault="006711E2" w:rsidP="006D73DE">
      <w:pPr>
        <w:ind w:left="426"/>
        <w:jc w:val="both"/>
        <w:rPr>
          <w:rFonts w:ascii="Arial Narrow" w:hAnsi="Arial Narrow" w:cs="Arial"/>
          <w:sz w:val="22"/>
          <w:szCs w:val="22"/>
        </w:rPr>
      </w:pPr>
      <w:r w:rsidRPr="00872C44">
        <w:rPr>
          <w:rFonts w:ascii="Arial Narrow" w:hAnsi="Arial Narrow" w:cs="Arial"/>
          <w:sz w:val="22"/>
          <w:szCs w:val="22"/>
        </w:rPr>
        <w:t xml:space="preserve">La red de monitoreo del distrito está conformada por 52 puntos de agua subterránea (28 pozos inactivos, 23 pozos con concesión vigente y el pozo de monitoreo del parque zona Franca). Durante los años 2018 y 2019 se realizó la recolección de datos fisicoquímicos en 73 Pozos de aprovechamiento de aguas subterráneas y la recolección de niveles hidrodinámicos en 12 de los 50 pozos definidos en la red de monitoreo de aguas subterráneas. </w:t>
      </w:r>
      <w:r w:rsidRPr="00872C44">
        <w:rPr>
          <w:rFonts w:ascii="Arial Narrow" w:hAnsi="Arial Narrow" w:cs="Arial"/>
          <w:spacing w:val="-6"/>
          <w:sz w:val="22"/>
          <w:szCs w:val="22"/>
        </w:rPr>
        <w:t xml:space="preserve">Para la recolección de información de los pozos de control que hacen parte de la red de monitorio, actualmente se está ejecutando el contrato de </w:t>
      </w:r>
      <w:r w:rsidRPr="00872C44">
        <w:rPr>
          <w:rFonts w:ascii="Arial Narrow" w:hAnsi="Arial Narrow" w:cs="Arial"/>
          <w:spacing w:val="-6"/>
          <w:sz w:val="22"/>
          <w:szCs w:val="22"/>
        </w:rPr>
        <w:lastRenderedPageBreak/>
        <w:t xml:space="preserve">compraventa No. SDA-SI-20191438 el cual tiene por objeto “Adquisición de equipos para la medición de niveles en pozos de agua subterránea con dispositivos de trasmisión remota” para la instalación de 27 dispositivos </w:t>
      </w:r>
      <w:r w:rsidRPr="00872C44">
        <w:rPr>
          <w:rFonts w:ascii="Arial Narrow" w:hAnsi="Arial Narrow" w:cs="Arial"/>
          <w:sz w:val="22"/>
          <w:szCs w:val="22"/>
        </w:rPr>
        <w:t>de medición automática y transmisión remota</w:t>
      </w:r>
      <w:r w:rsidRPr="00872C44">
        <w:rPr>
          <w:rFonts w:ascii="Arial Narrow" w:hAnsi="Arial Narrow" w:cs="Arial"/>
          <w:spacing w:val="-6"/>
          <w:sz w:val="22"/>
          <w:szCs w:val="22"/>
        </w:rPr>
        <w:t xml:space="preserve"> </w:t>
      </w:r>
      <w:r w:rsidRPr="00872C44">
        <w:rPr>
          <w:rFonts w:ascii="Arial Narrow" w:hAnsi="Arial Narrow" w:cs="Arial"/>
          <w:sz w:val="22"/>
          <w:szCs w:val="22"/>
        </w:rPr>
        <w:t xml:space="preserve">lo cual permitirá la medición de niveles hidrodinámicos. </w:t>
      </w:r>
    </w:p>
    <w:p w14:paraId="18DC8905" w14:textId="77777777" w:rsidR="006711E2" w:rsidRPr="00872C44" w:rsidRDefault="006711E2" w:rsidP="006D73DE">
      <w:pPr>
        <w:rPr>
          <w:rFonts w:ascii="Arial Narrow" w:hAnsi="Arial Narrow" w:cs="Arial"/>
          <w:b/>
          <w:noProof/>
          <w:sz w:val="22"/>
          <w:szCs w:val="22"/>
          <w:lang w:eastAsia="es-CO"/>
        </w:rPr>
      </w:pPr>
    </w:p>
    <w:p w14:paraId="5F814DCC" w14:textId="77777777" w:rsidR="006711E2" w:rsidRPr="00872C44" w:rsidRDefault="006711E2" w:rsidP="006D73DE">
      <w:pPr>
        <w:jc w:val="center"/>
        <w:rPr>
          <w:rFonts w:ascii="Arial Narrow" w:hAnsi="Arial Narrow" w:cs="Arial"/>
          <w:b/>
          <w:noProof/>
          <w:sz w:val="22"/>
          <w:szCs w:val="22"/>
          <w:lang w:eastAsia="es-CO"/>
        </w:rPr>
      </w:pPr>
      <w:r w:rsidRPr="00872C44">
        <w:rPr>
          <w:rFonts w:ascii="Arial Narrow" w:hAnsi="Arial Narrow" w:cs="Arial"/>
          <w:b/>
          <w:noProof/>
          <w:sz w:val="22"/>
          <w:szCs w:val="22"/>
          <w:lang w:eastAsia="es-CO"/>
        </w:rPr>
        <w:t>Tabla. Pozos de la red de monitoreo por localidad</w:t>
      </w:r>
    </w:p>
    <w:tbl>
      <w:tblPr>
        <w:tblW w:w="5107" w:type="dxa"/>
        <w:jc w:val="center"/>
        <w:tblCellMar>
          <w:left w:w="70" w:type="dxa"/>
          <w:right w:w="70" w:type="dxa"/>
        </w:tblCellMar>
        <w:tblLook w:val="00A0" w:firstRow="1" w:lastRow="0" w:firstColumn="1" w:lastColumn="0" w:noHBand="0" w:noVBand="0"/>
      </w:tblPr>
      <w:tblGrid>
        <w:gridCol w:w="2418"/>
        <w:gridCol w:w="2689"/>
      </w:tblGrid>
      <w:tr w:rsidR="006711E2" w:rsidRPr="00872C44" w14:paraId="440CD742" w14:textId="77777777" w:rsidTr="00397D3C">
        <w:trPr>
          <w:trHeight w:val="389"/>
          <w:tblHeader/>
          <w:jc w:val="center"/>
        </w:trPr>
        <w:tc>
          <w:tcPr>
            <w:tcW w:w="2418" w:type="dxa"/>
            <w:tcBorders>
              <w:top w:val="single" w:sz="4" w:space="0" w:color="auto"/>
              <w:left w:val="single" w:sz="4" w:space="0" w:color="auto"/>
              <w:bottom w:val="single" w:sz="4" w:space="0" w:color="auto"/>
              <w:right w:val="single" w:sz="4" w:space="0" w:color="auto"/>
            </w:tcBorders>
            <w:shd w:val="clear" w:color="auto" w:fill="C5E0B3"/>
            <w:noWrap/>
            <w:vAlign w:val="center"/>
          </w:tcPr>
          <w:p w14:paraId="7E9261CC" w14:textId="77777777" w:rsidR="006711E2" w:rsidRPr="00872C44" w:rsidRDefault="006711E2" w:rsidP="006D73DE">
            <w:pPr>
              <w:jc w:val="center"/>
              <w:rPr>
                <w:rFonts w:ascii="Arial Narrow" w:hAnsi="Arial Narrow" w:cs="Arial"/>
                <w:b/>
                <w:bCs/>
                <w:color w:val="000000"/>
                <w:lang w:eastAsia="es-CO"/>
              </w:rPr>
            </w:pPr>
            <w:r w:rsidRPr="00872C44">
              <w:rPr>
                <w:rFonts w:ascii="Arial Narrow" w:hAnsi="Arial Narrow" w:cs="Arial"/>
                <w:b/>
                <w:bCs/>
                <w:color w:val="000000"/>
                <w:sz w:val="22"/>
                <w:szCs w:val="22"/>
                <w:lang w:eastAsia="es-CO"/>
              </w:rPr>
              <w:t>Localidad</w:t>
            </w:r>
          </w:p>
        </w:tc>
        <w:tc>
          <w:tcPr>
            <w:tcW w:w="2689" w:type="dxa"/>
            <w:tcBorders>
              <w:top w:val="single" w:sz="4" w:space="0" w:color="auto"/>
              <w:left w:val="nil"/>
              <w:bottom w:val="single" w:sz="4" w:space="0" w:color="auto"/>
              <w:right w:val="single" w:sz="4" w:space="0" w:color="auto"/>
            </w:tcBorders>
            <w:shd w:val="clear" w:color="auto" w:fill="C5E0B3"/>
            <w:noWrap/>
            <w:vAlign w:val="center"/>
          </w:tcPr>
          <w:p w14:paraId="50BED561" w14:textId="77777777" w:rsidR="006711E2" w:rsidRPr="00872C44" w:rsidRDefault="006711E2" w:rsidP="006D73DE">
            <w:pPr>
              <w:jc w:val="center"/>
              <w:rPr>
                <w:rFonts w:ascii="Arial Narrow" w:hAnsi="Arial Narrow" w:cs="Arial"/>
                <w:b/>
                <w:bCs/>
                <w:color w:val="000000"/>
                <w:lang w:eastAsia="es-CO"/>
              </w:rPr>
            </w:pPr>
            <w:r w:rsidRPr="00872C44">
              <w:rPr>
                <w:rFonts w:ascii="Arial Narrow" w:hAnsi="Arial Narrow" w:cs="Arial"/>
                <w:b/>
                <w:bCs/>
                <w:color w:val="000000"/>
                <w:sz w:val="22"/>
                <w:szCs w:val="22"/>
                <w:lang w:eastAsia="es-CO"/>
              </w:rPr>
              <w:t>No. de Pozos</w:t>
            </w:r>
          </w:p>
        </w:tc>
      </w:tr>
      <w:tr w:rsidR="006711E2" w:rsidRPr="00872C44" w14:paraId="7C68E3E5"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3BAAE3D5"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 xml:space="preserve">Fontibón </w:t>
            </w:r>
          </w:p>
        </w:tc>
        <w:tc>
          <w:tcPr>
            <w:tcW w:w="2689" w:type="dxa"/>
            <w:tcBorders>
              <w:top w:val="nil"/>
              <w:left w:val="nil"/>
              <w:bottom w:val="single" w:sz="4" w:space="0" w:color="auto"/>
              <w:right w:val="single" w:sz="4" w:space="0" w:color="auto"/>
            </w:tcBorders>
            <w:noWrap/>
            <w:vAlign w:val="bottom"/>
          </w:tcPr>
          <w:p w14:paraId="25F32897"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9</w:t>
            </w:r>
          </w:p>
        </w:tc>
      </w:tr>
      <w:tr w:rsidR="006711E2" w:rsidRPr="00872C44" w14:paraId="1389759D"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5EFBCD7D"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Kennedy</w:t>
            </w:r>
          </w:p>
        </w:tc>
        <w:tc>
          <w:tcPr>
            <w:tcW w:w="2689" w:type="dxa"/>
            <w:tcBorders>
              <w:top w:val="nil"/>
              <w:left w:val="nil"/>
              <w:bottom w:val="single" w:sz="4" w:space="0" w:color="auto"/>
              <w:right w:val="single" w:sz="4" w:space="0" w:color="auto"/>
            </w:tcBorders>
            <w:noWrap/>
            <w:vAlign w:val="bottom"/>
          </w:tcPr>
          <w:p w14:paraId="7D0713A4"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3</w:t>
            </w:r>
          </w:p>
        </w:tc>
      </w:tr>
      <w:tr w:rsidR="006711E2" w:rsidRPr="00872C44" w14:paraId="2B9C174C"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1B71C567"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 xml:space="preserve">Bosa </w:t>
            </w:r>
          </w:p>
        </w:tc>
        <w:tc>
          <w:tcPr>
            <w:tcW w:w="2689" w:type="dxa"/>
            <w:tcBorders>
              <w:top w:val="nil"/>
              <w:left w:val="nil"/>
              <w:bottom w:val="single" w:sz="4" w:space="0" w:color="auto"/>
              <w:right w:val="single" w:sz="4" w:space="0" w:color="auto"/>
            </w:tcBorders>
            <w:noWrap/>
            <w:vAlign w:val="bottom"/>
          </w:tcPr>
          <w:p w14:paraId="76AED130"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5</w:t>
            </w:r>
          </w:p>
        </w:tc>
      </w:tr>
      <w:tr w:rsidR="006711E2" w:rsidRPr="00872C44" w14:paraId="4465AAD3"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1E369800"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 xml:space="preserve">Tunjuelito </w:t>
            </w:r>
          </w:p>
        </w:tc>
        <w:tc>
          <w:tcPr>
            <w:tcW w:w="2689" w:type="dxa"/>
            <w:tcBorders>
              <w:top w:val="nil"/>
              <w:left w:val="nil"/>
              <w:bottom w:val="single" w:sz="4" w:space="0" w:color="auto"/>
              <w:right w:val="single" w:sz="4" w:space="0" w:color="auto"/>
            </w:tcBorders>
            <w:noWrap/>
            <w:vAlign w:val="bottom"/>
          </w:tcPr>
          <w:p w14:paraId="2F72063A"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2</w:t>
            </w:r>
          </w:p>
        </w:tc>
      </w:tr>
      <w:tr w:rsidR="006711E2" w:rsidRPr="00872C44" w14:paraId="0C9FFA09"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0B572CA2"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Usme</w:t>
            </w:r>
          </w:p>
        </w:tc>
        <w:tc>
          <w:tcPr>
            <w:tcW w:w="2689" w:type="dxa"/>
            <w:tcBorders>
              <w:top w:val="nil"/>
              <w:left w:val="nil"/>
              <w:bottom w:val="single" w:sz="4" w:space="0" w:color="auto"/>
              <w:right w:val="single" w:sz="4" w:space="0" w:color="auto"/>
            </w:tcBorders>
            <w:noWrap/>
            <w:vAlign w:val="bottom"/>
          </w:tcPr>
          <w:p w14:paraId="2A57FD5F"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1</w:t>
            </w:r>
          </w:p>
        </w:tc>
      </w:tr>
      <w:tr w:rsidR="006711E2" w:rsidRPr="00872C44" w14:paraId="59CF4A1C"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7047DA8C"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Puente Aranda</w:t>
            </w:r>
          </w:p>
        </w:tc>
        <w:tc>
          <w:tcPr>
            <w:tcW w:w="2689" w:type="dxa"/>
            <w:tcBorders>
              <w:top w:val="nil"/>
              <w:left w:val="nil"/>
              <w:bottom w:val="single" w:sz="4" w:space="0" w:color="auto"/>
              <w:right w:val="single" w:sz="4" w:space="0" w:color="auto"/>
            </w:tcBorders>
            <w:noWrap/>
            <w:vAlign w:val="bottom"/>
          </w:tcPr>
          <w:p w14:paraId="0F981E4E"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6</w:t>
            </w:r>
          </w:p>
        </w:tc>
      </w:tr>
      <w:tr w:rsidR="006711E2" w:rsidRPr="00872C44" w14:paraId="2C856D7A"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005B01B9"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Los mártires</w:t>
            </w:r>
          </w:p>
        </w:tc>
        <w:tc>
          <w:tcPr>
            <w:tcW w:w="2689" w:type="dxa"/>
            <w:tcBorders>
              <w:top w:val="nil"/>
              <w:left w:val="nil"/>
              <w:bottom w:val="single" w:sz="4" w:space="0" w:color="auto"/>
              <w:right w:val="single" w:sz="4" w:space="0" w:color="auto"/>
            </w:tcBorders>
            <w:noWrap/>
            <w:vAlign w:val="bottom"/>
          </w:tcPr>
          <w:p w14:paraId="3E5DB8C0"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1</w:t>
            </w:r>
          </w:p>
        </w:tc>
      </w:tr>
      <w:tr w:rsidR="006711E2" w:rsidRPr="00872C44" w14:paraId="173CA930"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15C5AD60"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 xml:space="preserve">Santa fe </w:t>
            </w:r>
          </w:p>
        </w:tc>
        <w:tc>
          <w:tcPr>
            <w:tcW w:w="2689" w:type="dxa"/>
            <w:tcBorders>
              <w:top w:val="nil"/>
              <w:left w:val="nil"/>
              <w:bottom w:val="single" w:sz="4" w:space="0" w:color="auto"/>
              <w:right w:val="single" w:sz="4" w:space="0" w:color="auto"/>
            </w:tcBorders>
            <w:noWrap/>
            <w:vAlign w:val="bottom"/>
          </w:tcPr>
          <w:p w14:paraId="5B98FD5C"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1</w:t>
            </w:r>
          </w:p>
        </w:tc>
      </w:tr>
      <w:tr w:rsidR="006711E2" w:rsidRPr="00872C44" w14:paraId="503A3F2D"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0D334618"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Teusaquillo</w:t>
            </w:r>
          </w:p>
        </w:tc>
        <w:tc>
          <w:tcPr>
            <w:tcW w:w="2689" w:type="dxa"/>
            <w:tcBorders>
              <w:top w:val="nil"/>
              <w:left w:val="nil"/>
              <w:bottom w:val="single" w:sz="4" w:space="0" w:color="auto"/>
              <w:right w:val="single" w:sz="4" w:space="0" w:color="auto"/>
            </w:tcBorders>
            <w:noWrap/>
            <w:vAlign w:val="bottom"/>
          </w:tcPr>
          <w:p w14:paraId="0314CE48"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3</w:t>
            </w:r>
          </w:p>
        </w:tc>
      </w:tr>
      <w:tr w:rsidR="006711E2" w:rsidRPr="00872C44" w14:paraId="7E3E5EB4"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659682D4"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Barrios Unidos</w:t>
            </w:r>
          </w:p>
        </w:tc>
        <w:tc>
          <w:tcPr>
            <w:tcW w:w="2689" w:type="dxa"/>
            <w:tcBorders>
              <w:top w:val="nil"/>
              <w:left w:val="nil"/>
              <w:bottom w:val="single" w:sz="4" w:space="0" w:color="auto"/>
              <w:right w:val="single" w:sz="4" w:space="0" w:color="auto"/>
            </w:tcBorders>
            <w:noWrap/>
            <w:vAlign w:val="bottom"/>
          </w:tcPr>
          <w:p w14:paraId="5A25FBEB"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1</w:t>
            </w:r>
          </w:p>
        </w:tc>
      </w:tr>
      <w:tr w:rsidR="006711E2" w:rsidRPr="00872C44" w14:paraId="22670F0E"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39C414A7"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Engativá</w:t>
            </w:r>
          </w:p>
        </w:tc>
        <w:tc>
          <w:tcPr>
            <w:tcW w:w="2689" w:type="dxa"/>
            <w:tcBorders>
              <w:top w:val="nil"/>
              <w:left w:val="nil"/>
              <w:bottom w:val="single" w:sz="4" w:space="0" w:color="auto"/>
              <w:right w:val="single" w:sz="4" w:space="0" w:color="auto"/>
            </w:tcBorders>
            <w:noWrap/>
            <w:vAlign w:val="bottom"/>
          </w:tcPr>
          <w:p w14:paraId="32592ED9"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1</w:t>
            </w:r>
          </w:p>
        </w:tc>
      </w:tr>
      <w:tr w:rsidR="006711E2" w:rsidRPr="00872C44" w14:paraId="2CBF83C1"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66B945DB"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 xml:space="preserve">Usaquén </w:t>
            </w:r>
          </w:p>
        </w:tc>
        <w:tc>
          <w:tcPr>
            <w:tcW w:w="2689" w:type="dxa"/>
            <w:tcBorders>
              <w:top w:val="nil"/>
              <w:left w:val="nil"/>
              <w:bottom w:val="single" w:sz="4" w:space="0" w:color="auto"/>
              <w:right w:val="single" w:sz="4" w:space="0" w:color="auto"/>
            </w:tcBorders>
            <w:noWrap/>
            <w:vAlign w:val="bottom"/>
          </w:tcPr>
          <w:p w14:paraId="6CB9BE1E"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9</w:t>
            </w:r>
          </w:p>
        </w:tc>
      </w:tr>
      <w:tr w:rsidR="006711E2" w:rsidRPr="00872C44" w14:paraId="753DEB59" w14:textId="77777777" w:rsidTr="00397D3C">
        <w:trPr>
          <w:trHeight w:val="209"/>
          <w:jc w:val="center"/>
        </w:trPr>
        <w:tc>
          <w:tcPr>
            <w:tcW w:w="2418" w:type="dxa"/>
            <w:tcBorders>
              <w:top w:val="nil"/>
              <w:left w:val="single" w:sz="4" w:space="0" w:color="auto"/>
              <w:bottom w:val="single" w:sz="4" w:space="0" w:color="auto"/>
              <w:right w:val="single" w:sz="4" w:space="0" w:color="auto"/>
            </w:tcBorders>
            <w:noWrap/>
            <w:vAlign w:val="bottom"/>
          </w:tcPr>
          <w:p w14:paraId="4A2E4A85" w14:textId="77777777" w:rsidR="006711E2" w:rsidRPr="00872C44" w:rsidRDefault="006711E2" w:rsidP="006D73DE">
            <w:pPr>
              <w:jc w:val="center"/>
              <w:rPr>
                <w:rFonts w:ascii="Arial Narrow" w:hAnsi="Arial Narrow" w:cs="Arial"/>
                <w:b/>
                <w:color w:val="000000"/>
                <w:lang w:eastAsia="es-CO"/>
              </w:rPr>
            </w:pPr>
            <w:r w:rsidRPr="00872C44">
              <w:rPr>
                <w:rFonts w:ascii="Arial Narrow" w:hAnsi="Arial Narrow" w:cs="Arial"/>
                <w:b/>
                <w:color w:val="000000"/>
                <w:sz w:val="22"/>
                <w:szCs w:val="22"/>
                <w:lang w:eastAsia="es-CO"/>
              </w:rPr>
              <w:t xml:space="preserve">Suba </w:t>
            </w:r>
          </w:p>
        </w:tc>
        <w:tc>
          <w:tcPr>
            <w:tcW w:w="2689" w:type="dxa"/>
            <w:tcBorders>
              <w:top w:val="nil"/>
              <w:left w:val="nil"/>
              <w:bottom w:val="single" w:sz="4" w:space="0" w:color="auto"/>
              <w:right w:val="single" w:sz="4" w:space="0" w:color="auto"/>
            </w:tcBorders>
            <w:noWrap/>
            <w:vAlign w:val="bottom"/>
          </w:tcPr>
          <w:p w14:paraId="6CEDAE20" w14:textId="77777777" w:rsidR="006711E2" w:rsidRPr="00872C44" w:rsidRDefault="006711E2" w:rsidP="006D73DE">
            <w:pPr>
              <w:jc w:val="center"/>
              <w:rPr>
                <w:rFonts w:ascii="Arial Narrow" w:hAnsi="Arial Narrow" w:cs="Arial"/>
                <w:color w:val="000000"/>
                <w:lang w:eastAsia="es-CO"/>
              </w:rPr>
            </w:pPr>
            <w:r w:rsidRPr="00872C44">
              <w:rPr>
                <w:rFonts w:ascii="Arial Narrow" w:hAnsi="Arial Narrow" w:cs="Arial"/>
                <w:color w:val="000000"/>
                <w:sz w:val="22"/>
                <w:szCs w:val="22"/>
                <w:lang w:eastAsia="es-CO"/>
              </w:rPr>
              <w:t>9</w:t>
            </w:r>
          </w:p>
        </w:tc>
      </w:tr>
    </w:tbl>
    <w:p w14:paraId="637A9A8F" w14:textId="77777777" w:rsidR="006711E2" w:rsidRPr="00872C44" w:rsidRDefault="006711E2" w:rsidP="006D73DE">
      <w:pPr>
        <w:jc w:val="center"/>
        <w:rPr>
          <w:rFonts w:ascii="Arial Narrow" w:hAnsi="Arial Narrow" w:cs="Arial"/>
          <w:noProof/>
          <w:sz w:val="22"/>
          <w:szCs w:val="22"/>
          <w:lang w:eastAsia="es-CO"/>
        </w:rPr>
      </w:pPr>
      <w:r w:rsidRPr="00872C44">
        <w:rPr>
          <w:rFonts w:ascii="Arial Narrow" w:hAnsi="Arial Narrow" w:cs="Arial"/>
          <w:noProof/>
          <w:sz w:val="22"/>
          <w:szCs w:val="22"/>
          <w:lang w:eastAsia="es-CO"/>
        </w:rPr>
        <w:t>Fuente:SDA – 2019</w:t>
      </w:r>
    </w:p>
    <w:p w14:paraId="71884912" w14:textId="77777777" w:rsidR="006711E2" w:rsidRPr="00872C44" w:rsidRDefault="006711E2" w:rsidP="006D73DE">
      <w:pPr>
        <w:jc w:val="center"/>
        <w:rPr>
          <w:rFonts w:ascii="Arial Narrow" w:hAnsi="Arial Narrow" w:cs="Arial"/>
          <w:noProof/>
          <w:sz w:val="22"/>
          <w:szCs w:val="22"/>
          <w:lang w:eastAsia="es-CO"/>
        </w:rPr>
      </w:pPr>
    </w:p>
    <w:p w14:paraId="146831AD" w14:textId="77777777" w:rsidR="006711E2" w:rsidRPr="00872C44" w:rsidRDefault="006711E2" w:rsidP="006D73DE">
      <w:pPr>
        <w:jc w:val="center"/>
        <w:rPr>
          <w:rFonts w:ascii="Arial Narrow" w:hAnsi="Arial Narrow" w:cs="Arial"/>
          <w:noProof/>
          <w:sz w:val="22"/>
          <w:szCs w:val="22"/>
          <w:lang w:eastAsia="es-CO"/>
        </w:rPr>
      </w:pPr>
    </w:p>
    <w:p w14:paraId="7C467051" w14:textId="77777777" w:rsidR="006711E2" w:rsidRPr="00872C44" w:rsidRDefault="006711E2" w:rsidP="006D73DE">
      <w:pPr>
        <w:jc w:val="center"/>
        <w:rPr>
          <w:rFonts w:ascii="Arial Narrow" w:hAnsi="Arial Narrow" w:cs="Arial"/>
          <w:bCs/>
          <w:noProof/>
          <w:sz w:val="22"/>
          <w:szCs w:val="22"/>
          <w:lang w:eastAsia="es-CO"/>
        </w:rPr>
      </w:pPr>
      <w:r w:rsidRPr="00872C44">
        <w:rPr>
          <w:rFonts w:ascii="Arial Narrow" w:hAnsi="Arial Narrow" w:cs="Arial"/>
          <w:b/>
          <w:noProof/>
          <w:sz w:val="22"/>
          <w:szCs w:val="22"/>
          <w:lang w:eastAsia="es-CO"/>
        </w:rPr>
        <w:t xml:space="preserve">Gráfica </w:t>
      </w:r>
      <w:r w:rsidRPr="00872C44">
        <w:rPr>
          <w:rFonts w:ascii="Arial Narrow" w:hAnsi="Arial Narrow" w:cs="Arial"/>
          <w:bCs/>
          <w:noProof/>
          <w:sz w:val="22"/>
          <w:szCs w:val="22"/>
          <w:lang w:eastAsia="es-CO"/>
        </w:rPr>
        <w:t>Pozos de la red de monitoreo por localidad</w:t>
      </w:r>
    </w:p>
    <w:p w14:paraId="354FD5A7" w14:textId="77777777" w:rsidR="006711E2" w:rsidRPr="00872C44" w:rsidRDefault="00BC4C78" w:rsidP="006D73DE">
      <w:pPr>
        <w:jc w:val="center"/>
        <w:rPr>
          <w:rFonts w:ascii="Arial Narrow" w:hAnsi="Arial Narrow" w:cs="Arial"/>
          <w:b/>
          <w:noProof/>
          <w:sz w:val="22"/>
          <w:szCs w:val="22"/>
          <w:lang w:eastAsia="es-CO"/>
        </w:rPr>
      </w:pPr>
      <w:r>
        <w:rPr>
          <w:rFonts w:ascii="Arial Narrow" w:hAnsi="Arial Narrow" w:cs="Arial"/>
          <w:noProof/>
          <w:sz w:val="22"/>
          <w:szCs w:val="22"/>
          <w:lang w:eastAsia="es-CO"/>
        </w:rPr>
        <w:drawing>
          <wp:inline distT="0" distB="0" distL="0" distR="0" wp14:anchorId="00216952" wp14:editId="1CD214DB">
            <wp:extent cx="5353050" cy="2362200"/>
            <wp:effectExtent l="0" t="0" r="0" b="0"/>
            <wp:docPr id="3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353050" cy="2362200"/>
                    </a:xfrm>
                    <a:prstGeom prst="rect">
                      <a:avLst/>
                    </a:prstGeom>
                    <a:noFill/>
                    <a:ln>
                      <a:noFill/>
                    </a:ln>
                  </pic:spPr>
                </pic:pic>
              </a:graphicData>
            </a:graphic>
          </wp:inline>
        </w:drawing>
      </w:r>
    </w:p>
    <w:p w14:paraId="52C435D1" w14:textId="77777777" w:rsidR="006711E2" w:rsidRPr="00872C44" w:rsidRDefault="006711E2" w:rsidP="006D73DE">
      <w:pPr>
        <w:jc w:val="center"/>
        <w:rPr>
          <w:rFonts w:ascii="Arial Narrow" w:hAnsi="Arial Narrow" w:cs="Arial"/>
          <w:noProof/>
          <w:sz w:val="22"/>
          <w:szCs w:val="22"/>
          <w:lang w:eastAsia="es-CO"/>
        </w:rPr>
      </w:pPr>
      <w:r w:rsidRPr="00872C44">
        <w:rPr>
          <w:rFonts w:ascii="Arial Narrow" w:hAnsi="Arial Narrow" w:cs="Arial"/>
          <w:noProof/>
          <w:sz w:val="22"/>
          <w:szCs w:val="22"/>
          <w:lang w:eastAsia="es-CO"/>
        </w:rPr>
        <w:t>Fuente:SDA – 2019</w:t>
      </w:r>
    </w:p>
    <w:p w14:paraId="4C517E13" w14:textId="77777777" w:rsidR="006711E2" w:rsidRPr="00872C44" w:rsidRDefault="006711E2" w:rsidP="006D73DE">
      <w:pPr>
        <w:rPr>
          <w:rFonts w:ascii="Arial Narrow" w:hAnsi="Arial Narrow" w:cs="Arial"/>
          <w:color w:val="000000"/>
          <w:sz w:val="22"/>
          <w:szCs w:val="22"/>
        </w:rPr>
      </w:pPr>
    </w:p>
    <w:p w14:paraId="6D5E6F00" w14:textId="77777777" w:rsidR="006711E2" w:rsidRPr="00872C44" w:rsidRDefault="006711E2" w:rsidP="006D73DE">
      <w:pPr>
        <w:jc w:val="center"/>
        <w:rPr>
          <w:rFonts w:ascii="Arial Narrow" w:hAnsi="Arial Narrow" w:cs="Arial"/>
          <w:bCs/>
          <w:noProof/>
          <w:sz w:val="22"/>
          <w:szCs w:val="22"/>
          <w:lang w:eastAsia="es-CO"/>
        </w:rPr>
      </w:pPr>
      <w:r w:rsidRPr="00872C44">
        <w:rPr>
          <w:rFonts w:ascii="Arial Narrow" w:hAnsi="Arial Narrow" w:cs="Arial"/>
          <w:b/>
          <w:noProof/>
          <w:sz w:val="22"/>
          <w:szCs w:val="22"/>
          <w:lang w:eastAsia="es-CO"/>
        </w:rPr>
        <w:t xml:space="preserve">Figura. </w:t>
      </w:r>
      <w:r w:rsidRPr="00872C44">
        <w:rPr>
          <w:rFonts w:ascii="Arial Narrow" w:hAnsi="Arial Narrow" w:cs="Arial"/>
          <w:bCs/>
          <w:noProof/>
          <w:sz w:val="22"/>
          <w:szCs w:val="22"/>
          <w:lang w:eastAsia="es-CO"/>
        </w:rPr>
        <w:t xml:space="preserve">Pozos de la red de monitoreo </w:t>
      </w:r>
    </w:p>
    <w:p w14:paraId="5AD53382" w14:textId="77777777" w:rsidR="006711E2" w:rsidRDefault="00BC4C78" w:rsidP="00EF70FD">
      <w:pPr>
        <w:jc w:val="center"/>
        <w:rPr>
          <w:rFonts w:ascii="Arial Narrow" w:hAnsi="Arial Narrow" w:cs="Arial"/>
          <w:bCs/>
          <w:noProof/>
          <w:lang w:eastAsia="es-CO"/>
        </w:rPr>
      </w:pPr>
      <w:r>
        <w:rPr>
          <w:rFonts w:ascii="Arial Narrow" w:hAnsi="Arial Narrow" w:cs="Arial"/>
          <w:bCs/>
          <w:noProof/>
          <w:lang w:eastAsia="es-CO"/>
        </w:rPr>
        <w:lastRenderedPageBreak/>
        <w:drawing>
          <wp:inline distT="0" distB="0" distL="0" distR="0" wp14:anchorId="4276D387" wp14:editId="639DAC38">
            <wp:extent cx="5143500" cy="5819775"/>
            <wp:effectExtent l="0" t="0" r="0" b="9525"/>
            <wp:docPr id="34"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143500" cy="5819775"/>
                    </a:xfrm>
                    <a:prstGeom prst="rect">
                      <a:avLst/>
                    </a:prstGeom>
                    <a:noFill/>
                    <a:ln>
                      <a:noFill/>
                    </a:ln>
                  </pic:spPr>
                </pic:pic>
              </a:graphicData>
            </a:graphic>
          </wp:inline>
        </w:drawing>
      </w:r>
    </w:p>
    <w:p w14:paraId="4025DA45" w14:textId="77777777" w:rsidR="006711E2" w:rsidRDefault="006711E2" w:rsidP="00EF70FD">
      <w:pPr>
        <w:ind w:firstLine="426"/>
        <w:rPr>
          <w:rFonts w:ascii="Arial Narrow" w:hAnsi="Arial Narrow" w:cs="Arial"/>
          <w:b/>
          <w:bCs/>
          <w:iCs/>
          <w:sz w:val="22"/>
          <w:szCs w:val="22"/>
        </w:rPr>
      </w:pPr>
    </w:p>
    <w:p w14:paraId="07334CF5" w14:textId="77777777" w:rsidR="006711E2" w:rsidRPr="00EF70FD" w:rsidRDefault="006711E2" w:rsidP="00EF70FD">
      <w:pPr>
        <w:ind w:firstLine="426"/>
        <w:rPr>
          <w:rFonts w:ascii="Arial Narrow" w:hAnsi="Arial Narrow" w:cs="Arial"/>
          <w:b/>
          <w:bCs/>
          <w:iCs/>
          <w:sz w:val="22"/>
          <w:szCs w:val="22"/>
        </w:rPr>
      </w:pPr>
      <w:r w:rsidRPr="00EF70FD">
        <w:rPr>
          <w:rFonts w:ascii="Arial Narrow" w:hAnsi="Arial Narrow" w:cs="Arial"/>
          <w:b/>
          <w:bCs/>
          <w:iCs/>
          <w:sz w:val="22"/>
          <w:szCs w:val="22"/>
        </w:rPr>
        <w:t xml:space="preserve">Informe de brigadas de medición de niveles  </w:t>
      </w:r>
    </w:p>
    <w:p w14:paraId="561BF5D8" w14:textId="77777777" w:rsidR="006711E2" w:rsidRDefault="006711E2" w:rsidP="006D73DE">
      <w:pPr>
        <w:ind w:left="426"/>
        <w:jc w:val="both"/>
        <w:rPr>
          <w:rFonts w:ascii="Arial Narrow" w:hAnsi="Arial Narrow" w:cs="Arial"/>
          <w:sz w:val="22"/>
          <w:szCs w:val="22"/>
        </w:rPr>
      </w:pPr>
    </w:p>
    <w:p w14:paraId="09B34B12" w14:textId="77777777" w:rsidR="006711E2" w:rsidRPr="00872C44" w:rsidRDefault="006711E2" w:rsidP="006D73DE">
      <w:pPr>
        <w:ind w:left="426"/>
        <w:jc w:val="both"/>
        <w:rPr>
          <w:rFonts w:ascii="Arial Narrow" w:hAnsi="Arial Narrow" w:cs="Arial"/>
          <w:sz w:val="22"/>
          <w:szCs w:val="22"/>
        </w:rPr>
      </w:pPr>
      <w:r w:rsidRPr="00872C44">
        <w:rPr>
          <w:rFonts w:ascii="Arial Narrow" w:hAnsi="Arial Narrow" w:cs="Arial"/>
          <w:sz w:val="22"/>
          <w:szCs w:val="22"/>
        </w:rPr>
        <w:t xml:space="preserve">El grupo de aguas subterráneas desarrolla las campañas de medición de niveles estáticos en dos zonas de interés de la ciudad (zona industrial, desde el año 2017 – Fontibón y Zona Norte desde el año 2019) con el objetivo de evaluar de manera más general el estado de las formaciones acuíferas en el Distrito. </w:t>
      </w:r>
    </w:p>
    <w:p w14:paraId="3E539EB9" w14:textId="77777777" w:rsidR="006711E2" w:rsidRPr="00872C44" w:rsidRDefault="006711E2" w:rsidP="006D73DE">
      <w:pPr>
        <w:jc w:val="both"/>
        <w:rPr>
          <w:rFonts w:ascii="Arial Narrow" w:hAnsi="Arial Narrow" w:cs="Arial"/>
          <w:sz w:val="22"/>
          <w:szCs w:val="22"/>
        </w:rPr>
      </w:pPr>
    </w:p>
    <w:p w14:paraId="28FCE6FD" w14:textId="77777777" w:rsidR="006711E2" w:rsidRPr="00872C44" w:rsidRDefault="006711E2" w:rsidP="006D73DE">
      <w:pPr>
        <w:ind w:left="426"/>
        <w:jc w:val="both"/>
        <w:rPr>
          <w:rFonts w:ascii="Arial Narrow" w:hAnsi="Arial Narrow" w:cs="Arial"/>
          <w:sz w:val="22"/>
          <w:szCs w:val="22"/>
        </w:rPr>
      </w:pPr>
      <w:r w:rsidRPr="00872C44">
        <w:rPr>
          <w:rFonts w:ascii="Arial Narrow" w:hAnsi="Arial Narrow" w:cs="Arial"/>
          <w:sz w:val="22"/>
          <w:szCs w:val="22"/>
        </w:rPr>
        <w:t xml:space="preserve">Los datos fisicoquímicos </w:t>
      </w:r>
      <w:r w:rsidRPr="00000E19">
        <w:rPr>
          <w:rFonts w:ascii="Arial Narrow" w:hAnsi="Arial Narrow" w:cs="Arial"/>
          <w:sz w:val="22"/>
          <w:szCs w:val="22"/>
        </w:rPr>
        <w:t xml:space="preserve">en 73 Pozos de aprovechamiento de aguas subterráneas y la recolección de niveles hidrodinámicos en 12 de los 50 pozos definidos en la red de monitoreo de aguas subterráneas. Además, se firmó el contrato de Prestación de Servicios No. SDA-SI-20191438 </w:t>
      </w:r>
      <w:r w:rsidRPr="00000E19">
        <w:rPr>
          <w:rFonts w:ascii="Arial Narrow" w:hAnsi="Arial Narrow" w:cs="Arial"/>
          <w:b/>
          <w:bCs/>
          <w:sz w:val="22"/>
          <w:szCs w:val="22"/>
        </w:rPr>
        <w:t>ADQUISICIÓN DE EQUIPOS PARA MEDICIÓN DE NIVELES EN POZOS DE AGUA SUBTERRÁNEA,</w:t>
      </w:r>
      <w:r w:rsidRPr="00000E19">
        <w:rPr>
          <w:rFonts w:ascii="Arial Narrow" w:hAnsi="Arial Narrow" w:cs="Arial"/>
          <w:sz w:val="22"/>
          <w:szCs w:val="22"/>
        </w:rPr>
        <w:t xml:space="preserve"> lo cual permitirá la medición de</w:t>
      </w:r>
      <w:r w:rsidRPr="00872C44">
        <w:rPr>
          <w:rFonts w:ascii="Arial Narrow" w:hAnsi="Arial Narrow" w:cs="Arial"/>
          <w:sz w:val="22"/>
          <w:szCs w:val="22"/>
        </w:rPr>
        <w:t xml:space="preserve"> niveles hidrodinámicos en 27 pozos de la red de monitorio con dispositivos de medición automática y transmisión remota. </w:t>
      </w:r>
    </w:p>
    <w:p w14:paraId="09365234" w14:textId="77777777" w:rsidR="006711E2" w:rsidRPr="00872C44" w:rsidRDefault="006711E2" w:rsidP="006D73DE">
      <w:pPr>
        <w:ind w:left="426"/>
        <w:rPr>
          <w:rFonts w:ascii="Arial Narrow" w:hAnsi="Arial Narrow" w:cs="Arial"/>
          <w:sz w:val="22"/>
          <w:szCs w:val="22"/>
        </w:rPr>
      </w:pPr>
    </w:p>
    <w:p w14:paraId="03FC43A6" w14:textId="77777777" w:rsidR="006711E2" w:rsidRPr="00872C44" w:rsidRDefault="006711E2" w:rsidP="006D73DE">
      <w:pPr>
        <w:ind w:left="426"/>
        <w:jc w:val="both"/>
        <w:rPr>
          <w:rFonts w:ascii="Arial Narrow" w:hAnsi="Arial Narrow" w:cs="Arial"/>
          <w:sz w:val="22"/>
          <w:szCs w:val="22"/>
        </w:rPr>
      </w:pPr>
      <w:r w:rsidRPr="00872C44">
        <w:rPr>
          <w:rFonts w:ascii="Arial Narrow" w:hAnsi="Arial Narrow" w:cs="Arial"/>
          <w:sz w:val="22"/>
          <w:szCs w:val="22"/>
        </w:rPr>
        <w:t xml:space="preserve">A continuación, se presenta una gráfica representativa de las dos campañas de medición de niveles estáticos en dos zonas de interés de la ciudad </w:t>
      </w:r>
      <w:r w:rsidRPr="00872C44">
        <w:rPr>
          <w:rFonts w:ascii="Arial Narrow" w:hAnsi="Arial Narrow" w:cs="Arial"/>
          <w:b/>
          <w:bCs/>
          <w:sz w:val="22"/>
          <w:szCs w:val="22"/>
        </w:rPr>
        <w:t>zona i</w:t>
      </w:r>
      <w:r w:rsidRPr="00872C44">
        <w:rPr>
          <w:rFonts w:ascii="Arial Narrow" w:hAnsi="Arial Narrow" w:cs="Arial"/>
          <w:sz w:val="22"/>
          <w:szCs w:val="22"/>
        </w:rPr>
        <w:t xml:space="preserve">: </w:t>
      </w:r>
      <w:r w:rsidRPr="00872C44">
        <w:rPr>
          <w:rFonts w:ascii="Arial Narrow" w:hAnsi="Arial Narrow" w:cs="Arial"/>
          <w:i/>
          <w:iCs/>
          <w:sz w:val="22"/>
          <w:szCs w:val="22"/>
        </w:rPr>
        <w:t>localidades Fontibón, Engativá, Puentee Aranda, Kennedy y Bosa</w:t>
      </w:r>
      <w:r w:rsidRPr="00872C44">
        <w:rPr>
          <w:rFonts w:ascii="Arial Narrow" w:hAnsi="Arial Narrow" w:cs="Arial"/>
          <w:sz w:val="22"/>
          <w:szCs w:val="22"/>
        </w:rPr>
        <w:t xml:space="preserve"> y </w:t>
      </w:r>
      <w:r w:rsidRPr="00872C44">
        <w:rPr>
          <w:rFonts w:ascii="Arial Narrow" w:hAnsi="Arial Narrow" w:cs="Arial"/>
          <w:b/>
          <w:bCs/>
          <w:sz w:val="22"/>
          <w:szCs w:val="22"/>
        </w:rPr>
        <w:t xml:space="preserve">Zona </w:t>
      </w:r>
      <w:proofErr w:type="spellStart"/>
      <w:r w:rsidRPr="00872C44">
        <w:rPr>
          <w:rFonts w:ascii="Arial Narrow" w:hAnsi="Arial Narrow" w:cs="Arial"/>
          <w:b/>
          <w:bCs/>
          <w:sz w:val="22"/>
          <w:szCs w:val="22"/>
        </w:rPr>
        <w:t>ii</w:t>
      </w:r>
      <w:proofErr w:type="spellEnd"/>
      <w:r w:rsidRPr="00872C44">
        <w:rPr>
          <w:rFonts w:ascii="Arial Narrow" w:hAnsi="Arial Narrow" w:cs="Arial"/>
          <w:b/>
          <w:bCs/>
          <w:sz w:val="22"/>
          <w:szCs w:val="22"/>
        </w:rPr>
        <w:t>:</w:t>
      </w:r>
      <w:r w:rsidRPr="00872C44">
        <w:rPr>
          <w:rFonts w:ascii="Arial Narrow" w:hAnsi="Arial Narrow" w:cs="Arial"/>
          <w:sz w:val="22"/>
          <w:szCs w:val="22"/>
        </w:rPr>
        <w:t xml:space="preserve"> </w:t>
      </w:r>
      <w:r w:rsidRPr="00872C44">
        <w:rPr>
          <w:rFonts w:ascii="Arial Narrow" w:hAnsi="Arial Narrow" w:cs="Arial"/>
          <w:i/>
          <w:iCs/>
          <w:sz w:val="22"/>
          <w:szCs w:val="22"/>
        </w:rPr>
        <w:t>Localidades Suba y Usaquén</w:t>
      </w:r>
      <w:r w:rsidRPr="00872C44">
        <w:rPr>
          <w:rFonts w:ascii="Arial Narrow" w:hAnsi="Arial Narrow" w:cs="Arial"/>
          <w:sz w:val="22"/>
          <w:szCs w:val="22"/>
        </w:rPr>
        <w:t>: con el objetivo de evaluar de manera más general el estado de las formaciones acuíferas en el Distrito. Realizadas en la vigencia de 2019</w:t>
      </w:r>
    </w:p>
    <w:p w14:paraId="7FBBF7F7" w14:textId="77777777" w:rsidR="006711E2" w:rsidRPr="00872C44" w:rsidRDefault="006711E2" w:rsidP="006D73DE">
      <w:pPr>
        <w:rPr>
          <w:rFonts w:ascii="Arial Narrow" w:hAnsi="Arial Narrow" w:cs="Arial"/>
          <w:sz w:val="22"/>
          <w:szCs w:val="22"/>
        </w:rPr>
      </w:pPr>
    </w:p>
    <w:p w14:paraId="6924B591" w14:textId="77777777" w:rsidR="006711E2" w:rsidRPr="00872C44" w:rsidRDefault="006711E2" w:rsidP="006D73DE">
      <w:pPr>
        <w:jc w:val="center"/>
        <w:rPr>
          <w:rFonts w:ascii="Arial Narrow" w:hAnsi="Arial Narrow" w:cs="Arial"/>
          <w:color w:val="000000"/>
          <w:sz w:val="22"/>
          <w:szCs w:val="22"/>
        </w:rPr>
      </w:pPr>
      <w:r w:rsidRPr="00872C44">
        <w:rPr>
          <w:rFonts w:ascii="Arial Narrow" w:hAnsi="Arial Narrow" w:cs="Arial"/>
          <w:b/>
          <w:noProof/>
          <w:sz w:val="22"/>
          <w:szCs w:val="22"/>
          <w:lang w:eastAsia="es-CO"/>
        </w:rPr>
        <w:t>Figura. Zona 1 – Campaña de medición de nivel estático 2019</w:t>
      </w:r>
    </w:p>
    <w:p w14:paraId="405658D0" w14:textId="77777777" w:rsidR="006711E2" w:rsidRPr="00872C44" w:rsidRDefault="00BC4C78" w:rsidP="006D73DE">
      <w:pPr>
        <w:jc w:val="center"/>
        <w:rPr>
          <w:rFonts w:ascii="Arial Narrow" w:hAnsi="Arial Narrow" w:cs="Arial"/>
          <w:color w:val="000000"/>
          <w:sz w:val="22"/>
          <w:szCs w:val="22"/>
        </w:rPr>
      </w:pPr>
      <w:r>
        <w:rPr>
          <w:rFonts w:ascii="Arial Narrow" w:hAnsi="Arial Narrow" w:cs="Arial"/>
          <w:noProof/>
          <w:sz w:val="22"/>
          <w:szCs w:val="22"/>
          <w:lang w:eastAsia="es-CO"/>
        </w:rPr>
        <w:drawing>
          <wp:inline distT="0" distB="0" distL="0" distR="0" wp14:anchorId="32E4D9CE" wp14:editId="1084782C">
            <wp:extent cx="5743575" cy="4219575"/>
            <wp:effectExtent l="0" t="0" r="9525" b="952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rot="-5400000">
                      <a:off x="0" y="0"/>
                      <a:ext cx="5743575" cy="4219575"/>
                    </a:xfrm>
                    <a:prstGeom prst="rect">
                      <a:avLst/>
                    </a:prstGeom>
                    <a:noFill/>
                    <a:ln>
                      <a:noFill/>
                    </a:ln>
                  </pic:spPr>
                </pic:pic>
              </a:graphicData>
            </a:graphic>
          </wp:inline>
        </w:drawing>
      </w:r>
    </w:p>
    <w:p w14:paraId="4B99F4EF" w14:textId="77777777" w:rsidR="006711E2" w:rsidRPr="00872C44" w:rsidRDefault="006711E2" w:rsidP="006D73DE">
      <w:pPr>
        <w:jc w:val="center"/>
        <w:rPr>
          <w:rFonts w:ascii="Arial Narrow" w:hAnsi="Arial Narrow" w:cs="Arial"/>
          <w:color w:val="000000"/>
          <w:sz w:val="22"/>
          <w:szCs w:val="22"/>
        </w:rPr>
      </w:pPr>
    </w:p>
    <w:p w14:paraId="6C5658B4" w14:textId="77777777" w:rsidR="006711E2" w:rsidRPr="00872C44" w:rsidRDefault="006711E2" w:rsidP="006D73DE">
      <w:pPr>
        <w:rPr>
          <w:rFonts w:ascii="Arial Narrow" w:hAnsi="Arial Narrow" w:cs="Arial"/>
          <w:color w:val="000000"/>
          <w:sz w:val="22"/>
          <w:szCs w:val="22"/>
        </w:rPr>
      </w:pPr>
      <w:r w:rsidRPr="00872C44">
        <w:rPr>
          <w:rFonts w:ascii="Arial Narrow" w:hAnsi="Arial Narrow" w:cs="Arial"/>
          <w:color w:val="000000"/>
          <w:sz w:val="22"/>
          <w:szCs w:val="22"/>
        </w:rPr>
        <w:br w:type="page"/>
      </w:r>
    </w:p>
    <w:p w14:paraId="4795D01A" w14:textId="77777777" w:rsidR="006711E2" w:rsidRPr="00872C44" w:rsidRDefault="006711E2" w:rsidP="006D73DE">
      <w:pPr>
        <w:jc w:val="center"/>
        <w:rPr>
          <w:rFonts w:ascii="Arial Narrow" w:hAnsi="Arial Narrow" w:cs="Arial"/>
          <w:bCs/>
          <w:noProof/>
          <w:sz w:val="22"/>
          <w:szCs w:val="22"/>
          <w:lang w:eastAsia="es-CO"/>
        </w:rPr>
      </w:pPr>
      <w:r w:rsidRPr="00872C44">
        <w:rPr>
          <w:rFonts w:ascii="Arial Narrow" w:hAnsi="Arial Narrow" w:cs="Arial"/>
          <w:b/>
          <w:noProof/>
          <w:sz w:val="22"/>
          <w:szCs w:val="22"/>
          <w:lang w:eastAsia="es-CO"/>
        </w:rPr>
        <w:lastRenderedPageBreak/>
        <w:t xml:space="preserve">Figura. </w:t>
      </w:r>
      <w:r w:rsidRPr="00872C44">
        <w:rPr>
          <w:rFonts w:ascii="Arial Narrow" w:hAnsi="Arial Narrow" w:cs="Arial"/>
          <w:bCs/>
          <w:noProof/>
          <w:sz w:val="22"/>
          <w:szCs w:val="22"/>
          <w:lang w:eastAsia="es-CO"/>
        </w:rPr>
        <w:t>Zona 2 – Campaña de medición de nivel estático 2019</w:t>
      </w:r>
    </w:p>
    <w:p w14:paraId="595D3FB3" w14:textId="77777777" w:rsidR="006711E2" w:rsidRPr="00872C44" w:rsidRDefault="006711E2" w:rsidP="006D73DE">
      <w:pPr>
        <w:rPr>
          <w:rFonts w:ascii="Arial Narrow" w:hAnsi="Arial Narrow" w:cs="Arial"/>
          <w:bCs/>
          <w:color w:val="000000"/>
          <w:sz w:val="22"/>
          <w:szCs w:val="22"/>
        </w:rPr>
      </w:pPr>
    </w:p>
    <w:p w14:paraId="69619017" w14:textId="77777777" w:rsidR="006711E2" w:rsidRPr="00872C44" w:rsidRDefault="00BC4C78" w:rsidP="006D73DE">
      <w:pPr>
        <w:jc w:val="center"/>
        <w:rPr>
          <w:rFonts w:ascii="Arial Narrow" w:hAnsi="Arial Narrow" w:cs="Arial"/>
          <w:sz w:val="22"/>
          <w:szCs w:val="22"/>
        </w:rPr>
      </w:pPr>
      <w:r>
        <w:rPr>
          <w:rFonts w:ascii="Arial Narrow" w:hAnsi="Arial Narrow" w:cs="Arial"/>
          <w:noProof/>
          <w:sz w:val="22"/>
          <w:szCs w:val="22"/>
          <w:lang w:eastAsia="es-CO"/>
        </w:rPr>
        <w:drawing>
          <wp:inline distT="0" distB="0" distL="0" distR="0" wp14:anchorId="4502FCA3" wp14:editId="1EA2CC17">
            <wp:extent cx="5467350" cy="4248150"/>
            <wp:effectExtent l="0" t="0" r="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5400000">
                      <a:off x="0" y="0"/>
                      <a:ext cx="5467350" cy="4248150"/>
                    </a:xfrm>
                    <a:prstGeom prst="rect">
                      <a:avLst/>
                    </a:prstGeom>
                    <a:noFill/>
                    <a:ln>
                      <a:noFill/>
                    </a:ln>
                  </pic:spPr>
                </pic:pic>
              </a:graphicData>
            </a:graphic>
          </wp:inline>
        </w:drawing>
      </w:r>
    </w:p>
    <w:p w14:paraId="5EE1A8EE" w14:textId="77777777" w:rsidR="006711E2" w:rsidRPr="00872C44" w:rsidRDefault="006711E2" w:rsidP="006D73DE">
      <w:pPr>
        <w:rPr>
          <w:rFonts w:ascii="Arial Narrow" w:hAnsi="Arial Narrow" w:cs="Arial"/>
          <w:sz w:val="22"/>
          <w:szCs w:val="22"/>
        </w:rPr>
      </w:pPr>
    </w:p>
    <w:p w14:paraId="121AA5DB" w14:textId="77777777" w:rsidR="006711E2" w:rsidRPr="00EF70FD" w:rsidRDefault="006711E2" w:rsidP="006D73DE">
      <w:pPr>
        <w:ind w:left="426"/>
        <w:jc w:val="both"/>
        <w:rPr>
          <w:rFonts w:ascii="Arial Narrow" w:hAnsi="Arial Narrow" w:cs="Arial"/>
          <w:b/>
          <w:bCs/>
          <w:sz w:val="22"/>
          <w:szCs w:val="22"/>
        </w:rPr>
      </w:pPr>
      <w:bookmarkStart w:id="11" w:name="_Toc37772174"/>
      <w:r w:rsidRPr="00EF70FD">
        <w:rPr>
          <w:rFonts w:ascii="Arial Narrow" w:hAnsi="Arial Narrow" w:cs="Arial"/>
          <w:b/>
          <w:bCs/>
          <w:sz w:val="22"/>
          <w:szCs w:val="22"/>
        </w:rPr>
        <w:t>Modelo hidrogeológico conceptual de Bogotá.</w:t>
      </w:r>
    </w:p>
    <w:p w14:paraId="23596B8C" w14:textId="77777777" w:rsidR="006711E2" w:rsidRPr="00EF70FD" w:rsidRDefault="006711E2" w:rsidP="006D73DE">
      <w:pPr>
        <w:ind w:left="426"/>
        <w:jc w:val="both"/>
        <w:rPr>
          <w:rFonts w:ascii="Arial Narrow" w:hAnsi="Arial Narrow" w:cs="Arial"/>
          <w:b/>
          <w:bCs/>
          <w:sz w:val="22"/>
          <w:szCs w:val="22"/>
        </w:rPr>
      </w:pPr>
    </w:p>
    <w:p w14:paraId="387F9B0C" w14:textId="77777777" w:rsidR="006711E2" w:rsidRPr="00E61663" w:rsidRDefault="006711E2" w:rsidP="006D73DE">
      <w:pPr>
        <w:ind w:left="426"/>
        <w:jc w:val="both"/>
        <w:rPr>
          <w:rFonts w:ascii="Arial Narrow" w:hAnsi="Arial Narrow" w:cs="Arial"/>
          <w:sz w:val="22"/>
          <w:szCs w:val="22"/>
        </w:rPr>
      </w:pPr>
      <w:r w:rsidRPr="00872C44">
        <w:rPr>
          <w:rFonts w:ascii="Arial Narrow" w:hAnsi="Arial Narrow" w:cs="Arial"/>
          <w:sz w:val="22"/>
          <w:szCs w:val="22"/>
        </w:rPr>
        <w:t xml:space="preserve">Como resultado final del </w:t>
      </w:r>
      <w:r w:rsidRPr="00E61663">
        <w:rPr>
          <w:rFonts w:ascii="Arial Narrow" w:hAnsi="Arial Narrow" w:cs="Arial"/>
          <w:sz w:val="22"/>
          <w:szCs w:val="22"/>
        </w:rPr>
        <w:t xml:space="preserve">convenio de asociación No. SDA-CV 20161264 con la Universidad Javeriana, se actualizó el modelo Hidrogeológico Conceptual de los acuíferos (Neógeno-cuaternario) con influencia en el distrito, dicho modelo comprende: Análisis de antecedentes de estudios hidrogeológicos previos en la Sabana de Bogotá, descripción del área de estudio (morfología e hidrografía, hidrología y climatología, geología e hidrogeología y caracterización </w:t>
      </w:r>
      <w:proofErr w:type="spellStart"/>
      <w:r w:rsidRPr="00E61663">
        <w:rPr>
          <w:rFonts w:ascii="Arial Narrow" w:hAnsi="Arial Narrow" w:cs="Arial"/>
          <w:sz w:val="22"/>
          <w:szCs w:val="22"/>
        </w:rPr>
        <w:t>hidrogeoquímica</w:t>
      </w:r>
      <w:proofErr w:type="spellEnd"/>
      <w:r w:rsidRPr="00E61663">
        <w:rPr>
          <w:rFonts w:ascii="Arial Narrow" w:hAnsi="Arial Narrow" w:cs="Arial"/>
          <w:sz w:val="22"/>
          <w:szCs w:val="22"/>
        </w:rPr>
        <w:t>), implementación y resultados de la modelación hidrogeológica en elementos analíticos 2D y 3D, actualización del modelo geológico 3D con la inclusión de los resultados del pozo exploratorio de 700 metros en el Parque Metropolitano Zona Franca, estimación de la recarga natural y artificial, mapa y perfiles hidrogeológicos, análisis de zonas de recarga, tránsito y descarga, análisis de demanda concesionada, análisis de los niveles del acuífero somero (piezometría y evolución temporal de los niveles), análisis de las relaciones de agua subterránea-superficiales y formulación del modelo hidrogeológico conceptual.</w:t>
      </w:r>
    </w:p>
    <w:p w14:paraId="126BF640" w14:textId="77777777" w:rsidR="006711E2" w:rsidRPr="00872C44" w:rsidRDefault="006711E2" w:rsidP="006D73DE">
      <w:pPr>
        <w:rPr>
          <w:rFonts w:ascii="Arial Narrow" w:eastAsia="Batang" w:hAnsi="Arial Narrow" w:cs="Arial"/>
          <w:sz w:val="22"/>
          <w:szCs w:val="22"/>
          <w:highlight w:val="magenta"/>
        </w:rPr>
      </w:pPr>
    </w:p>
    <w:p w14:paraId="52D2B563" w14:textId="77777777" w:rsidR="006711E2" w:rsidRPr="00872C44" w:rsidRDefault="00BC4C78" w:rsidP="006D73DE">
      <w:pPr>
        <w:jc w:val="center"/>
        <w:rPr>
          <w:rFonts w:ascii="Arial Narrow" w:hAnsi="Arial Narrow" w:cs="Arial"/>
          <w:sz w:val="22"/>
          <w:szCs w:val="22"/>
          <w:highlight w:val="magenta"/>
        </w:rPr>
      </w:pPr>
      <w:r>
        <w:rPr>
          <w:rFonts w:ascii="Arial Narrow" w:hAnsi="Arial Narrow" w:cs="Arial"/>
          <w:noProof/>
          <w:sz w:val="22"/>
          <w:szCs w:val="22"/>
          <w:lang w:eastAsia="es-CO"/>
        </w:rPr>
        <w:lastRenderedPageBreak/>
        <w:drawing>
          <wp:inline distT="0" distB="0" distL="0" distR="0" wp14:anchorId="667C3DC8" wp14:editId="475B2109">
            <wp:extent cx="5257800" cy="3209925"/>
            <wp:effectExtent l="0" t="0" r="0" b="952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57800" cy="3209925"/>
                    </a:xfrm>
                    <a:prstGeom prst="rect">
                      <a:avLst/>
                    </a:prstGeom>
                    <a:noFill/>
                    <a:ln>
                      <a:noFill/>
                    </a:ln>
                  </pic:spPr>
                </pic:pic>
              </a:graphicData>
            </a:graphic>
          </wp:inline>
        </w:drawing>
      </w:r>
    </w:p>
    <w:p w14:paraId="78858362" w14:textId="77777777" w:rsidR="006711E2" w:rsidRPr="00872C44" w:rsidRDefault="006711E2" w:rsidP="006D73DE">
      <w:pPr>
        <w:jc w:val="center"/>
        <w:rPr>
          <w:rFonts w:ascii="Arial Narrow" w:hAnsi="Arial Narrow" w:cs="Arial"/>
          <w:b/>
          <w:sz w:val="22"/>
          <w:szCs w:val="22"/>
        </w:rPr>
      </w:pPr>
      <w:r w:rsidRPr="00872C44">
        <w:rPr>
          <w:rFonts w:ascii="Arial Narrow" w:hAnsi="Arial Narrow" w:cs="Arial"/>
          <w:b/>
          <w:sz w:val="22"/>
          <w:szCs w:val="22"/>
        </w:rPr>
        <w:t>Esquema modelo hidrogeológico conceptual Bogotá D.C.</w:t>
      </w:r>
    </w:p>
    <w:p w14:paraId="350E4070" w14:textId="77777777" w:rsidR="006711E2" w:rsidRPr="00872C44" w:rsidRDefault="006711E2" w:rsidP="006D73DE">
      <w:pPr>
        <w:jc w:val="center"/>
        <w:rPr>
          <w:rFonts w:ascii="Arial Narrow" w:hAnsi="Arial Narrow" w:cs="Arial"/>
          <w:b/>
          <w:sz w:val="22"/>
          <w:szCs w:val="22"/>
        </w:rPr>
      </w:pPr>
    </w:p>
    <w:p w14:paraId="7ECAC9A6" w14:textId="77777777" w:rsidR="006711E2" w:rsidRPr="00872C44" w:rsidRDefault="006711E2" w:rsidP="006D73DE">
      <w:pPr>
        <w:jc w:val="center"/>
        <w:rPr>
          <w:rFonts w:ascii="Arial Narrow" w:hAnsi="Arial Narrow" w:cs="Arial"/>
          <w:b/>
          <w:sz w:val="22"/>
          <w:szCs w:val="22"/>
        </w:rPr>
      </w:pPr>
    </w:p>
    <w:p w14:paraId="44A6D1A7" w14:textId="77777777" w:rsidR="006711E2" w:rsidRPr="00872C44" w:rsidRDefault="00BC4C78" w:rsidP="006D73DE">
      <w:pPr>
        <w:jc w:val="center"/>
        <w:rPr>
          <w:rFonts w:ascii="Arial Narrow" w:hAnsi="Arial Narrow" w:cs="Arial"/>
          <w:sz w:val="22"/>
          <w:szCs w:val="22"/>
        </w:rPr>
      </w:pPr>
      <w:r>
        <w:rPr>
          <w:rFonts w:ascii="Arial Narrow" w:hAnsi="Arial Narrow" w:cs="Arial"/>
          <w:noProof/>
          <w:sz w:val="22"/>
          <w:szCs w:val="22"/>
          <w:lang w:eastAsia="es-CO"/>
        </w:rPr>
        <w:drawing>
          <wp:inline distT="0" distB="0" distL="0" distR="0" wp14:anchorId="0E0F2805" wp14:editId="767F01CF">
            <wp:extent cx="3638550" cy="3190875"/>
            <wp:effectExtent l="0" t="0" r="0" b="952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638550" cy="3190875"/>
                    </a:xfrm>
                    <a:prstGeom prst="rect">
                      <a:avLst/>
                    </a:prstGeom>
                    <a:noFill/>
                    <a:ln>
                      <a:noFill/>
                    </a:ln>
                  </pic:spPr>
                </pic:pic>
              </a:graphicData>
            </a:graphic>
          </wp:inline>
        </w:drawing>
      </w:r>
    </w:p>
    <w:p w14:paraId="4EC5C052" w14:textId="77777777" w:rsidR="006711E2" w:rsidRPr="00872C44" w:rsidRDefault="006711E2" w:rsidP="006D73DE">
      <w:pPr>
        <w:jc w:val="center"/>
        <w:rPr>
          <w:rFonts w:ascii="Arial Narrow" w:hAnsi="Arial Narrow" w:cs="Arial"/>
          <w:b/>
          <w:sz w:val="22"/>
          <w:szCs w:val="22"/>
        </w:rPr>
      </w:pPr>
      <w:r w:rsidRPr="00872C44">
        <w:rPr>
          <w:rFonts w:ascii="Arial Narrow" w:hAnsi="Arial Narrow" w:cs="Arial"/>
          <w:b/>
          <w:sz w:val="22"/>
          <w:szCs w:val="22"/>
        </w:rPr>
        <w:t>Modelo Geológico 3D – Litología Pozo Zona Franca</w:t>
      </w:r>
    </w:p>
    <w:bookmarkEnd w:id="11"/>
    <w:p w14:paraId="136FDCAA" w14:textId="77777777" w:rsidR="006711E2" w:rsidRDefault="006711E2" w:rsidP="006D73DE">
      <w:pPr>
        <w:ind w:left="426"/>
        <w:jc w:val="both"/>
        <w:rPr>
          <w:rFonts w:ascii="Arial Narrow" w:hAnsi="Arial Narrow" w:cs="Arial"/>
          <w:bCs/>
          <w:sz w:val="22"/>
          <w:szCs w:val="22"/>
        </w:rPr>
      </w:pPr>
    </w:p>
    <w:p w14:paraId="45711530" w14:textId="77777777" w:rsidR="006711E2" w:rsidRDefault="006711E2" w:rsidP="006D73DE">
      <w:pPr>
        <w:ind w:left="426"/>
        <w:jc w:val="both"/>
        <w:rPr>
          <w:rFonts w:ascii="Arial Narrow" w:hAnsi="Arial Narrow" w:cs="Arial"/>
          <w:bCs/>
          <w:sz w:val="22"/>
          <w:szCs w:val="22"/>
        </w:rPr>
      </w:pPr>
    </w:p>
    <w:p w14:paraId="1E46AB74" w14:textId="77777777" w:rsidR="006711E2" w:rsidRPr="00E61663" w:rsidRDefault="006711E2" w:rsidP="00EF70FD">
      <w:pPr>
        <w:ind w:left="426"/>
        <w:jc w:val="both"/>
        <w:rPr>
          <w:rFonts w:ascii="Arial Narrow" w:hAnsi="Arial Narrow" w:cs="Arial"/>
          <w:b/>
          <w:sz w:val="22"/>
          <w:szCs w:val="22"/>
        </w:rPr>
      </w:pPr>
      <w:r w:rsidRPr="00E61663">
        <w:rPr>
          <w:rFonts w:ascii="Arial Narrow" w:hAnsi="Arial Narrow" w:cs="Arial"/>
          <w:b/>
          <w:sz w:val="22"/>
          <w:szCs w:val="22"/>
        </w:rPr>
        <w:t xml:space="preserve">Actividades CIMAB  </w:t>
      </w:r>
    </w:p>
    <w:p w14:paraId="182C52E4" w14:textId="77777777" w:rsidR="006711E2" w:rsidRPr="00E61663" w:rsidRDefault="006711E2" w:rsidP="006D73DE">
      <w:pPr>
        <w:ind w:left="426"/>
        <w:jc w:val="both"/>
        <w:rPr>
          <w:rFonts w:ascii="Arial Narrow" w:hAnsi="Arial Narrow" w:cs="Arial"/>
          <w:bCs/>
          <w:sz w:val="22"/>
          <w:szCs w:val="22"/>
        </w:rPr>
      </w:pPr>
    </w:p>
    <w:p w14:paraId="7774AED2" w14:textId="77777777" w:rsidR="006711E2" w:rsidRPr="00E61663" w:rsidRDefault="006711E2" w:rsidP="006D73DE">
      <w:pPr>
        <w:ind w:left="426"/>
        <w:jc w:val="both"/>
        <w:rPr>
          <w:rFonts w:ascii="Arial Narrow" w:hAnsi="Arial Narrow" w:cs="Arial"/>
          <w:bCs/>
          <w:sz w:val="22"/>
          <w:szCs w:val="22"/>
        </w:rPr>
      </w:pPr>
      <w:r w:rsidRPr="00E61663">
        <w:rPr>
          <w:rFonts w:ascii="Arial Narrow" w:hAnsi="Arial Narrow" w:cs="Arial"/>
          <w:bCs/>
          <w:sz w:val="22"/>
          <w:szCs w:val="22"/>
        </w:rPr>
        <w:t>Actualmente se ha venido trabajando en la creación de aplicativos para migrar la información recopilada en la red de monitoreo al Centro de Información y Modelamiento Ambiental de Bogotá - CIMAB, además se crearon bases de datos pertenecientes al grupo de aguas subterráneas para la recopilación de la información.</w:t>
      </w:r>
    </w:p>
    <w:p w14:paraId="52639EC1" w14:textId="77777777" w:rsidR="006711E2" w:rsidRPr="00E61663" w:rsidRDefault="006711E2" w:rsidP="006D73DE">
      <w:pPr>
        <w:ind w:left="426"/>
        <w:jc w:val="both"/>
        <w:rPr>
          <w:rFonts w:ascii="Arial Narrow" w:hAnsi="Arial Narrow" w:cs="Arial"/>
          <w:bCs/>
          <w:sz w:val="22"/>
          <w:szCs w:val="22"/>
        </w:rPr>
      </w:pPr>
    </w:p>
    <w:p w14:paraId="52CE44AE" w14:textId="77777777" w:rsidR="006711E2" w:rsidRPr="00E61663" w:rsidRDefault="006711E2" w:rsidP="006D73DE">
      <w:pPr>
        <w:ind w:left="426"/>
        <w:jc w:val="both"/>
        <w:rPr>
          <w:rFonts w:ascii="Arial Narrow" w:hAnsi="Arial Narrow" w:cs="Arial"/>
          <w:bCs/>
          <w:sz w:val="22"/>
          <w:szCs w:val="22"/>
        </w:rPr>
      </w:pPr>
      <w:r w:rsidRPr="00E61663">
        <w:rPr>
          <w:rFonts w:ascii="Arial Narrow" w:hAnsi="Arial Narrow" w:cs="Arial"/>
          <w:bCs/>
          <w:sz w:val="22"/>
          <w:szCs w:val="22"/>
        </w:rPr>
        <w:t xml:space="preserve"> (</w:t>
      </w:r>
      <w:hyperlink r:id="rId48" w:history="1">
        <w:r w:rsidRPr="00E61663">
          <w:rPr>
            <w:rFonts w:ascii="Arial Narrow" w:hAnsi="Arial Narrow" w:cs="Arial"/>
            <w:bCs/>
            <w:sz w:val="22"/>
            <w:szCs w:val="22"/>
          </w:rPr>
          <w:t>http://www.arcgis.com/home/item.html?id=d71e3c236013400ca91fd04bdddd642c</w:t>
        </w:r>
      </w:hyperlink>
      <w:r w:rsidRPr="00E61663">
        <w:rPr>
          <w:rFonts w:ascii="Arial Narrow" w:hAnsi="Arial Narrow" w:cs="Arial"/>
          <w:bCs/>
          <w:sz w:val="22"/>
          <w:szCs w:val="22"/>
        </w:rPr>
        <w:t xml:space="preserve">) </w:t>
      </w:r>
    </w:p>
    <w:p w14:paraId="4E2D96A2" w14:textId="77777777" w:rsidR="006711E2" w:rsidRPr="00E61663" w:rsidRDefault="006711E2" w:rsidP="006D73DE">
      <w:pPr>
        <w:ind w:left="426"/>
        <w:jc w:val="both"/>
        <w:rPr>
          <w:rFonts w:ascii="Arial Narrow" w:hAnsi="Arial Narrow" w:cs="Arial"/>
          <w:bCs/>
          <w:sz w:val="22"/>
          <w:szCs w:val="22"/>
        </w:rPr>
      </w:pPr>
    </w:p>
    <w:p w14:paraId="45F8B35F" w14:textId="77777777" w:rsidR="006711E2" w:rsidRPr="00872C44" w:rsidRDefault="006711E2" w:rsidP="006D73DE">
      <w:pPr>
        <w:jc w:val="center"/>
        <w:rPr>
          <w:rFonts w:ascii="Arial Narrow" w:hAnsi="Arial Narrow" w:cs="Arial"/>
          <w:sz w:val="22"/>
          <w:szCs w:val="22"/>
        </w:rPr>
      </w:pPr>
      <w:r w:rsidRPr="00872C44">
        <w:rPr>
          <w:rFonts w:ascii="Arial Narrow" w:hAnsi="Arial Narrow" w:cs="Arial"/>
          <w:b/>
          <w:sz w:val="22"/>
          <w:szCs w:val="22"/>
        </w:rPr>
        <w:lastRenderedPageBreak/>
        <w:t>Figura</w:t>
      </w:r>
      <w:r w:rsidRPr="00872C44">
        <w:rPr>
          <w:rFonts w:ascii="Arial Narrow" w:hAnsi="Arial Narrow" w:cs="Arial"/>
          <w:bCs/>
          <w:sz w:val="22"/>
          <w:szCs w:val="22"/>
        </w:rPr>
        <w:t>.</w:t>
      </w:r>
      <w:r w:rsidRPr="00872C44">
        <w:rPr>
          <w:rFonts w:ascii="Arial Narrow" w:hAnsi="Arial Narrow" w:cs="Arial"/>
          <w:b/>
          <w:color w:val="FF0000"/>
          <w:sz w:val="22"/>
          <w:szCs w:val="22"/>
        </w:rPr>
        <w:t xml:space="preserve"> </w:t>
      </w:r>
      <w:r w:rsidRPr="00872C44">
        <w:rPr>
          <w:rFonts w:ascii="Arial Narrow" w:hAnsi="Arial Narrow" w:cs="Arial"/>
          <w:bCs/>
          <w:sz w:val="22"/>
          <w:szCs w:val="22"/>
        </w:rPr>
        <w:t>Resultados de niveles estáticos campañas de monitoreo</w:t>
      </w:r>
    </w:p>
    <w:p w14:paraId="71061A47" w14:textId="77777777" w:rsidR="006711E2" w:rsidRPr="00872C44" w:rsidRDefault="00BC4C78" w:rsidP="006D73DE">
      <w:pPr>
        <w:rPr>
          <w:rFonts w:ascii="Arial Narrow" w:hAnsi="Arial Narrow" w:cs="Arial"/>
          <w:noProof/>
          <w:sz w:val="22"/>
          <w:szCs w:val="22"/>
          <w:highlight w:val="magenta"/>
          <w:lang w:eastAsia="es-CO"/>
        </w:rPr>
      </w:pPr>
      <w:r>
        <w:rPr>
          <w:rFonts w:ascii="Arial Narrow" w:hAnsi="Arial Narrow" w:cs="Arial"/>
          <w:noProof/>
          <w:sz w:val="22"/>
          <w:szCs w:val="22"/>
          <w:lang w:eastAsia="es-CO"/>
        </w:rPr>
        <w:drawing>
          <wp:inline distT="0" distB="0" distL="0" distR="0" wp14:anchorId="017552AC" wp14:editId="0CF13654">
            <wp:extent cx="5486400" cy="2705100"/>
            <wp:effectExtent l="0" t="0" r="0" b="0"/>
            <wp:docPr id="3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86400" cy="2705100"/>
                    </a:xfrm>
                    <a:prstGeom prst="rect">
                      <a:avLst/>
                    </a:prstGeom>
                    <a:noFill/>
                    <a:ln>
                      <a:noFill/>
                    </a:ln>
                  </pic:spPr>
                </pic:pic>
              </a:graphicData>
            </a:graphic>
          </wp:inline>
        </w:drawing>
      </w:r>
    </w:p>
    <w:p w14:paraId="122AFCAC" w14:textId="77777777" w:rsidR="006711E2" w:rsidRPr="00872C44" w:rsidRDefault="006711E2" w:rsidP="006D73DE">
      <w:pPr>
        <w:rPr>
          <w:rFonts w:ascii="Arial Narrow" w:hAnsi="Arial Narrow" w:cs="Arial"/>
          <w:b/>
          <w:iCs/>
          <w:sz w:val="22"/>
          <w:szCs w:val="22"/>
          <w:lang w:val="es-ES"/>
        </w:rPr>
      </w:pPr>
    </w:p>
    <w:bookmarkEnd w:id="10"/>
    <w:p w14:paraId="162C1519" w14:textId="77777777" w:rsidR="006711E2" w:rsidRPr="00872C44" w:rsidRDefault="006711E2" w:rsidP="006D73DE">
      <w:pPr>
        <w:contextualSpacing/>
        <w:jc w:val="both"/>
        <w:rPr>
          <w:rFonts w:ascii="Arial Narrow" w:hAnsi="Arial Narrow" w:cs="Arial"/>
          <w:sz w:val="22"/>
          <w:szCs w:val="22"/>
          <w:lang w:eastAsia="es-CO"/>
        </w:rPr>
      </w:pPr>
    </w:p>
    <w:p w14:paraId="343225EB" w14:textId="77777777" w:rsidR="006711E2" w:rsidRPr="006B3198" w:rsidRDefault="0077438E" w:rsidP="00A95979">
      <w:pPr>
        <w:pStyle w:val="Prrafodelista"/>
        <w:numPr>
          <w:ilvl w:val="0"/>
          <w:numId w:val="15"/>
        </w:numPr>
        <w:contextualSpacing/>
        <w:outlineLvl w:val="1"/>
        <w:rPr>
          <w:rFonts w:ascii="Arial Narrow" w:hAnsi="Arial Narrow" w:cs="Arial"/>
          <w:sz w:val="22"/>
          <w:szCs w:val="22"/>
          <w:lang w:eastAsia="es-CO"/>
        </w:rPr>
      </w:pPr>
      <w:hyperlink r:id="rId50" w:anchor="'Problematica (Arbol Problemas)'!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w:t>
        </w:r>
        <w:proofErr w:type="spellStart"/>
        <w:r w:rsidR="006711E2" w:rsidRPr="002F2705">
          <w:rPr>
            <w:rStyle w:val="Hipervnculo"/>
            <w:rFonts w:ascii="Times New Roman" w:hAnsi="Times New Roman"/>
            <w:sz w:val="24"/>
            <w:szCs w:val="24"/>
            <w:lang w:eastAsia="es-ES_tradnl"/>
          </w:rPr>
          <w:t>Problematica</w:t>
        </w:r>
        <w:proofErr w:type="spellEnd"/>
        <w:r w:rsidR="006711E2" w:rsidRPr="002F2705">
          <w:rPr>
            <w:rStyle w:val="Hipervnculo"/>
            <w:rFonts w:ascii="Times New Roman" w:hAnsi="Times New Roman"/>
            <w:sz w:val="24"/>
            <w:szCs w:val="24"/>
            <w:lang w:eastAsia="es-ES_tradnl"/>
          </w:rPr>
          <w:t xml:space="preserve"> (</w:t>
        </w:r>
        <w:proofErr w:type="spellStart"/>
        <w:r w:rsidR="006711E2" w:rsidRPr="002F2705">
          <w:rPr>
            <w:rStyle w:val="Hipervnculo"/>
            <w:rFonts w:ascii="Times New Roman" w:hAnsi="Times New Roman"/>
            <w:sz w:val="24"/>
            <w:szCs w:val="24"/>
            <w:lang w:eastAsia="es-ES_tradnl"/>
          </w:rPr>
          <w:t>Arbol</w:t>
        </w:r>
        <w:proofErr w:type="spellEnd"/>
        <w:r w:rsidR="006711E2" w:rsidRPr="002F2705">
          <w:rPr>
            <w:rStyle w:val="Hipervnculo"/>
            <w:rFonts w:ascii="Times New Roman" w:hAnsi="Times New Roman"/>
            <w:sz w:val="24"/>
            <w:szCs w:val="24"/>
            <w:lang w:eastAsia="es-ES_tradnl"/>
          </w:rPr>
          <w:t xml:space="preserve"> Problemas)</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hyperlink r:id="rId51" w:anchor="Participantes!A1" w:history="1">
        <w:r w:rsidR="006711E2" w:rsidRPr="006B3198">
          <w:rPr>
            <w:rFonts w:ascii="Arial Narrow" w:hAnsi="Arial Narrow" w:cs="Arial"/>
            <w:b/>
            <w:bCs/>
            <w:color w:val="000000"/>
            <w:sz w:val="22"/>
            <w:szCs w:val="32"/>
            <w:lang w:eastAsia="es-CO"/>
          </w:rPr>
          <w:t>Participantes</w:t>
        </w:r>
      </w:hyperlink>
      <w:r w:rsidR="006711E2" w:rsidRPr="006B3198">
        <w:rPr>
          <w:rFonts w:ascii="Arial Narrow" w:hAnsi="Arial Narrow" w:cs="Arial"/>
          <w:b/>
          <w:bCs/>
          <w:color w:val="000000"/>
          <w:sz w:val="22"/>
          <w:szCs w:val="32"/>
          <w:lang w:eastAsia="es-CO"/>
        </w:rPr>
        <w:t xml:space="preserve"> </w:t>
      </w:r>
    </w:p>
    <w:p w14:paraId="02E566F1" w14:textId="77777777" w:rsidR="006711E2" w:rsidRPr="00872C44" w:rsidRDefault="006711E2" w:rsidP="006D73DE">
      <w:pPr>
        <w:pStyle w:val="Prrafodelista"/>
        <w:ind w:left="0"/>
        <w:contextualSpacing/>
        <w:jc w:val="left"/>
        <w:rPr>
          <w:rFonts w:ascii="Arial Narrow" w:hAnsi="Arial Narrow" w:cs="Arial"/>
          <w:sz w:val="22"/>
          <w:szCs w:val="22"/>
          <w:highlight w:val="yellow"/>
          <w:lang w:eastAsia="es-CO"/>
        </w:rPr>
      </w:pPr>
    </w:p>
    <w:p w14:paraId="35AAD25D" w14:textId="77777777" w:rsidR="006711E2" w:rsidRPr="00872C44" w:rsidRDefault="006711E2" w:rsidP="00A95979">
      <w:pPr>
        <w:pStyle w:val="Estilo3"/>
        <w:numPr>
          <w:ilvl w:val="0"/>
          <w:numId w:val="60"/>
        </w:numPr>
        <w:outlineLvl w:val="2"/>
      </w:pPr>
      <w:r w:rsidRPr="00872C44">
        <w:t>Identificación de los participantes (listado de involucrados)</w:t>
      </w:r>
    </w:p>
    <w:p w14:paraId="75551712" w14:textId="77777777" w:rsidR="006711E2" w:rsidRPr="00872C44" w:rsidRDefault="006711E2" w:rsidP="006D73DE">
      <w:pPr>
        <w:ind w:left="360"/>
        <w:contextualSpacing/>
        <w:jc w:val="both"/>
        <w:rPr>
          <w:rFonts w:ascii="Arial Narrow" w:hAnsi="Arial Narrow" w:cs="Arial"/>
          <w:b/>
          <w:bCs/>
          <w:sz w:val="22"/>
          <w:szCs w:val="32"/>
          <w:lang w:eastAsia="es-CO"/>
        </w:rPr>
      </w:pPr>
    </w:p>
    <w:p w14:paraId="5C6303D9" w14:textId="77777777" w:rsidR="006711E2" w:rsidRPr="00872C44" w:rsidRDefault="006711E2" w:rsidP="006D73DE">
      <w:pPr>
        <w:pStyle w:val="Prrafodelista"/>
        <w:ind w:left="360"/>
        <w:contextualSpacing/>
        <w:rPr>
          <w:rFonts w:ascii="Arial Narrow" w:hAnsi="Arial Narrow" w:cs="Arial"/>
          <w:sz w:val="22"/>
          <w:szCs w:val="32"/>
          <w:lang w:eastAsia="es-CO"/>
        </w:rPr>
      </w:pPr>
      <w:r w:rsidRPr="00872C44">
        <w:rPr>
          <w:rFonts w:ascii="Arial Narrow" w:hAnsi="Arial Narrow" w:cs="Arial"/>
          <w:sz w:val="22"/>
          <w:szCs w:val="32"/>
          <w:lang w:eastAsia="es-CO"/>
        </w:rPr>
        <w:t>La Secretaría Distrital de Ambiente, de acuerdo con la misionalidad de realizar actividades de evaluación, control y seguimiento a factores de afectación al recurso hídrico y al suelo, se encuentra en contacto directo  con nuestros usuarios ya sean de origen industrial o de servicios  con los diferentes trámites que se desarrolla al interior de cada grupo, así mismo también realiza una articulación integral con diferentes entidades e organismos de carácter distrital, regional y nacional en busca de la aplicabilidad de la normatividad ambiental en los diferentes ámbitos.</w:t>
      </w:r>
    </w:p>
    <w:p w14:paraId="5D9794D7" w14:textId="77777777" w:rsidR="006711E2" w:rsidRPr="00872C44" w:rsidRDefault="006711E2" w:rsidP="006D73DE">
      <w:pPr>
        <w:pStyle w:val="Prrafodelista"/>
        <w:ind w:left="360"/>
        <w:contextualSpacing/>
        <w:rPr>
          <w:rFonts w:ascii="Arial Narrow" w:hAnsi="Arial Narrow" w:cs="Arial"/>
          <w:sz w:val="22"/>
          <w:szCs w:val="32"/>
          <w:lang w:eastAsia="es-CO"/>
        </w:rPr>
      </w:pPr>
    </w:p>
    <w:p w14:paraId="1B35E35C" w14:textId="77777777" w:rsidR="006711E2" w:rsidRPr="00872C44" w:rsidRDefault="006711E2" w:rsidP="006D73DE">
      <w:pPr>
        <w:pStyle w:val="Prrafodelista"/>
        <w:ind w:left="360"/>
        <w:contextualSpacing/>
        <w:rPr>
          <w:rFonts w:ascii="Arial Narrow" w:hAnsi="Arial Narrow" w:cs="Arial"/>
          <w:sz w:val="22"/>
          <w:szCs w:val="32"/>
          <w:lang w:eastAsia="es-CO"/>
        </w:rPr>
      </w:pPr>
      <w:r w:rsidRPr="00872C44">
        <w:rPr>
          <w:rFonts w:ascii="Arial Narrow" w:hAnsi="Arial Narrow" w:cs="Arial"/>
          <w:sz w:val="22"/>
          <w:szCs w:val="32"/>
          <w:lang w:eastAsia="es-CO"/>
        </w:rPr>
        <w:t>Como es el caso con la Empresa de acueducto y alcantarillado de Bogotá EAAB – ESP desde el punto de vista de regulación de usuarios que vierten a la red de alcantarillado y el control como administrador, operador y responsable del mantenimiento del sistema hídrico de Bogotá de la estructura ecológica principal.</w:t>
      </w:r>
    </w:p>
    <w:p w14:paraId="7D5FFF6F" w14:textId="77777777" w:rsidR="006711E2" w:rsidRPr="00872C44" w:rsidRDefault="006711E2" w:rsidP="006D73DE">
      <w:pPr>
        <w:pStyle w:val="Prrafodelista"/>
        <w:ind w:left="360"/>
        <w:contextualSpacing/>
        <w:rPr>
          <w:rFonts w:ascii="Arial Narrow" w:hAnsi="Arial Narrow" w:cs="Arial"/>
          <w:sz w:val="22"/>
          <w:szCs w:val="32"/>
          <w:lang w:eastAsia="es-CO"/>
        </w:rPr>
      </w:pPr>
    </w:p>
    <w:p w14:paraId="66D73C4F" w14:textId="77777777" w:rsidR="006711E2" w:rsidRPr="00872C44" w:rsidRDefault="006711E2" w:rsidP="006D73DE">
      <w:pPr>
        <w:pStyle w:val="Prrafodelista"/>
        <w:ind w:left="360"/>
        <w:contextualSpacing/>
        <w:rPr>
          <w:rFonts w:ascii="Arial Narrow" w:hAnsi="Arial Narrow" w:cs="Arial"/>
          <w:sz w:val="22"/>
          <w:szCs w:val="32"/>
          <w:lang w:eastAsia="es-CO"/>
        </w:rPr>
      </w:pPr>
      <w:r w:rsidRPr="00872C44">
        <w:rPr>
          <w:rFonts w:ascii="Arial Narrow" w:hAnsi="Arial Narrow" w:cs="Arial"/>
          <w:sz w:val="22"/>
          <w:szCs w:val="32"/>
          <w:lang w:eastAsia="es-CO"/>
        </w:rPr>
        <w:t xml:space="preserve">Con el Ministerio de Ambiente y Desarrollo Territorial con ampliación de procesos y regulación a los terceros contemplados dentro del programa de control y seguimiento a los usuarios del recurso hídrico y del suelo. </w:t>
      </w:r>
    </w:p>
    <w:p w14:paraId="6A318D9F" w14:textId="77777777" w:rsidR="006711E2" w:rsidRPr="00872C44" w:rsidRDefault="006711E2" w:rsidP="006D73DE">
      <w:pPr>
        <w:pStyle w:val="Prrafodelista"/>
        <w:ind w:left="360"/>
        <w:contextualSpacing/>
        <w:rPr>
          <w:rFonts w:ascii="Arial Narrow" w:hAnsi="Arial Narrow" w:cs="Arial"/>
          <w:sz w:val="22"/>
          <w:szCs w:val="32"/>
          <w:lang w:eastAsia="es-CO"/>
        </w:rPr>
      </w:pPr>
    </w:p>
    <w:p w14:paraId="0A12EE52" w14:textId="77777777" w:rsidR="006711E2" w:rsidRPr="00872C44" w:rsidRDefault="006711E2" w:rsidP="006D73DE">
      <w:pPr>
        <w:pStyle w:val="Prrafodelista"/>
        <w:ind w:left="360"/>
        <w:contextualSpacing/>
        <w:rPr>
          <w:rFonts w:ascii="Arial Narrow" w:hAnsi="Arial Narrow" w:cs="Arial"/>
          <w:sz w:val="22"/>
          <w:szCs w:val="32"/>
          <w:lang w:eastAsia="es-CO"/>
        </w:rPr>
      </w:pPr>
      <w:r w:rsidRPr="00872C44">
        <w:rPr>
          <w:rFonts w:ascii="Arial Narrow" w:hAnsi="Arial Narrow" w:cs="Arial"/>
          <w:sz w:val="22"/>
          <w:szCs w:val="32"/>
          <w:lang w:eastAsia="es-CO"/>
        </w:rPr>
        <w:t>Las Alcaldías Locales</w:t>
      </w:r>
      <w:r>
        <w:rPr>
          <w:rFonts w:ascii="Arial Narrow" w:hAnsi="Arial Narrow" w:cs="Arial"/>
          <w:sz w:val="22"/>
          <w:szCs w:val="32"/>
          <w:lang w:eastAsia="es-CO"/>
        </w:rPr>
        <w:t xml:space="preserve"> </w:t>
      </w:r>
      <w:r w:rsidRPr="00872C44">
        <w:rPr>
          <w:rFonts w:ascii="Arial Narrow" w:hAnsi="Arial Narrow" w:cs="Arial"/>
          <w:sz w:val="22"/>
          <w:szCs w:val="32"/>
          <w:lang w:eastAsia="es-CO"/>
        </w:rPr>
        <w:t>como entidades de ejecución de los procesos sancionatorios y como acompañantes en los operativos y diligencias administrativas, por otro como articulador en el marco de sus competencias del control, la protección, conservación y la recuperación de las zonas de manejo y preservación ambiental de los cuerpos hídricos de Bogotá</w:t>
      </w:r>
    </w:p>
    <w:p w14:paraId="134D864D" w14:textId="77777777" w:rsidR="006711E2" w:rsidRPr="00872C44" w:rsidRDefault="006711E2" w:rsidP="006D73DE">
      <w:pPr>
        <w:pStyle w:val="Prrafodelista"/>
        <w:ind w:left="360"/>
        <w:contextualSpacing/>
        <w:rPr>
          <w:rFonts w:ascii="Arial Narrow" w:hAnsi="Arial Narrow" w:cs="Arial"/>
          <w:sz w:val="22"/>
          <w:szCs w:val="32"/>
          <w:lang w:eastAsia="es-CO"/>
        </w:rPr>
      </w:pPr>
    </w:p>
    <w:p w14:paraId="2025E887" w14:textId="77777777" w:rsidR="006711E2" w:rsidRPr="00872C44" w:rsidRDefault="006711E2" w:rsidP="006D73DE">
      <w:pPr>
        <w:pStyle w:val="Prrafodelista"/>
        <w:ind w:left="360"/>
        <w:contextualSpacing/>
        <w:rPr>
          <w:rFonts w:ascii="Arial Narrow" w:hAnsi="Arial Narrow" w:cs="Arial"/>
          <w:sz w:val="22"/>
          <w:szCs w:val="32"/>
          <w:lang w:eastAsia="es-CO"/>
        </w:rPr>
      </w:pPr>
      <w:r w:rsidRPr="00872C44">
        <w:rPr>
          <w:rFonts w:ascii="Arial Narrow" w:hAnsi="Arial Narrow" w:cs="Arial"/>
          <w:sz w:val="22"/>
          <w:szCs w:val="32"/>
          <w:lang w:eastAsia="es-CO"/>
        </w:rPr>
        <w:t>Con la Policía Metropolitana de Bogotá se realizan operativos conjuntos y se mantiene relación permanente.</w:t>
      </w:r>
    </w:p>
    <w:p w14:paraId="6956517E" w14:textId="77777777" w:rsidR="006711E2" w:rsidRPr="00872C44" w:rsidRDefault="006711E2" w:rsidP="006D73DE">
      <w:pPr>
        <w:pStyle w:val="Prrafodelista"/>
        <w:ind w:left="360"/>
        <w:contextualSpacing/>
        <w:rPr>
          <w:rFonts w:ascii="Arial Narrow" w:hAnsi="Arial Narrow" w:cs="Arial"/>
          <w:sz w:val="22"/>
          <w:szCs w:val="32"/>
          <w:lang w:eastAsia="es-CO"/>
        </w:rPr>
      </w:pPr>
    </w:p>
    <w:p w14:paraId="2F812F6F" w14:textId="77777777" w:rsidR="006711E2" w:rsidRPr="00872C44" w:rsidRDefault="006711E2" w:rsidP="006D73DE">
      <w:pPr>
        <w:pStyle w:val="Prrafodelista"/>
        <w:ind w:left="360"/>
        <w:contextualSpacing/>
        <w:rPr>
          <w:rFonts w:ascii="Arial Narrow" w:hAnsi="Arial Narrow" w:cs="Arial"/>
          <w:sz w:val="22"/>
          <w:szCs w:val="32"/>
          <w:lang w:eastAsia="es-CO"/>
        </w:rPr>
      </w:pPr>
      <w:r w:rsidRPr="00872C44">
        <w:rPr>
          <w:rFonts w:ascii="Arial Narrow" w:hAnsi="Arial Narrow" w:cs="Arial"/>
          <w:sz w:val="22"/>
          <w:szCs w:val="32"/>
          <w:lang w:eastAsia="es-CO"/>
        </w:rPr>
        <w:t>Por otro lado,</w:t>
      </w:r>
      <w:r>
        <w:rPr>
          <w:rFonts w:ascii="Arial Narrow" w:hAnsi="Arial Narrow" w:cs="Arial"/>
          <w:sz w:val="22"/>
          <w:szCs w:val="32"/>
          <w:lang w:eastAsia="es-CO"/>
        </w:rPr>
        <w:t xml:space="preserve"> </w:t>
      </w:r>
      <w:r w:rsidRPr="00872C44">
        <w:rPr>
          <w:rFonts w:ascii="Arial Narrow" w:hAnsi="Arial Narrow" w:cs="Arial"/>
          <w:sz w:val="22"/>
          <w:szCs w:val="32"/>
          <w:lang w:eastAsia="es-CO"/>
        </w:rPr>
        <w:t xml:space="preserve">la ciudadanía en general se involucra con esta Secretaría, como receptor de la información ambiental que se produce en los diferentes proyectos y directamente como beneficiario por la mejora en la calidad del recurso hídrico y suelo generada por las actividades </w:t>
      </w:r>
      <w:proofErr w:type="gramStart"/>
      <w:r w:rsidRPr="00872C44">
        <w:rPr>
          <w:rFonts w:ascii="Arial Narrow" w:hAnsi="Arial Narrow" w:cs="Arial"/>
          <w:sz w:val="22"/>
          <w:szCs w:val="32"/>
          <w:lang w:eastAsia="es-CO"/>
        </w:rPr>
        <w:t>e</w:t>
      </w:r>
      <w:proofErr w:type="gramEnd"/>
      <w:r w:rsidRPr="00872C44">
        <w:rPr>
          <w:rFonts w:ascii="Arial Narrow" w:hAnsi="Arial Narrow" w:cs="Arial"/>
          <w:sz w:val="22"/>
          <w:szCs w:val="32"/>
          <w:lang w:eastAsia="es-CO"/>
        </w:rPr>
        <w:t xml:space="preserve"> control.</w:t>
      </w:r>
    </w:p>
    <w:p w14:paraId="0A0574F1" w14:textId="77777777" w:rsidR="006711E2" w:rsidRPr="00872C44" w:rsidRDefault="006711E2" w:rsidP="006D73DE">
      <w:pPr>
        <w:pStyle w:val="Prrafodelista"/>
        <w:ind w:left="360"/>
        <w:contextualSpacing/>
        <w:rPr>
          <w:rFonts w:ascii="Arial Narrow" w:hAnsi="Arial Narrow" w:cs="Arial"/>
          <w:sz w:val="22"/>
          <w:szCs w:val="32"/>
          <w:lang w:eastAsia="es-CO"/>
        </w:rPr>
      </w:pPr>
    </w:p>
    <w:p w14:paraId="0E63FD32" w14:textId="77777777" w:rsidR="006711E2" w:rsidRDefault="006711E2" w:rsidP="006D73DE">
      <w:pPr>
        <w:pStyle w:val="Prrafodelista"/>
        <w:ind w:left="360"/>
        <w:contextualSpacing/>
        <w:rPr>
          <w:rFonts w:ascii="Arial Narrow" w:hAnsi="Arial Narrow" w:cs="Arial"/>
          <w:sz w:val="22"/>
          <w:szCs w:val="32"/>
          <w:lang w:eastAsia="es-CO"/>
        </w:rPr>
      </w:pPr>
      <w:r w:rsidRPr="00872C44">
        <w:rPr>
          <w:rFonts w:ascii="Arial Narrow" w:hAnsi="Arial Narrow" w:cs="Arial"/>
          <w:sz w:val="22"/>
          <w:szCs w:val="32"/>
          <w:lang w:eastAsia="es-CO"/>
        </w:rPr>
        <w:t xml:space="preserve">Por </w:t>
      </w:r>
      <w:r>
        <w:rPr>
          <w:rFonts w:ascii="Arial Narrow" w:hAnsi="Arial Narrow" w:cs="Arial"/>
          <w:sz w:val="22"/>
          <w:szCs w:val="32"/>
          <w:lang w:eastAsia="es-CO"/>
        </w:rPr>
        <w:t>ú</w:t>
      </w:r>
      <w:r w:rsidRPr="00872C44">
        <w:rPr>
          <w:rFonts w:ascii="Arial Narrow" w:hAnsi="Arial Narrow" w:cs="Arial"/>
          <w:sz w:val="22"/>
          <w:szCs w:val="32"/>
          <w:lang w:eastAsia="es-CO"/>
        </w:rPr>
        <w:t>ltimo, con las CAR s, para la definición de estrategias en el manejo, recuperación y conservación del sistema hídrico regional (Río Bogotá).</w:t>
      </w:r>
    </w:p>
    <w:p w14:paraId="2CF5311F" w14:textId="77777777" w:rsidR="006711E2" w:rsidRDefault="006711E2" w:rsidP="006D73DE">
      <w:pPr>
        <w:pStyle w:val="Prrafodelista"/>
        <w:ind w:left="360"/>
        <w:contextualSpacing/>
        <w:rPr>
          <w:rFonts w:ascii="Arial Narrow" w:hAnsi="Arial Narrow" w:cs="Arial"/>
          <w:sz w:val="22"/>
          <w:szCs w:val="32"/>
          <w:lang w:eastAsia="es-CO"/>
        </w:rPr>
      </w:pPr>
    </w:p>
    <w:p w14:paraId="556A3074" w14:textId="77777777" w:rsidR="006711E2" w:rsidRDefault="006711E2" w:rsidP="006D73DE">
      <w:pPr>
        <w:pStyle w:val="Prrafodelista"/>
        <w:ind w:left="2160"/>
        <w:contextualSpacing/>
        <w:rPr>
          <w:rFonts w:ascii="Arial Narrow" w:hAnsi="Arial Narrow" w:cs="Arial"/>
          <w:sz w:val="22"/>
          <w:szCs w:val="32"/>
          <w:lang w:eastAsia="es-CO"/>
        </w:rPr>
      </w:pPr>
    </w:p>
    <w:p w14:paraId="65D1A2D6" w14:textId="77777777" w:rsidR="006711E2" w:rsidRPr="00872C44" w:rsidRDefault="006711E2" w:rsidP="00A95979">
      <w:pPr>
        <w:pStyle w:val="Prrafodelista"/>
        <w:numPr>
          <w:ilvl w:val="0"/>
          <w:numId w:val="6"/>
        </w:numPr>
        <w:contextualSpacing/>
        <w:rPr>
          <w:rFonts w:ascii="Arial Narrow" w:hAnsi="Arial Narrow" w:cs="Arial"/>
          <w:sz w:val="22"/>
          <w:szCs w:val="32"/>
          <w:lang w:eastAsia="es-CO"/>
        </w:rPr>
      </w:pPr>
      <w:r w:rsidRPr="00872C44">
        <w:rPr>
          <w:rFonts w:ascii="Arial Narrow" w:hAnsi="Arial Narrow" w:cs="Arial"/>
          <w:sz w:val="22"/>
          <w:szCs w:val="32"/>
          <w:lang w:eastAsia="es-CO"/>
        </w:rPr>
        <w:t>Empresa de acueducto y alcantarillado de Bogotá EAAB - ESP</w:t>
      </w:r>
    </w:p>
    <w:p w14:paraId="3660DDA2" w14:textId="77777777" w:rsidR="006711E2" w:rsidRPr="00872C44" w:rsidRDefault="006711E2" w:rsidP="00A95979">
      <w:pPr>
        <w:pStyle w:val="Prrafodelista"/>
        <w:numPr>
          <w:ilvl w:val="0"/>
          <w:numId w:val="6"/>
        </w:numPr>
        <w:contextualSpacing/>
        <w:rPr>
          <w:rFonts w:ascii="Arial Narrow" w:hAnsi="Arial Narrow" w:cs="Arial"/>
          <w:sz w:val="22"/>
          <w:szCs w:val="32"/>
          <w:lang w:eastAsia="es-CO"/>
        </w:rPr>
      </w:pPr>
      <w:r w:rsidRPr="00872C44">
        <w:rPr>
          <w:rFonts w:ascii="Arial Narrow" w:hAnsi="Arial Narrow" w:cs="Arial"/>
          <w:sz w:val="22"/>
          <w:szCs w:val="32"/>
          <w:lang w:eastAsia="es-CO"/>
        </w:rPr>
        <w:t>Industrial o de servicios generador de vertimientos</w:t>
      </w:r>
    </w:p>
    <w:p w14:paraId="3D236D4A" w14:textId="77777777" w:rsidR="006711E2" w:rsidRPr="00872C44" w:rsidRDefault="006711E2" w:rsidP="00A95979">
      <w:pPr>
        <w:pStyle w:val="Prrafodelista"/>
        <w:numPr>
          <w:ilvl w:val="0"/>
          <w:numId w:val="6"/>
        </w:numPr>
        <w:contextualSpacing/>
        <w:rPr>
          <w:rFonts w:ascii="Arial Narrow" w:hAnsi="Arial Narrow" w:cs="Arial"/>
          <w:sz w:val="22"/>
          <w:szCs w:val="32"/>
          <w:lang w:eastAsia="es-CO"/>
        </w:rPr>
      </w:pPr>
      <w:r w:rsidRPr="00872C44">
        <w:rPr>
          <w:rFonts w:ascii="Arial Narrow" w:hAnsi="Arial Narrow" w:cs="Arial"/>
          <w:sz w:val="22"/>
          <w:szCs w:val="32"/>
          <w:lang w:eastAsia="es-CO"/>
        </w:rPr>
        <w:t>Usuario consumidor de aguas subterráneas</w:t>
      </w:r>
    </w:p>
    <w:p w14:paraId="132476C5" w14:textId="77777777" w:rsidR="006711E2" w:rsidRPr="00872C44" w:rsidRDefault="006711E2" w:rsidP="00A95979">
      <w:pPr>
        <w:pStyle w:val="Prrafodelista"/>
        <w:numPr>
          <w:ilvl w:val="0"/>
          <w:numId w:val="6"/>
        </w:numPr>
        <w:contextualSpacing/>
        <w:rPr>
          <w:rFonts w:ascii="Arial Narrow" w:hAnsi="Arial Narrow" w:cs="Arial"/>
          <w:sz w:val="22"/>
          <w:szCs w:val="32"/>
          <w:lang w:eastAsia="es-CO"/>
        </w:rPr>
      </w:pPr>
      <w:r w:rsidRPr="00872C44">
        <w:rPr>
          <w:rFonts w:ascii="Arial Narrow" w:hAnsi="Arial Narrow" w:cs="Arial"/>
          <w:sz w:val="22"/>
          <w:szCs w:val="32"/>
          <w:lang w:eastAsia="es-CO"/>
        </w:rPr>
        <w:t>Ministerio de Ambiente y Desarrollo Territorial</w:t>
      </w:r>
    </w:p>
    <w:p w14:paraId="78ED1098" w14:textId="77777777" w:rsidR="006711E2" w:rsidRPr="00872C44" w:rsidRDefault="006711E2" w:rsidP="00A95979">
      <w:pPr>
        <w:pStyle w:val="Prrafodelista"/>
        <w:numPr>
          <w:ilvl w:val="0"/>
          <w:numId w:val="6"/>
        </w:numPr>
        <w:contextualSpacing/>
        <w:rPr>
          <w:rFonts w:ascii="Arial Narrow" w:hAnsi="Arial Narrow" w:cs="Arial"/>
          <w:sz w:val="22"/>
          <w:szCs w:val="32"/>
          <w:lang w:eastAsia="es-CO"/>
        </w:rPr>
      </w:pPr>
      <w:r w:rsidRPr="00872C44">
        <w:rPr>
          <w:rFonts w:ascii="Arial Narrow" w:hAnsi="Arial Narrow" w:cs="Arial"/>
          <w:sz w:val="22"/>
          <w:szCs w:val="32"/>
          <w:lang w:eastAsia="es-CO"/>
        </w:rPr>
        <w:t>Secretaría Distrital de Ambiente</w:t>
      </w:r>
    </w:p>
    <w:p w14:paraId="39A29DCA" w14:textId="77777777" w:rsidR="006711E2" w:rsidRPr="00872C44" w:rsidRDefault="006711E2" w:rsidP="00A95979">
      <w:pPr>
        <w:pStyle w:val="Prrafodelista"/>
        <w:numPr>
          <w:ilvl w:val="0"/>
          <w:numId w:val="6"/>
        </w:numPr>
        <w:contextualSpacing/>
        <w:rPr>
          <w:rFonts w:ascii="Arial Narrow" w:hAnsi="Arial Narrow" w:cs="Arial"/>
          <w:sz w:val="22"/>
          <w:szCs w:val="32"/>
          <w:lang w:eastAsia="es-CO"/>
        </w:rPr>
      </w:pPr>
      <w:r w:rsidRPr="00872C44">
        <w:rPr>
          <w:rFonts w:ascii="Arial Narrow" w:hAnsi="Arial Narrow" w:cs="Arial"/>
          <w:sz w:val="22"/>
          <w:szCs w:val="32"/>
          <w:lang w:eastAsia="es-CO"/>
        </w:rPr>
        <w:t>Ciudadanía en general</w:t>
      </w:r>
    </w:p>
    <w:p w14:paraId="2E8C30EA" w14:textId="77777777" w:rsidR="006711E2" w:rsidRPr="00872C44" w:rsidRDefault="006711E2" w:rsidP="00A95979">
      <w:pPr>
        <w:pStyle w:val="Prrafodelista"/>
        <w:numPr>
          <w:ilvl w:val="0"/>
          <w:numId w:val="6"/>
        </w:numPr>
        <w:contextualSpacing/>
        <w:rPr>
          <w:rFonts w:ascii="Arial Narrow" w:hAnsi="Arial Narrow" w:cs="Arial"/>
          <w:sz w:val="22"/>
          <w:szCs w:val="32"/>
          <w:lang w:eastAsia="es-CO"/>
        </w:rPr>
      </w:pPr>
      <w:r w:rsidRPr="00872C44">
        <w:rPr>
          <w:rFonts w:ascii="Arial Narrow" w:hAnsi="Arial Narrow" w:cs="Arial"/>
          <w:sz w:val="22"/>
          <w:szCs w:val="32"/>
          <w:lang w:eastAsia="es-CO"/>
        </w:rPr>
        <w:t>CAR</w:t>
      </w:r>
    </w:p>
    <w:p w14:paraId="533D5560" w14:textId="77777777" w:rsidR="006711E2" w:rsidRPr="00872C44" w:rsidRDefault="006711E2" w:rsidP="00A95979">
      <w:pPr>
        <w:pStyle w:val="Prrafodelista"/>
        <w:numPr>
          <w:ilvl w:val="0"/>
          <w:numId w:val="6"/>
        </w:numPr>
        <w:contextualSpacing/>
        <w:rPr>
          <w:rFonts w:ascii="Arial Narrow" w:hAnsi="Arial Narrow" w:cs="Arial"/>
          <w:sz w:val="22"/>
          <w:szCs w:val="32"/>
          <w:lang w:eastAsia="es-CO"/>
        </w:rPr>
      </w:pPr>
      <w:r w:rsidRPr="00872C44">
        <w:rPr>
          <w:rFonts w:ascii="Arial Narrow" w:hAnsi="Arial Narrow" w:cs="Arial"/>
          <w:sz w:val="22"/>
          <w:szCs w:val="32"/>
          <w:lang w:eastAsia="es-CO"/>
        </w:rPr>
        <w:t>Instituto Distrital de Gestión del Riesgo y Cambio Climático</w:t>
      </w:r>
    </w:p>
    <w:p w14:paraId="730131F1" w14:textId="77777777" w:rsidR="006711E2" w:rsidRPr="00872C44" w:rsidRDefault="006711E2" w:rsidP="006D73DE">
      <w:pPr>
        <w:contextualSpacing/>
        <w:jc w:val="both"/>
        <w:rPr>
          <w:rFonts w:ascii="Arial Narrow" w:hAnsi="Arial Narrow" w:cs="Arial"/>
          <w:sz w:val="22"/>
          <w:szCs w:val="32"/>
          <w:lang w:eastAsia="es-CO"/>
        </w:rPr>
      </w:pPr>
    </w:p>
    <w:p w14:paraId="0FE5E43D" w14:textId="77777777" w:rsidR="006711E2" w:rsidRPr="00872C44" w:rsidRDefault="006711E2" w:rsidP="004F14B5">
      <w:pPr>
        <w:pStyle w:val="Estilo3"/>
        <w:outlineLvl w:val="2"/>
      </w:pPr>
      <w:r w:rsidRPr="00872C44">
        <w:t xml:space="preserve">Análisis de Participantes. </w:t>
      </w:r>
    </w:p>
    <w:p w14:paraId="0171AB0A" w14:textId="77777777" w:rsidR="006711E2" w:rsidRPr="00872C44" w:rsidRDefault="006711E2" w:rsidP="006D73DE">
      <w:pPr>
        <w:rPr>
          <w:rFonts w:ascii="Arial Narrow" w:hAnsi="Arial Narrow" w:cs="Arial"/>
          <w:sz w:val="20"/>
          <w:highlight w:val="magenta"/>
        </w:rPr>
      </w:pPr>
    </w:p>
    <w:tbl>
      <w:tblPr>
        <w:tblW w:w="8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0"/>
        <w:gridCol w:w="1440"/>
        <w:gridCol w:w="1260"/>
        <w:gridCol w:w="2520"/>
        <w:gridCol w:w="2340"/>
      </w:tblGrid>
      <w:tr w:rsidR="006711E2" w:rsidRPr="00872C44" w14:paraId="5E3B54A8" w14:textId="77777777" w:rsidTr="006B3198">
        <w:trPr>
          <w:trHeight w:val="270"/>
          <w:tblHeader/>
        </w:trPr>
        <w:tc>
          <w:tcPr>
            <w:tcW w:w="1090" w:type="dxa"/>
            <w:shd w:val="clear" w:color="auto" w:fill="2F5496"/>
            <w:vAlign w:val="center"/>
          </w:tcPr>
          <w:p w14:paraId="00BB5EED" w14:textId="77777777" w:rsidR="006711E2" w:rsidRPr="00A95979" w:rsidRDefault="006711E2" w:rsidP="006D73DE">
            <w:pPr>
              <w:jc w:val="center"/>
              <w:rPr>
                <w:rFonts w:ascii="Arial Narrow" w:hAnsi="Arial Narrow" w:cs="Arial"/>
                <w:b/>
                <w:bCs/>
                <w:color w:val="FFFFFF"/>
                <w:sz w:val="20"/>
                <w:szCs w:val="20"/>
              </w:rPr>
            </w:pPr>
            <w:bookmarkStart w:id="12" w:name="RANGE!B3"/>
            <w:bookmarkEnd w:id="12"/>
            <w:r w:rsidRPr="00A95979">
              <w:rPr>
                <w:rFonts w:ascii="Arial Narrow" w:hAnsi="Arial Narrow" w:cs="Arial"/>
                <w:b/>
                <w:bCs/>
                <w:color w:val="FFFFFF"/>
                <w:sz w:val="20"/>
                <w:szCs w:val="20"/>
              </w:rPr>
              <w:t>ACTOR</w:t>
            </w:r>
          </w:p>
        </w:tc>
        <w:tc>
          <w:tcPr>
            <w:tcW w:w="1440" w:type="dxa"/>
            <w:shd w:val="clear" w:color="auto" w:fill="2F5496"/>
            <w:vAlign w:val="center"/>
          </w:tcPr>
          <w:p w14:paraId="2F3557BB" w14:textId="77777777" w:rsidR="006711E2" w:rsidRPr="00A95979" w:rsidRDefault="006711E2" w:rsidP="006D73DE">
            <w:pPr>
              <w:jc w:val="center"/>
              <w:rPr>
                <w:rFonts w:ascii="Arial Narrow" w:hAnsi="Arial Narrow" w:cs="Arial"/>
                <w:b/>
                <w:bCs/>
                <w:color w:val="FFFFFF"/>
                <w:sz w:val="20"/>
                <w:szCs w:val="20"/>
              </w:rPr>
            </w:pPr>
            <w:r w:rsidRPr="00A95979">
              <w:rPr>
                <w:rFonts w:ascii="Arial Narrow" w:hAnsi="Arial Narrow" w:cs="Arial"/>
                <w:b/>
                <w:bCs/>
                <w:color w:val="FFFFFF"/>
                <w:sz w:val="20"/>
                <w:szCs w:val="20"/>
              </w:rPr>
              <w:t>ENTIDAD</w:t>
            </w:r>
          </w:p>
        </w:tc>
        <w:tc>
          <w:tcPr>
            <w:tcW w:w="1260" w:type="dxa"/>
            <w:shd w:val="clear" w:color="auto" w:fill="2F5496"/>
            <w:vAlign w:val="center"/>
          </w:tcPr>
          <w:p w14:paraId="2C7377AA" w14:textId="77777777" w:rsidR="006711E2" w:rsidRPr="00A95979" w:rsidRDefault="006711E2" w:rsidP="006D73DE">
            <w:pPr>
              <w:jc w:val="center"/>
              <w:rPr>
                <w:rFonts w:ascii="Arial Narrow" w:hAnsi="Arial Narrow" w:cs="Arial"/>
                <w:b/>
                <w:bCs/>
                <w:color w:val="FFFFFF"/>
                <w:sz w:val="20"/>
                <w:szCs w:val="20"/>
              </w:rPr>
            </w:pPr>
            <w:r w:rsidRPr="00A95979">
              <w:rPr>
                <w:rFonts w:ascii="Arial Narrow" w:hAnsi="Arial Narrow" w:cs="Arial"/>
                <w:b/>
                <w:bCs/>
                <w:color w:val="FFFFFF"/>
                <w:sz w:val="20"/>
                <w:szCs w:val="20"/>
              </w:rPr>
              <w:t>POSICIÓN</w:t>
            </w:r>
          </w:p>
        </w:tc>
        <w:tc>
          <w:tcPr>
            <w:tcW w:w="2520" w:type="dxa"/>
            <w:shd w:val="clear" w:color="auto" w:fill="2F5496"/>
            <w:vAlign w:val="center"/>
          </w:tcPr>
          <w:p w14:paraId="64C26DF7" w14:textId="77777777" w:rsidR="006711E2" w:rsidRPr="00A95979" w:rsidRDefault="006711E2" w:rsidP="006D73DE">
            <w:pPr>
              <w:jc w:val="center"/>
              <w:rPr>
                <w:rFonts w:ascii="Arial Narrow" w:hAnsi="Arial Narrow" w:cs="Arial"/>
                <w:b/>
                <w:bCs/>
                <w:color w:val="FFFFFF"/>
                <w:sz w:val="20"/>
                <w:szCs w:val="20"/>
              </w:rPr>
            </w:pPr>
            <w:r w:rsidRPr="00A95979">
              <w:rPr>
                <w:rFonts w:ascii="Arial Narrow" w:hAnsi="Arial Narrow" w:cs="Arial"/>
                <w:b/>
                <w:bCs/>
                <w:color w:val="FFFFFF"/>
                <w:sz w:val="20"/>
                <w:szCs w:val="20"/>
              </w:rPr>
              <w:t xml:space="preserve">INTERESES O EXPECTATIVAS </w:t>
            </w:r>
          </w:p>
        </w:tc>
        <w:tc>
          <w:tcPr>
            <w:tcW w:w="2340" w:type="dxa"/>
            <w:shd w:val="clear" w:color="auto" w:fill="2F5496"/>
            <w:vAlign w:val="center"/>
          </w:tcPr>
          <w:p w14:paraId="12017D94" w14:textId="77777777" w:rsidR="006711E2" w:rsidRPr="00A95979" w:rsidRDefault="006711E2" w:rsidP="006D73DE">
            <w:pPr>
              <w:jc w:val="center"/>
              <w:rPr>
                <w:rFonts w:ascii="Arial Narrow" w:hAnsi="Arial Narrow" w:cs="Arial"/>
                <w:b/>
                <w:bCs/>
                <w:color w:val="FFFFFF"/>
                <w:sz w:val="20"/>
                <w:szCs w:val="20"/>
              </w:rPr>
            </w:pPr>
            <w:r w:rsidRPr="00A95979">
              <w:rPr>
                <w:rFonts w:ascii="Arial Narrow" w:hAnsi="Arial Narrow" w:cs="Arial"/>
                <w:b/>
                <w:bCs/>
                <w:color w:val="FFFFFF"/>
                <w:sz w:val="20"/>
                <w:szCs w:val="20"/>
              </w:rPr>
              <w:t>CONTRIBUCIÓN O GESTIÓN</w:t>
            </w:r>
          </w:p>
        </w:tc>
      </w:tr>
      <w:tr w:rsidR="006711E2" w:rsidRPr="00872C44" w14:paraId="2F394ACE" w14:textId="77777777" w:rsidTr="006B3198">
        <w:trPr>
          <w:trHeight w:val="1020"/>
        </w:trPr>
        <w:tc>
          <w:tcPr>
            <w:tcW w:w="1090" w:type="dxa"/>
            <w:vMerge w:val="restart"/>
            <w:vAlign w:val="center"/>
          </w:tcPr>
          <w:p w14:paraId="252B8C39"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Distrital</w:t>
            </w:r>
          </w:p>
        </w:tc>
        <w:tc>
          <w:tcPr>
            <w:tcW w:w="1440" w:type="dxa"/>
            <w:vMerge w:val="restart"/>
            <w:vAlign w:val="center"/>
          </w:tcPr>
          <w:p w14:paraId="12AF1C5C"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Secretaría Distrital de Ambiente</w:t>
            </w:r>
          </w:p>
        </w:tc>
        <w:tc>
          <w:tcPr>
            <w:tcW w:w="1260" w:type="dxa"/>
            <w:vMerge w:val="restart"/>
            <w:vAlign w:val="center"/>
          </w:tcPr>
          <w:p w14:paraId="62DFAAFE" w14:textId="77777777" w:rsidR="006711E2" w:rsidRPr="00872C44" w:rsidRDefault="006711E2" w:rsidP="006D73DE">
            <w:pPr>
              <w:jc w:val="center"/>
              <w:rPr>
                <w:rFonts w:ascii="Arial Narrow" w:hAnsi="Arial Narrow" w:cs="Arial"/>
                <w:sz w:val="20"/>
                <w:szCs w:val="20"/>
              </w:rPr>
            </w:pPr>
            <w:r w:rsidRPr="00872C44">
              <w:rPr>
                <w:rFonts w:ascii="Arial Narrow" w:hAnsi="Arial Narrow" w:cs="Arial"/>
                <w:sz w:val="20"/>
                <w:szCs w:val="20"/>
              </w:rPr>
              <w:t>Cooperante</w:t>
            </w:r>
          </w:p>
        </w:tc>
        <w:tc>
          <w:tcPr>
            <w:tcW w:w="2520" w:type="dxa"/>
            <w:vMerge w:val="restart"/>
            <w:vAlign w:val="center"/>
          </w:tcPr>
          <w:p w14:paraId="39AFCD9B"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Mejoramiento ambiental del recurso hídrico del D. C. e incrementar la eficiencia de las actuaciones técnicas y administrativas dentro del programa de evaluación, control y seguimiento a los usuarios</w:t>
            </w:r>
          </w:p>
        </w:tc>
        <w:tc>
          <w:tcPr>
            <w:tcW w:w="2340" w:type="dxa"/>
            <w:vMerge w:val="restart"/>
            <w:vAlign w:val="center"/>
          </w:tcPr>
          <w:p w14:paraId="286F8C66"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Generar articulación con otras entidades del orden Nacional, Regional y Distrital que estén involucradas directamente dentro de la ejecución del programa. </w:t>
            </w:r>
          </w:p>
          <w:p w14:paraId="5A69FDC5"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Intervención Técnica y administrativa para el desarrollo del proyecto que este dentro de la normatividad ambiental vigente.</w:t>
            </w:r>
          </w:p>
        </w:tc>
      </w:tr>
      <w:tr w:rsidR="006711E2" w:rsidRPr="00872C44" w14:paraId="33E27F37" w14:textId="77777777" w:rsidTr="006B3198">
        <w:trPr>
          <w:trHeight w:val="1020"/>
        </w:trPr>
        <w:tc>
          <w:tcPr>
            <w:tcW w:w="1090" w:type="dxa"/>
            <w:vMerge/>
            <w:vAlign w:val="center"/>
          </w:tcPr>
          <w:p w14:paraId="43F78B51"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0AA86B09"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7A1EEC1E" w14:textId="77777777" w:rsidR="006711E2" w:rsidRPr="00872C44" w:rsidRDefault="006711E2" w:rsidP="006D73DE">
            <w:pPr>
              <w:jc w:val="center"/>
              <w:rPr>
                <w:rFonts w:ascii="Arial Narrow" w:hAnsi="Arial Narrow" w:cs="Arial"/>
                <w:sz w:val="20"/>
                <w:szCs w:val="20"/>
              </w:rPr>
            </w:pPr>
          </w:p>
        </w:tc>
        <w:tc>
          <w:tcPr>
            <w:tcW w:w="2520" w:type="dxa"/>
            <w:vMerge/>
            <w:vAlign w:val="center"/>
          </w:tcPr>
          <w:p w14:paraId="0F552F6A"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5208BA5E" w14:textId="77777777" w:rsidR="006711E2" w:rsidRPr="00872C44" w:rsidRDefault="006711E2" w:rsidP="006D73DE">
            <w:pPr>
              <w:jc w:val="both"/>
              <w:rPr>
                <w:rFonts w:ascii="Arial Narrow" w:hAnsi="Arial Narrow" w:cs="Arial"/>
                <w:sz w:val="20"/>
                <w:szCs w:val="20"/>
              </w:rPr>
            </w:pPr>
          </w:p>
        </w:tc>
      </w:tr>
      <w:tr w:rsidR="006711E2" w:rsidRPr="00872C44" w14:paraId="2100843D" w14:textId="77777777" w:rsidTr="006B3198">
        <w:trPr>
          <w:trHeight w:val="600"/>
        </w:trPr>
        <w:tc>
          <w:tcPr>
            <w:tcW w:w="1090" w:type="dxa"/>
            <w:vMerge/>
            <w:vAlign w:val="center"/>
          </w:tcPr>
          <w:p w14:paraId="13373D5F"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493A1790"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54A6D60A" w14:textId="77777777" w:rsidR="006711E2" w:rsidRPr="00872C44" w:rsidRDefault="006711E2" w:rsidP="006D73DE">
            <w:pPr>
              <w:jc w:val="center"/>
              <w:rPr>
                <w:rFonts w:ascii="Arial Narrow" w:hAnsi="Arial Narrow" w:cs="Arial"/>
                <w:sz w:val="20"/>
                <w:szCs w:val="20"/>
              </w:rPr>
            </w:pPr>
          </w:p>
        </w:tc>
        <w:tc>
          <w:tcPr>
            <w:tcW w:w="2520" w:type="dxa"/>
            <w:vMerge/>
            <w:vAlign w:val="center"/>
          </w:tcPr>
          <w:p w14:paraId="1F6E1899"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5DB26CB0" w14:textId="77777777" w:rsidR="006711E2" w:rsidRPr="00872C44" w:rsidRDefault="006711E2" w:rsidP="006D73DE">
            <w:pPr>
              <w:jc w:val="both"/>
              <w:rPr>
                <w:rFonts w:ascii="Arial Narrow" w:hAnsi="Arial Narrow" w:cs="Arial"/>
                <w:sz w:val="20"/>
                <w:szCs w:val="20"/>
              </w:rPr>
            </w:pPr>
          </w:p>
        </w:tc>
      </w:tr>
      <w:tr w:rsidR="006711E2" w:rsidRPr="00872C44" w14:paraId="028DD4EE" w14:textId="77777777" w:rsidTr="006B3198">
        <w:trPr>
          <w:trHeight w:val="255"/>
        </w:trPr>
        <w:tc>
          <w:tcPr>
            <w:tcW w:w="1090" w:type="dxa"/>
            <w:vMerge w:val="restart"/>
            <w:vAlign w:val="center"/>
          </w:tcPr>
          <w:p w14:paraId="2BDDEC02"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Distrital</w:t>
            </w:r>
          </w:p>
        </w:tc>
        <w:tc>
          <w:tcPr>
            <w:tcW w:w="1440" w:type="dxa"/>
            <w:vMerge w:val="restart"/>
            <w:vAlign w:val="center"/>
          </w:tcPr>
          <w:p w14:paraId="7BB3C604"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 xml:space="preserve">Empresa de </w:t>
            </w:r>
            <w:r>
              <w:rPr>
                <w:rFonts w:ascii="Arial Narrow" w:hAnsi="Arial Narrow" w:cs="Arial"/>
                <w:color w:val="000000"/>
                <w:sz w:val="20"/>
                <w:szCs w:val="20"/>
              </w:rPr>
              <w:t>A</w:t>
            </w:r>
            <w:r w:rsidRPr="00872C44">
              <w:rPr>
                <w:rFonts w:ascii="Arial Narrow" w:hAnsi="Arial Narrow" w:cs="Arial"/>
                <w:color w:val="000000"/>
                <w:sz w:val="20"/>
                <w:szCs w:val="20"/>
              </w:rPr>
              <w:t>cueducto y</w:t>
            </w:r>
            <w:r>
              <w:rPr>
                <w:rFonts w:ascii="Arial Narrow" w:hAnsi="Arial Narrow" w:cs="Arial"/>
                <w:color w:val="000000"/>
                <w:sz w:val="20"/>
                <w:szCs w:val="20"/>
              </w:rPr>
              <w:t xml:space="preserve"> A</w:t>
            </w:r>
            <w:r w:rsidRPr="00872C44">
              <w:rPr>
                <w:rFonts w:ascii="Arial Narrow" w:hAnsi="Arial Narrow" w:cs="Arial"/>
                <w:color w:val="000000"/>
                <w:sz w:val="20"/>
                <w:szCs w:val="20"/>
              </w:rPr>
              <w:t>lcantarillado de Bogotá EAAB - ESP</w:t>
            </w:r>
          </w:p>
        </w:tc>
        <w:tc>
          <w:tcPr>
            <w:tcW w:w="1260" w:type="dxa"/>
            <w:vMerge w:val="restart"/>
            <w:vAlign w:val="center"/>
          </w:tcPr>
          <w:p w14:paraId="3AC0779F"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Cooperante</w:t>
            </w:r>
          </w:p>
        </w:tc>
        <w:tc>
          <w:tcPr>
            <w:tcW w:w="2520" w:type="dxa"/>
            <w:vMerge w:val="restart"/>
            <w:vAlign w:val="center"/>
          </w:tcPr>
          <w:p w14:paraId="04B9E575"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Regulación de usuarios que vierten a la Red de alcantarillado y Administra y opera los sistemas de alcantarillado público del Distrito Capital</w:t>
            </w:r>
          </w:p>
        </w:tc>
        <w:tc>
          <w:tcPr>
            <w:tcW w:w="2340" w:type="dxa"/>
            <w:vMerge w:val="restart"/>
            <w:vAlign w:val="center"/>
          </w:tcPr>
          <w:p w14:paraId="6AA4730C"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Reporte de caracterización de vertimiento de usuarios.</w:t>
            </w:r>
          </w:p>
          <w:p w14:paraId="41DE8061"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Ejecución del plan de saneamiento y manejo de vertimientos PSMV.</w:t>
            </w:r>
          </w:p>
          <w:p w14:paraId="0FEFEE18"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Mantenimiento y cuidado de las zonas de manejo y preservación ambiental.</w:t>
            </w:r>
          </w:p>
        </w:tc>
      </w:tr>
      <w:tr w:rsidR="006711E2" w:rsidRPr="00872C44" w14:paraId="7C3573FD" w14:textId="77777777" w:rsidTr="006B3198">
        <w:trPr>
          <w:trHeight w:val="255"/>
        </w:trPr>
        <w:tc>
          <w:tcPr>
            <w:tcW w:w="1090" w:type="dxa"/>
            <w:vMerge/>
            <w:vAlign w:val="center"/>
          </w:tcPr>
          <w:p w14:paraId="162E6982"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0D9258CE"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42658045"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4AF6C210"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777FC856" w14:textId="77777777" w:rsidR="006711E2" w:rsidRPr="00872C44" w:rsidRDefault="006711E2" w:rsidP="006D73DE">
            <w:pPr>
              <w:jc w:val="both"/>
              <w:rPr>
                <w:rFonts w:ascii="Arial Narrow" w:hAnsi="Arial Narrow" w:cs="Arial"/>
                <w:sz w:val="20"/>
                <w:szCs w:val="20"/>
              </w:rPr>
            </w:pPr>
          </w:p>
        </w:tc>
      </w:tr>
      <w:tr w:rsidR="006711E2" w:rsidRPr="00872C44" w14:paraId="33A2B337" w14:textId="77777777" w:rsidTr="006B3198">
        <w:trPr>
          <w:trHeight w:val="510"/>
        </w:trPr>
        <w:tc>
          <w:tcPr>
            <w:tcW w:w="1090" w:type="dxa"/>
            <w:vMerge/>
            <w:vAlign w:val="center"/>
          </w:tcPr>
          <w:p w14:paraId="29AFAEB7"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53CE7B6B"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3361A904"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449DBC92"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7257F6C4" w14:textId="77777777" w:rsidR="006711E2" w:rsidRPr="00872C44" w:rsidRDefault="006711E2" w:rsidP="006D73DE">
            <w:pPr>
              <w:jc w:val="both"/>
              <w:rPr>
                <w:rFonts w:ascii="Arial Narrow" w:hAnsi="Arial Narrow" w:cs="Arial"/>
                <w:sz w:val="20"/>
                <w:szCs w:val="20"/>
              </w:rPr>
            </w:pPr>
          </w:p>
        </w:tc>
      </w:tr>
      <w:tr w:rsidR="006711E2" w:rsidRPr="00872C44" w14:paraId="1D04354E" w14:textId="77777777" w:rsidTr="006B3198">
        <w:trPr>
          <w:trHeight w:val="255"/>
        </w:trPr>
        <w:tc>
          <w:tcPr>
            <w:tcW w:w="1090" w:type="dxa"/>
            <w:vMerge/>
            <w:vAlign w:val="center"/>
          </w:tcPr>
          <w:p w14:paraId="03C2221F"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49A3AA45"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26C7FCF3"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613FAE9F"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631AFA61" w14:textId="77777777" w:rsidR="006711E2" w:rsidRPr="00872C44" w:rsidRDefault="006711E2" w:rsidP="006D73DE">
            <w:pPr>
              <w:jc w:val="both"/>
              <w:rPr>
                <w:rFonts w:ascii="Arial Narrow" w:hAnsi="Arial Narrow" w:cs="Arial"/>
                <w:sz w:val="20"/>
                <w:szCs w:val="20"/>
              </w:rPr>
            </w:pPr>
          </w:p>
        </w:tc>
      </w:tr>
      <w:tr w:rsidR="006711E2" w:rsidRPr="00872C44" w14:paraId="64712FF5" w14:textId="77777777" w:rsidTr="006B3198">
        <w:trPr>
          <w:trHeight w:val="345"/>
        </w:trPr>
        <w:tc>
          <w:tcPr>
            <w:tcW w:w="1090" w:type="dxa"/>
            <w:vMerge/>
            <w:vAlign w:val="center"/>
          </w:tcPr>
          <w:p w14:paraId="457DB18D"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02113B41"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6A1AD599"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22813623"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5206A83E" w14:textId="77777777" w:rsidR="006711E2" w:rsidRPr="00872C44" w:rsidRDefault="006711E2" w:rsidP="006D73DE">
            <w:pPr>
              <w:jc w:val="both"/>
              <w:rPr>
                <w:rFonts w:ascii="Arial Narrow" w:hAnsi="Arial Narrow" w:cs="Arial"/>
                <w:sz w:val="20"/>
                <w:szCs w:val="20"/>
              </w:rPr>
            </w:pPr>
          </w:p>
        </w:tc>
      </w:tr>
      <w:tr w:rsidR="006711E2" w:rsidRPr="00872C44" w14:paraId="2B20F4BE" w14:textId="77777777" w:rsidTr="006B3198">
        <w:trPr>
          <w:trHeight w:val="1275"/>
        </w:trPr>
        <w:tc>
          <w:tcPr>
            <w:tcW w:w="1090" w:type="dxa"/>
            <w:vMerge/>
            <w:vAlign w:val="center"/>
          </w:tcPr>
          <w:p w14:paraId="6549B73F"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5807E5A5" w14:textId="77777777" w:rsidR="006711E2" w:rsidRPr="00872C44" w:rsidRDefault="006711E2" w:rsidP="006D73DE">
            <w:pPr>
              <w:jc w:val="center"/>
              <w:rPr>
                <w:rFonts w:ascii="Arial Narrow" w:hAnsi="Arial Narrow" w:cs="Arial"/>
                <w:color w:val="000000"/>
                <w:sz w:val="20"/>
                <w:szCs w:val="20"/>
              </w:rPr>
            </w:pPr>
          </w:p>
        </w:tc>
        <w:tc>
          <w:tcPr>
            <w:tcW w:w="1260" w:type="dxa"/>
            <w:vAlign w:val="center"/>
          </w:tcPr>
          <w:p w14:paraId="4201CB26"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Beneficiario</w:t>
            </w:r>
          </w:p>
        </w:tc>
        <w:tc>
          <w:tcPr>
            <w:tcW w:w="2520" w:type="dxa"/>
            <w:vAlign w:val="center"/>
          </w:tcPr>
          <w:p w14:paraId="59DB5356"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Atención a trámites o procesos administrativos dentro del acompañamiento realizado por la Autoridad Ambiental dentro del marco de cumplimiento normativo.</w:t>
            </w:r>
          </w:p>
        </w:tc>
        <w:tc>
          <w:tcPr>
            <w:tcW w:w="2340" w:type="dxa"/>
            <w:vAlign w:val="center"/>
          </w:tcPr>
          <w:p w14:paraId="4E18DE9C"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Dar cumplimiento a la normatividad ambiental dentro de sus procedimientos de impacto sobre el recurso hídrico. </w:t>
            </w:r>
          </w:p>
        </w:tc>
      </w:tr>
      <w:tr w:rsidR="006711E2" w:rsidRPr="00872C44" w14:paraId="67ABDC5F" w14:textId="77777777" w:rsidTr="006B3198">
        <w:trPr>
          <w:trHeight w:val="255"/>
        </w:trPr>
        <w:tc>
          <w:tcPr>
            <w:tcW w:w="1090" w:type="dxa"/>
            <w:vMerge w:val="restart"/>
            <w:vAlign w:val="center"/>
          </w:tcPr>
          <w:p w14:paraId="2A59F058"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Distrital</w:t>
            </w:r>
          </w:p>
        </w:tc>
        <w:tc>
          <w:tcPr>
            <w:tcW w:w="1440" w:type="dxa"/>
            <w:vMerge w:val="restart"/>
            <w:vAlign w:val="center"/>
          </w:tcPr>
          <w:p w14:paraId="57663935"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 xml:space="preserve">Industrial o </w:t>
            </w:r>
            <w:proofErr w:type="gramStart"/>
            <w:r w:rsidRPr="00872C44">
              <w:rPr>
                <w:rFonts w:ascii="Arial Narrow" w:hAnsi="Arial Narrow" w:cs="Arial"/>
                <w:color w:val="000000"/>
                <w:sz w:val="20"/>
                <w:szCs w:val="20"/>
              </w:rPr>
              <w:t>servicios generador</w:t>
            </w:r>
            <w:proofErr w:type="gramEnd"/>
            <w:r w:rsidRPr="00872C44">
              <w:rPr>
                <w:rFonts w:ascii="Arial Narrow" w:hAnsi="Arial Narrow" w:cs="Arial"/>
                <w:color w:val="000000"/>
                <w:sz w:val="20"/>
                <w:szCs w:val="20"/>
              </w:rPr>
              <w:t xml:space="preserve"> de vertimientos</w:t>
            </w:r>
          </w:p>
        </w:tc>
        <w:tc>
          <w:tcPr>
            <w:tcW w:w="1260" w:type="dxa"/>
            <w:vMerge w:val="restart"/>
            <w:vAlign w:val="center"/>
          </w:tcPr>
          <w:p w14:paraId="07AD8CE9"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Beneficiario</w:t>
            </w:r>
          </w:p>
        </w:tc>
        <w:tc>
          <w:tcPr>
            <w:tcW w:w="2520" w:type="dxa"/>
            <w:vMerge w:val="restart"/>
            <w:vAlign w:val="center"/>
          </w:tcPr>
          <w:p w14:paraId="28037447"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Obtención de permiso de vertimientos.</w:t>
            </w:r>
            <w:r>
              <w:rPr>
                <w:rFonts w:ascii="Arial Narrow" w:hAnsi="Arial Narrow" w:cs="Arial"/>
                <w:sz w:val="20"/>
                <w:szCs w:val="20"/>
              </w:rPr>
              <w:t xml:space="preserve"> </w:t>
            </w:r>
            <w:r w:rsidRPr="00872C44">
              <w:rPr>
                <w:rFonts w:ascii="Arial Narrow" w:hAnsi="Arial Narrow" w:cs="Arial"/>
                <w:sz w:val="20"/>
                <w:szCs w:val="20"/>
              </w:rPr>
              <w:t>Atención a trámites o procesos administrativos. Cumplimiento ambiental en materia de vertimientos</w:t>
            </w:r>
          </w:p>
        </w:tc>
        <w:tc>
          <w:tcPr>
            <w:tcW w:w="2340" w:type="dxa"/>
            <w:vMerge w:val="restart"/>
            <w:vAlign w:val="center"/>
          </w:tcPr>
          <w:p w14:paraId="27909306"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Genera impacto sobre el recurso hídrico por vertimientos. </w:t>
            </w:r>
          </w:p>
          <w:p w14:paraId="70650EBD"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Tramita permiso de vertimientos. </w:t>
            </w:r>
          </w:p>
          <w:p w14:paraId="6FF36663"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Pago de tasa retributiva. Recibe y atiende requerimientos o procesos administrativos de la autoridad ambiental.</w:t>
            </w:r>
          </w:p>
        </w:tc>
      </w:tr>
      <w:tr w:rsidR="006711E2" w:rsidRPr="00872C44" w14:paraId="0B4E734B" w14:textId="77777777" w:rsidTr="006B3198">
        <w:trPr>
          <w:trHeight w:val="255"/>
        </w:trPr>
        <w:tc>
          <w:tcPr>
            <w:tcW w:w="1090" w:type="dxa"/>
            <w:vMerge/>
            <w:vAlign w:val="center"/>
          </w:tcPr>
          <w:p w14:paraId="473224D1"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69BB4CE0"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51811D3E"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614BB4A1"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305D6DEA" w14:textId="77777777" w:rsidR="006711E2" w:rsidRPr="00872C44" w:rsidRDefault="006711E2" w:rsidP="006D73DE">
            <w:pPr>
              <w:jc w:val="both"/>
              <w:rPr>
                <w:rFonts w:ascii="Arial Narrow" w:hAnsi="Arial Narrow" w:cs="Arial"/>
                <w:sz w:val="20"/>
                <w:szCs w:val="20"/>
              </w:rPr>
            </w:pPr>
          </w:p>
        </w:tc>
      </w:tr>
      <w:tr w:rsidR="006711E2" w:rsidRPr="00872C44" w14:paraId="3C715661" w14:textId="77777777" w:rsidTr="006B3198">
        <w:trPr>
          <w:trHeight w:val="255"/>
        </w:trPr>
        <w:tc>
          <w:tcPr>
            <w:tcW w:w="1090" w:type="dxa"/>
            <w:vMerge/>
            <w:vAlign w:val="center"/>
          </w:tcPr>
          <w:p w14:paraId="5BA9AA15"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16EEDD6B"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64B11A06"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7940554F"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34159E94" w14:textId="77777777" w:rsidR="006711E2" w:rsidRPr="00872C44" w:rsidRDefault="006711E2" w:rsidP="006D73DE">
            <w:pPr>
              <w:jc w:val="both"/>
              <w:rPr>
                <w:rFonts w:ascii="Arial Narrow" w:hAnsi="Arial Narrow" w:cs="Arial"/>
                <w:sz w:val="20"/>
                <w:szCs w:val="20"/>
              </w:rPr>
            </w:pPr>
          </w:p>
        </w:tc>
      </w:tr>
      <w:tr w:rsidR="006711E2" w:rsidRPr="00872C44" w14:paraId="265AFC81" w14:textId="77777777" w:rsidTr="006B3198">
        <w:trPr>
          <w:trHeight w:val="255"/>
        </w:trPr>
        <w:tc>
          <w:tcPr>
            <w:tcW w:w="1090" w:type="dxa"/>
            <w:vMerge/>
            <w:vAlign w:val="center"/>
          </w:tcPr>
          <w:p w14:paraId="630B8D12"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4D2FD078"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3E5D58C5"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1E235ADB"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4D613C81" w14:textId="77777777" w:rsidR="006711E2" w:rsidRPr="00872C44" w:rsidRDefault="006711E2" w:rsidP="006D73DE">
            <w:pPr>
              <w:jc w:val="both"/>
              <w:rPr>
                <w:rFonts w:ascii="Arial Narrow" w:hAnsi="Arial Narrow" w:cs="Arial"/>
                <w:sz w:val="20"/>
                <w:szCs w:val="20"/>
              </w:rPr>
            </w:pPr>
          </w:p>
        </w:tc>
      </w:tr>
      <w:tr w:rsidR="006711E2" w:rsidRPr="00872C44" w14:paraId="0FDDC789" w14:textId="77777777" w:rsidTr="006B3198">
        <w:trPr>
          <w:trHeight w:val="255"/>
        </w:trPr>
        <w:tc>
          <w:tcPr>
            <w:tcW w:w="1090" w:type="dxa"/>
            <w:vMerge/>
            <w:vAlign w:val="center"/>
          </w:tcPr>
          <w:p w14:paraId="0B9599F6"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05403595"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0B5445FC"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3B0D9882"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13A08367" w14:textId="77777777" w:rsidR="006711E2" w:rsidRPr="00872C44" w:rsidRDefault="006711E2" w:rsidP="006D73DE">
            <w:pPr>
              <w:jc w:val="both"/>
              <w:rPr>
                <w:rFonts w:ascii="Arial Narrow" w:hAnsi="Arial Narrow" w:cs="Arial"/>
                <w:sz w:val="20"/>
                <w:szCs w:val="20"/>
              </w:rPr>
            </w:pPr>
          </w:p>
        </w:tc>
      </w:tr>
      <w:tr w:rsidR="006711E2" w:rsidRPr="00872C44" w14:paraId="703DDBB8" w14:textId="77777777" w:rsidTr="006B3198">
        <w:trPr>
          <w:trHeight w:val="255"/>
        </w:trPr>
        <w:tc>
          <w:tcPr>
            <w:tcW w:w="1090" w:type="dxa"/>
            <w:vMerge/>
            <w:vAlign w:val="center"/>
          </w:tcPr>
          <w:p w14:paraId="4A3C8053"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0E13DAC7"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2ABCC9FA"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279D52D0"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597ECAFB" w14:textId="77777777" w:rsidR="006711E2" w:rsidRPr="00872C44" w:rsidRDefault="006711E2" w:rsidP="006D73DE">
            <w:pPr>
              <w:jc w:val="both"/>
              <w:rPr>
                <w:rFonts w:ascii="Arial Narrow" w:hAnsi="Arial Narrow" w:cs="Arial"/>
                <w:sz w:val="20"/>
                <w:szCs w:val="20"/>
              </w:rPr>
            </w:pPr>
          </w:p>
        </w:tc>
      </w:tr>
      <w:tr w:rsidR="006711E2" w:rsidRPr="00872C44" w14:paraId="467FAE00" w14:textId="77777777" w:rsidTr="006B3198">
        <w:trPr>
          <w:trHeight w:val="495"/>
        </w:trPr>
        <w:tc>
          <w:tcPr>
            <w:tcW w:w="1090" w:type="dxa"/>
            <w:vMerge/>
            <w:vAlign w:val="center"/>
          </w:tcPr>
          <w:p w14:paraId="10230833"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2AFE44CD"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77A22FC1"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240F03AA"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6F0C50AB" w14:textId="77777777" w:rsidR="006711E2" w:rsidRPr="00872C44" w:rsidRDefault="006711E2" w:rsidP="006D73DE">
            <w:pPr>
              <w:jc w:val="both"/>
              <w:rPr>
                <w:rFonts w:ascii="Arial Narrow" w:hAnsi="Arial Narrow" w:cs="Arial"/>
                <w:sz w:val="20"/>
                <w:szCs w:val="20"/>
              </w:rPr>
            </w:pPr>
          </w:p>
        </w:tc>
      </w:tr>
      <w:tr w:rsidR="006711E2" w:rsidRPr="00872C44" w14:paraId="605BF277" w14:textId="77777777" w:rsidTr="006B3198">
        <w:trPr>
          <w:trHeight w:val="229"/>
        </w:trPr>
        <w:tc>
          <w:tcPr>
            <w:tcW w:w="1090" w:type="dxa"/>
            <w:vMerge w:val="restart"/>
            <w:vAlign w:val="center"/>
          </w:tcPr>
          <w:p w14:paraId="2B4315D6"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Distrital</w:t>
            </w:r>
          </w:p>
        </w:tc>
        <w:tc>
          <w:tcPr>
            <w:tcW w:w="1440" w:type="dxa"/>
            <w:vMerge w:val="restart"/>
            <w:vAlign w:val="center"/>
          </w:tcPr>
          <w:p w14:paraId="47A9726E"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Usuario consumidor de aguas subterráneas</w:t>
            </w:r>
          </w:p>
        </w:tc>
        <w:tc>
          <w:tcPr>
            <w:tcW w:w="1260" w:type="dxa"/>
            <w:vMerge w:val="restart"/>
            <w:vAlign w:val="center"/>
          </w:tcPr>
          <w:p w14:paraId="4A97CEEF"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Beneficiario</w:t>
            </w:r>
          </w:p>
        </w:tc>
        <w:tc>
          <w:tcPr>
            <w:tcW w:w="2520" w:type="dxa"/>
            <w:vMerge w:val="restart"/>
            <w:vAlign w:val="center"/>
          </w:tcPr>
          <w:p w14:paraId="3CEA9305"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Obtención de concesión de agua subterránea. </w:t>
            </w:r>
            <w:r>
              <w:rPr>
                <w:rFonts w:ascii="Arial Narrow" w:hAnsi="Arial Narrow" w:cs="Arial"/>
                <w:sz w:val="20"/>
                <w:szCs w:val="20"/>
              </w:rPr>
              <w:t xml:space="preserve"> </w:t>
            </w:r>
            <w:r w:rsidRPr="00872C44">
              <w:rPr>
                <w:rFonts w:ascii="Arial Narrow" w:hAnsi="Arial Narrow" w:cs="Arial"/>
                <w:sz w:val="20"/>
                <w:szCs w:val="20"/>
              </w:rPr>
              <w:t>Atención a trámites o procesos administrativos</w:t>
            </w:r>
            <w:r>
              <w:rPr>
                <w:rFonts w:ascii="Arial Narrow" w:hAnsi="Arial Narrow" w:cs="Arial"/>
                <w:sz w:val="20"/>
                <w:szCs w:val="20"/>
              </w:rPr>
              <w:t>.</w:t>
            </w:r>
          </w:p>
        </w:tc>
        <w:tc>
          <w:tcPr>
            <w:tcW w:w="2340" w:type="dxa"/>
            <w:vMerge w:val="restart"/>
            <w:vAlign w:val="center"/>
          </w:tcPr>
          <w:p w14:paraId="0E170BC0"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Genera impacto sobre el recurso hídrico subterráneo por consumo. </w:t>
            </w:r>
          </w:p>
          <w:p w14:paraId="252A6B91"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Tramita concesión de aguas subterráneas.</w:t>
            </w:r>
          </w:p>
          <w:p w14:paraId="676D5099"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lastRenderedPageBreak/>
              <w:t xml:space="preserve">Pago de la tasa por uso de agua (TUA). </w:t>
            </w:r>
          </w:p>
          <w:p w14:paraId="67B9DCE4"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Recibe y atiende requerimientos o procesos administrativos de la autoridad ambiental.</w:t>
            </w:r>
          </w:p>
        </w:tc>
      </w:tr>
      <w:tr w:rsidR="006711E2" w:rsidRPr="00872C44" w14:paraId="1F217CA7" w14:textId="77777777" w:rsidTr="006B3198">
        <w:trPr>
          <w:trHeight w:val="255"/>
        </w:trPr>
        <w:tc>
          <w:tcPr>
            <w:tcW w:w="1090" w:type="dxa"/>
            <w:vMerge/>
            <w:vAlign w:val="center"/>
          </w:tcPr>
          <w:p w14:paraId="42719EB0"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1BE1AF84"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3C170BCF"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5B2CC828"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60079D11" w14:textId="77777777" w:rsidR="006711E2" w:rsidRPr="00872C44" w:rsidRDefault="006711E2" w:rsidP="006D73DE">
            <w:pPr>
              <w:jc w:val="both"/>
              <w:rPr>
                <w:rFonts w:ascii="Arial Narrow" w:hAnsi="Arial Narrow" w:cs="Arial"/>
                <w:sz w:val="20"/>
                <w:szCs w:val="20"/>
              </w:rPr>
            </w:pPr>
          </w:p>
        </w:tc>
      </w:tr>
      <w:tr w:rsidR="006711E2" w:rsidRPr="00872C44" w14:paraId="3E1EBBBF" w14:textId="77777777" w:rsidTr="006B3198">
        <w:trPr>
          <w:trHeight w:val="255"/>
        </w:trPr>
        <w:tc>
          <w:tcPr>
            <w:tcW w:w="1090" w:type="dxa"/>
            <w:vMerge/>
            <w:vAlign w:val="center"/>
          </w:tcPr>
          <w:p w14:paraId="62B7E696"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4415F31D"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191C8B96"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7723AA1E"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2E423CAE" w14:textId="77777777" w:rsidR="006711E2" w:rsidRPr="00872C44" w:rsidRDefault="006711E2" w:rsidP="006D73DE">
            <w:pPr>
              <w:jc w:val="both"/>
              <w:rPr>
                <w:rFonts w:ascii="Arial Narrow" w:hAnsi="Arial Narrow" w:cs="Arial"/>
                <w:sz w:val="20"/>
                <w:szCs w:val="20"/>
              </w:rPr>
            </w:pPr>
          </w:p>
        </w:tc>
      </w:tr>
      <w:tr w:rsidR="006711E2" w:rsidRPr="00872C44" w14:paraId="01D9B015" w14:textId="77777777" w:rsidTr="006B3198">
        <w:trPr>
          <w:trHeight w:val="255"/>
        </w:trPr>
        <w:tc>
          <w:tcPr>
            <w:tcW w:w="1090" w:type="dxa"/>
            <w:vMerge/>
            <w:vAlign w:val="center"/>
          </w:tcPr>
          <w:p w14:paraId="3C1574BD"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1E2C5526"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25CB4828"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029BE699"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31EA3AAC" w14:textId="77777777" w:rsidR="006711E2" w:rsidRPr="00872C44" w:rsidRDefault="006711E2" w:rsidP="006D73DE">
            <w:pPr>
              <w:jc w:val="both"/>
              <w:rPr>
                <w:rFonts w:ascii="Arial Narrow" w:hAnsi="Arial Narrow" w:cs="Arial"/>
                <w:sz w:val="20"/>
                <w:szCs w:val="20"/>
              </w:rPr>
            </w:pPr>
          </w:p>
        </w:tc>
      </w:tr>
      <w:tr w:rsidR="006711E2" w:rsidRPr="00872C44" w14:paraId="5ECFC83E" w14:textId="77777777" w:rsidTr="006B3198">
        <w:trPr>
          <w:trHeight w:val="255"/>
        </w:trPr>
        <w:tc>
          <w:tcPr>
            <w:tcW w:w="1090" w:type="dxa"/>
            <w:vMerge/>
            <w:vAlign w:val="center"/>
          </w:tcPr>
          <w:p w14:paraId="1744C6B6"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4487E69F"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2CA73C94"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26CBB2F0"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6F9C6B5D" w14:textId="77777777" w:rsidR="006711E2" w:rsidRPr="00872C44" w:rsidRDefault="006711E2" w:rsidP="006D73DE">
            <w:pPr>
              <w:jc w:val="both"/>
              <w:rPr>
                <w:rFonts w:ascii="Arial Narrow" w:hAnsi="Arial Narrow" w:cs="Arial"/>
                <w:sz w:val="20"/>
                <w:szCs w:val="20"/>
              </w:rPr>
            </w:pPr>
          </w:p>
        </w:tc>
      </w:tr>
      <w:tr w:rsidR="006711E2" w:rsidRPr="00872C44" w14:paraId="6ED783F5" w14:textId="77777777" w:rsidTr="006B3198">
        <w:trPr>
          <w:trHeight w:val="255"/>
        </w:trPr>
        <w:tc>
          <w:tcPr>
            <w:tcW w:w="1090" w:type="dxa"/>
            <w:vMerge/>
            <w:vAlign w:val="center"/>
          </w:tcPr>
          <w:p w14:paraId="6441DD4B"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4DD3803B"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45EB262F"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6924AF3D"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3F63B304" w14:textId="77777777" w:rsidR="006711E2" w:rsidRPr="00872C44" w:rsidRDefault="006711E2" w:rsidP="006D73DE">
            <w:pPr>
              <w:jc w:val="both"/>
              <w:rPr>
                <w:rFonts w:ascii="Arial Narrow" w:hAnsi="Arial Narrow" w:cs="Arial"/>
                <w:sz w:val="20"/>
                <w:szCs w:val="20"/>
              </w:rPr>
            </w:pPr>
          </w:p>
        </w:tc>
      </w:tr>
      <w:tr w:rsidR="006711E2" w:rsidRPr="00872C44" w14:paraId="6B4794DD" w14:textId="77777777" w:rsidTr="006B3198">
        <w:trPr>
          <w:trHeight w:val="570"/>
        </w:trPr>
        <w:tc>
          <w:tcPr>
            <w:tcW w:w="1090" w:type="dxa"/>
            <w:vMerge/>
            <w:vAlign w:val="center"/>
          </w:tcPr>
          <w:p w14:paraId="5CEE303C"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38BD4CBB"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51358118"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0CA6436C"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61754792" w14:textId="77777777" w:rsidR="006711E2" w:rsidRPr="00872C44" w:rsidRDefault="006711E2" w:rsidP="006D73DE">
            <w:pPr>
              <w:jc w:val="both"/>
              <w:rPr>
                <w:rFonts w:ascii="Arial Narrow" w:hAnsi="Arial Narrow" w:cs="Arial"/>
                <w:sz w:val="20"/>
                <w:szCs w:val="20"/>
              </w:rPr>
            </w:pPr>
          </w:p>
        </w:tc>
      </w:tr>
      <w:tr w:rsidR="006711E2" w:rsidRPr="00872C44" w14:paraId="67AA365F" w14:textId="77777777" w:rsidTr="006B3198">
        <w:trPr>
          <w:trHeight w:val="255"/>
        </w:trPr>
        <w:tc>
          <w:tcPr>
            <w:tcW w:w="1090" w:type="dxa"/>
            <w:vMerge w:val="restart"/>
            <w:vAlign w:val="center"/>
          </w:tcPr>
          <w:p w14:paraId="3426C08C"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Nacional</w:t>
            </w:r>
          </w:p>
        </w:tc>
        <w:tc>
          <w:tcPr>
            <w:tcW w:w="1440" w:type="dxa"/>
            <w:vMerge w:val="restart"/>
            <w:vAlign w:val="center"/>
          </w:tcPr>
          <w:p w14:paraId="4DB581D1"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Ministerio de Ambiente y Desarrollo Territorial</w:t>
            </w:r>
          </w:p>
        </w:tc>
        <w:tc>
          <w:tcPr>
            <w:tcW w:w="1260" w:type="dxa"/>
            <w:vMerge w:val="restart"/>
            <w:vAlign w:val="center"/>
          </w:tcPr>
          <w:p w14:paraId="4742094A"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Cooperante</w:t>
            </w:r>
          </w:p>
        </w:tc>
        <w:tc>
          <w:tcPr>
            <w:tcW w:w="2520" w:type="dxa"/>
            <w:vMerge w:val="restart"/>
            <w:vAlign w:val="center"/>
          </w:tcPr>
          <w:p w14:paraId="4B6B37F8"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Ampliación de procesos y regulación a terceros contemplados dentro del programa del recurso hídrico y del suelo, articulación con diferentes entes de control sobre la protección del recurso hídrico</w:t>
            </w:r>
          </w:p>
        </w:tc>
        <w:tc>
          <w:tcPr>
            <w:tcW w:w="2340" w:type="dxa"/>
            <w:vMerge w:val="restart"/>
            <w:vAlign w:val="center"/>
          </w:tcPr>
          <w:p w14:paraId="6B4F07FF"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Optimización de los procesos de información que contribuyan con la definición de lineamientos y normatividad sobre la gestión y control del recurso hídrico. </w:t>
            </w:r>
          </w:p>
          <w:p w14:paraId="51F2B8D9"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Aporte de información y articulación de cumplimientos en los diferentes ámbitos de programa. </w:t>
            </w:r>
          </w:p>
        </w:tc>
      </w:tr>
      <w:tr w:rsidR="006711E2" w:rsidRPr="00872C44" w14:paraId="22E71E94" w14:textId="77777777" w:rsidTr="006B3198">
        <w:trPr>
          <w:trHeight w:val="1035"/>
        </w:trPr>
        <w:tc>
          <w:tcPr>
            <w:tcW w:w="1090" w:type="dxa"/>
            <w:vMerge/>
            <w:vAlign w:val="center"/>
          </w:tcPr>
          <w:p w14:paraId="07F4B6AD"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5210CE5B"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69C96C25"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6F46C7A4"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0965D69E" w14:textId="77777777" w:rsidR="006711E2" w:rsidRPr="00872C44" w:rsidRDefault="006711E2" w:rsidP="006D73DE">
            <w:pPr>
              <w:jc w:val="both"/>
              <w:rPr>
                <w:rFonts w:ascii="Arial Narrow" w:hAnsi="Arial Narrow" w:cs="Arial"/>
                <w:sz w:val="20"/>
                <w:szCs w:val="20"/>
              </w:rPr>
            </w:pPr>
          </w:p>
        </w:tc>
      </w:tr>
      <w:tr w:rsidR="006711E2" w:rsidRPr="00872C44" w14:paraId="7B8AEB5F" w14:textId="77777777" w:rsidTr="006B3198">
        <w:trPr>
          <w:trHeight w:val="255"/>
        </w:trPr>
        <w:tc>
          <w:tcPr>
            <w:tcW w:w="1090" w:type="dxa"/>
            <w:vMerge/>
            <w:vAlign w:val="center"/>
          </w:tcPr>
          <w:p w14:paraId="178CC991"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0F1D8331"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7A3E9529"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4DED4619"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22A6FED5" w14:textId="77777777" w:rsidR="006711E2" w:rsidRPr="00872C44" w:rsidRDefault="006711E2" w:rsidP="006D73DE">
            <w:pPr>
              <w:jc w:val="both"/>
              <w:rPr>
                <w:rFonts w:ascii="Arial Narrow" w:hAnsi="Arial Narrow" w:cs="Arial"/>
                <w:sz w:val="20"/>
                <w:szCs w:val="20"/>
              </w:rPr>
            </w:pPr>
          </w:p>
        </w:tc>
      </w:tr>
      <w:tr w:rsidR="006711E2" w:rsidRPr="00872C44" w14:paraId="5ACA7670" w14:textId="77777777" w:rsidTr="006B3198">
        <w:trPr>
          <w:trHeight w:val="735"/>
        </w:trPr>
        <w:tc>
          <w:tcPr>
            <w:tcW w:w="1090" w:type="dxa"/>
            <w:vMerge/>
            <w:vAlign w:val="center"/>
          </w:tcPr>
          <w:p w14:paraId="1B748BFB"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612AE862"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4621ED64"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1E9CDD7D"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02E9B4D1" w14:textId="77777777" w:rsidR="006711E2" w:rsidRPr="00872C44" w:rsidRDefault="006711E2" w:rsidP="006D73DE">
            <w:pPr>
              <w:jc w:val="both"/>
              <w:rPr>
                <w:rFonts w:ascii="Arial Narrow" w:hAnsi="Arial Narrow" w:cs="Arial"/>
                <w:sz w:val="20"/>
                <w:szCs w:val="20"/>
              </w:rPr>
            </w:pPr>
          </w:p>
        </w:tc>
      </w:tr>
      <w:tr w:rsidR="006711E2" w:rsidRPr="00872C44" w14:paraId="0562007D" w14:textId="77777777" w:rsidTr="006B3198">
        <w:trPr>
          <w:trHeight w:val="255"/>
        </w:trPr>
        <w:tc>
          <w:tcPr>
            <w:tcW w:w="1090" w:type="dxa"/>
            <w:vMerge w:val="restart"/>
            <w:vAlign w:val="center"/>
          </w:tcPr>
          <w:p w14:paraId="242E8F97"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Distrital</w:t>
            </w:r>
          </w:p>
        </w:tc>
        <w:tc>
          <w:tcPr>
            <w:tcW w:w="1440" w:type="dxa"/>
            <w:vMerge w:val="restart"/>
            <w:vAlign w:val="center"/>
          </w:tcPr>
          <w:p w14:paraId="294769BA"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Ciudadanía en general</w:t>
            </w:r>
          </w:p>
        </w:tc>
        <w:tc>
          <w:tcPr>
            <w:tcW w:w="1260" w:type="dxa"/>
            <w:vMerge w:val="restart"/>
            <w:vAlign w:val="center"/>
          </w:tcPr>
          <w:p w14:paraId="33AFBE31"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Beneficiario</w:t>
            </w:r>
          </w:p>
        </w:tc>
        <w:tc>
          <w:tcPr>
            <w:tcW w:w="2520" w:type="dxa"/>
            <w:vMerge w:val="restart"/>
            <w:vAlign w:val="center"/>
          </w:tcPr>
          <w:p w14:paraId="78202B6C"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Mejoramiento de la calidad ambiental. Acceso a información fácil que permita conocer avances y actualizaciones.</w:t>
            </w:r>
          </w:p>
          <w:p w14:paraId="052ED556"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Generar impactos positivos mejoramiento de las condiciones ambientales.</w:t>
            </w:r>
          </w:p>
        </w:tc>
        <w:tc>
          <w:tcPr>
            <w:tcW w:w="2340" w:type="dxa"/>
            <w:vMerge w:val="restart"/>
            <w:vAlign w:val="center"/>
          </w:tcPr>
          <w:p w14:paraId="70BAE489"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Acciones de participación en veedurías ciudadanas. </w:t>
            </w:r>
          </w:p>
          <w:p w14:paraId="4CDE409F"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Denunciar o reportar acciones de ciudadanos que generen vertimientos o explotaciones con el fin de atentar contra el recurso hídrico</w:t>
            </w:r>
          </w:p>
        </w:tc>
      </w:tr>
      <w:tr w:rsidR="006711E2" w:rsidRPr="00872C44" w14:paraId="14DF8336" w14:textId="77777777" w:rsidTr="006B3198">
        <w:trPr>
          <w:trHeight w:val="255"/>
        </w:trPr>
        <w:tc>
          <w:tcPr>
            <w:tcW w:w="1090" w:type="dxa"/>
            <w:vMerge/>
            <w:vAlign w:val="center"/>
          </w:tcPr>
          <w:p w14:paraId="1BB95E08"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3159093C"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3FC422B5"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62744069"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20D7E100" w14:textId="77777777" w:rsidR="006711E2" w:rsidRPr="00872C44" w:rsidRDefault="006711E2" w:rsidP="006D73DE">
            <w:pPr>
              <w:jc w:val="both"/>
              <w:rPr>
                <w:rFonts w:ascii="Arial Narrow" w:hAnsi="Arial Narrow" w:cs="Arial"/>
                <w:sz w:val="20"/>
                <w:szCs w:val="20"/>
              </w:rPr>
            </w:pPr>
          </w:p>
        </w:tc>
      </w:tr>
      <w:tr w:rsidR="006711E2" w:rsidRPr="00872C44" w14:paraId="1AB0AAA6" w14:textId="77777777" w:rsidTr="006B3198">
        <w:trPr>
          <w:trHeight w:val="255"/>
        </w:trPr>
        <w:tc>
          <w:tcPr>
            <w:tcW w:w="1090" w:type="dxa"/>
            <w:vMerge/>
            <w:vAlign w:val="center"/>
          </w:tcPr>
          <w:p w14:paraId="5DB969A9"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2D175755"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737E10AC"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46528A8C"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679A04A2" w14:textId="77777777" w:rsidR="006711E2" w:rsidRPr="00872C44" w:rsidRDefault="006711E2" w:rsidP="006D73DE">
            <w:pPr>
              <w:jc w:val="both"/>
              <w:rPr>
                <w:rFonts w:ascii="Arial Narrow" w:hAnsi="Arial Narrow" w:cs="Arial"/>
                <w:sz w:val="20"/>
                <w:szCs w:val="20"/>
              </w:rPr>
            </w:pPr>
          </w:p>
        </w:tc>
      </w:tr>
      <w:tr w:rsidR="006711E2" w:rsidRPr="00872C44" w14:paraId="6A964AC9" w14:textId="77777777" w:rsidTr="006B3198">
        <w:trPr>
          <w:trHeight w:val="1050"/>
        </w:trPr>
        <w:tc>
          <w:tcPr>
            <w:tcW w:w="1090" w:type="dxa"/>
            <w:vMerge/>
            <w:vAlign w:val="center"/>
          </w:tcPr>
          <w:p w14:paraId="068F5615"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43E62AD0"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70053677"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13076952"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1E602C75" w14:textId="77777777" w:rsidR="006711E2" w:rsidRPr="00872C44" w:rsidRDefault="006711E2" w:rsidP="006D73DE">
            <w:pPr>
              <w:jc w:val="both"/>
              <w:rPr>
                <w:rFonts w:ascii="Arial Narrow" w:hAnsi="Arial Narrow" w:cs="Arial"/>
                <w:sz w:val="20"/>
                <w:szCs w:val="20"/>
              </w:rPr>
            </w:pPr>
          </w:p>
        </w:tc>
      </w:tr>
      <w:tr w:rsidR="006711E2" w:rsidRPr="00872C44" w14:paraId="68B9D686" w14:textId="77777777" w:rsidTr="006B3198">
        <w:trPr>
          <w:trHeight w:val="230"/>
        </w:trPr>
        <w:tc>
          <w:tcPr>
            <w:tcW w:w="1090" w:type="dxa"/>
            <w:vMerge/>
            <w:vAlign w:val="center"/>
          </w:tcPr>
          <w:p w14:paraId="22BFE966"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3769A281"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6A8C0E65"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1A11293D"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1F67B5E5" w14:textId="77777777" w:rsidR="006711E2" w:rsidRPr="00872C44" w:rsidRDefault="006711E2" w:rsidP="006D73DE">
            <w:pPr>
              <w:jc w:val="both"/>
              <w:rPr>
                <w:rFonts w:ascii="Arial Narrow" w:hAnsi="Arial Narrow" w:cs="Arial"/>
                <w:sz w:val="20"/>
                <w:szCs w:val="20"/>
              </w:rPr>
            </w:pPr>
          </w:p>
        </w:tc>
      </w:tr>
      <w:tr w:rsidR="006711E2" w:rsidRPr="00872C44" w14:paraId="79C07555" w14:textId="77777777" w:rsidTr="006B3198">
        <w:trPr>
          <w:trHeight w:val="255"/>
        </w:trPr>
        <w:tc>
          <w:tcPr>
            <w:tcW w:w="1090" w:type="dxa"/>
            <w:vMerge w:val="restart"/>
            <w:vAlign w:val="center"/>
          </w:tcPr>
          <w:p w14:paraId="3C67C5B2"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Nacional</w:t>
            </w:r>
          </w:p>
        </w:tc>
        <w:tc>
          <w:tcPr>
            <w:tcW w:w="1440" w:type="dxa"/>
            <w:vMerge w:val="restart"/>
            <w:vAlign w:val="center"/>
          </w:tcPr>
          <w:p w14:paraId="74181088"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CAR</w:t>
            </w:r>
          </w:p>
        </w:tc>
        <w:tc>
          <w:tcPr>
            <w:tcW w:w="1260" w:type="dxa"/>
            <w:vMerge w:val="restart"/>
            <w:vAlign w:val="center"/>
          </w:tcPr>
          <w:p w14:paraId="5A3F2D90"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Cooperante</w:t>
            </w:r>
          </w:p>
        </w:tc>
        <w:tc>
          <w:tcPr>
            <w:tcW w:w="2520" w:type="dxa"/>
            <w:vMerge w:val="restart"/>
            <w:vAlign w:val="center"/>
          </w:tcPr>
          <w:p w14:paraId="44C3C667"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Articulación institucional</w:t>
            </w:r>
            <w:r>
              <w:rPr>
                <w:rFonts w:ascii="Arial Narrow" w:hAnsi="Arial Narrow" w:cs="Arial"/>
                <w:sz w:val="20"/>
                <w:szCs w:val="20"/>
              </w:rPr>
              <w:t xml:space="preserve"> </w:t>
            </w:r>
            <w:r w:rsidRPr="00872C44">
              <w:rPr>
                <w:rFonts w:ascii="Arial Narrow" w:hAnsi="Arial Narrow" w:cs="Arial"/>
                <w:sz w:val="20"/>
                <w:szCs w:val="20"/>
              </w:rPr>
              <w:t>entre Entidades que faciliten el manejo de información. Ampliación de actividades dentro programa de control y seguimiento en los diferentes sectores y ámbitos ambientales.</w:t>
            </w:r>
          </w:p>
        </w:tc>
        <w:tc>
          <w:tcPr>
            <w:tcW w:w="2340" w:type="dxa"/>
            <w:vMerge w:val="restart"/>
            <w:vAlign w:val="center"/>
          </w:tcPr>
          <w:p w14:paraId="259F3623"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Armonización normativa y en estándares para el monitoreo, control, evaluación y seguimiento del programa. </w:t>
            </w:r>
          </w:p>
          <w:p w14:paraId="67EC9296"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Administración de la información en las diferentes plataformas que permitan conocer reportes verídicos y actualizados</w:t>
            </w:r>
          </w:p>
        </w:tc>
      </w:tr>
      <w:tr w:rsidR="006711E2" w:rsidRPr="00872C44" w14:paraId="3AED9556" w14:textId="77777777" w:rsidTr="006B3198">
        <w:trPr>
          <w:trHeight w:val="705"/>
        </w:trPr>
        <w:tc>
          <w:tcPr>
            <w:tcW w:w="1090" w:type="dxa"/>
            <w:vMerge/>
            <w:vAlign w:val="center"/>
          </w:tcPr>
          <w:p w14:paraId="67622CD8"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3C5F5B1F"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31378962"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3A9E3544"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626E422D" w14:textId="77777777" w:rsidR="006711E2" w:rsidRPr="00872C44" w:rsidRDefault="006711E2" w:rsidP="006D73DE">
            <w:pPr>
              <w:jc w:val="both"/>
              <w:rPr>
                <w:rFonts w:ascii="Arial Narrow" w:hAnsi="Arial Narrow" w:cs="Arial"/>
                <w:sz w:val="20"/>
                <w:szCs w:val="20"/>
              </w:rPr>
            </w:pPr>
          </w:p>
        </w:tc>
      </w:tr>
      <w:tr w:rsidR="006711E2" w:rsidRPr="00872C44" w14:paraId="5824D56B" w14:textId="77777777" w:rsidTr="006B3198">
        <w:trPr>
          <w:trHeight w:val="1305"/>
        </w:trPr>
        <w:tc>
          <w:tcPr>
            <w:tcW w:w="1090" w:type="dxa"/>
            <w:vMerge/>
            <w:vAlign w:val="center"/>
          </w:tcPr>
          <w:p w14:paraId="4786C7AD"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18A723F9"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5F1BBF0D"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467D4D62"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500E8583" w14:textId="77777777" w:rsidR="006711E2" w:rsidRPr="00872C44" w:rsidRDefault="006711E2" w:rsidP="006D73DE">
            <w:pPr>
              <w:jc w:val="both"/>
              <w:rPr>
                <w:rFonts w:ascii="Arial Narrow" w:hAnsi="Arial Narrow" w:cs="Arial"/>
                <w:sz w:val="20"/>
                <w:szCs w:val="20"/>
              </w:rPr>
            </w:pPr>
          </w:p>
        </w:tc>
      </w:tr>
      <w:tr w:rsidR="006711E2" w:rsidRPr="00872C44" w14:paraId="761D2F62" w14:textId="77777777" w:rsidTr="006B3198">
        <w:trPr>
          <w:trHeight w:val="510"/>
        </w:trPr>
        <w:tc>
          <w:tcPr>
            <w:tcW w:w="1090" w:type="dxa"/>
            <w:vMerge w:val="restart"/>
            <w:vAlign w:val="center"/>
          </w:tcPr>
          <w:p w14:paraId="181C5A1E"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Distrital</w:t>
            </w:r>
          </w:p>
        </w:tc>
        <w:tc>
          <w:tcPr>
            <w:tcW w:w="1440" w:type="dxa"/>
            <w:vMerge w:val="restart"/>
            <w:vAlign w:val="center"/>
          </w:tcPr>
          <w:p w14:paraId="12B9E820"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Instituto Distrital de Gestión del Riesgo y Cambio Climático</w:t>
            </w:r>
          </w:p>
        </w:tc>
        <w:tc>
          <w:tcPr>
            <w:tcW w:w="1260" w:type="dxa"/>
            <w:vMerge w:val="restart"/>
            <w:vAlign w:val="center"/>
          </w:tcPr>
          <w:p w14:paraId="010AC216"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Cooperante</w:t>
            </w:r>
          </w:p>
        </w:tc>
        <w:tc>
          <w:tcPr>
            <w:tcW w:w="2520" w:type="dxa"/>
            <w:vMerge w:val="restart"/>
            <w:vAlign w:val="center"/>
          </w:tcPr>
          <w:p w14:paraId="14C46AC9"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Controlar y vigilar factores de riesgo que se asocien directamente con cuidado y la calidad del recurso hídrico</w:t>
            </w:r>
          </w:p>
        </w:tc>
        <w:tc>
          <w:tcPr>
            <w:tcW w:w="2340" w:type="dxa"/>
            <w:vMerge w:val="restart"/>
            <w:vAlign w:val="center"/>
          </w:tcPr>
          <w:p w14:paraId="4E415B9D"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Operación del Plan institucional de Riesgos y Emergencias </w:t>
            </w:r>
          </w:p>
          <w:p w14:paraId="3C647D06"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Reporte del sistema de alertas tempranas para el recurso hídrico.</w:t>
            </w:r>
          </w:p>
        </w:tc>
      </w:tr>
      <w:tr w:rsidR="006711E2" w:rsidRPr="00872C44" w14:paraId="72AA9203" w14:textId="77777777" w:rsidTr="006B3198">
        <w:trPr>
          <w:trHeight w:val="720"/>
        </w:trPr>
        <w:tc>
          <w:tcPr>
            <w:tcW w:w="1090" w:type="dxa"/>
            <w:vMerge/>
            <w:vAlign w:val="center"/>
          </w:tcPr>
          <w:p w14:paraId="58AFCB7F"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6B1E9B94"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104371CF" w14:textId="77777777" w:rsidR="006711E2" w:rsidRPr="00872C44" w:rsidRDefault="006711E2" w:rsidP="006D73DE">
            <w:pPr>
              <w:jc w:val="center"/>
              <w:rPr>
                <w:rFonts w:ascii="Arial Narrow" w:hAnsi="Arial Narrow" w:cs="Arial"/>
                <w:color w:val="000000"/>
                <w:sz w:val="20"/>
                <w:szCs w:val="20"/>
              </w:rPr>
            </w:pPr>
          </w:p>
        </w:tc>
        <w:tc>
          <w:tcPr>
            <w:tcW w:w="2520" w:type="dxa"/>
            <w:vMerge/>
            <w:vAlign w:val="center"/>
          </w:tcPr>
          <w:p w14:paraId="0671BB30"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5426E1A0" w14:textId="77777777" w:rsidR="006711E2" w:rsidRPr="00872C44" w:rsidRDefault="006711E2" w:rsidP="006D73DE">
            <w:pPr>
              <w:jc w:val="both"/>
              <w:rPr>
                <w:rFonts w:ascii="Arial Narrow" w:hAnsi="Arial Narrow" w:cs="Arial"/>
                <w:sz w:val="20"/>
                <w:szCs w:val="20"/>
              </w:rPr>
            </w:pPr>
          </w:p>
        </w:tc>
      </w:tr>
      <w:tr w:rsidR="006711E2" w:rsidRPr="00872C44" w14:paraId="1996C8CF" w14:textId="77777777" w:rsidTr="006B3198">
        <w:trPr>
          <w:trHeight w:val="480"/>
        </w:trPr>
        <w:tc>
          <w:tcPr>
            <w:tcW w:w="1090" w:type="dxa"/>
            <w:vMerge w:val="restart"/>
            <w:vAlign w:val="center"/>
          </w:tcPr>
          <w:p w14:paraId="14B06398"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Distrital</w:t>
            </w:r>
          </w:p>
        </w:tc>
        <w:tc>
          <w:tcPr>
            <w:tcW w:w="1440" w:type="dxa"/>
            <w:vMerge w:val="restart"/>
            <w:vAlign w:val="center"/>
          </w:tcPr>
          <w:p w14:paraId="4DE98447"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Alcaldías Locales</w:t>
            </w:r>
          </w:p>
        </w:tc>
        <w:tc>
          <w:tcPr>
            <w:tcW w:w="1260" w:type="dxa"/>
            <w:vMerge w:val="restart"/>
            <w:vAlign w:val="center"/>
          </w:tcPr>
          <w:p w14:paraId="12846B44"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Cooperante</w:t>
            </w:r>
          </w:p>
        </w:tc>
        <w:tc>
          <w:tcPr>
            <w:tcW w:w="2520" w:type="dxa"/>
            <w:vMerge w:val="restart"/>
            <w:vAlign w:val="center"/>
          </w:tcPr>
          <w:p w14:paraId="7D13D083"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Articulación en las diferentes acciones de procesos sancionatorios.</w:t>
            </w:r>
          </w:p>
          <w:p w14:paraId="7C33365C"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Administración de información frente a usuario de cumplimiento en control que afecten la calidad del recurso hídrico.</w:t>
            </w:r>
          </w:p>
        </w:tc>
        <w:tc>
          <w:tcPr>
            <w:tcW w:w="2340" w:type="dxa"/>
            <w:vMerge w:val="restart"/>
            <w:vAlign w:val="center"/>
          </w:tcPr>
          <w:p w14:paraId="53B96287" w14:textId="77777777" w:rsidR="006711E2" w:rsidRDefault="006711E2" w:rsidP="006D73DE">
            <w:pPr>
              <w:jc w:val="both"/>
              <w:rPr>
                <w:rFonts w:ascii="Arial Narrow" w:hAnsi="Arial Narrow" w:cs="Arial"/>
                <w:sz w:val="20"/>
                <w:szCs w:val="20"/>
              </w:rPr>
            </w:pPr>
            <w:r w:rsidRPr="00872C44">
              <w:rPr>
                <w:rFonts w:ascii="Arial Narrow" w:hAnsi="Arial Narrow" w:cs="Arial"/>
                <w:sz w:val="20"/>
                <w:szCs w:val="20"/>
              </w:rPr>
              <w:t>Administración de la información en las diferentes plataformas que permitan conocer reportes verídicos y actualizados.</w:t>
            </w:r>
          </w:p>
          <w:p w14:paraId="0A05BFAB"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Coordinación en procesos de visitas a usuarios que generen alteraciones en la calidad del recurso hídrico</w:t>
            </w:r>
          </w:p>
        </w:tc>
      </w:tr>
      <w:tr w:rsidR="006711E2" w:rsidRPr="00872C44" w14:paraId="3E1692B8" w14:textId="77777777" w:rsidTr="006B3198">
        <w:trPr>
          <w:trHeight w:val="645"/>
        </w:trPr>
        <w:tc>
          <w:tcPr>
            <w:tcW w:w="1090" w:type="dxa"/>
            <w:vMerge/>
            <w:vAlign w:val="center"/>
          </w:tcPr>
          <w:p w14:paraId="48A25DD4"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17F66370"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625175DC" w14:textId="77777777" w:rsidR="006711E2" w:rsidRPr="00872C44" w:rsidRDefault="006711E2" w:rsidP="006D73DE">
            <w:pPr>
              <w:rPr>
                <w:rFonts w:ascii="Arial Narrow" w:hAnsi="Arial Narrow" w:cs="Arial"/>
                <w:color w:val="000000"/>
                <w:sz w:val="20"/>
                <w:szCs w:val="20"/>
              </w:rPr>
            </w:pPr>
          </w:p>
        </w:tc>
        <w:tc>
          <w:tcPr>
            <w:tcW w:w="2520" w:type="dxa"/>
            <w:vMerge/>
            <w:vAlign w:val="center"/>
          </w:tcPr>
          <w:p w14:paraId="6A235F46"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6A0ADEE9" w14:textId="77777777" w:rsidR="006711E2" w:rsidRPr="00872C44" w:rsidRDefault="006711E2" w:rsidP="006D73DE">
            <w:pPr>
              <w:jc w:val="both"/>
              <w:rPr>
                <w:rFonts w:ascii="Arial Narrow" w:hAnsi="Arial Narrow" w:cs="Arial"/>
                <w:sz w:val="20"/>
                <w:szCs w:val="20"/>
              </w:rPr>
            </w:pPr>
          </w:p>
        </w:tc>
      </w:tr>
      <w:tr w:rsidR="006711E2" w:rsidRPr="00872C44" w14:paraId="01EC3DBC" w14:textId="77777777" w:rsidTr="006B3198">
        <w:trPr>
          <w:trHeight w:val="255"/>
        </w:trPr>
        <w:tc>
          <w:tcPr>
            <w:tcW w:w="1090" w:type="dxa"/>
            <w:vMerge/>
            <w:vAlign w:val="center"/>
          </w:tcPr>
          <w:p w14:paraId="03078346"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5243D385"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0F166CEA" w14:textId="77777777" w:rsidR="006711E2" w:rsidRPr="00872C44" w:rsidRDefault="006711E2" w:rsidP="006D73DE">
            <w:pPr>
              <w:rPr>
                <w:rFonts w:ascii="Arial Narrow" w:hAnsi="Arial Narrow" w:cs="Arial"/>
                <w:color w:val="000000"/>
                <w:sz w:val="20"/>
                <w:szCs w:val="20"/>
              </w:rPr>
            </w:pPr>
          </w:p>
        </w:tc>
        <w:tc>
          <w:tcPr>
            <w:tcW w:w="2520" w:type="dxa"/>
            <w:vMerge/>
            <w:vAlign w:val="center"/>
          </w:tcPr>
          <w:p w14:paraId="6A5CFE15"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0C8C6ADC" w14:textId="77777777" w:rsidR="006711E2" w:rsidRPr="00872C44" w:rsidRDefault="006711E2" w:rsidP="006D73DE">
            <w:pPr>
              <w:jc w:val="both"/>
              <w:rPr>
                <w:rFonts w:ascii="Arial Narrow" w:hAnsi="Arial Narrow" w:cs="Arial"/>
                <w:sz w:val="20"/>
                <w:szCs w:val="20"/>
              </w:rPr>
            </w:pPr>
          </w:p>
        </w:tc>
      </w:tr>
      <w:tr w:rsidR="006711E2" w:rsidRPr="00872C44" w14:paraId="513A9104" w14:textId="77777777" w:rsidTr="006B3198">
        <w:trPr>
          <w:trHeight w:val="765"/>
        </w:trPr>
        <w:tc>
          <w:tcPr>
            <w:tcW w:w="1090" w:type="dxa"/>
            <w:vMerge/>
            <w:vAlign w:val="center"/>
          </w:tcPr>
          <w:p w14:paraId="5F091788" w14:textId="77777777" w:rsidR="006711E2" w:rsidRPr="00872C44" w:rsidRDefault="006711E2" w:rsidP="006D73DE">
            <w:pPr>
              <w:jc w:val="center"/>
              <w:rPr>
                <w:rFonts w:ascii="Arial Narrow" w:hAnsi="Arial Narrow" w:cs="Arial"/>
                <w:color w:val="000000"/>
                <w:sz w:val="20"/>
                <w:szCs w:val="20"/>
              </w:rPr>
            </w:pPr>
          </w:p>
        </w:tc>
        <w:tc>
          <w:tcPr>
            <w:tcW w:w="1440" w:type="dxa"/>
            <w:vMerge/>
            <w:vAlign w:val="center"/>
          </w:tcPr>
          <w:p w14:paraId="7AD8AC20" w14:textId="77777777" w:rsidR="006711E2" w:rsidRPr="00872C44" w:rsidRDefault="006711E2" w:rsidP="006D73DE">
            <w:pPr>
              <w:jc w:val="center"/>
              <w:rPr>
                <w:rFonts w:ascii="Arial Narrow" w:hAnsi="Arial Narrow" w:cs="Arial"/>
                <w:color w:val="000000"/>
                <w:sz w:val="20"/>
                <w:szCs w:val="20"/>
              </w:rPr>
            </w:pPr>
          </w:p>
        </w:tc>
        <w:tc>
          <w:tcPr>
            <w:tcW w:w="1260" w:type="dxa"/>
            <w:vMerge/>
            <w:vAlign w:val="center"/>
          </w:tcPr>
          <w:p w14:paraId="655031CC" w14:textId="77777777" w:rsidR="006711E2" w:rsidRPr="00872C44" w:rsidRDefault="006711E2" w:rsidP="006D73DE">
            <w:pPr>
              <w:rPr>
                <w:rFonts w:ascii="Arial Narrow" w:hAnsi="Arial Narrow" w:cs="Arial"/>
                <w:color w:val="000000"/>
                <w:sz w:val="20"/>
                <w:szCs w:val="20"/>
              </w:rPr>
            </w:pPr>
          </w:p>
        </w:tc>
        <w:tc>
          <w:tcPr>
            <w:tcW w:w="2520" w:type="dxa"/>
            <w:vMerge/>
            <w:vAlign w:val="center"/>
          </w:tcPr>
          <w:p w14:paraId="509347C9" w14:textId="77777777" w:rsidR="006711E2" w:rsidRPr="00872C44" w:rsidRDefault="006711E2" w:rsidP="006D73DE">
            <w:pPr>
              <w:jc w:val="both"/>
              <w:rPr>
                <w:rFonts w:ascii="Arial Narrow" w:hAnsi="Arial Narrow" w:cs="Arial"/>
                <w:sz w:val="20"/>
                <w:szCs w:val="20"/>
              </w:rPr>
            </w:pPr>
          </w:p>
        </w:tc>
        <w:tc>
          <w:tcPr>
            <w:tcW w:w="2340" w:type="dxa"/>
            <w:vMerge/>
            <w:vAlign w:val="center"/>
          </w:tcPr>
          <w:p w14:paraId="3D35BA58" w14:textId="77777777" w:rsidR="006711E2" w:rsidRPr="00872C44" w:rsidRDefault="006711E2" w:rsidP="006D73DE">
            <w:pPr>
              <w:jc w:val="both"/>
              <w:rPr>
                <w:rFonts w:ascii="Arial Narrow" w:hAnsi="Arial Narrow" w:cs="Arial"/>
                <w:sz w:val="20"/>
                <w:szCs w:val="20"/>
              </w:rPr>
            </w:pPr>
          </w:p>
        </w:tc>
      </w:tr>
      <w:tr w:rsidR="006711E2" w:rsidRPr="00872C44" w14:paraId="5DC8FB59" w14:textId="77777777" w:rsidTr="006B3198">
        <w:trPr>
          <w:trHeight w:val="255"/>
        </w:trPr>
        <w:tc>
          <w:tcPr>
            <w:tcW w:w="1090" w:type="dxa"/>
            <w:vMerge w:val="restart"/>
            <w:vAlign w:val="center"/>
          </w:tcPr>
          <w:p w14:paraId="4EDA387E"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Otro</w:t>
            </w:r>
          </w:p>
        </w:tc>
        <w:tc>
          <w:tcPr>
            <w:tcW w:w="1440" w:type="dxa"/>
            <w:vMerge w:val="restart"/>
            <w:vAlign w:val="center"/>
          </w:tcPr>
          <w:p w14:paraId="24B62526"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Policía Metropolitana de Bogotá</w:t>
            </w:r>
          </w:p>
        </w:tc>
        <w:tc>
          <w:tcPr>
            <w:tcW w:w="1260" w:type="dxa"/>
            <w:vMerge w:val="restart"/>
            <w:vAlign w:val="center"/>
          </w:tcPr>
          <w:p w14:paraId="7ABBE171" w14:textId="77777777" w:rsidR="006711E2" w:rsidRPr="00872C44" w:rsidRDefault="006711E2" w:rsidP="006D73DE">
            <w:pPr>
              <w:jc w:val="center"/>
              <w:rPr>
                <w:rFonts w:ascii="Arial Narrow" w:hAnsi="Arial Narrow" w:cs="Arial"/>
                <w:color w:val="000000"/>
                <w:sz w:val="20"/>
                <w:szCs w:val="20"/>
              </w:rPr>
            </w:pPr>
            <w:r w:rsidRPr="00872C44">
              <w:rPr>
                <w:rFonts w:ascii="Arial Narrow" w:hAnsi="Arial Narrow" w:cs="Arial"/>
                <w:color w:val="000000"/>
                <w:sz w:val="20"/>
                <w:szCs w:val="20"/>
              </w:rPr>
              <w:t>Cooperante</w:t>
            </w:r>
          </w:p>
        </w:tc>
        <w:tc>
          <w:tcPr>
            <w:tcW w:w="2520" w:type="dxa"/>
            <w:vMerge w:val="restart"/>
            <w:vAlign w:val="center"/>
          </w:tcPr>
          <w:p w14:paraId="14C4A690"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Acompañamiento y soporte dentro del cumplimiento de sus funciones que permita disminuir las acciones que generen deterioro al recurso hídrico y del suelo.</w:t>
            </w:r>
          </w:p>
        </w:tc>
        <w:tc>
          <w:tcPr>
            <w:tcW w:w="2340" w:type="dxa"/>
            <w:vMerge w:val="restart"/>
            <w:vAlign w:val="center"/>
          </w:tcPr>
          <w:p w14:paraId="57369530"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 xml:space="preserve">Control inmediato por medio de capturas en flagrancia de infractores del código penal colombiano en su artículo 332 y 332A y los artículos </w:t>
            </w:r>
            <w:r w:rsidRPr="00872C44">
              <w:rPr>
                <w:rFonts w:ascii="Arial Narrow" w:hAnsi="Arial Narrow" w:cs="Arial"/>
                <w:sz w:val="20"/>
                <w:szCs w:val="20"/>
              </w:rPr>
              <w:lastRenderedPageBreak/>
              <w:t xml:space="preserve">100 y 111 del Código de Policía (Ley 1801 de 2016). </w:t>
            </w:r>
          </w:p>
          <w:p w14:paraId="64063916" w14:textId="77777777" w:rsidR="006711E2" w:rsidRPr="00872C44" w:rsidRDefault="006711E2" w:rsidP="006D73DE">
            <w:pPr>
              <w:jc w:val="both"/>
              <w:rPr>
                <w:rFonts w:ascii="Arial Narrow" w:hAnsi="Arial Narrow" w:cs="Arial"/>
                <w:sz w:val="20"/>
                <w:szCs w:val="20"/>
              </w:rPr>
            </w:pPr>
            <w:r w:rsidRPr="00872C44">
              <w:rPr>
                <w:rFonts w:ascii="Arial Narrow" w:hAnsi="Arial Narrow" w:cs="Arial"/>
                <w:sz w:val="20"/>
                <w:szCs w:val="20"/>
              </w:rPr>
              <w:t>Imposición de comparendos ambientales enfocados en el incumplimiento de la normatividad ambiental vigente</w:t>
            </w:r>
          </w:p>
        </w:tc>
      </w:tr>
      <w:tr w:rsidR="006711E2" w:rsidRPr="00872C44" w14:paraId="5A853697" w14:textId="77777777" w:rsidTr="006B3198">
        <w:trPr>
          <w:trHeight w:val="1335"/>
        </w:trPr>
        <w:tc>
          <w:tcPr>
            <w:tcW w:w="1090" w:type="dxa"/>
            <w:vMerge/>
            <w:vAlign w:val="center"/>
          </w:tcPr>
          <w:p w14:paraId="025F76ED" w14:textId="77777777" w:rsidR="006711E2" w:rsidRPr="00872C44" w:rsidRDefault="006711E2" w:rsidP="006D73DE">
            <w:pPr>
              <w:rPr>
                <w:rFonts w:ascii="Arial Narrow" w:hAnsi="Arial Narrow" w:cs="Arial"/>
                <w:color w:val="000000"/>
                <w:sz w:val="20"/>
                <w:szCs w:val="20"/>
              </w:rPr>
            </w:pPr>
          </w:p>
        </w:tc>
        <w:tc>
          <w:tcPr>
            <w:tcW w:w="1440" w:type="dxa"/>
            <w:vMerge/>
            <w:vAlign w:val="center"/>
          </w:tcPr>
          <w:p w14:paraId="236223A9" w14:textId="77777777" w:rsidR="006711E2" w:rsidRPr="00872C44" w:rsidRDefault="006711E2" w:rsidP="006D73DE">
            <w:pPr>
              <w:rPr>
                <w:rFonts w:ascii="Arial Narrow" w:hAnsi="Arial Narrow" w:cs="Arial"/>
                <w:color w:val="000000"/>
                <w:sz w:val="20"/>
                <w:szCs w:val="20"/>
              </w:rPr>
            </w:pPr>
          </w:p>
        </w:tc>
        <w:tc>
          <w:tcPr>
            <w:tcW w:w="1260" w:type="dxa"/>
            <w:vMerge/>
            <w:vAlign w:val="center"/>
          </w:tcPr>
          <w:p w14:paraId="06FEE1C4" w14:textId="77777777" w:rsidR="006711E2" w:rsidRPr="00872C44" w:rsidRDefault="006711E2" w:rsidP="006D73DE">
            <w:pPr>
              <w:rPr>
                <w:rFonts w:ascii="Arial Narrow" w:hAnsi="Arial Narrow" w:cs="Arial"/>
                <w:color w:val="000000"/>
                <w:sz w:val="20"/>
                <w:szCs w:val="20"/>
              </w:rPr>
            </w:pPr>
          </w:p>
        </w:tc>
        <w:tc>
          <w:tcPr>
            <w:tcW w:w="2520" w:type="dxa"/>
            <w:vMerge/>
            <w:vAlign w:val="center"/>
          </w:tcPr>
          <w:p w14:paraId="7B27DEBC" w14:textId="77777777" w:rsidR="006711E2" w:rsidRPr="00872C44" w:rsidRDefault="006711E2" w:rsidP="006D73DE">
            <w:pPr>
              <w:rPr>
                <w:rFonts w:ascii="Arial Narrow" w:hAnsi="Arial Narrow" w:cs="Arial"/>
                <w:sz w:val="20"/>
                <w:szCs w:val="20"/>
              </w:rPr>
            </w:pPr>
          </w:p>
        </w:tc>
        <w:tc>
          <w:tcPr>
            <w:tcW w:w="2340" w:type="dxa"/>
            <w:vMerge/>
            <w:vAlign w:val="center"/>
          </w:tcPr>
          <w:p w14:paraId="4398DDE3" w14:textId="77777777" w:rsidR="006711E2" w:rsidRPr="00872C44" w:rsidRDefault="006711E2" w:rsidP="006D73DE">
            <w:pPr>
              <w:rPr>
                <w:rFonts w:ascii="Arial Narrow" w:hAnsi="Arial Narrow" w:cs="Arial"/>
                <w:sz w:val="20"/>
                <w:szCs w:val="20"/>
              </w:rPr>
            </w:pPr>
          </w:p>
        </w:tc>
      </w:tr>
      <w:tr w:rsidR="006711E2" w:rsidRPr="00872C44" w14:paraId="5AD25E5F" w14:textId="77777777" w:rsidTr="006B3198">
        <w:trPr>
          <w:trHeight w:val="255"/>
        </w:trPr>
        <w:tc>
          <w:tcPr>
            <w:tcW w:w="1090" w:type="dxa"/>
            <w:vMerge/>
            <w:vAlign w:val="center"/>
          </w:tcPr>
          <w:p w14:paraId="438C12A0" w14:textId="77777777" w:rsidR="006711E2" w:rsidRPr="00872C44" w:rsidRDefault="006711E2" w:rsidP="006D73DE">
            <w:pPr>
              <w:rPr>
                <w:rFonts w:ascii="Arial Narrow" w:hAnsi="Arial Narrow" w:cs="Arial"/>
                <w:color w:val="000000"/>
                <w:sz w:val="20"/>
                <w:szCs w:val="20"/>
              </w:rPr>
            </w:pPr>
          </w:p>
        </w:tc>
        <w:tc>
          <w:tcPr>
            <w:tcW w:w="1440" w:type="dxa"/>
            <w:vMerge/>
            <w:vAlign w:val="center"/>
          </w:tcPr>
          <w:p w14:paraId="6FB360CF" w14:textId="77777777" w:rsidR="006711E2" w:rsidRPr="00872C44" w:rsidRDefault="006711E2" w:rsidP="006D73DE">
            <w:pPr>
              <w:rPr>
                <w:rFonts w:ascii="Arial Narrow" w:hAnsi="Arial Narrow" w:cs="Arial"/>
                <w:color w:val="000000"/>
                <w:sz w:val="20"/>
                <w:szCs w:val="20"/>
              </w:rPr>
            </w:pPr>
          </w:p>
        </w:tc>
        <w:tc>
          <w:tcPr>
            <w:tcW w:w="1260" w:type="dxa"/>
            <w:vMerge/>
            <w:vAlign w:val="center"/>
          </w:tcPr>
          <w:p w14:paraId="4F95D97D" w14:textId="77777777" w:rsidR="006711E2" w:rsidRPr="00872C44" w:rsidRDefault="006711E2" w:rsidP="006D73DE">
            <w:pPr>
              <w:rPr>
                <w:rFonts w:ascii="Arial Narrow" w:hAnsi="Arial Narrow" w:cs="Arial"/>
                <w:color w:val="000000"/>
                <w:sz w:val="20"/>
                <w:szCs w:val="20"/>
              </w:rPr>
            </w:pPr>
          </w:p>
        </w:tc>
        <w:tc>
          <w:tcPr>
            <w:tcW w:w="2520" w:type="dxa"/>
            <w:vMerge/>
            <w:vAlign w:val="center"/>
          </w:tcPr>
          <w:p w14:paraId="42C566A7" w14:textId="77777777" w:rsidR="006711E2" w:rsidRPr="00872C44" w:rsidRDefault="006711E2" w:rsidP="006D73DE">
            <w:pPr>
              <w:rPr>
                <w:rFonts w:ascii="Arial Narrow" w:hAnsi="Arial Narrow" w:cs="Arial"/>
                <w:sz w:val="20"/>
                <w:szCs w:val="20"/>
              </w:rPr>
            </w:pPr>
          </w:p>
        </w:tc>
        <w:tc>
          <w:tcPr>
            <w:tcW w:w="2340" w:type="dxa"/>
            <w:vMerge/>
            <w:vAlign w:val="center"/>
          </w:tcPr>
          <w:p w14:paraId="29FFF122" w14:textId="77777777" w:rsidR="006711E2" w:rsidRPr="00872C44" w:rsidRDefault="006711E2" w:rsidP="006D73DE">
            <w:pPr>
              <w:rPr>
                <w:rFonts w:ascii="Arial Narrow" w:hAnsi="Arial Narrow" w:cs="Arial"/>
                <w:sz w:val="20"/>
                <w:szCs w:val="20"/>
              </w:rPr>
            </w:pPr>
          </w:p>
        </w:tc>
      </w:tr>
      <w:tr w:rsidR="006711E2" w:rsidRPr="00872C44" w14:paraId="1CAD8062" w14:textId="77777777" w:rsidTr="006B3198">
        <w:trPr>
          <w:trHeight w:val="690"/>
        </w:trPr>
        <w:tc>
          <w:tcPr>
            <w:tcW w:w="1090" w:type="dxa"/>
            <w:vMerge/>
            <w:vAlign w:val="center"/>
          </w:tcPr>
          <w:p w14:paraId="537B451E" w14:textId="77777777" w:rsidR="006711E2" w:rsidRPr="00872C44" w:rsidRDefault="006711E2" w:rsidP="006D73DE">
            <w:pPr>
              <w:rPr>
                <w:rFonts w:ascii="Arial Narrow" w:hAnsi="Arial Narrow" w:cs="Arial"/>
                <w:color w:val="000000"/>
                <w:sz w:val="20"/>
                <w:szCs w:val="20"/>
              </w:rPr>
            </w:pPr>
          </w:p>
        </w:tc>
        <w:tc>
          <w:tcPr>
            <w:tcW w:w="1440" w:type="dxa"/>
            <w:vMerge/>
            <w:vAlign w:val="center"/>
          </w:tcPr>
          <w:p w14:paraId="3B176B3D" w14:textId="77777777" w:rsidR="006711E2" w:rsidRPr="00872C44" w:rsidRDefault="006711E2" w:rsidP="006D73DE">
            <w:pPr>
              <w:rPr>
                <w:rFonts w:ascii="Arial Narrow" w:hAnsi="Arial Narrow" w:cs="Arial"/>
                <w:color w:val="000000"/>
                <w:sz w:val="20"/>
                <w:szCs w:val="20"/>
              </w:rPr>
            </w:pPr>
          </w:p>
        </w:tc>
        <w:tc>
          <w:tcPr>
            <w:tcW w:w="1260" w:type="dxa"/>
            <w:vMerge/>
            <w:vAlign w:val="center"/>
          </w:tcPr>
          <w:p w14:paraId="0C79C6C0" w14:textId="77777777" w:rsidR="006711E2" w:rsidRPr="00872C44" w:rsidRDefault="006711E2" w:rsidP="006D73DE">
            <w:pPr>
              <w:rPr>
                <w:rFonts w:ascii="Arial Narrow" w:hAnsi="Arial Narrow" w:cs="Arial"/>
                <w:color w:val="000000"/>
                <w:sz w:val="20"/>
                <w:szCs w:val="20"/>
              </w:rPr>
            </w:pPr>
          </w:p>
        </w:tc>
        <w:tc>
          <w:tcPr>
            <w:tcW w:w="2520" w:type="dxa"/>
            <w:vMerge/>
            <w:vAlign w:val="center"/>
          </w:tcPr>
          <w:p w14:paraId="36CA6115" w14:textId="77777777" w:rsidR="006711E2" w:rsidRPr="00872C44" w:rsidRDefault="006711E2" w:rsidP="006D73DE">
            <w:pPr>
              <w:rPr>
                <w:rFonts w:ascii="Arial Narrow" w:hAnsi="Arial Narrow" w:cs="Arial"/>
                <w:sz w:val="20"/>
                <w:szCs w:val="20"/>
              </w:rPr>
            </w:pPr>
          </w:p>
        </w:tc>
        <w:tc>
          <w:tcPr>
            <w:tcW w:w="2340" w:type="dxa"/>
            <w:vMerge/>
            <w:vAlign w:val="center"/>
          </w:tcPr>
          <w:p w14:paraId="0CFB385A" w14:textId="77777777" w:rsidR="006711E2" w:rsidRPr="00872C44" w:rsidRDefault="006711E2" w:rsidP="006D73DE">
            <w:pPr>
              <w:rPr>
                <w:rFonts w:ascii="Arial Narrow" w:hAnsi="Arial Narrow" w:cs="Arial"/>
                <w:sz w:val="20"/>
                <w:szCs w:val="20"/>
              </w:rPr>
            </w:pPr>
          </w:p>
        </w:tc>
      </w:tr>
    </w:tbl>
    <w:p w14:paraId="4722DF1B" w14:textId="77777777" w:rsidR="006711E2" w:rsidRPr="00872C44" w:rsidRDefault="006711E2" w:rsidP="006D73DE">
      <w:pPr>
        <w:contextualSpacing/>
        <w:rPr>
          <w:rFonts w:ascii="Arial Narrow" w:hAnsi="Arial Narrow" w:cs="Arial"/>
          <w:lang w:eastAsia="es-CO"/>
        </w:rPr>
      </w:pPr>
    </w:p>
    <w:p w14:paraId="1FD5EECB" w14:textId="77777777" w:rsidR="006711E2" w:rsidRPr="00872C44" w:rsidRDefault="0077438E" w:rsidP="00A95979">
      <w:pPr>
        <w:pStyle w:val="Prrafodelista"/>
        <w:numPr>
          <w:ilvl w:val="0"/>
          <w:numId w:val="15"/>
        </w:numPr>
        <w:contextualSpacing/>
        <w:outlineLvl w:val="1"/>
        <w:rPr>
          <w:rFonts w:ascii="Arial Narrow" w:hAnsi="Arial Narrow" w:cs="Arial"/>
          <w:b/>
          <w:bCs/>
          <w:sz w:val="22"/>
          <w:szCs w:val="22"/>
          <w:lang w:eastAsia="es-CO"/>
        </w:rPr>
      </w:pPr>
      <w:hyperlink r:id="rId52" w:anchor="Población!A1" w:history="1">
        <w:r w:rsidR="006711E2" w:rsidRPr="00872C44">
          <w:rPr>
            <w:rFonts w:ascii="Arial Narrow" w:hAnsi="Arial Narrow" w:cs="Arial"/>
            <w:b/>
            <w:bCs/>
            <w:sz w:val="22"/>
            <w:szCs w:val="22"/>
            <w:lang w:eastAsia="es-CO"/>
          </w:rPr>
          <w:t xml:space="preserve">Población </w:t>
        </w:r>
      </w:hyperlink>
    </w:p>
    <w:p w14:paraId="6D36AF5F" w14:textId="77777777" w:rsidR="006711E2" w:rsidRPr="00872C44" w:rsidRDefault="006711E2" w:rsidP="006D73DE">
      <w:pPr>
        <w:pStyle w:val="Prrafodelista"/>
        <w:ind w:left="720"/>
        <w:contextualSpacing/>
        <w:rPr>
          <w:rFonts w:ascii="Arial Narrow" w:hAnsi="Arial Narrow" w:cs="Arial"/>
          <w:b/>
          <w:bCs/>
          <w:sz w:val="22"/>
          <w:szCs w:val="22"/>
          <w:lang w:eastAsia="es-CO"/>
        </w:rPr>
      </w:pPr>
    </w:p>
    <w:p w14:paraId="65F2B03E" w14:textId="77777777" w:rsidR="006711E2" w:rsidRPr="00902C16" w:rsidRDefault="006711E2" w:rsidP="00A95979">
      <w:pPr>
        <w:pStyle w:val="Estilo3"/>
        <w:numPr>
          <w:ilvl w:val="0"/>
          <w:numId w:val="61"/>
        </w:numPr>
        <w:outlineLvl w:val="2"/>
      </w:pPr>
      <w:r w:rsidRPr="00902C16">
        <w:t>Población afectada problema</w:t>
      </w:r>
    </w:p>
    <w:p w14:paraId="2A60278C" w14:textId="77777777" w:rsidR="006711E2" w:rsidRPr="00872C44" w:rsidRDefault="006711E2" w:rsidP="006D73DE">
      <w:pPr>
        <w:contextualSpacing/>
        <w:jc w:val="both"/>
        <w:rPr>
          <w:rFonts w:ascii="Arial Narrow" w:hAnsi="Arial Narrow" w:cs="Arial"/>
          <w:lang w:eastAsia="es-CO"/>
        </w:rPr>
      </w:pPr>
    </w:p>
    <w:p w14:paraId="45D9E459"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La población afectada con la problemática se encuentra ubicada en las 20 localidades del Distrito Capital, que corresponde a un total de</w:t>
      </w:r>
      <w:r w:rsidRPr="00872C44">
        <w:rPr>
          <w:rFonts w:ascii="Arial Narrow" w:hAnsi="Arial Narrow" w:cs="Arial"/>
        </w:rPr>
        <w:t xml:space="preserve"> </w:t>
      </w:r>
      <w:r w:rsidRPr="00872C44">
        <w:rPr>
          <w:rFonts w:ascii="Arial Narrow" w:hAnsi="Arial Narrow" w:cs="Arial"/>
          <w:sz w:val="22"/>
          <w:szCs w:val="22"/>
          <w:lang w:eastAsia="es-CO"/>
        </w:rPr>
        <w:t>7.715.778 de habitantes de acuerdo con lo establecido en el Análisis demográfico y proyecciones poblacionales de Bogotá. Secretaría Distrital de Planeación, para el año 2020.</w:t>
      </w:r>
    </w:p>
    <w:p w14:paraId="531A16E7" w14:textId="77777777" w:rsidR="006711E2" w:rsidRPr="00872C44" w:rsidRDefault="006711E2" w:rsidP="006D73DE">
      <w:pPr>
        <w:contextualSpacing/>
        <w:rPr>
          <w:rFonts w:ascii="Arial Narrow" w:hAnsi="Arial Narrow" w:cs="Arial"/>
          <w:lang w:eastAsia="es-CO"/>
        </w:rPr>
      </w:pPr>
    </w:p>
    <w:tbl>
      <w:tblPr>
        <w:tblW w:w="653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2243"/>
        <w:gridCol w:w="2098"/>
        <w:gridCol w:w="2197"/>
      </w:tblGrid>
      <w:tr w:rsidR="006711E2" w:rsidRPr="00872C44" w14:paraId="01BC0328" w14:textId="77777777" w:rsidTr="00E5394F">
        <w:trPr>
          <w:trHeight w:val="20"/>
          <w:jc w:val="center"/>
        </w:trPr>
        <w:tc>
          <w:tcPr>
            <w:tcW w:w="2243" w:type="dxa"/>
            <w:vMerge w:val="restart"/>
            <w:shd w:val="clear" w:color="auto" w:fill="2F5496"/>
            <w:noWrap/>
            <w:vAlign w:val="center"/>
          </w:tcPr>
          <w:p w14:paraId="2AED7D54" w14:textId="77777777" w:rsidR="006711E2" w:rsidRPr="00A95979" w:rsidRDefault="006711E2" w:rsidP="006D73DE">
            <w:pPr>
              <w:jc w:val="center"/>
              <w:rPr>
                <w:rFonts w:ascii="Arial Narrow" w:hAnsi="Arial Narrow" w:cs="Arial"/>
                <w:b/>
                <w:bCs/>
                <w:color w:val="FFFFFF"/>
                <w:sz w:val="20"/>
              </w:rPr>
            </w:pPr>
            <w:r w:rsidRPr="00A95979">
              <w:rPr>
                <w:rFonts w:ascii="Arial Narrow" w:hAnsi="Arial Narrow" w:cs="Arial"/>
                <w:b/>
                <w:bCs/>
                <w:color w:val="FFFFFF"/>
                <w:sz w:val="20"/>
              </w:rPr>
              <w:t>GRUPO ETARIO</w:t>
            </w:r>
          </w:p>
        </w:tc>
        <w:tc>
          <w:tcPr>
            <w:tcW w:w="4295" w:type="dxa"/>
            <w:gridSpan w:val="2"/>
            <w:shd w:val="clear" w:color="auto" w:fill="2F5496"/>
            <w:noWrap/>
            <w:vAlign w:val="center"/>
          </w:tcPr>
          <w:p w14:paraId="73EDB815" w14:textId="77777777" w:rsidR="006711E2" w:rsidRPr="00A95979" w:rsidRDefault="006711E2" w:rsidP="006D73DE">
            <w:pPr>
              <w:jc w:val="center"/>
              <w:rPr>
                <w:rFonts w:ascii="Arial Narrow" w:hAnsi="Arial Narrow" w:cs="Arial"/>
                <w:b/>
                <w:bCs/>
                <w:color w:val="FFFFFF"/>
                <w:sz w:val="20"/>
              </w:rPr>
            </w:pPr>
            <w:r w:rsidRPr="00A95979">
              <w:rPr>
                <w:rFonts w:ascii="Arial Narrow" w:hAnsi="Arial Narrow" w:cs="Arial"/>
                <w:b/>
                <w:bCs/>
                <w:color w:val="FFFFFF"/>
                <w:sz w:val="20"/>
              </w:rPr>
              <w:t>GÉNERO</w:t>
            </w:r>
          </w:p>
        </w:tc>
      </w:tr>
      <w:tr w:rsidR="006711E2" w:rsidRPr="00872C44" w14:paraId="2BB6107F" w14:textId="77777777" w:rsidTr="00E5394F">
        <w:trPr>
          <w:trHeight w:val="20"/>
          <w:jc w:val="center"/>
        </w:trPr>
        <w:tc>
          <w:tcPr>
            <w:tcW w:w="2243" w:type="dxa"/>
            <w:vMerge/>
            <w:shd w:val="clear" w:color="auto" w:fill="2F5496"/>
            <w:noWrap/>
            <w:vAlign w:val="center"/>
          </w:tcPr>
          <w:p w14:paraId="24D1BD05" w14:textId="77777777" w:rsidR="006711E2" w:rsidRPr="00A95979" w:rsidRDefault="006711E2" w:rsidP="006D73DE">
            <w:pPr>
              <w:jc w:val="center"/>
              <w:rPr>
                <w:rFonts w:ascii="Arial Narrow" w:hAnsi="Arial Narrow" w:cs="Arial"/>
                <w:b/>
                <w:bCs/>
                <w:color w:val="FFFFFF"/>
                <w:sz w:val="20"/>
              </w:rPr>
            </w:pPr>
          </w:p>
        </w:tc>
        <w:tc>
          <w:tcPr>
            <w:tcW w:w="2098" w:type="dxa"/>
            <w:shd w:val="clear" w:color="auto" w:fill="2F5496"/>
            <w:noWrap/>
            <w:vAlign w:val="center"/>
          </w:tcPr>
          <w:p w14:paraId="1D4D3818" w14:textId="77777777" w:rsidR="006711E2" w:rsidRPr="00A95979" w:rsidRDefault="006711E2" w:rsidP="006D73DE">
            <w:pPr>
              <w:jc w:val="center"/>
              <w:rPr>
                <w:rFonts w:ascii="Arial Narrow" w:hAnsi="Arial Narrow" w:cs="Arial"/>
                <w:b/>
                <w:bCs/>
                <w:color w:val="FFFFFF"/>
                <w:sz w:val="20"/>
              </w:rPr>
            </w:pPr>
            <w:r w:rsidRPr="00A95979">
              <w:rPr>
                <w:rFonts w:ascii="Arial Narrow" w:hAnsi="Arial Narrow" w:cs="Arial"/>
                <w:b/>
                <w:bCs/>
                <w:color w:val="FFFFFF"/>
                <w:sz w:val="20"/>
              </w:rPr>
              <w:t>MUJERES</w:t>
            </w:r>
          </w:p>
        </w:tc>
        <w:tc>
          <w:tcPr>
            <w:tcW w:w="2197" w:type="dxa"/>
            <w:shd w:val="clear" w:color="auto" w:fill="2F5496"/>
            <w:noWrap/>
            <w:vAlign w:val="center"/>
          </w:tcPr>
          <w:p w14:paraId="366DC1F1" w14:textId="77777777" w:rsidR="006711E2" w:rsidRPr="00A95979" w:rsidRDefault="006711E2" w:rsidP="006D73DE">
            <w:pPr>
              <w:jc w:val="center"/>
              <w:rPr>
                <w:rFonts w:ascii="Arial Narrow" w:hAnsi="Arial Narrow" w:cs="Arial"/>
                <w:b/>
                <w:bCs/>
                <w:color w:val="FFFFFF"/>
                <w:sz w:val="20"/>
              </w:rPr>
            </w:pPr>
            <w:r w:rsidRPr="00A95979">
              <w:rPr>
                <w:rFonts w:ascii="Arial Narrow" w:hAnsi="Arial Narrow" w:cs="Arial"/>
                <w:b/>
                <w:bCs/>
                <w:color w:val="FFFFFF"/>
                <w:sz w:val="20"/>
              </w:rPr>
              <w:t>HOMBRES</w:t>
            </w:r>
          </w:p>
        </w:tc>
      </w:tr>
      <w:tr w:rsidR="006711E2" w:rsidRPr="00872C44" w14:paraId="58038827" w14:textId="77777777" w:rsidTr="00E5394F">
        <w:trPr>
          <w:trHeight w:val="151"/>
          <w:jc w:val="center"/>
        </w:trPr>
        <w:tc>
          <w:tcPr>
            <w:tcW w:w="2243" w:type="dxa"/>
            <w:noWrap/>
            <w:vAlign w:val="center"/>
          </w:tcPr>
          <w:p w14:paraId="02A398BB"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0 - 5</w:t>
            </w:r>
          </w:p>
        </w:tc>
        <w:tc>
          <w:tcPr>
            <w:tcW w:w="2098" w:type="dxa"/>
            <w:noWrap/>
            <w:vAlign w:val="center"/>
          </w:tcPr>
          <w:p w14:paraId="5926E113"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216.381</w:t>
            </w:r>
          </w:p>
        </w:tc>
        <w:tc>
          <w:tcPr>
            <w:tcW w:w="2197" w:type="dxa"/>
            <w:noWrap/>
            <w:vAlign w:val="center"/>
          </w:tcPr>
          <w:p w14:paraId="43957703"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227.257</w:t>
            </w:r>
          </w:p>
        </w:tc>
      </w:tr>
      <w:tr w:rsidR="006711E2" w:rsidRPr="00872C44" w14:paraId="3F89901C" w14:textId="77777777" w:rsidTr="00E5394F">
        <w:trPr>
          <w:trHeight w:val="20"/>
          <w:jc w:val="center"/>
        </w:trPr>
        <w:tc>
          <w:tcPr>
            <w:tcW w:w="2243" w:type="dxa"/>
            <w:noWrap/>
            <w:vAlign w:val="center"/>
          </w:tcPr>
          <w:p w14:paraId="1A8B26BF"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6 - 13</w:t>
            </w:r>
          </w:p>
        </w:tc>
        <w:tc>
          <w:tcPr>
            <w:tcW w:w="2098" w:type="dxa"/>
            <w:noWrap/>
            <w:vAlign w:val="center"/>
          </w:tcPr>
          <w:p w14:paraId="675A3A69"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486.548</w:t>
            </w:r>
          </w:p>
        </w:tc>
        <w:tc>
          <w:tcPr>
            <w:tcW w:w="2197" w:type="dxa"/>
            <w:noWrap/>
            <w:vAlign w:val="center"/>
          </w:tcPr>
          <w:p w14:paraId="0B7FC3DC"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505.423</w:t>
            </w:r>
          </w:p>
        </w:tc>
      </w:tr>
      <w:tr w:rsidR="006711E2" w:rsidRPr="00872C44" w14:paraId="1FC8C280" w14:textId="77777777" w:rsidTr="00E5394F">
        <w:trPr>
          <w:trHeight w:val="20"/>
          <w:jc w:val="center"/>
        </w:trPr>
        <w:tc>
          <w:tcPr>
            <w:tcW w:w="2243" w:type="dxa"/>
            <w:noWrap/>
            <w:vAlign w:val="center"/>
          </w:tcPr>
          <w:p w14:paraId="1B6A5D10"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14 - 28</w:t>
            </w:r>
          </w:p>
        </w:tc>
        <w:tc>
          <w:tcPr>
            <w:tcW w:w="2098" w:type="dxa"/>
            <w:noWrap/>
            <w:vAlign w:val="center"/>
          </w:tcPr>
          <w:p w14:paraId="5A80EEF3"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1.041.757</w:t>
            </w:r>
          </w:p>
        </w:tc>
        <w:tc>
          <w:tcPr>
            <w:tcW w:w="2197" w:type="dxa"/>
            <w:noWrap/>
            <w:vAlign w:val="center"/>
          </w:tcPr>
          <w:p w14:paraId="1F5BCCB3"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1.028.770</w:t>
            </w:r>
          </w:p>
        </w:tc>
      </w:tr>
      <w:tr w:rsidR="006711E2" w:rsidRPr="00872C44" w14:paraId="036A1B94" w14:textId="77777777" w:rsidTr="00E5394F">
        <w:trPr>
          <w:trHeight w:val="20"/>
          <w:jc w:val="center"/>
        </w:trPr>
        <w:tc>
          <w:tcPr>
            <w:tcW w:w="2243" w:type="dxa"/>
            <w:noWrap/>
            <w:vAlign w:val="center"/>
          </w:tcPr>
          <w:p w14:paraId="73DA694F"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29 - 59</w:t>
            </w:r>
          </w:p>
        </w:tc>
        <w:tc>
          <w:tcPr>
            <w:tcW w:w="2098" w:type="dxa"/>
            <w:noWrap/>
            <w:vAlign w:val="center"/>
          </w:tcPr>
          <w:p w14:paraId="1D070079"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1.699.749</w:t>
            </w:r>
          </w:p>
        </w:tc>
        <w:tc>
          <w:tcPr>
            <w:tcW w:w="2197" w:type="dxa"/>
            <w:noWrap/>
            <w:vAlign w:val="center"/>
          </w:tcPr>
          <w:p w14:paraId="30A9F6B4"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1.492.250</w:t>
            </w:r>
          </w:p>
        </w:tc>
      </w:tr>
      <w:tr w:rsidR="006711E2" w:rsidRPr="00872C44" w14:paraId="75221B39" w14:textId="77777777" w:rsidTr="00E5394F">
        <w:trPr>
          <w:trHeight w:val="20"/>
          <w:jc w:val="center"/>
        </w:trPr>
        <w:tc>
          <w:tcPr>
            <w:tcW w:w="2243" w:type="dxa"/>
            <w:noWrap/>
            <w:vAlign w:val="center"/>
          </w:tcPr>
          <w:p w14:paraId="18B0BB7C"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60 EN ADELANTE</w:t>
            </w:r>
          </w:p>
        </w:tc>
        <w:tc>
          <w:tcPr>
            <w:tcW w:w="2098" w:type="dxa"/>
            <w:noWrap/>
            <w:vAlign w:val="center"/>
          </w:tcPr>
          <w:p w14:paraId="4F1538CC"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591.961</w:t>
            </w:r>
          </w:p>
        </w:tc>
        <w:tc>
          <w:tcPr>
            <w:tcW w:w="2197" w:type="dxa"/>
            <w:noWrap/>
            <w:vAlign w:val="center"/>
          </w:tcPr>
          <w:p w14:paraId="7C30BF26"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425.682</w:t>
            </w:r>
          </w:p>
        </w:tc>
      </w:tr>
      <w:tr w:rsidR="006711E2" w:rsidRPr="00872C44" w14:paraId="63E02167" w14:textId="77777777" w:rsidTr="00E5394F">
        <w:trPr>
          <w:trHeight w:val="20"/>
          <w:jc w:val="center"/>
        </w:trPr>
        <w:tc>
          <w:tcPr>
            <w:tcW w:w="2243" w:type="dxa"/>
            <w:noWrap/>
            <w:vAlign w:val="center"/>
          </w:tcPr>
          <w:p w14:paraId="387B54D1" w14:textId="77777777" w:rsidR="006711E2" w:rsidRPr="00872C44" w:rsidRDefault="006711E2" w:rsidP="006D73DE">
            <w:pPr>
              <w:jc w:val="center"/>
              <w:rPr>
                <w:rFonts w:ascii="Arial Narrow" w:hAnsi="Arial Narrow" w:cs="Arial"/>
                <w:b/>
                <w:bCs/>
                <w:color w:val="000000"/>
                <w:sz w:val="20"/>
              </w:rPr>
            </w:pPr>
            <w:proofErr w:type="gramStart"/>
            <w:r w:rsidRPr="00872C44">
              <w:rPr>
                <w:rFonts w:ascii="Arial Narrow" w:hAnsi="Arial Narrow" w:cs="Arial"/>
                <w:b/>
                <w:bCs/>
                <w:color w:val="000000"/>
                <w:sz w:val="20"/>
              </w:rPr>
              <w:t>Total</w:t>
            </w:r>
            <w:proofErr w:type="gramEnd"/>
            <w:r w:rsidRPr="00872C44">
              <w:rPr>
                <w:rFonts w:ascii="Arial Narrow" w:hAnsi="Arial Narrow" w:cs="Arial"/>
                <w:b/>
                <w:bCs/>
                <w:color w:val="000000"/>
                <w:sz w:val="20"/>
              </w:rPr>
              <w:t xml:space="preserve"> </w:t>
            </w:r>
            <w:r>
              <w:rPr>
                <w:rFonts w:ascii="Arial Narrow" w:hAnsi="Arial Narrow" w:cs="Arial"/>
                <w:b/>
                <w:bCs/>
                <w:color w:val="000000"/>
                <w:sz w:val="20"/>
              </w:rPr>
              <w:t>de Población Afectada por el Problema</w:t>
            </w:r>
          </w:p>
        </w:tc>
        <w:tc>
          <w:tcPr>
            <w:tcW w:w="2098" w:type="dxa"/>
            <w:noWrap/>
            <w:vAlign w:val="center"/>
          </w:tcPr>
          <w:p w14:paraId="6E719A2F"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4.036.396</w:t>
            </w:r>
          </w:p>
        </w:tc>
        <w:tc>
          <w:tcPr>
            <w:tcW w:w="2197" w:type="dxa"/>
            <w:noWrap/>
            <w:vAlign w:val="center"/>
          </w:tcPr>
          <w:p w14:paraId="1734E920"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3.679.382</w:t>
            </w:r>
          </w:p>
        </w:tc>
      </w:tr>
    </w:tbl>
    <w:p w14:paraId="286E4FC6" w14:textId="77777777" w:rsidR="006711E2" w:rsidRDefault="006711E2" w:rsidP="006D73DE">
      <w:pPr>
        <w:pStyle w:val="Prrafodelista"/>
        <w:ind w:left="0"/>
        <w:contextualSpacing/>
        <w:jc w:val="left"/>
        <w:rPr>
          <w:rFonts w:ascii="Arial Narrow" w:hAnsi="Arial Narrow" w:cs="Arial"/>
          <w:color w:val="000000"/>
          <w:szCs w:val="24"/>
          <w:lang w:eastAsia="es-CO"/>
        </w:rPr>
      </w:pPr>
    </w:p>
    <w:p w14:paraId="2AF7333A" w14:textId="77777777" w:rsidR="006711E2" w:rsidRPr="00902C16" w:rsidRDefault="006711E2" w:rsidP="006D73DE">
      <w:pPr>
        <w:pStyle w:val="Prrafodelista"/>
        <w:ind w:left="0"/>
        <w:contextualSpacing/>
        <w:jc w:val="left"/>
        <w:rPr>
          <w:rFonts w:ascii="Arial Narrow" w:hAnsi="Arial Narrow" w:cs="Arial"/>
          <w:b/>
          <w:bCs/>
          <w:color w:val="000000"/>
          <w:sz w:val="22"/>
          <w:szCs w:val="22"/>
          <w:lang w:eastAsia="es-CO"/>
        </w:rPr>
      </w:pPr>
    </w:p>
    <w:p w14:paraId="6874F8CE" w14:textId="77777777" w:rsidR="006711E2" w:rsidRDefault="006711E2" w:rsidP="004F14B5">
      <w:pPr>
        <w:pStyle w:val="Estilo3"/>
        <w:outlineLvl w:val="2"/>
      </w:pPr>
      <w:r w:rsidRPr="00902C16">
        <w:t>Población objetivo de la intervención</w:t>
      </w:r>
    </w:p>
    <w:p w14:paraId="6A79F4A3" w14:textId="77777777" w:rsidR="006711E2" w:rsidRDefault="006711E2" w:rsidP="006D73DE">
      <w:pPr>
        <w:pStyle w:val="Prrafodelista"/>
        <w:ind w:left="720"/>
        <w:contextualSpacing/>
        <w:jc w:val="left"/>
        <w:rPr>
          <w:rFonts w:ascii="Arial Narrow" w:hAnsi="Arial Narrow" w:cs="Arial"/>
          <w:b/>
          <w:bCs/>
          <w:color w:val="000000"/>
          <w:sz w:val="22"/>
          <w:szCs w:val="22"/>
          <w:lang w:eastAsia="es-CO"/>
        </w:rPr>
      </w:pPr>
    </w:p>
    <w:tbl>
      <w:tblPr>
        <w:tblW w:w="667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0A0" w:firstRow="1" w:lastRow="0" w:firstColumn="1" w:lastColumn="0" w:noHBand="0" w:noVBand="0"/>
      </w:tblPr>
      <w:tblGrid>
        <w:gridCol w:w="2410"/>
        <w:gridCol w:w="2063"/>
        <w:gridCol w:w="2197"/>
      </w:tblGrid>
      <w:tr w:rsidR="006711E2" w:rsidRPr="00872C44" w14:paraId="5F42D84E" w14:textId="77777777" w:rsidTr="00E5394F">
        <w:trPr>
          <w:trHeight w:val="20"/>
          <w:jc w:val="center"/>
        </w:trPr>
        <w:tc>
          <w:tcPr>
            <w:tcW w:w="2410" w:type="dxa"/>
            <w:vMerge w:val="restart"/>
            <w:shd w:val="clear" w:color="auto" w:fill="2F5496"/>
            <w:noWrap/>
            <w:vAlign w:val="center"/>
          </w:tcPr>
          <w:p w14:paraId="63AB1071" w14:textId="77777777" w:rsidR="006711E2" w:rsidRPr="00E5394F" w:rsidRDefault="006711E2" w:rsidP="006D73DE">
            <w:pPr>
              <w:jc w:val="center"/>
              <w:rPr>
                <w:rFonts w:ascii="Arial Narrow" w:hAnsi="Arial Narrow" w:cs="Arial"/>
                <w:b/>
                <w:bCs/>
                <w:color w:val="FFFFFF"/>
                <w:sz w:val="20"/>
              </w:rPr>
            </w:pPr>
            <w:r w:rsidRPr="00E5394F">
              <w:rPr>
                <w:rFonts w:ascii="Arial Narrow" w:hAnsi="Arial Narrow" w:cs="Arial"/>
                <w:b/>
                <w:bCs/>
                <w:color w:val="FFFFFF"/>
                <w:sz w:val="20"/>
              </w:rPr>
              <w:t>GRUPO ETARIO</w:t>
            </w:r>
          </w:p>
        </w:tc>
        <w:tc>
          <w:tcPr>
            <w:tcW w:w="4260" w:type="dxa"/>
            <w:gridSpan w:val="2"/>
            <w:shd w:val="clear" w:color="auto" w:fill="2F5496"/>
            <w:noWrap/>
            <w:vAlign w:val="center"/>
          </w:tcPr>
          <w:p w14:paraId="34A2A93A" w14:textId="77777777" w:rsidR="006711E2" w:rsidRPr="00E5394F" w:rsidRDefault="006711E2" w:rsidP="006D73DE">
            <w:pPr>
              <w:jc w:val="center"/>
              <w:rPr>
                <w:rFonts w:ascii="Arial Narrow" w:hAnsi="Arial Narrow" w:cs="Arial"/>
                <w:b/>
                <w:bCs/>
                <w:color w:val="FFFFFF"/>
                <w:sz w:val="20"/>
              </w:rPr>
            </w:pPr>
            <w:r w:rsidRPr="00E5394F">
              <w:rPr>
                <w:rFonts w:ascii="Arial Narrow" w:hAnsi="Arial Narrow" w:cs="Arial"/>
                <w:b/>
                <w:bCs/>
                <w:color w:val="FFFFFF"/>
                <w:sz w:val="20"/>
              </w:rPr>
              <w:t>GÉNERO</w:t>
            </w:r>
          </w:p>
        </w:tc>
      </w:tr>
      <w:tr w:rsidR="006711E2" w:rsidRPr="00872C44" w14:paraId="7637E9AF" w14:textId="77777777" w:rsidTr="00E5394F">
        <w:trPr>
          <w:trHeight w:val="20"/>
          <w:jc w:val="center"/>
        </w:trPr>
        <w:tc>
          <w:tcPr>
            <w:tcW w:w="2410" w:type="dxa"/>
            <w:vMerge/>
            <w:shd w:val="clear" w:color="auto" w:fill="2F5496"/>
            <w:noWrap/>
            <w:vAlign w:val="center"/>
          </w:tcPr>
          <w:p w14:paraId="2271180E" w14:textId="77777777" w:rsidR="006711E2" w:rsidRPr="00E5394F" w:rsidRDefault="006711E2" w:rsidP="006D73DE">
            <w:pPr>
              <w:jc w:val="center"/>
              <w:rPr>
                <w:rFonts w:ascii="Arial Narrow" w:hAnsi="Arial Narrow" w:cs="Arial"/>
                <w:b/>
                <w:bCs/>
                <w:color w:val="FFFFFF"/>
                <w:sz w:val="20"/>
              </w:rPr>
            </w:pPr>
          </w:p>
        </w:tc>
        <w:tc>
          <w:tcPr>
            <w:tcW w:w="2063" w:type="dxa"/>
            <w:shd w:val="clear" w:color="auto" w:fill="2F5496"/>
            <w:noWrap/>
            <w:vAlign w:val="center"/>
          </w:tcPr>
          <w:p w14:paraId="67B4A441" w14:textId="77777777" w:rsidR="006711E2" w:rsidRPr="00E5394F" w:rsidRDefault="006711E2" w:rsidP="006D73DE">
            <w:pPr>
              <w:jc w:val="center"/>
              <w:rPr>
                <w:rFonts w:ascii="Arial Narrow" w:hAnsi="Arial Narrow" w:cs="Arial"/>
                <w:b/>
                <w:bCs/>
                <w:color w:val="FFFFFF"/>
                <w:sz w:val="20"/>
              </w:rPr>
            </w:pPr>
            <w:r w:rsidRPr="00E5394F">
              <w:rPr>
                <w:rFonts w:ascii="Arial Narrow" w:hAnsi="Arial Narrow" w:cs="Arial"/>
                <w:b/>
                <w:bCs/>
                <w:color w:val="FFFFFF"/>
                <w:sz w:val="20"/>
              </w:rPr>
              <w:t>MUJERES</w:t>
            </w:r>
          </w:p>
        </w:tc>
        <w:tc>
          <w:tcPr>
            <w:tcW w:w="2197" w:type="dxa"/>
            <w:shd w:val="clear" w:color="auto" w:fill="2F5496"/>
            <w:noWrap/>
            <w:vAlign w:val="center"/>
          </w:tcPr>
          <w:p w14:paraId="180E4348" w14:textId="77777777" w:rsidR="006711E2" w:rsidRPr="00E5394F" w:rsidRDefault="006711E2" w:rsidP="006D73DE">
            <w:pPr>
              <w:jc w:val="center"/>
              <w:rPr>
                <w:rFonts w:ascii="Arial Narrow" w:hAnsi="Arial Narrow" w:cs="Arial"/>
                <w:b/>
                <w:bCs/>
                <w:color w:val="FFFFFF"/>
                <w:sz w:val="20"/>
              </w:rPr>
            </w:pPr>
            <w:r w:rsidRPr="00E5394F">
              <w:rPr>
                <w:rFonts w:ascii="Arial Narrow" w:hAnsi="Arial Narrow" w:cs="Arial"/>
                <w:b/>
                <w:bCs/>
                <w:color w:val="FFFFFF"/>
                <w:sz w:val="20"/>
              </w:rPr>
              <w:t>HOMBRES</w:t>
            </w:r>
          </w:p>
        </w:tc>
      </w:tr>
      <w:tr w:rsidR="006711E2" w:rsidRPr="00872C44" w14:paraId="6488E588" w14:textId="77777777" w:rsidTr="00E5394F">
        <w:trPr>
          <w:trHeight w:val="151"/>
          <w:jc w:val="center"/>
        </w:trPr>
        <w:tc>
          <w:tcPr>
            <w:tcW w:w="2410" w:type="dxa"/>
            <w:noWrap/>
            <w:vAlign w:val="center"/>
          </w:tcPr>
          <w:p w14:paraId="5A0CD82E"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0 - 5</w:t>
            </w:r>
          </w:p>
        </w:tc>
        <w:tc>
          <w:tcPr>
            <w:tcW w:w="2063" w:type="dxa"/>
            <w:noWrap/>
            <w:vAlign w:val="center"/>
          </w:tcPr>
          <w:p w14:paraId="39CE556C"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216.381</w:t>
            </w:r>
          </w:p>
        </w:tc>
        <w:tc>
          <w:tcPr>
            <w:tcW w:w="2197" w:type="dxa"/>
            <w:noWrap/>
            <w:vAlign w:val="center"/>
          </w:tcPr>
          <w:p w14:paraId="3BAFDB9D"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227.257</w:t>
            </w:r>
          </w:p>
        </w:tc>
      </w:tr>
      <w:tr w:rsidR="006711E2" w:rsidRPr="00872C44" w14:paraId="25F20B86" w14:textId="77777777" w:rsidTr="00E5394F">
        <w:trPr>
          <w:trHeight w:val="20"/>
          <w:jc w:val="center"/>
        </w:trPr>
        <w:tc>
          <w:tcPr>
            <w:tcW w:w="2410" w:type="dxa"/>
            <w:noWrap/>
            <w:vAlign w:val="center"/>
          </w:tcPr>
          <w:p w14:paraId="72DA87E4"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6 - 13</w:t>
            </w:r>
          </w:p>
        </w:tc>
        <w:tc>
          <w:tcPr>
            <w:tcW w:w="2063" w:type="dxa"/>
            <w:noWrap/>
            <w:vAlign w:val="center"/>
          </w:tcPr>
          <w:p w14:paraId="449C2ED6"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486.548</w:t>
            </w:r>
          </w:p>
        </w:tc>
        <w:tc>
          <w:tcPr>
            <w:tcW w:w="2197" w:type="dxa"/>
            <w:noWrap/>
            <w:vAlign w:val="center"/>
          </w:tcPr>
          <w:p w14:paraId="36BDAF12"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505.423</w:t>
            </w:r>
          </w:p>
        </w:tc>
      </w:tr>
      <w:tr w:rsidR="006711E2" w:rsidRPr="00872C44" w14:paraId="5DC1031B" w14:textId="77777777" w:rsidTr="00E5394F">
        <w:trPr>
          <w:trHeight w:val="20"/>
          <w:jc w:val="center"/>
        </w:trPr>
        <w:tc>
          <w:tcPr>
            <w:tcW w:w="2410" w:type="dxa"/>
            <w:noWrap/>
            <w:vAlign w:val="center"/>
          </w:tcPr>
          <w:p w14:paraId="51B0E02E"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14 - 28</w:t>
            </w:r>
          </w:p>
        </w:tc>
        <w:tc>
          <w:tcPr>
            <w:tcW w:w="2063" w:type="dxa"/>
            <w:noWrap/>
            <w:vAlign w:val="center"/>
          </w:tcPr>
          <w:p w14:paraId="09953003"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1.041.757</w:t>
            </w:r>
          </w:p>
        </w:tc>
        <w:tc>
          <w:tcPr>
            <w:tcW w:w="2197" w:type="dxa"/>
            <w:noWrap/>
            <w:vAlign w:val="center"/>
          </w:tcPr>
          <w:p w14:paraId="3B5F9AC3"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1.028.770</w:t>
            </w:r>
          </w:p>
        </w:tc>
      </w:tr>
      <w:tr w:rsidR="006711E2" w:rsidRPr="00872C44" w14:paraId="05597802" w14:textId="77777777" w:rsidTr="00E5394F">
        <w:trPr>
          <w:trHeight w:val="20"/>
          <w:jc w:val="center"/>
        </w:trPr>
        <w:tc>
          <w:tcPr>
            <w:tcW w:w="2410" w:type="dxa"/>
            <w:noWrap/>
            <w:vAlign w:val="center"/>
          </w:tcPr>
          <w:p w14:paraId="50A0FB99"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29 - 59</w:t>
            </w:r>
          </w:p>
        </w:tc>
        <w:tc>
          <w:tcPr>
            <w:tcW w:w="2063" w:type="dxa"/>
            <w:noWrap/>
            <w:vAlign w:val="center"/>
          </w:tcPr>
          <w:p w14:paraId="4AE0FFC9"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1.699.749</w:t>
            </w:r>
          </w:p>
        </w:tc>
        <w:tc>
          <w:tcPr>
            <w:tcW w:w="2197" w:type="dxa"/>
            <w:noWrap/>
            <w:vAlign w:val="center"/>
          </w:tcPr>
          <w:p w14:paraId="34C1AEBE"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1.492.250</w:t>
            </w:r>
          </w:p>
        </w:tc>
      </w:tr>
      <w:tr w:rsidR="006711E2" w:rsidRPr="00872C44" w14:paraId="7340AC19" w14:textId="77777777" w:rsidTr="00E5394F">
        <w:trPr>
          <w:trHeight w:val="20"/>
          <w:jc w:val="center"/>
        </w:trPr>
        <w:tc>
          <w:tcPr>
            <w:tcW w:w="2410" w:type="dxa"/>
            <w:noWrap/>
            <w:vAlign w:val="center"/>
          </w:tcPr>
          <w:p w14:paraId="545D950E"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60 EN ADELANTE</w:t>
            </w:r>
          </w:p>
        </w:tc>
        <w:tc>
          <w:tcPr>
            <w:tcW w:w="2063" w:type="dxa"/>
            <w:noWrap/>
            <w:vAlign w:val="center"/>
          </w:tcPr>
          <w:p w14:paraId="252C19FF"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591.961</w:t>
            </w:r>
          </w:p>
        </w:tc>
        <w:tc>
          <w:tcPr>
            <w:tcW w:w="2197" w:type="dxa"/>
            <w:noWrap/>
            <w:vAlign w:val="center"/>
          </w:tcPr>
          <w:p w14:paraId="27EE124C"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425.682</w:t>
            </w:r>
          </w:p>
        </w:tc>
      </w:tr>
      <w:tr w:rsidR="006711E2" w:rsidRPr="00872C44" w14:paraId="3349C0CB" w14:textId="77777777" w:rsidTr="00E5394F">
        <w:trPr>
          <w:trHeight w:val="20"/>
          <w:jc w:val="center"/>
        </w:trPr>
        <w:tc>
          <w:tcPr>
            <w:tcW w:w="2410" w:type="dxa"/>
            <w:noWrap/>
            <w:vAlign w:val="center"/>
          </w:tcPr>
          <w:p w14:paraId="131727A8" w14:textId="77777777" w:rsidR="006711E2" w:rsidRPr="00872C44" w:rsidRDefault="006711E2" w:rsidP="006D73DE">
            <w:pPr>
              <w:jc w:val="center"/>
              <w:rPr>
                <w:rFonts w:ascii="Arial Narrow" w:hAnsi="Arial Narrow" w:cs="Arial"/>
                <w:b/>
                <w:bCs/>
                <w:color w:val="000000"/>
                <w:sz w:val="20"/>
              </w:rPr>
            </w:pPr>
            <w:proofErr w:type="gramStart"/>
            <w:r w:rsidRPr="00872C44">
              <w:rPr>
                <w:rFonts w:ascii="Arial Narrow" w:hAnsi="Arial Narrow" w:cs="Arial"/>
                <w:b/>
                <w:bCs/>
                <w:color w:val="000000"/>
                <w:sz w:val="20"/>
              </w:rPr>
              <w:t>Total</w:t>
            </w:r>
            <w:proofErr w:type="gramEnd"/>
            <w:r w:rsidRPr="00872C44">
              <w:rPr>
                <w:rFonts w:ascii="Arial Narrow" w:hAnsi="Arial Narrow" w:cs="Arial"/>
                <w:b/>
                <w:bCs/>
                <w:color w:val="000000"/>
                <w:sz w:val="20"/>
              </w:rPr>
              <w:t xml:space="preserve"> </w:t>
            </w:r>
            <w:r>
              <w:rPr>
                <w:rFonts w:ascii="Arial Narrow" w:hAnsi="Arial Narrow" w:cs="Arial"/>
                <w:b/>
                <w:bCs/>
                <w:color w:val="000000"/>
                <w:sz w:val="20"/>
              </w:rPr>
              <w:t>de Población Objetivo de la Intervención</w:t>
            </w:r>
          </w:p>
        </w:tc>
        <w:tc>
          <w:tcPr>
            <w:tcW w:w="2063" w:type="dxa"/>
            <w:noWrap/>
            <w:vAlign w:val="center"/>
          </w:tcPr>
          <w:p w14:paraId="7A591325"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4.036.396</w:t>
            </w:r>
          </w:p>
        </w:tc>
        <w:tc>
          <w:tcPr>
            <w:tcW w:w="2197" w:type="dxa"/>
            <w:noWrap/>
            <w:vAlign w:val="center"/>
          </w:tcPr>
          <w:p w14:paraId="46407EB5" w14:textId="77777777" w:rsidR="006711E2" w:rsidRPr="00872C44" w:rsidRDefault="006711E2" w:rsidP="006D73DE">
            <w:pPr>
              <w:jc w:val="center"/>
              <w:rPr>
                <w:rFonts w:ascii="Arial Narrow" w:hAnsi="Arial Narrow" w:cs="Arial"/>
                <w:color w:val="000000"/>
                <w:sz w:val="20"/>
              </w:rPr>
            </w:pPr>
            <w:r w:rsidRPr="00872C44">
              <w:rPr>
                <w:rFonts w:ascii="Arial Narrow" w:hAnsi="Arial Narrow" w:cs="Arial"/>
                <w:color w:val="000000"/>
                <w:sz w:val="20"/>
              </w:rPr>
              <w:t>3.679.382</w:t>
            </w:r>
          </w:p>
        </w:tc>
      </w:tr>
    </w:tbl>
    <w:p w14:paraId="2F75F9D3" w14:textId="77777777" w:rsidR="006711E2" w:rsidRDefault="006711E2" w:rsidP="006D73DE">
      <w:pPr>
        <w:pStyle w:val="Prrafodelista"/>
        <w:ind w:left="720"/>
        <w:contextualSpacing/>
        <w:jc w:val="left"/>
        <w:rPr>
          <w:rFonts w:ascii="Arial Narrow" w:hAnsi="Arial Narrow" w:cs="Arial"/>
          <w:b/>
          <w:bCs/>
          <w:color w:val="000000"/>
          <w:sz w:val="22"/>
          <w:szCs w:val="22"/>
          <w:lang w:eastAsia="es-CO"/>
        </w:rPr>
      </w:pPr>
    </w:p>
    <w:p w14:paraId="5BFDD178" w14:textId="77777777" w:rsidR="006711E2" w:rsidRPr="00872C44" w:rsidRDefault="0077438E" w:rsidP="00A95979">
      <w:pPr>
        <w:pStyle w:val="Prrafodelista"/>
        <w:numPr>
          <w:ilvl w:val="0"/>
          <w:numId w:val="15"/>
        </w:numPr>
        <w:contextualSpacing/>
        <w:jc w:val="left"/>
        <w:outlineLvl w:val="1"/>
        <w:rPr>
          <w:rFonts w:ascii="Arial Narrow" w:hAnsi="Arial Narrow" w:cs="Arial"/>
          <w:b/>
          <w:bCs/>
          <w:sz w:val="22"/>
          <w:szCs w:val="22"/>
          <w:lang w:eastAsia="es-CO"/>
        </w:rPr>
      </w:pPr>
      <w:hyperlink r:id="rId53" w:anchor="'Objetivos (Arbol Objetivos)'!A1" w:history="1">
        <w:r w:rsidR="006711E2" w:rsidRPr="00872C44">
          <w:rPr>
            <w:rFonts w:ascii="Arial Narrow" w:hAnsi="Arial Narrow" w:cs="Arial"/>
            <w:b/>
            <w:bCs/>
            <w:sz w:val="22"/>
            <w:szCs w:val="22"/>
            <w:lang w:eastAsia="es-CO"/>
          </w:rPr>
          <w:t xml:space="preserve">Objetivos Generales y específicos </w:t>
        </w:r>
      </w:hyperlink>
    </w:p>
    <w:p w14:paraId="3359BCD0" w14:textId="77777777" w:rsidR="006711E2" w:rsidRPr="00872C44" w:rsidRDefault="006711E2" w:rsidP="006D73DE">
      <w:pPr>
        <w:pStyle w:val="Prrafodelista"/>
        <w:ind w:left="720"/>
        <w:contextualSpacing/>
        <w:jc w:val="left"/>
        <w:rPr>
          <w:rFonts w:ascii="Arial Narrow" w:hAnsi="Arial Narrow" w:cs="Arial"/>
          <w:b/>
          <w:bCs/>
          <w:sz w:val="22"/>
          <w:szCs w:val="22"/>
          <w:lang w:eastAsia="es-CO"/>
        </w:rPr>
      </w:pPr>
    </w:p>
    <w:p w14:paraId="14AD57B3" w14:textId="77777777" w:rsidR="006711E2" w:rsidRDefault="006711E2" w:rsidP="006D73DE">
      <w:pPr>
        <w:pStyle w:val="Prrafodelista"/>
        <w:ind w:left="0"/>
        <w:contextualSpacing/>
        <w:jc w:val="left"/>
        <w:rPr>
          <w:rFonts w:ascii="Arial Narrow" w:hAnsi="Arial Narrow" w:cs="Arial"/>
          <w:b/>
          <w:sz w:val="22"/>
          <w:szCs w:val="22"/>
          <w:lang w:eastAsia="es-CO"/>
        </w:rPr>
      </w:pPr>
    </w:p>
    <w:p w14:paraId="590A233A" w14:textId="77777777" w:rsidR="006711E2" w:rsidRPr="00872C44" w:rsidRDefault="006711E2" w:rsidP="00A95979">
      <w:pPr>
        <w:pStyle w:val="Estilo3"/>
        <w:numPr>
          <w:ilvl w:val="0"/>
          <w:numId w:val="62"/>
        </w:numPr>
        <w:outlineLvl w:val="2"/>
      </w:pPr>
      <w:r w:rsidRPr="00872C44">
        <w:t>Objetivo General proyecto de inversión</w:t>
      </w:r>
    </w:p>
    <w:p w14:paraId="74F6408F" w14:textId="77777777" w:rsidR="006711E2" w:rsidRPr="00872C44" w:rsidRDefault="006711E2" w:rsidP="006D73DE">
      <w:pPr>
        <w:rPr>
          <w:rFonts w:ascii="Arial Narrow" w:hAnsi="Arial Narrow" w:cs="Arial"/>
          <w:sz w:val="22"/>
          <w:szCs w:val="22"/>
        </w:rPr>
      </w:pPr>
    </w:p>
    <w:p w14:paraId="26179BA5"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Con base en el análisis de la problemática, se aplicó la metodología de árbol de objetivos del marco lógico que se muestra en la figura, donde se identificó como objetivo central:</w:t>
      </w:r>
    </w:p>
    <w:p w14:paraId="72BADFC8" w14:textId="77777777" w:rsidR="006711E2" w:rsidRPr="00872C44" w:rsidRDefault="006711E2" w:rsidP="006D73DE">
      <w:pPr>
        <w:pStyle w:val="Prrafodelista"/>
        <w:ind w:left="0"/>
        <w:contextualSpacing/>
        <w:rPr>
          <w:rFonts w:ascii="Arial Narrow" w:hAnsi="Arial Narrow" w:cs="Arial"/>
          <w:b/>
          <w:szCs w:val="24"/>
          <w:lang w:eastAsia="es-CO"/>
        </w:rPr>
      </w:pPr>
    </w:p>
    <w:p w14:paraId="0627E981" w14:textId="77777777" w:rsidR="006711E2" w:rsidRPr="00872C44" w:rsidRDefault="006711E2" w:rsidP="006D73DE">
      <w:pPr>
        <w:ind w:left="360"/>
        <w:contextualSpacing/>
        <w:jc w:val="both"/>
        <w:rPr>
          <w:rFonts w:ascii="Arial Narrow" w:hAnsi="Arial Narrow" w:cs="Arial"/>
          <w:b/>
          <w:bCs/>
          <w:i/>
          <w:iCs/>
          <w:color w:val="000000"/>
          <w:lang w:eastAsia="es-CO"/>
        </w:rPr>
      </w:pPr>
      <w:r w:rsidRPr="00902C16">
        <w:rPr>
          <w:rFonts w:ascii="Arial Narrow" w:hAnsi="Arial Narrow" w:cs="Arial"/>
          <w:b/>
          <w:bCs/>
          <w:i/>
          <w:iCs/>
          <w:color w:val="000000"/>
          <w:sz w:val="22"/>
          <w:szCs w:val="22"/>
          <w:lang w:eastAsia="es-CO"/>
        </w:rPr>
        <w:t>MEJORAR LA CALIDAD DEL RECURSO HÍDRICO DEL DISTRITO CAPITAL A TRAVÉS DE LA FORMULACIÓN Y EJECUCIÓN DEL PROGRAMA DE MONITOREO, EVALUACIÓN, CONTROL Y SEGUIMIENTO SOBRE LOS FACTORES QUE GENE</w:t>
      </w:r>
      <w:r w:rsidRPr="00872C44">
        <w:rPr>
          <w:rFonts w:ascii="Arial Narrow" w:hAnsi="Arial Narrow" w:cs="Arial"/>
          <w:b/>
          <w:bCs/>
          <w:i/>
          <w:iCs/>
          <w:color w:val="000000"/>
          <w:lang w:eastAsia="es-CO"/>
        </w:rPr>
        <w:t>RAN IMPACTO AL RECURSO.</w:t>
      </w:r>
    </w:p>
    <w:p w14:paraId="4435B86E" w14:textId="77777777" w:rsidR="006711E2" w:rsidRDefault="006711E2" w:rsidP="006D73DE">
      <w:pPr>
        <w:contextualSpacing/>
        <w:jc w:val="center"/>
        <w:rPr>
          <w:rFonts w:ascii="Arial Narrow" w:hAnsi="Arial Narrow" w:cs="Arial"/>
          <w:b/>
          <w:bCs/>
          <w:i/>
          <w:iCs/>
          <w:lang w:eastAsia="es-CO"/>
        </w:rPr>
      </w:pPr>
    </w:p>
    <w:p w14:paraId="5BF12123" w14:textId="77777777" w:rsidR="006711E2" w:rsidRDefault="006711E2" w:rsidP="006D73DE">
      <w:pPr>
        <w:contextualSpacing/>
        <w:jc w:val="center"/>
        <w:rPr>
          <w:rFonts w:ascii="Arial Narrow" w:hAnsi="Arial Narrow" w:cs="Arial"/>
          <w:b/>
          <w:bCs/>
          <w:i/>
          <w:iCs/>
          <w:lang w:eastAsia="es-CO"/>
        </w:rPr>
      </w:pPr>
    </w:p>
    <w:p w14:paraId="4C911900" w14:textId="77777777" w:rsidR="006711E2" w:rsidRDefault="006711E2" w:rsidP="006D73DE">
      <w:pPr>
        <w:contextualSpacing/>
        <w:jc w:val="center"/>
        <w:rPr>
          <w:rFonts w:ascii="Arial Narrow" w:hAnsi="Arial Narrow" w:cs="Arial"/>
          <w:b/>
          <w:bCs/>
          <w:i/>
          <w:iCs/>
          <w:lang w:eastAsia="es-CO"/>
        </w:rPr>
      </w:pPr>
    </w:p>
    <w:p w14:paraId="7578F44E" w14:textId="77777777" w:rsidR="006711E2" w:rsidRDefault="006711E2" w:rsidP="006D73DE">
      <w:pPr>
        <w:contextualSpacing/>
        <w:jc w:val="center"/>
        <w:rPr>
          <w:rFonts w:ascii="Arial Narrow" w:hAnsi="Arial Narrow" w:cs="Arial"/>
          <w:b/>
          <w:bCs/>
          <w:i/>
          <w:iCs/>
          <w:lang w:eastAsia="es-CO"/>
        </w:rPr>
      </w:pPr>
    </w:p>
    <w:p w14:paraId="3C415656" w14:textId="77777777" w:rsidR="006711E2" w:rsidRDefault="006711E2" w:rsidP="006D73DE">
      <w:pPr>
        <w:contextualSpacing/>
        <w:jc w:val="center"/>
        <w:rPr>
          <w:rFonts w:ascii="Arial Narrow" w:hAnsi="Arial Narrow" w:cs="Arial"/>
          <w:b/>
          <w:bCs/>
          <w:i/>
          <w:iCs/>
          <w:lang w:eastAsia="es-CO"/>
        </w:rPr>
      </w:pPr>
    </w:p>
    <w:p w14:paraId="319A00C7" w14:textId="77777777" w:rsidR="006711E2" w:rsidRDefault="006711E2" w:rsidP="006D73DE">
      <w:pPr>
        <w:contextualSpacing/>
        <w:jc w:val="center"/>
        <w:rPr>
          <w:rFonts w:ascii="Arial Narrow" w:hAnsi="Arial Narrow" w:cs="Arial"/>
          <w:b/>
          <w:bCs/>
          <w:i/>
          <w:iCs/>
          <w:lang w:eastAsia="es-CO"/>
        </w:rPr>
      </w:pPr>
    </w:p>
    <w:p w14:paraId="7C1C9C78" w14:textId="77777777" w:rsidR="006711E2" w:rsidRPr="00872C44" w:rsidRDefault="006711E2" w:rsidP="006D73DE">
      <w:pPr>
        <w:contextualSpacing/>
        <w:jc w:val="center"/>
        <w:rPr>
          <w:rFonts w:ascii="Arial Narrow" w:hAnsi="Arial Narrow" w:cs="Arial"/>
          <w:b/>
          <w:bCs/>
          <w:i/>
          <w:iCs/>
          <w:lang w:eastAsia="es-CO"/>
        </w:rPr>
      </w:pPr>
    </w:p>
    <w:p w14:paraId="70ABA10D" w14:textId="77777777" w:rsidR="006711E2" w:rsidRPr="00872C44" w:rsidRDefault="006711E2" w:rsidP="006D73DE">
      <w:pPr>
        <w:jc w:val="center"/>
        <w:rPr>
          <w:rFonts w:ascii="Arial Narrow" w:hAnsi="Arial Narrow" w:cs="Arial"/>
          <w:sz w:val="22"/>
          <w:szCs w:val="22"/>
        </w:rPr>
      </w:pPr>
      <w:r w:rsidRPr="00872C44">
        <w:rPr>
          <w:rFonts w:ascii="Arial Narrow" w:hAnsi="Arial Narrow" w:cs="Arial"/>
          <w:sz w:val="22"/>
          <w:szCs w:val="22"/>
        </w:rPr>
        <w:t>Figura. Árbol de objetivos</w:t>
      </w:r>
    </w:p>
    <w:p w14:paraId="034E5A80" w14:textId="77777777" w:rsidR="006711E2" w:rsidRPr="00872C44" w:rsidRDefault="006711E2" w:rsidP="006D73DE">
      <w:pPr>
        <w:contextualSpacing/>
        <w:rPr>
          <w:rFonts w:ascii="Arial Narrow" w:hAnsi="Arial Narrow" w:cs="Arial"/>
          <w:b/>
          <w:bCs/>
          <w:i/>
          <w:iCs/>
          <w:lang w:eastAsia="es-CO"/>
        </w:rPr>
      </w:pPr>
    </w:p>
    <w:p w14:paraId="6FF28DD4" w14:textId="77777777" w:rsidR="006711E2" w:rsidRPr="00872C44" w:rsidRDefault="00BC4C78" w:rsidP="006D73DE">
      <w:pPr>
        <w:contextualSpacing/>
        <w:jc w:val="center"/>
        <w:rPr>
          <w:rFonts w:ascii="Arial Narrow" w:hAnsi="Arial Narrow" w:cs="Arial"/>
          <w:b/>
          <w:bCs/>
          <w:i/>
          <w:iCs/>
          <w:lang w:eastAsia="es-CO"/>
        </w:rPr>
      </w:pPr>
      <w:r>
        <w:rPr>
          <w:rFonts w:ascii="Arial Narrow" w:hAnsi="Arial Narrow" w:cs="Arial"/>
          <w:b/>
          <w:bCs/>
          <w:i/>
          <w:iCs/>
          <w:noProof/>
          <w:lang w:eastAsia="es-CO"/>
        </w:rPr>
        <w:drawing>
          <wp:inline distT="0" distB="0" distL="0" distR="0" wp14:anchorId="1CBDDD94" wp14:editId="3AEA4A6C">
            <wp:extent cx="4943475" cy="2647950"/>
            <wp:effectExtent l="0" t="0" r="952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14:useLocalDpi xmlns:a14="http://schemas.microsoft.com/office/drawing/2010/main" val="0"/>
                        </a:ext>
                      </a:extLst>
                    </a:blip>
                    <a:srcRect l="2362" t="18550" r="21625" b="9106"/>
                    <a:stretch>
                      <a:fillRect/>
                    </a:stretch>
                  </pic:blipFill>
                  <pic:spPr bwMode="auto">
                    <a:xfrm>
                      <a:off x="0" y="0"/>
                      <a:ext cx="4943475" cy="2647950"/>
                    </a:xfrm>
                    <a:prstGeom prst="rect">
                      <a:avLst/>
                    </a:prstGeom>
                    <a:noFill/>
                    <a:ln>
                      <a:noFill/>
                    </a:ln>
                  </pic:spPr>
                </pic:pic>
              </a:graphicData>
            </a:graphic>
          </wp:inline>
        </w:drawing>
      </w:r>
    </w:p>
    <w:p w14:paraId="4737FA19" w14:textId="77777777" w:rsidR="006711E2" w:rsidRPr="00872C44" w:rsidRDefault="00BC4C78" w:rsidP="006D73DE">
      <w:pPr>
        <w:contextualSpacing/>
        <w:jc w:val="center"/>
        <w:rPr>
          <w:rFonts w:ascii="Arial Narrow" w:hAnsi="Arial Narrow" w:cs="Arial"/>
          <w:b/>
          <w:i/>
          <w:lang w:eastAsia="es-CO"/>
        </w:rPr>
      </w:pPr>
      <w:r>
        <w:rPr>
          <w:rFonts w:ascii="Arial Narrow" w:hAnsi="Arial Narrow" w:cs="Arial"/>
          <w:b/>
          <w:i/>
          <w:noProof/>
          <w:lang w:eastAsia="es-CO"/>
        </w:rPr>
        <w:drawing>
          <wp:inline distT="0" distB="0" distL="0" distR="0" wp14:anchorId="4935F6A6" wp14:editId="3644258F">
            <wp:extent cx="4972050" cy="3076575"/>
            <wp:effectExtent l="0" t="0" r="0" b="952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14:useLocalDpi xmlns:a14="http://schemas.microsoft.com/office/drawing/2010/main" val="0"/>
                        </a:ext>
                      </a:extLst>
                    </a:blip>
                    <a:srcRect l="3416" t="16875" r="21776" b="8029"/>
                    <a:stretch>
                      <a:fillRect/>
                    </a:stretch>
                  </pic:blipFill>
                  <pic:spPr bwMode="auto">
                    <a:xfrm>
                      <a:off x="0" y="0"/>
                      <a:ext cx="4972050" cy="3076575"/>
                    </a:xfrm>
                    <a:prstGeom prst="rect">
                      <a:avLst/>
                    </a:prstGeom>
                    <a:noFill/>
                    <a:ln>
                      <a:noFill/>
                    </a:ln>
                  </pic:spPr>
                </pic:pic>
              </a:graphicData>
            </a:graphic>
          </wp:inline>
        </w:drawing>
      </w:r>
    </w:p>
    <w:p w14:paraId="49827A35" w14:textId="77777777" w:rsidR="006711E2" w:rsidRPr="00872C44" w:rsidRDefault="006711E2" w:rsidP="006D73DE">
      <w:pPr>
        <w:contextualSpacing/>
        <w:jc w:val="center"/>
        <w:rPr>
          <w:rFonts w:ascii="Arial Narrow" w:hAnsi="Arial Narrow" w:cs="Arial"/>
          <w:b/>
          <w:i/>
          <w:lang w:eastAsia="es-CO"/>
        </w:rPr>
      </w:pPr>
    </w:p>
    <w:p w14:paraId="2D971706" w14:textId="77777777" w:rsidR="006711E2" w:rsidRDefault="006711E2" w:rsidP="004F14B5">
      <w:pPr>
        <w:pStyle w:val="Estilo3"/>
        <w:outlineLvl w:val="2"/>
      </w:pPr>
      <w:r w:rsidRPr="00E5394F">
        <w:t>Indicador del objetivo general</w:t>
      </w:r>
    </w:p>
    <w:p w14:paraId="185B1DDE" w14:textId="77777777" w:rsidR="006711E2" w:rsidRDefault="006711E2" w:rsidP="006D73DE">
      <w:pPr>
        <w:contextualSpacing/>
        <w:rPr>
          <w:rFonts w:ascii="Arial Narrow" w:hAnsi="Arial Narrow" w:cs="Arial"/>
          <w:b/>
          <w:iCs/>
          <w:sz w:val="22"/>
          <w:szCs w:val="22"/>
          <w:lang w:eastAsia="es-CO"/>
        </w:rPr>
      </w:pPr>
    </w:p>
    <w:tbl>
      <w:tblPr>
        <w:tblW w:w="8505" w:type="dxa"/>
        <w:tblInd w:w="354" w:type="dxa"/>
        <w:tblLayout w:type="fixed"/>
        <w:tblCellMar>
          <w:left w:w="70" w:type="dxa"/>
          <w:right w:w="70" w:type="dxa"/>
        </w:tblCellMar>
        <w:tblLook w:val="00A0" w:firstRow="1" w:lastRow="0" w:firstColumn="1" w:lastColumn="0" w:noHBand="0" w:noVBand="0"/>
      </w:tblPr>
      <w:tblGrid>
        <w:gridCol w:w="2690"/>
        <w:gridCol w:w="1245"/>
        <w:gridCol w:w="1023"/>
        <w:gridCol w:w="1984"/>
        <w:gridCol w:w="1563"/>
      </w:tblGrid>
      <w:tr w:rsidR="006711E2" w:rsidRPr="00E5394F" w14:paraId="60AC518C" w14:textId="77777777" w:rsidTr="00D07508">
        <w:trPr>
          <w:trHeight w:val="561"/>
        </w:trPr>
        <w:tc>
          <w:tcPr>
            <w:tcW w:w="2690" w:type="dxa"/>
            <w:tcBorders>
              <w:top w:val="single" w:sz="4" w:space="0" w:color="auto"/>
              <w:left w:val="single" w:sz="4" w:space="0" w:color="auto"/>
              <w:bottom w:val="single" w:sz="4" w:space="0" w:color="auto"/>
              <w:right w:val="single" w:sz="4" w:space="0" w:color="auto"/>
            </w:tcBorders>
            <w:shd w:val="clear" w:color="auto" w:fill="2F5496"/>
            <w:vAlign w:val="center"/>
          </w:tcPr>
          <w:p w14:paraId="7A959B92" w14:textId="77777777" w:rsidR="006711E2" w:rsidRPr="00E5394F" w:rsidRDefault="006711E2" w:rsidP="006D73DE">
            <w:pPr>
              <w:jc w:val="center"/>
              <w:rPr>
                <w:rFonts w:ascii="Arial Narrow" w:hAnsi="Arial Narrow" w:cs="Arial"/>
                <w:b/>
                <w:bCs/>
                <w:color w:val="FFFFFF"/>
                <w:sz w:val="20"/>
                <w:szCs w:val="20"/>
                <w:lang w:eastAsia="es-CO"/>
              </w:rPr>
            </w:pPr>
            <w:r w:rsidRPr="00E5394F">
              <w:rPr>
                <w:rFonts w:ascii="Arial Narrow" w:hAnsi="Arial Narrow" w:cs="Arial"/>
                <w:b/>
                <w:bCs/>
                <w:color w:val="FFFFFF"/>
                <w:sz w:val="20"/>
                <w:szCs w:val="20"/>
                <w:lang w:eastAsia="es-CO"/>
              </w:rPr>
              <w:t>INDICADOR</w:t>
            </w:r>
          </w:p>
        </w:tc>
        <w:tc>
          <w:tcPr>
            <w:tcW w:w="1245" w:type="dxa"/>
            <w:tcBorders>
              <w:top w:val="single" w:sz="4" w:space="0" w:color="auto"/>
              <w:left w:val="nil"/>
              <w:bottom w:val="single" w:sz="4" w:space="0" w:color="auto"/>
              <w:right w:val="single" w:sz="4" w:space="0" w:color="auto"/>
            </w:tcBorders>
            <w:shd w:val="clear" w:color="auto" w:fill="2F5496"/>
            <w:vAlign w:val="center"/>
          </w:tcPr>
          <w:p w14:paraId="587E2CA5" w14:textId="77777777" w:rsidR="006711E2" w:rsidRPr="00E5394F" w:rsidRDefault="006711E2" w:rsidP="006D73DE">
            <w:pPr>
              <w:jc w:val="center"/>
              <w:rPr>
                <w:rFonts w:ascii="Arial Narrow" w:hAnsi="Arial Narrow" w:cs="Arial"/>
                <w:b/>
                <w:bCs/>
                <w:color w:val="FFFFFF"/>
                <w:sz w:val="20"/>
                <w:szCs w:val="20"/>
                <w:lang w:eastAsia="es-CO"/>
              </w:rPr>
            </w:pPr>
            <w:r w:rsidRPr="00E5394F">
              <w:rPr>
                <w:rFonts w:ascii="Arial Narrow" w:hAnsi="Arial Narrow" w:cs="Arial"/>
                <w:b/>
                <w:bCs/>
                <w:color w:val="FFFFFF"/>
                <w:sz w:val="20"/>
                <w:szCs w:val="20"/>
                <w:lang w:eastAsia="es-CO"/>
              </w:rPr>
              <w:t>UNIDAD DE MEDIDA</w:t>
            </w:r>
          </w:p>
        </w:tc>
        <w:tc>
          <w:tcPr>
            <w:tcW w:w="1023" w:type="dxa"/>
            <w:tcBorders>
              <w:top w:val="single" w:sz="4" w:space="0" w:color="auto"/>
              <w:left w:val="nil"/>
              <w:bottom w:val="single" w:sz="4" w:space="0" w:color="auto"/>
              <w:right w:val="single" w:sz="4" w:space="0" w:color="auto"/>
            </w:tcBorders>
            <w:shd w:val="clear" w:color="auto" w:fill="2F5496"/>
            <w:vAlign w:val="center"/>
          </w:tcPr>
          <w:p w14:paraId="7B839279" w14:textId="77777777" w:rsidR="006711E2" w:rsidRPr="00E5394F" w:rsidRDefault="006711E2" w:rsidP="006D73DE">
            <w:pPr>
              <w:jc w:val="center"/>
              <w:rPr>
                <w:rFonts w:ascii="Arial Narrow" w:hAnsi="Arial Narrow" w:cs="Arial"/>
                <w:b/>
                <w:bCs/>
                <w:color w:val="FFFFFF"/>
                <w:sz w:val="20"/>
                <w:szCs w:val="20"/>
                <w:lang w:eastAsia="es-CO"/>
              </w:rPr>
            </w:pPr>
            <w:r w:rsidRPr="00E5394F">
              <w:rPr>
                <w:rFonts w:ascii="Arial Narrow" w:hAnsi="Arial Narrow" w:cs="Arial"/>
                <w:b/>
                <w:bCs/>
                <w:color w:val="FFFFFF"/>
                <w:sz w:val="20"/>
                <w:szCs w:val="20"/>
                <w:lang w:eastAsia="es-CO"/>
              </w:rPr>
              <w:t>META</w:t>
            </w:r>
          </w:p>
        </w:tc>
        <w:tc>
          <w:tcPr>
            <w:tcW w:w="1984" w:type="dxa"/>
            <w:tcBorders>
              <w:top w:val="single" w:sz="4" w:space="0" w:color="auto"/>
              <w:left w:val="nil"/>
              <w:bottom w:val="single" w:sz="4" w:space="0" w:color="auto"/>
              <w:right w:val="single" w:sz="4" w:space="0" w:color="auto"/>
            </w:tcBorders>
            <w:shd w:val="clear" w:color="auto" w:fill="2F5496"/>
            <w:vAlign w:val="center"/>
          </w:tcPr>
          <w:p w14:paraId="019738AD" w14:textId="77777777" w:rsidR="006711E2" w:rsidRPr="00E5394F" w:rsidRDefault="006711E2" w:rsidP="006D73DE">
            <w:pPr>
              <w:jc w:val="center"/>
              <w:rPr>
                <w:rFonts w:ascii="Arial Narrow" w:hAnsi="Arial Narrow" w:cs="Arial"/>
                <w:b/>
                <w:bCs/>
                <w:color w:val="FFFFFF"/>
                <w:sz w:val="20"/>
                <w:szCs w:val="20"/>
                <w:lang w:eastAsia="es-CO"/>
              </w:rPr>
            </w:pPr>
            <w:r w:rsidRPr="00E5394F">
              <w:rPr>
                <w:rFonts w:ascii="Arial Narrow" w:hAnsi="Arial Narrow" w:cs="Arial"/>
                <w:b/>
                <w:bCs/>
                <w:color w:val="FFFFFF"/>
                <w:sz w:val="20"/>
                <w:szCs w:val="20"/>
                <w:lang w:eastAsia="es-CO"/>
              </w:rPr>
              <w:t xml:space="preserve">TIPO DE FUENTE </w:t>
            </w:r>
          </w:p>
        </w:tc>
        <w:tc>
          <w:tcPr>
            <w:tcW w:w="1563" w:type="dxa"/>
            <w:tcBorders>
              <w:top w:val="single" w:sz="4" w:space="0" w:color="auto"/>
              <w:left w:val="nil"/>
              <w:bottom w:val="single" w:sz="4" w:space="0" w:color="auto"/>
              <w:right w:val="single" w:sz="4" w:space="0" w:color="auto"/>
            </w:tcBorders>
            <w:shd w:val="clear" w:color="auto" w:fill="2F5496"/>
            <w:vAlign w:val="center"/>
          </w:tcPr>
          <w:p w14:paraId="2165FD1F" w14:textId="77777777" w:rsidR="006711E2" w:rsidRPr="00E5394F" w:rsidRDefault="006711E2" w:rsidP="006D73DE">
            <w:pPr>
              <w:jc w:val="center"/>
              <w:rPr>
                <w:rFonts w:ascii="Arial Narrow" w:hAnsi="Arial Narrow" w:cs="Arial"/>
                <w:b/>
                <w:bCs/>
                <w:color w:val="FFFFFF"/>
                <w:sz w:val="20"/>
                <w:szCs w:val="20"/>
                <w:lang w:eastAsia="es-CO"/>
              </w:rPr>
            </w:pPr>
            <w:r w:rsidRPr="00E5394F">
              <w:rPr>
                <w:rFonts w:ascii="Arial Narrow" w:hAnsi="Arial Narrow" w:cs="Arial"/>
                <w:b/>
                <w:bCs/>
                <w:color w:val="FFFFFF"/>
                <w:sz w:val="20"/>
                <w:szCs w:val="20"/>
                <w:lang w:eastAsia="es-CO"/>
              </w:rPr>
              <w:t>FUENTE DE VERIFICACIÓN</w:t>
            </w:r>
          </w:p>
        </w:tc>
      </w:tr>
      <w:tr w:rsidR="006711E2" w:rsidRPr="00E5394F" w14:paraId="33FBEE1E" w14:textId="77777777" w:rsidTr="00D07508">
        <w:trPr>
          <w:trHeight w:val="284"/>
        </w:trPr>
        <w:tc>
          <w:tcPr>
            <w:tcW w:w="2690" w:type="dxa"/>
            <w:tcBorders>
              <w:top w:val="single" w:sz="4" w:space="0" w:color="auto"/>
              <w:left w:val="single" w:sz="4" w:space="0" w:color="auto"/>
              <w:bottom w:val="single" w:sz="4" w:space="0" w:color="auto"/>
              <w:right w:val="single" w:sz="4" w:space="0" w:color="auto"/>
            </w:tcBorders>
            <w:vAlign w:val="center"/>
          </w:tcPr>
          <w:p w14:paraId="4DC1518C"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Kilómetros de río con calidad aceptable, buena o excelente en el Distrito Capital.</w:t>
            </w:r>
          </w:p>
        </w:tc>
        <w:tc>
          <w:tcPr>
            <w:tcW w:w="1245" w:type="dxa"/>
            <w:tcBorders>
              <w:top w:val="single" w:sz="4" w:space="0" w:color="auto"/>
              <w:left w:val="nil"/>
              <w:bottom w:val="single" w:sz="4" w:space="0" w:color="auto"/>
              <w:right w:val="single" w:sz="4" w:space="0" w:color="auto"/>
            </w:tcBorders>
            <w:vAlign w:val="center"/>
          </w:tcPr>
          <w:p w14:paraId="0C623663"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Km</w:t>
            </w:r>
          </w:p>
        </w:tc>
        <w:tc>
          <w:tcPr>
            <w:tcW w:w="1023" w:type="dxa"/>
            <w:tcBorders>
              <w:top w:val="single" w:sz="4" w:space="0" w:color="auto"/>
              <w:left w:val="nil"/>
              <w:bottom w:val="single" w:sz="4" w:space="0" w:color="auto"/>
              <w:right w:val="single" w:sz="4" w:space="0" w:color="auto"/>
            </w:tcBorders>
            <w:vAlign w:val="center"/>
          </w:tcPr>
          <w:p w14:paraId="2ECD353B"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41</w:t>
            </w:r>
          </w:p>
        </w:tc>
        <w:tc>
          <w:tcPr>
            <w:tcW w:w="1984" w:type="dxa"/>
            <w:tcBorders>
              <w:top w:val="single" w:sz="4" w:space="0" w:color="auto"/>
              <w:left w:val="nil"/>
              <w:bottom w:val="single" w:sz="4" w:space="0" w:color="auto"/>
              <w:right w:val="single" w:sz="4" w:space="0" w:color="auto"/>
            </w:tcBorders>
            <w:vAlign w:val="center"/>
          </w:tcPr>
          <w:p w14:paraId="117FD3EE"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Informe WQI</w:t>
            </w:r>
          </w:p>
        </w:tc>
        <w:tc>
          <w:tcPr>
            <w:tcW w:w="1563" w:type="dxa"/>
            <w:tcBorders>
              <w:top w:val="single" w:sz="4" w:space="0" w:color="auto"/>
              <w:left w:val="nil"/>
              <w:bottom w:val="single" w:sz="4" w:space="0" w:color="auto"/>
              <w:right w:val="single" w:sz="4" w:space="0" w:color="auto"/>
            </w:tcBorders>
            <w:vAlign w:val="center"/>
          </w:tcPr>
          <w:p w14:paraId="6FF20D7A"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 xml:space="preserve">Operación de la Red de Calidad Hídrica de Bogotá. </w:t>
            </w:r>
          </w:p>
        </w:tc>
      </w:tr>
      <w:tr w:rsidR="006711E2" w:rsidRPr="00E5394F" w14:paraId="0D4BA655" w14:textId="77777777" w:rsidTr="00D07508">
        <w:trPr>
          <w:trHeight w:val="419"/>
        </w:trPr>
        <w:tc>
          <w:tcPr>
            <w:tcW w:w="2690" w:type="dxa"/>
            <w:tcBorders>
              <w:top w:val="single" w:sz="4" w:space="0" w:color="auto"/>
              <w:left w:val="single" w:sz="4" w:space="0" w:color="auto"/>
              <w:bottom w:val="single" w:sz="4" w:space="0" w:color="auto"/>
              <w:right w:val="single" w:sz="4" w:space="0" w:color="auto"/>
            </w:tcBorders>
            <w:vAlign w:val="center"/>
          </w:tcPr>
          <w:p w14:paraId="62EAC4D8" w14:textId="77777777" w:rsidR="006711E2" w:rsidRPr="00E5394F" w:rsidRDefault="006711E2" w:rsidP="006D73DE">
            <w:pPr>
              <w:jc w:val="center"/>
              <w:rPr>
                <w:rFonts w:ascii="Arial Narrow" w:hAnsi="Arial Narrow" w:cs="Arial"/>
                <w:sz w:val="20"/>
                <w:szCs w:val="20"/>
                <w:lang w:eastAsia="es-CO"/>
              </w:rPr>
            </w:pPr>
            <w:r>
              <w:rPr>
                <w:rFonts w:ascii="Arial Narrow" w:hAnsi="Arial Narrow" w:cs="Arial"/>
                <w:sz w:val="20"/>
                <w:szCs w:val="20"/>
                <w:lang w:eastAsia="es-CO"/>
              </w:rPr>
              <w:t>Número de p</w:t>
            </w:r>
            <w:r w:rsidRPr="00E5394F">
              <w:rPr>
                <w:rFonts w:ascii="Arial Narrow" w:hAnsi="Arial Narrow" w:cs="Arial"/>
                <w:sz w:val="20"/>
                <w:szCs w:val="20"/>
                <w:lang w:eastAsia="es-CO"/>
              </w:rPr>
              <w:t>rogramas de monitoreo, evaluación, control y seguimiento ambiental al Recurso Hídrico consolidado y ejecutado.</w:t>
            </w:r>
          </w:p>
        </w:tc>
        <w:tc>
          <w:tcPr>
            <w:tcW w:w="1245" w:type="dxa"/>
            <w:tcBorders>
              <w:top w:val="single" w:sz="4" w:space="0" w:color="auto"/>
              <w:left w:val="nil"/>
              <w:bottom w:val="single" w:sz="4" w:space="0" w:color="auto"/>
              <w:right w:val="single" w:sz="4" w:space="0" w:color="auto"/>
            </w:tcBorders>
            <w:vAlign w:val="center"/>
          </w:tcPr>
          <w:p w14:paraId="638E8B67"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N</w:t>
            </w:r>
            <w:r>
              <w:rPr>
                <w:rFonts w:ascii="Arial Narrow" w:hAnsi="Arial Narrow" w:cs="Arial"/>
                <w:sz w:val="20"/>
                <w:szCs w:val="20"/>
                <w:lang w:eastAsia="es-CO"/>
              </w:rPr>
              <w:t>ú</w:t>
            </w:r>
            <w:r w:rsidRPr="00E5394F">
              <w:rPr>
                <w:rFonts w:ascii="Arial Narrow" w:hAnsi="Arial Narrow" w:cs="Arial"/>
                <w:sz w:val="20"/>
                <w:szCs w:val="20"/>
                <w:lang w:eastAsia="es-CO"/>
              </w:rPr>
              <w:t>mero</w:t>
            </w:r>
          </w:p>
        </w:tc>
        <w:tc>
          <w:tcPr>
            <w:tcW w:w="1023" w:type="dxa"/>
            <w:tcBorders>
              <w:top w:val="single" w:sz="4" w:space="0" w:color="auto"/>
              <w:left w:val="nil"/>
              <w:bottom w:val="single" w:sz="4" w:space="0" w:color="auto"/>
              <w:right w:val="single" w:sz="4" w:space="0" w:color="auto"/>
            </w:tcBorders>
            <w:vAlign w:val="center"/>
          </w:tcPr>
          <w:p w14:paraId="6E86CEB3"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1</w:t>
            </w:r>
          </w:p>
        </w:tc>
        <w:tc>
          <w:tcPr>
            <w:tcW w:w="1984" w:type="dxa"/>
            <w:tcBorders>
              <w:top w:val="single" w:sz="4" w:space="0" w:color="auto"/>
              <w:left w:val="nil"/>
              <w:bottom w:val="single" w:sz="4" w:space="0" w:color="auto"/>
              <w:right w:val="single" w:sz="4" w:space="0" w:color="auto"/>
            </w:tcBorders>
            <w:vAlign w:val="center"/>
          </w:tcPr>
          <w:p w14:paraId="44B49287"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Reportes oficiales de avance del programa</w:t>
            </w:r>
          </w:p>
        </w:tc>
        <w:tc>
          <w:tcPr>
            <w:tcW w:w="1563" w:type="dxa"/>
            <w:tcBorders>
              <w:top w:val="single" w:sz="4" w:space="0" w:color="auto"/>
              <w:left w:val="nil"/>
              <w:bottom w:val="single" w:sz="4" w:space="0" w:color="auto"/>
              <w:right w:val="single" w:sz="4" w:space="0" w:color="auto"/>
            </w:tcBorders>
            <w:vAlign w:val="center"/>
          </w:tcPr>
          <w:p w14:paraId="5E66154A" w14:textId="77777777" w:rsidR="006711E2" w:rsidRPr="00E5394F" w:rsidRDefault="006711E2" w:rsidP="006D73DE">
            <w:pPr>
              <w:jc w:val="center"/>
              <w:rPr>
                <w:rFonts w:ascii="Arial Narrow" w:hAnsi="Arial Narrow" w:cs="Arial"/>
                <w:sz w:val="20"/>
                <w:szCs w:val="20"/>
                <w:lang w:eastAsia="es-CO"/>
              </w:rPr>
            </w:pPr>
            <w:r w:rsidRPr="00E5394F">
              <w:rPr>
                <w:rFonts w:ascii="Arial Narrow" w:hAnsi="Arial Narrow" w:cs="Arial"/>
                <w:sz w:val="20"/>
                <w:szCs w:val="20"/>
                <w:lang w:eastAsia="es-CO"/>
              </w:rPr>
              <w:t xml:space="preserve">Plataforma Forest Boletín Jurídico Plataforma SDQS </w:t>
            </w:r>
          </w:p>
        </w:tc>
      </w:tr>
    </w:tbl>
    <w:p w14:paraId="2A38B451" w14:textId="77777777" w:rsidR="006711E2" w:rsidRPr="00872C44" w:rsidRDefault="006711E2" w:rsidP="006D73DE">
      <w:pPr>
        <w:pStyle w:val="Prrafodelista"/>
        <w:ind w:left="0"/>
        <w:contextualSpacing/>
        <w:jc w:val="left"/>
        <w:rPr>
          <w:rFonts w:ascii="Arial Narrow" w:hAnsi="Arial Narrow" w:cs="Arial"/>
          <w:b/>
          <w:szCs w:val="24"/>
          <w:lang w:eastAsia="es-CO"/>
        </w:rPr>
      </w:pPr>
    </w:p>
    <w:p w14:paraId="5C6A4C0F"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lastRenderedPageBreak/>
        <w:t>La magnitud establecida para el indicador de 41 km se determina en consideración a que esta es la longitud de los tramos que se espera tener con calidad hídrica aceptable, buena o excelente en 2024. Es preciso indicar que tenemos como línea base 22,85 km de ríos urbanos con esta condición (2018-2019). De tal manera que de 2020 a 2024 se mejorarán las condiciones de 18,15 km y se mantendrán las condiciones de los 22,85 que se determinaron inicialmente.</w:t>
      </w:r>
    </w:p>
    <w:p w14:paraId="74F4C3F9" w14:textId="77777777" w:rsidR="006711E2" w:rsidRPr="00872C44" w:rsidRDefault="006711E2" w:rsidP="006D73DE">
      <w:pPr>
        <w:ind w:left="360"/>
        <w:jc w:val="both"/>
        <w:rPr>
          <w:rFonts w:ascii="Arial Narrow" w:hAnsi="Arial Narrow" w:cs="Arial"/>
          <w:sz w:val="22"/>
          <w:szCs w:val="22"/>
        </w:rPr>
      </w:pPr>
    </w:p>
    <w:p w14:paraId="6D0F1034"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Igualmente, considerando la dinámica de los factores de impacto sobre el recurso en la meta establecida, la longitud de kilómetros de río puede disminuir con relación a vigencias anteriores, por lo que el último dato válido para la vigencia 2024 será el que se tendrá en cuenta para el reporte final de este objetivo.</w:t>
      </w:r>
    </w:p>
    <w:p w14:paraId="75ED98B1" w14:textId="77777777" w:rsidR="006711E2" w:rsidRPr="00E5394F" w:rsidRDefault="006711E2" w:rsidP="006D73DE">
      <w:pPr>
        <w:ind w:left="360"/>
        <w:jc w:val="both"/>
        <w:rPr>
          <w:rFonts w:ascii="Arial Narrow" w:hAnsi="Arial Narrow" w:cs="Arial"/>
          <w:sz w:val="22"/>
          <w:szCs w:val="22"/>
        </w:rPr>
      </w:pPr>
    </w:p>
    <w:p w14:paraId="3707BD9B"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Para el caso de una situación óptima en la cual se logre un avance gradual incremental en el mejoramiento de la calidad del agua y para evitar inconsistencias en los reportes, el avance se realizará en consideración a la siguiente fórmula:</w:t>
      </w:r>
    </w:p>
    <w:p w14:paraId="3F01AE2A" w14:textId="77777777" w:rsidR="006711E2" w:rsidRPr="00872C44" w:rsidRDefault="006711E2" w:rsidP="006D73DE">
      <w:pPr>
        <w:ind w:left="360"/>
        <w:jc w:val="both"/>
        <w:rPr>
          <w:rFonts w:ascii="Arial Narrow" w:hAnsi="Arial Narrow" w:cs="Arial"/>
          <w:sz w:val="22"/>
          <w:szCs w:val="22"/>
        </w:rPr>
      </w:pPr>
    </w:p>
    <w:p w14:paraId="3E834658" w14:textId="77777777" w:rsidR="006711E2" w:rsidRPr="00872C44" w:rsidRDefault="006711E2" w:rsidP="006D73DE">
      <w:pPr>
        <w:ind w:left="360"/>
        <w:jc w:val="both"/>
        <w:rPr>
          <w:rFonts w:ascii="Arial Narrow" w:hAnsi="Arial Narrow" w:cs="Arial"/>
          <w:sz w:val="22"/>
          <w:szCs w:val="22"/>
          <w:lang w:eastAsia="es-CO"/>
        </w:rPr>
      </w:pPr>
      <w:r w:rsidRPr="00872C44">
        <w:rPr>
          <w:rFonts w:ascii="Arial Narrow" w:hAnsi="Arial Narrow" w:cs="Arial"/>
          <w:sz w:val="22"/>
          <w:szCs w:val="22"/>
        </w:rPr>
        <w:t>Avance: No. km de río con calidad aceptable, buena o excelente reportados en la vigencia actual – No. km de río</w:t>
      </w:r>
      <w:r w:rsidRPr="00E5394F">
        <w:rPr>
          <w:rFonts w:ascii="Arial Narrow" w:hAnsi="Arial Narrow" w:cs="Arial"/>
          <w:sz w:val="22"/>
          <w:szCs w:val="22"/>
        </w:rPr>
        <w:t xml:space="preserve"> </w:t>
      </w:r>
      <w:r w:rsidRPr="00872C44">
        <w:rPr>
          <w:rFonts w:ascii="Arial Narrow" w:hAnsi="Arial Narrow" w:cs="Arial"/>
          <w:sz w:val="22"/>
          <w:szCs w:val="22"/>
        </w:rPr>
        <w:t>con calidad</w:t>
      </w:r>
      <w:r w:rsidRPr="00872C44">
        <w:rPr>
          <w:rFonts w:ascii="Arial Narrow" w:hAnsi="Arial Narrow" w:cs="Arial"/>
          <w:sz w:val="22"/>
          <w:szCs w:val="22"/>
          <w:lang w:eastAsia="es-CO"/>
        </w:rPr>
        <w:t xml:space="preserve"> aceptable, buena o excelente reportados en la vigencia anterior.</w:t>
      </w:r>
    </w:p>
    <w:p w14:paraId="4D2E6394" w14:textId="77777777" w:rsidR="006711E2" w:rsidRPr="00872C44" w:rsidRDefault="006711E2" w:rsidP="006D73DE">
      <w:pPr>
        <w:pStyle w:val="Prrafodelista"/>
        <w:ind w:left="0"/>
        <w:contextualSpacing/>
        <w:jc w:val="left"/>
        <w:rPr>
          <w:rFonts w:ascii="Arial Narrow" w:hAnsi="Arial Narrow" w:cs="Arial"/>
          <w:b/>
          <w:szCs w:val="24"/>
          <w:lang w:eastAsia="es-CO"/>
        </w:rPr>
      </w:pPr>
    </w:p>
    <w:p w14:paraId="07AEF4CB" w14:textId="77777777" w:rsidR="006711E2" w:rsidRPr="00872C44" w:rsidRDefault="006711E2" w:rsidP="004F14B5">
      <w:pPr>
        <w:pStyle w:val="Estilo3"/>
        <w:outlineLvl w:val="2"/>
      </w:pPr>
      <w:proofErr w:type="gramStart"/>
      <w:r w:rsidRPr="00872C44">
        <w:t>Meta plan</w:t>
      </w:r>
      <w:proofErr w:type="gramEnd"/>
      <w:r w:rsidRPr="00872C44">
        <w:t xml:space="preserve"> de desarrollo</w:t>
      </w:r>
    </w:p>
    <w:p w14:paraId="5DF1C2EC" w14:textId="77777777" w:rsidR="006711E2" w:rsidRPr="00872C44" w:rsidRDefault="006711E2" w:rsidP="006D73DE">
      <w:pPr>
        <w:pStyle w:val="Prrafodelista"/>
        <w:ind w:left="1440"/>
        <w:contextualSpacing/>
        <w:jc w:val="left"/>
        <w:rPr>
          <w:rFonts w:ascii="Arial Narrow" w:hAnsi="Arial Narrow" w:cs="Arial"/>
          <w:b/>
          <w:szCs w:val="24"/>
          <w:lang w:eastAsia="es-CO"/>
        </w:rPr>
      </w:pPr>
    </w:p>
    <w:p w14:paraId="1ECFB3E6" w14:textId="77777777" w:rsidR="006711E2" w:rsidRPr="00872C44" w:rsidRDefault="006711E2" w:rsidP="00A95979">
      <w:pPr>
        <w:pStyle w:val="Prrafodelista"/>
        <w:numPr>
          <w:ilvl w:val="1"/>
          <w:numId w:val="15"/>
        </w:numPr>
        <w:contextualSpacing/>
        <w:jc w:val="left"/>
        <w:rPr>
          <w:rFonts w:ascii="Arial Narrow" w:hAnsi="Arial Narrow" w:cs="Arial"/>
          <w:b/>
          <w:sz w:val="22"/>
          <w:szCs w:val="22"/>
          <w:lang w:eastAsia="es-CO"/>
        </w:rPr>
      </w:pPr>
      <w:r w:rsidRPr="00872C44">
        <w:rPr>
          <w:rFonts w:ascii="Arial Narrow" w:hAnsi="Arial Narrow" w:cs="Arial"/>
          <w:b/>
          <w:sz w:val="22"/>
          <w:szCs w:val="22"/>
          <w:lang w:eastAsia="es-CO"/>
        </w:rPr>
        <w:t xml:space="preserve">Descripción </w:t>
      </w:r>
    </w:p>
    <w:p w14:paraId="21354211" w14:textId="77777777" w:rsidR="006711E2" w:rsidRPr="00872C44" w:rsidRDefault="006711E2" w:rsidP="006D73DE">
      <w:pPr>
        <w:pStyle w:val="Prrafodelista"/>
        <w:ind w:left="2160"/>
        <w:contextualSpacing/>
        <w:jc w:val="left"/>
        <w:rPr>
          <w:rFonts w:ascii="Arial Narrow" w:hAnsi="Arial Narrow" w:cs="Arial"/>
          <w:b/>
          <w:szCs w:val="24"/>
          <w:lang w:eastAsia="es-CO"/>
        </w:rPr>
      </w:pPr>
    </w:p>
    <w:p w14:paraId="133452E8" w14:textId="77777777" w:rsidR="006711E2" w:rsidRPr="00E5394F" w:rsidRDefault="006711E2" w:rsidP="006D73DE">
      <w:pPr>
        <w:ind w:left="708"/>
        <w:contextualSpacing/>
        <w:jc w:val="both"/>
        <w:rPr>
          <w:rFonts w:ascii="Arial Narrow" w:hAnsi="Arial Narrow" w:cs="Arial"/>
          <w:b/>
          <w:i/>
          <w:iCs/>
          <w:sz w:val="22"/>
          <w:szCs w:val="22"/>
          <w:lang w:eastAsia="es-CO"/>
        </w:rPr>
      </w:pPr>
      <w:r w:rsidRPr="00E5394F">
        <w:rPr>
          <w:rFonts w:ascii="Arial Narrow" w:hAnsi="Arial Narrow" w:cs="Arial"/>
          <w:b/>
          <w:i/>
          <w:iCs/>
          <w:sz w:val="22"/>
          <w:szCs w:val="22"/>
          <w:lang w:eastAsia="es-CO"/>
        </w:rPr>
        <w:t>EJECUTAR UN (1) PROGRAMA DE MONITOREO, EVALUACIÓN, CONTROL Y SEGUIMIENTO AMBIENTAL AL RECURSO HÍDRICO Y SUS FACTORES DE IMPACTO EN EL DISTRITO CAPITAL.</w:t>
      </w:r>
    </w:p>
    <w:p w14:paraId="595D41C1" w14:textId="77777777" w:rsidR="006711E2" w:rsidRPr="00872C44" w:rsidRDefault="006711E2" w:rsidP="006D73DE">
      <w:pPr>
        <w:contextualSpacing/>
        <w:jc w:val="both"/>
        <w:rPr>
          <w:rFonts w:ascii="Arial Narrow" w:hAnsi="Arial Narrow" w:cs="Arial"/>
          <w:i/>
          <w:lang w:eastAsia="es-CO"/>
        </w:rPr>
      </w:pPr>
    </w:p>
    <w:p w14:paraId="69B08125" w14:textId="77777777" w:rsidR="006711E2" w:rsidRPr="00872C44" w:rsidRDefault="006711E2" w:rsidP="00A95979">
      <w:pPr>
        <w:pStyle w:val="Prrafodelista"/>
        <w:numPr>
          <w:ilvl w:val="1"/>
          <w:numId w:val="15"/>
        </w:numPr>
        <w:contextualSpacing/>
        <w:jc w:val="left"/>
        <w:rPr>
          <w:rFonts w:ascii="Arial Narrow" w:hAnsi="Arial Narrow" w:cs="Arial"/>
          <w:b/>
          <w:szCs w:val="24"/>
          <w:lang w:eastAsia="es-CO"/>
        </w:rPr>
      </w:pPr>
      <w:r w:rsidRPr="00872C44">
        <w:rPr>
          <w:rFonts w:ascii="Arial Narrow" w:hAnsi="Arial Narrow" w:cs="Arial"/>
          <w:b/>
          <w:sz w:val="22"/>
          <w:szCs w:val="22"/>
          <w:lang w:eastAsia="es-CO"/>
        </w:rPr>
        <w:t>Anualización</w:t>
      </w:r>
    </w:p>
    <w:p w14:paraId="33576832" w14:textId="77777777" w:rsidR="006711E2" w:rsidRPr="00872C44" w:rsidRDefault="006711E2" w:rsidP="006D73DE">
      <w:pPr>
        <w:pStyle w:val="Prrafodelista"/>
        <w:ind w:left="1800"/>
        <w:contextualSpacing/>
        <w:jc w:val="left"/>
        <w:rPr>
          <w:rFonts w:ascii="Arial Narrow" w:hAnsi="Arial Narrow" w:cs="Arial"/>
          <w:b/>
          <w:szCs w:val="24"/>
          <w:lang w:eastAsia="es-CO"/>
        </w:rPr>
      </w:pPr>
    </w:p>
    <w:tbl>
      <w:tblPr>
        <w:tblW w:w="4755" w:type="pct"/>
        <w:jc w:val="righ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1356"/>
        <w:gridCol w:w="976"/>
        <w:gridCol w:w="837"/>
        <w:gridCol w:w="1532"/>
        <w:gridCol w:w="557"/>
        <w:gridCol w:w="559"/>
        <w:gridCol w:w="559"/>
        <w:gridCol w:w="561"/>
        <w:gridCol w:w="595"/>
        <w:gridCol w:w="546"/>
      </w:tblGrid>
      <w:tr w:rsidR="006711E2" w:rsidRPr="00D07508" w14:paraId="2B9ECF6F" w14:textId="77777777" w:rsidTr="00D07508">
        <w:trPr>
          <w:cantSplit/>
          <w:trHeight w:val="360"/>
          <w:tblHeader/>
          <w:jc w:val="right"/>
        </w:trPr>
        <w:tc>
          <w:tcPr>
            <w:tcW w:w="840" w:type="pct"/>
            <w:vMerge w:val="restart"/>
            <w:tcBorders>
              <w:top w:val="single" w:sz="4" w:space="0" w:color="auto"/>
              <w:left w:val="single" w:sz="4" w:space="0" w:color="auto"/>
            </w:tcBorders>
            <w:shd w:val="clear" w:color="auto" w:fill="2F5496"/>
            <w:vAlign w:val="center"/>
          </w:tcPr>
          <w:p w14:paraId="3B451464" w14:textId="77777777" w:rsidR="006711E2" w:rsidRPr="00D07508" w:rsidRDefault="006711E2" w:rsidP="006D73DE">
            <w:pPr>
              <w:jc w:val="center"/>
              <w:rPr>
                <w:rFonts w:ascii="Arial Narrow" w:hAnsi="Arial Narrow" w:cs="Arial"/>
                <w:b/>
                <w:color w:val="FFFFFF"/>
                <w:sz w:val="18"/>
                <w:szCs w:val="18"/>
              </w:rPr>
            </w:pPr>
            <w:proofErr w:type="gramStart"/>
            <w:r w:rsidRPr="00D07508">
              <w:rPr>
                <w:rFonts w:ascii="Arial Narrow" w:hAnsi="Arial Narrow" w:cs="Arial"/>
                <w:b/>
                <w:color w:val="FFFFFF"/>
                <w:sz w:val="18"/>
                <w:szCs w:val="18"/>
              </w:rPr>
              <w:t>META PLAN</w:t>
            </w:r>
            <w:proofErr w:type="gramEnd"/>
            <w:r w:rsidRPr="00D07508">
              <w:rPr>
                <w:rFonts w:ascii="Arial Narrow" w:hAnsi="Arial Narrow" w:cs="Arial"/>
                <w:b/>
                <w:color w:val="FFFFFF"/>
                <w:sz w:val="18"/>
                <w:szCs w:val="18"/>
              </w:rPr>
              <w:t xml:space="preserve"> DE DESARROLLO</w:t>
            </w:r>
          </w:p>
        </w:tc>
        <w:tc>
          <w:tcPr>
            <w:tcW w:w="604" w:type="pct"/>
            <w:vMerge w:val="restart"/>
            <w:tcBorders>
              <w:top w:val="single" w:sz="4" w:space="0" w:color="auto"/>
            </w:tcBorders>
            <w:shd w:val="clear" w:color="auto" w:fill="2F5496"/>
            <w:vAlign w:val="center"/>
          </w:tcPr>
          <w:p w14:paraId="642C0C14"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MAGNITUD</w:t>
            </w:r>
          </w:p>
        </w:tc>
        <w:tc>
          <w:tcPr>
            <w:tcW w:w="518" w:type="pct"/>
            <w:vMerge w:val="restart"/>
            <w:tcBorders>
              <w:top w:val="single" w:sz="4" w:space="0" w:color="auto"/>
            </w:tcBorders>
            <w:shd w:val="clear" w:color="auto" w:fill="2F5496"/>
            <w:vAlign w:val="center"/>
          </w:tcPr>
          <w:p w14:paraId="08D84D9C"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UNIDAD DE MEDIDA</w:t>
            </w:r>
          </w:p>
        </w:tc>
        <w:tc>
          <w:tcPr>
            <w:tcW w:w="948" w:type="pct"/>
            <w:vMerge w:val="restart"/>
            <w:tcBorders>
              <w:top w:val="single" w:sz="4" w:space="0" w:color="auto"/>
              <w:right w:val="single" w:sz="4" w:space="0" w:color="auto"/>
            </w:tcBorders>
            <w:shd w:val="clear" w:color="auto" w:fill="2F5496"/>
            <w:vAlign w:val="center"/>
          </w:tcPr>
          <w:p w14:paraId="6D261430"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DESCRIPCIÓN</w:t>
            </w:r>
          </w:p>
        </w:tc>
        <w:tc>
          <w:tcPr>
            <w:tcW w:w="2090" w:type="pct"/>
            <w:gridSpan w:val="6"/>
            <w:tcBorders>
              <w:top w:val="single" w:sz="4" w:space="0" w:color="auto"/>
              <w:left w:val="single" w:sz="4" w:space="0" w:color="auto"/>
              <w:right w:val="single" w:sz="4" w:space="0" w:color="auto"/>
            </w:tcBorders>
            <w:shd w:val="clear" w:color="auto" w:fill="2F5496"/>
            <w:vAlign w:val="center"/>
          </w:tcPr>
          <w:p w14:paraId="68E17051"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AÑOS</w:t>
            </w:r>
          </w:p>
        </w:tc>
      </w:tr>
      <w:tr w:rsidR="006711E2" w:rsidRPr="00D07508" w14:paraId="256482DB" w14:textId="77777777" w:rsidTr="00D07508">
        <w:trPr>
          <w:cantSplit/>
          <w:trHeight w:val="105"/>
          <w:tblHeader/>
          <w:jc w:val="right"/>
        </w:trPr>
        <w:tc>
          <w:tcPr>
            <w:tcW w:w="840" w:type="pct"/>
            <w:vMerge/>
            <w:tcBorders>
              <w:left w:val="single" w:sz="4" w:space="0" w:color="auto"/>
            </w:tcBorders>
            <w:shd w:val="clear" w:color="auto" w:fill="2F5496"/>
          </w:tcPr>
          <w:p w14:paraId="0688A068" w14:textId="77777777" w:rsidR="006711E2" w:rsidRPr="00D07508" w:rsidRDefault="006711E2" w:rsidP="006D73DE">
            <w:pPr>
              <w:jc w:val="center"/>
              <w:rPr>
                <w:rFonts w:ascii="Arial Narrow" w:hAnsi="Arial Narrow" w:cs="Arial"/>
                <w:b/>
                <w:color w:val="FFFFFF"/>
                <w:sz w:val="18"/>
                <w:szCs w:val="18"/>
              </w:rPr>
            </w:pPr>
          </w:p>
        </w:tc>
        <w:tc>
          <w:tcPr>
            <w:tcW w:w="604" w:type="pct"/>
            <w:vMerge/>
            <w:shd w:val="clear" w:color="auto" w:fill="2F5496"/>
          </w:tcPr>
          <w:p w14:paraId="427E6968" w14:textId="77777777" w:rsidR="006711E2" w:rsidRPr="00D07508" w:rsidRDefault="006711E2" w:rsidP="006D73DE">
            <w:pPr>
              <w:jc w:val="center"/>
              <w:rPr>
                <w:rFonts w:ascii="Arial Narrow" w:hAnsi="Arial Narrow" w:cs="Arial"/>
                <w:b/>
                <w:color w:val="FFFFFF"/>
                <w:sz w:val="18"/>
                <w:szCs w:val="18"/>
              </w:rPr>
            </w:pPr>
          </w:p>
        </w:tc>
        <w:tc>
          <w:tcPr>
            <w:tcW w:w="518" w:type="pct"/>
            <w:vMerge/>
            <w:shd w:val="clear" w:color="auto" w:fill="2F5496"/>
          </w:tcPr>
          <w:p w14:paraId="069E9A65" w14:textId="77777777" w:rsidR="006711E2" w:rsidRPr="00D07508" w:rsidRDefault="006711E2" w:rsidP="006D73DE">
            <w:pPr>
              <w:jc w:val="center"/>
              <w:rPr>
                <w:rFonts w:ascii="Arial Narrow" w:hAnsi="Arial Narrow" w:cs="Arial"/>
                <w:b/>
                <w:color w:val="FFFFFF"/>
                <w:sz w:val="18"/>
                <w:szCs w:val="18"/>
              </w:rPr>
            </w:pPr>
          </w:p>
        </w:tc>
        <w:tc>
          <w:tcPr>
            <w:tcW w:w="948" w:type="pct"/>
            <w:vMerge/>
            <w:tcBorders>
              <w:right w:val="single" w:sz="4" w:space="0" w:color="auto"/>
            </w:tcBorders>
            <w:shd w:val="clear" w:color="auto" w:fill="2F5496"/>
          </w:tcPr>
          <w:p w14:paraId="0D95BF7B" w14:textId="77777777" w:rsidR="006711E2" w:rsidRPr="00D07508" w:rsidRDefault="006711E2" w:rsidP="006D73DE">
            <w:pPr>
              <w:jc w:val="center"/>
              <w:rPr>
                <w:rFonts w:ascii="Arial Narrow" w:hAnsi="Arial Narrow" w:cs="Arial"/>
                <w:b/>
                <w:color w:val="FFFFFF"/>
                <w:sz w:val="18"/>
                <w:szCs w:val="18"/>
              </w:rPr>
            </w:pPr>
          </w:p>
        </w:tc>
        <w:tc>
          <w:tcPr>
            <w:tcW w:w="345" w:type="pct"/>
            <w:tcBorders>
              <w:top w:val="single" w:sz="4" w:space="0" w:color="auto"/>
              <w:left w:val="single" w:sz="4" w:space="0" w:color="auto"/>
              <w:right w:val="single" w:sz="4" w:space="0" w:color="auto"/>
            </w:tcBorders>
            <w:shd w:val="clear" w:color="auto" w:fill="2F5496"/>
            <w:vAlign w:val="center"/>
          </w:tcPr>
          <w:p w14:paraId="44DF7A4B"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2020</w:t>
            </w:r>
          </w:p>
        </w:tc>
        <w:tc>
          <w:tcPr>
            <w:tcW w:w="346" w:type="pct"/>
            <w:tcBorders>
              <w:top w:val="single" w:sz="4" w:space="0" w:color="auto"/>
              <w:left w:val="single" w:sz="4" w:space="0" w:color="auto"/>
              <w:right w:val="single" w:sz="4" w:space="0" w:color="auto"/>
            </w:tcBorders>
            <w:shd w:val="clear" w:color="auto" w:fill="2F5496"/>
            <w:vAlign w:val="center"/>
          </w:tcPr>
          <w:p w14:paraId="4C637A51"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2021</w:t>
            </w:r>
          </w:p>
        </w:tc>
        <w:tc>
          <w:tcPr>
            <w:tcW w:w="346" w:type="pct"/>
            <w:tcBorders>
              <w:top w:val="single" w:sz="4" w:space="0" w:color="auto"/>
              <w:left w:val="single" w:sz="4" w:space="0" w:color="auto"/>
              <w:right w:val="single" w:sz="4" w:space="0" w:color="auto"/>
            </w:tcBorders>
            <w:shd w:val="clear" w:color="auto" w:fill="2F5496"/>
            <w:vAlign w:val="center"/>
          </w:tcPr>
          <w:p w14:paraId="1F5864EC"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2022</w:t>
            </w:r>
          </w:p>
        </w:tc>
        <w:tc>
          <w:tcPr>
            <w:tcW w:w="347" w:type="pct"/>
            <w:tcBorders>
              <w:top w:val="single" w:sz="4" w:space="0" w:color="auto"/>
              <w:left w:val="single" w:sz="4" w:space="0" w:color="auto"/>
              <w:right w:val="single" w:sz="4" w:space="0" w:color="auto"/>
            </w:tcBorders>
            <w:shd w:val="clear" w:color="auto" w:fill="2F5496"/>
            <w:vAlign w:val="center"/>
          </w:tcPr>
          <w:p w14:paraId="1D247001"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2023</w:t>
            </w:r>
          </w:p>
        </w:tc>
        <w:tc>
          <w:tcPr>
            <w:tcW w:w="368" w:type="pct"/>
            <w:tcBorders>
              <w:top w:val="single" w:sz="4" w:space="0" w:color="auto"/>
              <w:left w:val="single" w:sz="4" w:space="0" w:color="auto"/>
              <w:right w:val="single" w:sz="4" w:space="0" w:color="auto"/>
            </w:tcBorders>
            <w:shd w:val="clear" w:color="auto" w:fill="2F5496"/>
            <w:vAlign w:val="center"/>
          </w:tcPr>
          <w:p w14:paraId="19E987AB"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2024</w:t>
            </w:r>
          </w:p>
        </w:tc>
        <w:tc>
          <w:tcPr>
            <w:tcW w:w="339" w:type="pct"/>
            <w:tcBorders>
              <w:top w:val="single" w:sz="4" w:space="0" w:color="auto"/>
              <w:left w:val="single" w:sz="4" w:space="0" w:color="auto"/>
              <w:right w:val="single" w:sz="4" w:space="0" w:color="auto"/>
            </w:tcBorders>
            <w:shd w:val="clear" w:color="auto" w:fill="2F5496"/>
            <w:vAlign w:val="center"/>
          </w:tcPr>
          <w:p w14:paraId="2F067287" w14:textId="77777777" w:rsidR="006711E2" w:rsidRPr="00D07508" w:rsidRDefault="006711E2" w:rsidP="006D73DE">
            <w:pPr>
              <w:jc w:val="center"/>
              <w:rPr>
                <w:rFonts w:ascii="Arial Narrow" w:hAnsi="Arial Narrow" w:cs="Arial"/>
                <w:b/>
                <w:color w:val="FFFFFF"/>
                <w:sz w:val="18"/>
                <w:szCs w:val="18"/>
              </w:rPr>
            </w:pPr>
            <w:r w:rsidRPr="00D07508">
              <w:rPr>
                <w:rFonts w:ascii="Arial Narrow" w:hAnsi="Arial Narrow" w:cs="Arial"/>
                <w:b/>
                <w:color w:val="FFFFFF"/>
                <w:sz w:val="18"/>
                <w:szCs w:val="18"/>
              </w:rPr>
              <w:t>Total</w:t>
            </w:r>
          </w:p>
        </w:tc>
      </w:tr>
      <w:tr w:rsidR="006711E2" w:rsidRPr="00D07508" w14:paraId="627FC937" w14:textId="77777777" w:rsidTr="00D07508">
        <w:trPr>
          <w:cantSplit/>
          <w:jc w:val="right"/>
        </w:trPr>
        <w:tc>
          <w:tcPr>
            <w:tcW w:w="840" w:type="pct"/>
            <w:tcBorders>
              <w:left w:val="single" w:sz="4" w:space="0" w:color="auto"/>
              <w:bottom w:val="single" w:sz="18" w:space="0" w:color="auto"/>
            </w:tcBorders>
            <w:vAlign w:val="center"/>
          </w:tcPr>
          <w:p w14:paraId="1BFCCEEC" w14:textId="77777777" w:rsidR="006711E2" w:rsidRPr="00D07508" w:rsidRDefault="006711E2" w:rsidP="006D73DE">
            <w:pPr>
              <w:jc w:val="center"/>
              <w:rPr>
                <w:rFonts w:ascii="Arial Narrow" w:hAnsi="Arial Narrow" w:cs="Arial"/>
                <w:sz w:val="18"/>
                <w:szCs w:val="18"/>
              </w:rPr>
            </w:pPr>
            <w:r w:rsidRPr="00D07508">
              <w:rPr>
                <w:rFonts w:ascii="Arial Narrow" w:hAnsi="Arial Narrow" w:cs="Arial"/>
                <w:sz w:val="18"/>
                <w:szCs w:val="18"/>
              </w:rPr>
              <w:t>Ejecutar un (1) programa de monitoreo, evaluación, control y seguimiento ambiental al recurso hídrico y sus factores de impacto en el Distrito Capital.</w:t>
            </w:r>
          </w:p>
        </w:tc>
        <w:tc>
          <w:tcPr>
            <w:tcW w:w="604" w:type="pct"/>
            <w:tcBorders>
              <w:bottom w:val="single" w:sz="18" w:space="0" w:color="auto"/>
            </w:tcBorders>
            <w:vAlign w:val="center"/>
          </w:tcPr>
          <w:p w14:paraId="4C9AF286" w14:textId="77777777" w:rsidR="006711E2" w:rsidRPr="00D07508" w:rsidRDefault="006711E2" w:rsidP="006D73DE">
            <w:pPr>
              <w:jc w:val="center"/>
              <w:rPr>
                <w:rFonts w:ascii="Arial Narrow" w:hAnsi="Arial Narrow" w:cs="Arial"/>
                <w:color w:val="000000"/>
                <w:sz w:val="18"/>
                <w:szCs w:val="18"/>
              </w:rPr>
            </w:pPr>
            <w:r w:rsidRPr="00D07508">
              <w:rPr>
                <w:rFonts w:ascii="Arial Narrow" w:hAnsi="Arial Narrow" w:cs="Arial"/>
                <w:color w:val="000000"/>
                <w:sz w:val="18"/>
                <w:szCs w:val="18"/>
              </w:rPr>
              <w:t>1</w:t>
            </w:r>
          </w:p>
        </w:tc>
        <w:tc>
          <w:tcPr>
            <w:tcW w:w="518" w:type="pct"/>
            <w:tcBorders>
              <w:bottom w:val="single" w:sz="18" w:space="0" w:color="auto"/>
            </w:tcBorders>
            <w:vAlign w:val="center"/>
          </w:tcPr>
          <w:p w14:paraId="6F56E0C2" w14:textId="77777777" w:rsidR="006711E2" w:rsidRPr="00D07508" w:rsidRDefault="006711E2" w:rsidP="006D73DE">
            <w:pPr>
              <w:jc w:val="center"/>
              <w:rPr>
                <w:rFonts w:ascii="Arial Narrow" w:hAnsi="Arial Narrow" w:cs="Arial"/>
                <w:color w:val="000000"/>
                <w:sz w:val="18"/>
                <w:szCs w:val="18"/>
              </w:rPr>
            </w:pPr>
            <w:r w:rsidRPr="00D07508">
              <w:rPr>
                <w:rFonts w:ascii="Arial Narrow" w:hAnsi="Arial Narrow" w:cs="Arial"/>
                <w:color w:val="000000"/>
                <w:sz w:val="18"/>
                <w:szCs w:val="18"/>
              </w:rPr>
              <w:t>Número</w:t>
            </w:r>
          </w:p>
        </w:tc>
        <w:tc>
          <w:tcPr>
            <w:tcW w:w="948" w:type="pct"/>
            <w:tcBorders>
              <w:bottom w:val="single" w:sz="18" w:space="0" w:color="auto"/>
              <w:right w:val="single" w:sz="4" w:space="0" w:color="auto"/>
            </w:tcBorders>
            <w:shd w:val="clear" w:color="auto" w:fill="FFFFFF"/>
            <w:vAlign w:val="center"/>
          </w:tcPr>
          <w:p w14:paraId="72F969C2" w14:textId="77777777" w:rsidR="006711E2" w:rsidRPr="00D07508" w:rsidRDefault="006711E2" w:rsidP="006D73DE">
            <w:pPr>
              <w:tabs>
                <w:tab w:val="left" w:pos="1311"/>
              </w:tabs>
              <w:jc w:val="center"/>
              <w:rPr>
                <w:rFonts w:ascii="Arial Narrow" w:hAnsi="Arial Narrow" w:cs="Arial"/>
                <w:color w:val="000000"/>
                <w:sz w:val="18"/>
                <w:szCs w:val="18"/>
              </w:rPr>
            </w:pPr>
            <w:r w:rsidRPr="00D07508">
              <w:rPr>
                <w:rFonts w:ascii="Arial Narrow" w:hAnsi="Arial Narrow" w:cs="Arial"/>
                <w:color w:val="000000"/>
                <w:sz w:val="18"/>
                <w:szCs w:val="18"/>
                <w:lang w:eastAsia="es-CO"/>
              </w:rPr>
              <w:t>Un programa de monitoreo, evaluación, control y seguimiento ambiental al recurso hídrico consolidado y ejecutado.</w:t>
            </w:r>
          </w:p>
        </w:tc>
        <w:tc>
          <w:tcPr>
            <w:tcW w:w="345" w:type="pct"/>
            <w:tcBorders>
              <w:left w:val="single" w:sz="4" w:space="0" w:color="auto"/>
              <w:bottom w:val="single" w:sz="18" w:space="0" w:color="auto"/>
              <w:right w:val="single" w:sz="4" w:space="0" w:color="auto"/>
            </w:tcBorders>
            <w:shd w:val="clear" w:color="auto" w:fill="FFFFFF"/>
            <w:vAlign w:val="center"/>
          </w:tcPr>
          <w:p w14:paraId="655B3E45" w14:textId="57477FE5" w:rsidR="006711E2" w:rsidRPr="003471A2" w:rsidRDefault="006711E2" w:rsidP="006D73DE">
            <w:pPr>
              <w:jc w:val="center"/>
              <w:rPr>
                <w:rFonts w:ascii="Arial Narrow" w:hAnsi="Arial Narrow" w:cs="Arial"/>
                <w:sz w:val="18"/>
                <w:szCs w:val="18"/>
              </w:rPr>
            </w:pPr>
            <w:r w:rsidRPr="003471A2">
              <w:rPr>
                <w:rFonts w:ascii="Arial Narrow" w:hAnsi="Arial Narrow" w:cs="Arial"/>
                <w:sz w:val="18"/>
                <w:szCs w:val="18"/>
              </w:rPr>
              <w:t>0,1</w:t>
            </w:r>
            <w:r w:rsidR="00981389" w:rsidRPr="003471A2">
              <w:rPr>
                <w:rFonts w:ascii="Arial Narrow" w:hAnsi="Arial Narrow" w:cs="Arial"/>
                <w:sz w:val="18"/>
                <w:szCs w:val="18"/>
              </w:rPr>
              <w:t>3</w:t>
            </w:r>
          </w:p>
        </w:tc>
        <w:tc>
          <w:tcPr>
            <w:tcW w:w="346" w:type="pct"/>
            <w:tcBorders>
              <w:left w:val="single" w:sz="4" w:space="0" w:color="auto"/>
              <w:bottom w:val="single" w:sz="18" w:space="0" w:color="auto"/>
              <w:right w:val="single" w:sz="4" w:space="0" w:color="auto"/>
            </w:tcBorders>
            <w:shd w:val="clear" w:color="auto" w:fill="FFFFFF"/>
            <w:vAlign w:val="center"/>
          </w:tcPr>
          <w:p w14:paraId="7870D493" w14:textId="77777777" w:rsidR="006711E2" w:rsidRPr="003471A2" w:rsidRDefault="006711E2" w:rsidP="006D73DE">
            <w:pPr>
              <w:jc w:val="center"/>
              <w:rPr>
                <w:rFonts w:ascii="Arial Narrow" w:hAnsi="Arial Narrow" w:cs="Arial"/>
                <w:sz w:val="18"/>
                <w:szCs w:val="18"/>
              </w:rPr>
            </w:pPr>
            <w:r w:rsidRPr="003471A2">
              <w:rPr>
                <w:rFonts w:ascii="Arial Narrow" w:hAnsi="Arial Narrow" w:cs="Arial"/>
                <w:sz w:val="18"/>
                <w:szCs w:val="18"/>
              </w:rPr>
              <w:t>0,25</w:t>
            </w:r>
          </w:p>
        </w:tc>
        <w:tc>
          <w:tcPr>
            <w:tcW w:w="346" w:type="pct"/>
            <w:tcBorders>
              <w:left w:val="single" w:sz="4" w:space="0" w:color="auto"/>
              <w:bottom w:val="single" w:sz="18" w:space="0" w:color="auto"/>
              <w:right w:val="single" w:sz="4" w:space="0" w:color="auto"/>
            </w:tcBorders>
            <w:shd w:val="clear" w:color="auto" w:fill="FFFFFF"/>
            <w:vAlign w:val="center"/>
          </w:tcPr>
          <w:p w14:paraId="1B9800BE" w14:textId="77777777" w:rsidR="006711E2" w:rsidRPr="003471A2" w:rsidRDefault="006711E2" w:rsidP="006D73DE">
            <w:pPr>
              <w:jc w:val="center"/>
              <w:rPr>
                <w:rFonts w:ascii="Arial Narrow" w:hAnsi="Arial Narrow" w:cs="Arial"/>
                <w:sz w:val="18"/>
                <w:szCs w:val="18"/>
              </w:rPr>
            </w:pPr>
            <w:r w:rsidRPr="003471A2">
              <w:rPr>
                <w:rFonts w:ascii="Arial Narrow" w:hAnsi="Arial Narrow" w:cs="Arial"/>
                <w:sz w:val="18"/>
                <w:szCs w:val="18"/>
              </w:rPr>
              <w:t>0,25</w:t>
            </w:r>
          </w:p>
        </w:tc>
        <w:tc>
          <w:tcPr>
            <w:tcW w:w="347" w:type="pct"/>
            <w:tcBorders>
              <w:left w:val="single" w:sz="4" w:space="0" w:color="auto"/>
              <w:bottom w:val="single" w:sz="18" w:space="0" w:color="auto"/>
              <w:right w:val="single" w:sz="4" w:space="0" w:color="auto"/>
            </w:tcBorders>
            <w:shd w:val="clear" w:color="auto" w:fill="FFFFFF"/>
            <w:vAlign w:val="center"/>
          </w:tcPr>
          <w:p w14:paraId="31613DE2" w14:textId="77777777" w:rsidR="006711E2" w:rsidRPr="003471A2" w:rsidRDefault="006711E2" w:rsidP="006D73DE">
            <w:pPr>
              <w:jc w:val="center"/>
              <w:rPr>
                <w:rFonts w:ascii="Arial Narrow" w:hAnsi="Arial Narrow" w:cs="Arial"/>
                <w:sz w:val="18"/>
                <w:szCs w:val="18"/>
              </w:rPr>
            </w:pPr>
            <w:r w:rsidRPr="003471A2">
              <w:rPr>
                <w:rFonts w:ascii="Arial Narrow" w:hAnsi="Arial Narrow" w:cs="Arial"/>
                <w:sz w:val="18"/>
                <w:szCs w:val="18"/>
              </w:rPr>
              <w:t>0,25</w:t>
            </w:r>
          </w:p>
        </w:tc>
        <w:tc>
          <w:tcPr>
            <w:tcW w:w="368" w:type="pct"/>
            <w:tcBorders>
              <w:left w:val="single" w:sz="4" w:space="0" w:color="auto"/>
              <w:bottom w:val="single" w:sz="18" w:space="0" w:color="auto"/>
              <w:right w:val="single" w:sz="4" w:space="0" w:color="auto"/>
            </w:tcBorders>
            <w:shd w:val="clear" w:color="auto" w:fill="FFFFFF"/>
            <w:vAlign w:val="center"/>
          </w:tcPr>
          <w:p w14:paraId="7A8FDE2A" w14:textId="6D026B06" w:rsidR="006711E2" w:rsidRPr="003471A2" w:rsidRDefault="006711E2" w:rsidP="006D73DE">
            <w:pPr>
              <w:jc w:val="center"/>
              <w:rPr>
                <w:rFonts w:ascii="Arial Narrow" w:hAnsi="Arial Narrow" w:cs="Arial"/>
                <w:sz w:val="18"/>
                <w:szCs w:val="18"/>
              </w:rPr>
            </w:pPr>
            <w:r w:rsidRPr="003471A2">
              <w:rPr>
                <w:rFonts w:ascii="Arial Narrow" w:hAnsi="Arial Narrow" w:cs="Arial"/>
                <w:sz w:val="18"/>
                <w:szCs w:val="18"/>
              </w:rPr>
              <w:t>0,12</w:t>
            </w:r>
          </w:p>
        </w:tc>
        <w:tc>
          <w:tcPr>
            <w:tcW w:w="339" w:type="pct"/>
            <w:tcBorders>
              <w:left w:val="single" w:sz="4" w:space="0" w:color="auto"/>
              <w:bottom w:val="single" w:sz="18" w:space="0" w:color="auto"/>
              <w:right w:val="single" w:sz="4" w:space="0" w:color="auto"/>
            </w:tcBorders>
            <w:shd w:val="clear" w:color="auto" w:fill="FFFFFF"/>
            <w:vAlign w:val="center"/>
          </w:tcPr>
          <w:p w14:paraId="7C4AF401" w14:textId="77777777" w:rsidR="006711E2" w:rsidRPr="00D07508" w:rsidRDefault="006711E2" w:rsidP="006D73DE">
            <w:pPr>
              <w:jc w:val="center"/>
              <w:rPr>
                <w:rFonts w:ascii="Arial Narrow" w:hAnsi="Arial Narrow" w:cs="Arial"/>
                <w:sz w:val="18"/>
                <w:szCs w:val="18"/>
              </w:rPr>
            </w:pPr>
            <w:r w:rsidRPr="00D07508">
              <w:rPr>
                <w:rFonts w:ascii="Arial Narrow" w:hAnsi="Arial Narrow" w:cs="Arial"/>
                <w:sz w:val="18"/>
                <w:szCs w:val="18"/>
              </w:rPr>
              <w:t>1</w:t>
            </w:r>
          </w:p>
        </w:tc>
      </w:tr>
    </w:tbl>
    <w:p w14:paraId="5B5730C0" w14:textId="77777777" w:rsidR="006711E2" w:rsidRPr="00872C44" w:rsidRDefault="006711E2" w:rsidP="006D73DE">
      <w:pPr>
        <w:pStyle w:val="Prrafodelista"/>
        <w:ind w:left="1440"/>
        <w:contextualSpacing/>
        <w:jc w:val="left"/>
        <w:rPr>
          <w:rFonts w:ascii="Arial Narrow" w:hAnsi="Arial Narrow" w:cs="Arial"/>
          <w:b/>
          <w:szCs w:val="24"/>
          <w:lang w:eastAsia="es-CO"/>
        </w:rPr>
      </w:pPr>
    </w:p>
    <w:p w14:paraId="3AF61390" w14:textId="77777777" w:rsidR="006711E2" w:rsidRPr="00872C44" w:rsidRDefault="006711E2" w:rsidP="004F14B5">
      <w:pPr>
        <w:pStyle w:val="Estilo3"/>
        <w:outlineLvl w:val="2"/>
      </w:pPr>
      <w:r w:rsidRPr="00872C44">
        <w:t xml:space="preserve">Objetivos Específicos </w:t>
      </w:r>
    </w:p>
    <w:p w14:paraId="0D593EAD" w14:textId="77777777" w:rsidR="006711E2" w:rsidRPr="00872C44" w:rsidRDefault="006711E2" w:rsidP="006D73DE">
      <w:pPr>
        <w:pStyle w:val="Prrafodelista"/>
        <w:ind w:left="1440"/>
        <w:contextualSpacing/>
        <w:jc w:val="left"/>
        <w:rPr>
          <w:rFonts w:ascii="Arial Narrow" w:hAnsi="Arial Narrow" w:cs="Arial"/>
          <w:b/>
          <w:color w:val="000000"/>
          <w:sz w:val="22"/>
          <w:szCs w:val="22"/>
          <w:lang w:eastAsia="es-CO"/>
        </w:rPr>
      </w:pPr>
    </w:p>
    <w:p w14:paraId="33C631A3" w14:textId="77777777" w:rsidR="006711E2" w:rsidRPr="00872C44" w:rsidRDefault="006711E2" w:rsidP="006D73DE">
      <w:pPr>
        <w:ind w:firstLine="360"/>
        <w:jc w:val="both"/>
        <w:rPr>
          <w:rFonts w:ascii="Arial Narrow" w:hAnsi="Arial Narrow" w:cs="Arial"/>
          <w:sz w:val="22"/>
          <w:szCs w:val="22"/>
        </w:rPr>
      </w:pPr>
      <w:r w:rsidRPr="00872C44">
        <w:rPr>
          <w:rFonts w:ascii="Arial Narrow" w:hAnsi="Arial Narrow" w:cs="Arial"/>
          <w:sz w:val="22"/>
          <w:szCs w:val="22"/>
        </w:rPr>
        <w:t xml:space="preserve">Se </w:t>
      </w:r>
      <w:r w:rsidRPr="00872C44">
        <w:rPr>
          <w:rFonts w:ascii="Arial Narrow" w:hAnsi="Arial Narrow" w:cs="Arial"/>
          <w:color w:val="000000"/>
          <w:sz w:val="22"/>
          <w:szCs w:val="22"/>
        </w:rPr>
        <w:t xml:space="preserve">definieron dos objetivos </w:t>
      </w:r>
      <w:r w:rsidRPr="00872C44">
        <w:rPr>
          <w:rFonts w:ascii="Arial Narrow" w:hAnsi="Arial Narrow" w:cs="Arial"/>
          <w:sz w:val="22"/>
          <w:szCs w:val="22"/>
        </w:rPr>
        <w:t xml:space="preserve">específicos para cumplir el objetivo principal: </w:t>
      </w:r>
    </w:p>
    <w:p w14:paraId="556B1C4C" w14:textId="77777777" w:rsidR="006711E2" w:rsidRPr="00872C44" w:rsidRDefault="006711E2" w:rsidP="006D73DE">
      <w:pPr>
        <w:jc w:val="both"/>
        <w:rPr>
          <w:rFonts w:ascii="Arial Narrow" w:hAnsi="Arial Narrow" w:cs="Arial"/>
          <w:b/>
          <w:i/>
          <w:sz w:val="22"/>
          <w:szCs w:val="22"/>
        </w:rPr>
      </w:pPr>
    </w:p>
    <w:p w14:paraId="09296089" w14:textId="77777777" w:rsidR="006711E2" w:rsidRPr="00872C44" w:rsidRDefault="006711E2" w:rsidP="00A95979">
      <w:pPr>
        <w:numPr>
          <w:ilvl w:val="0"/>
          <w:numId w:val="9"/>
        </w:numPr>
        <w:jc w:val="both"/>
        <w:rPr>
          <w:rFonts w:ascii="Arial Narrow" w:hAnsi="Arial Narrow" w:cs="Arial"/>
          <w:color w:val="000000"/>
          <w:sz w:val="22"/>
          <w:szCs w:val="22"/>
        </w:rPr>
      </w:pPr>
      <w:r w:rsidRPr="00872C44">
        <w:rPr>
          <w:rFonts w:ascii="Arial Narrow" w:hAnsi="Arial Narrow" w:cs="Arial"/>
          <w:b/>
          <w:color w:val="000000"/>
          <w:sz w:val="22"/>
          <w:szCs w:val="22"/>
        </w:rPr>
        <w:t>Fortalecer el proceso de evaluación, control y seguimiento a los factores de impacto sobre el Recurso Hídrico.</w:t>
      </w:r>
    </w:p>
    <w:p w14:paraId="136921D8" w14:textId="77777777" w:rsidR="006711E2" w:rsidRPr="00872C44" w:rsidRDefault="006711E2" w:rsidP="006D73DE">
      <w:pPr>
        <w:ind w:left="720"/>
        <w:jc w:val="both"/>
        <w:rPr>
          <w:rFonts w:ascii="Arial Narrow" w:hAnsi="Arial Narrow" w:cs="Arial"/>
          <w:color w:val="000000"/>
          <w:sz w:val="22"/>
          <w:szCs w:val="22"/>
        </w:rPr>
      </w:pPr>
    </w:p>
    <w:p w14:paraId="4344062E" w14:textId="77777777" w:rsidR="006711E2" w:rsidRPr="00872C44" w:rsidRDefault="006711E2" w:rsidP="00A95979">
      <w:pPr>
        <w:numPr>
          <w:ilvl w:val="0"/>
          <w:numId w:val="9"/>
        </w:numPr>
        <w:jc w:val="both"/>
        <w:rPr>
          <w:rFonts w:ascii="Arial Narrow" w:hAnsi="Arial Narrow" w:cs="Arial"/>
          <w:color w:val="000000"/>
          <w:sz w:val="22"/>
          <w:szCs w:val="22"/>
        </w:rPr>
      </w:pPr>
      <w:r w:rsidRPr="00872C44">
        <w:rPr>
          <w:rFonts w:ascii="Arial Narrow" w:hAnsi="Arial Narrow" w:cs="Arial"/>
          <w:b/>
          <w:color w:val="000000"/>
          <w:sz w:val="22"/>
          <w:szCs w:val="22"/>
        </w:rPr>
        <w:t>Desarrollar una herramienta para identificar las variables que generan contaminación y afectación de fuentes hídricas que permitan planificar y orientar acciones en el marco de la gestión integral del Recurso Hídrico.</w:t>
      </w:r>
    </w:p>
    <w:p w14:paraId="23ADDAB8" w14:textId="77777777" w:rsidR="006711E2" w:rsidRDefault="006711E2" w:rsidP="006D73DE">
      <w:pPr>
        <w:jc w:val="both"/>
        <w:rPr>
          <w:rFonts w:ascii="Arial Narrow" w:hAnsi="Arial Narrow" w:cs="Arial"/>
          <w:color w:val="FF0000"/>
          <w:sz w:val="22"/>
          <w:szCs w:val="22"/>
        </w:rPr>
      </w:pPr>
    </w:p>
    <w:p w14:paraId="5FAC8DAC" w14:textId="77777777" w:rsidR="006711E2" w:rsidRDefault="006711E2" w:rsidP="006D73DE">
      <w:pPr>
        <w:jc w:val="both"/>
        <w:rPr>
          <w:rFonts w:ascii="Arial Narrow" w:hAnsi="Arial Narrow" w:cs="Arial"/>
          <w:color w:val="FF0000"/>
          <w:sz w:val="22"/>
          <w:szCs w:val="22"/>
        </w:rPr>
      </w:pPr>
    </w:p>
    <w:p w14:paraId="79C3EE9A" w14:textId="77777777" w:rsidR="006711E2" w:rsidRDefault="006711E2" w:rsidP="006D73DE">
      <w:pPr>
        <w:jc w:val="both"/>
        <w:rPr>
          <w:rFonts w:ascii="Arial Narrow" w:hAnsi="Arial Narrow" w:cs="Arial"/>
          <w:color w:val="FF0000"/>
          <w:sz w:val="22"/>
          <w:szCs w:val="22"/>
        </w:rPr>
      </w:pPr>
    </w:p>
    <w:p w14:paraId="6CA57218" w14:textId="77777777" w:rsidR="006711E2" w:rsidRDefault="006711E2" w:rsidP="006D73DE">
      <w:pPr>
        <w:jc w:val="both"/>
        <w:rPr>
          <w:rFonts w:ascii="Arial Narrow" w:hAnsi="Arial Narrow" w:cs="Arial"/>
          <w:color w:val="FF0000"/>
          <w:sz w:val="22"/>
          <w:szCs w:val="22"/>
        </w:rPr>
      </w:pPr>
    </w:p>
    <w:p w14:paraId="2216EF24" w14:textId="77777777" w:rsidR="006711E2" w:rsidRDefault="006711E2" w:rsidP="006D73DE">
      <w:pPr>
        <w:jc w:val="both"/>
        <w:rPr>
          <w:rFonts w:ascii="Arial Narrow" w:hAnsi="Arial Narrow" w:cs="Arial"/>
          <w:color w:val="FF0000"/>
          <w:sz w:val="22"/>
          <w:szCs w:val="22"/>
        </w:rPr>
      </w:pPr>
    </w:p>
    <w:p w14:paraId="64E10B9F" w14:textId="77777777" w:rsidR="006711E2" w:rsidRDefault="006711E2" w:rsidP="006D73DE">
      <w:pPr>
        <w:jc w:val="both"/>
        <w:rPr>
          <w:rFonts w:ascii="Arial Narrow" w:hAnsi="Arial Narrow" w:cs="Arial"/>
          <w:color w:val="FF0000"/>
          <w:sz w:val="22"/>
          <w:szCs w:val="22"/>
        </w:rPr>
      </w:pPr>
    </w:p>
    <w:p w14:paraId="2887C0E8" w14:textId="77777777" w:rsidR="006711E2" w:rsidRDefault="006711E2" w:rsidP="006D73DE">
      <w:pPr>
        <w:jc w:val="both"/>
        <w:rPr>
          <w:rFonts w:ascii="Arial Narrow" w:hAnsi="Arial Narrow" w:cs="Arial"/>
          <w:color w:val="FF0000"/>
          <w:sz w:val="22"/>
          <w:szCs w:val="22"/>
        </w:rPr>
      </w:pPr>
    </w:p>
    <w:p w14:paraId="7B005E91" w14:textId="77777777" w:rsidR="006711E2" w:rsidRPr="00872C44" w:rsidRDefault="006711E2" w:rsidP="006D73DE">
      <w:pPr>
        <w:jc w:val="both"/>
        <w:rPr>
          <w:rFonts w:ascii="Arial Narrow" w:hAnsi="Arial Narrow" w:cs="Arial"/>
          <w:color w:val="FF0000"/>
          <w:sz w:val="22"/>
          <w:szCs w:val="22"/>
        </w:rPr>
      </w:pPr>
    </w:p>
    <w:p w14:paraId="5838DC28" w14:textId="77777777" w:rsidR="006711E2" w:rsidRPr="00872C44" w:rsidRDefault="006711E2" w:rsidP="004F14B5">
      <w:pPr>
        <w:pStyle w:val="Estilo3"/>
        <w:outlineLvl w:val="2"/>
      </w:pPr>
      <w:r w:rsidRPr="00872C44">
        <w:t>Metas Proyecto de inversión</w:t>
      </w:r>
    </w:p>
    <w:p w14:paraId="1862D18F" w14:textId="77777777" w:rsidR="006711E2" w:rsidRDefault="006711E2" w:rsidP="006D73DE">
      <w:pPr>
        <w:contextualSpacing/>
        <w:jc w:val="both"/>
        <w:rPr>
          <w:rFonts w:ascii="Arial Narrow" w:hAnsi="Arial Narrow" w:cs="Arial"/>
          <w:bCs/>
          <w:color w:val="FF0000"/>
          <w:sz w:val="22"/>
          <w:szCs w:val="22"/>
          <w:lang w:eastAsia="es-CO"/>
        </w:rPr>
      </w:pPr>
    </w:p>
    <w:p w14:paraId="220E2B6D" w14:textId="77777777" w:rsidR="006711E2" w:rsidRPr="00872C44" w:rsidRDefault="006711E2" w:rsidP="00A95979">
      <w:pPr>
        <w:pStyle w:val="Prrafodelista"/>
        <w:numPr>
          <w:ilvl w:val="0"/>
          <w:numId w:val="12"/>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 xml:space="preserve">Ejecutar el 100% de las acciones de control sobre las concentraciones límites máximas establecidas en los vertimientos a la red de alcantarillado público de la ciudad, según programación establecida anualmente. </w:t>
      </w:r>
    </w:p>
    <w:p w14:paraId="14A4AB39" w14:textId="77777777" w:rsidR="006711E2" w:rsidRPr="00872C44" w:rsidRDefault="006711E2" w:rsidP="00A95979">
      <w:pPr>
        <w:pStyle w:val="Prrafodelista"/>
        <w:numPr>
          <w:ilvl w:val="0"/>
          <w:numId w:val="12"/>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Ejecutar el 100% de las acciones de evaluación, control y seguimiento sobre los usuarios que generan afectación al recurso hídrico subterráneo y superficial y al suelo, según programación establecida anualmente.</w:t>
      </w:r>
    </w:p>
    <w:p w14:paraId="0C496D25" w14:textId="77777777" w:rsidR="006711E2" w:rsidRPr="00872C44" w:rsidRDefault="006711E2" w:rsidP="00A95979">
      <w:pPr>
        <w:pStyle w:val="Prrafodelista"/>
        <w:numPr>
          <w:ilvl w:val="0"/>
          <w:numId w:val="12"/>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Atender el 100% de los conceptos técnicos que recomiendan actuaciones administrativas sancionatorias durante la vigencia para mejorar la eficiencia del proceso sancionatorio ambiental.</w:t>
      </w:r>
    </w:p>
    <w:p w14:paraId="77ECEA32" w14:textId="77777777" w:rsidR="006711E2" w:rsidRPr="00872C44" w:rsidRDefault="006711E2" w:rsidP="00A95979">
      <w:pPr>
        <w:pStyle w:val="Prrafodelista"/>
        <w:numPr>
          <w:ilvl w:val="0"/>
          <w:numId w:val="12"/>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Implementar y optimizar un monitoreo periódico del recurso hídrico para los componentes RCHB, PMAE y RMAS que permita el incremento del conocimiento asociado a la dinámica y la variabilidad de recurso hídrico y sus factores de impacto.</w:t>
      </w:r>
    </w:p>
    <w:p w14:paraId="56E1847D" w14:textId="77777777" w:rsidR="006711E2" w:rsidRPr="00872C44" w:rsidRDefault="006711E2" w:rsidP="00A95979">
      <w:pPr>
        <w:pStyle w:val="Prrafodelista"/>
        <w:numPr>
          <w:ilvl w:val="0"/>
          <w:numId w:val="12"/>
        </w:numPr>
        <w:contextualSpacing/>
        <w:rPr>
          <w:rFonts w:ascii="Arial Narrow" w:hAnsi="Arial Narrow" w:cs="Arial"/>
          <w:bCs/>
          <w:sz w:val="22"/>
          <w:szCs w:val="22"/>
          <w:lang w:eastAsia="es-CO"/>
        </w:rPr>
      </w:pPr>
      <w:r w:rsidRPr="00872C44">
        <w:rPr>
          <w:rFonts w:ascii="Arial Narrow" w:hAnsi="Arial Narrow" w:cs="Arial"/>
          <w:bCs/>
          <w:sz w:val="22"/>
          <w:szCs w:val="22"/>
          <w:lang w:eastAsia="es-CO"/>
        </w:rPr>
        <w:t>Diseñar y Estructurar 5 documentos consolidados con lineamientos en el manejo y en la planificación del recurso hídrico del D.C.</w:t>
      </w:r>
    </w:p>
    <w:p w14:paraId="24A480DC" w14:textId="77777777" w:rsidR="006711E2" w:rsidRPr="00872C44" w:rsidRDefault="006711E2" w:rsidP="006D73DE">
      <w:pPr>
        <w:contextualSpacing/>
        <w:jc w:val="both"/>
        <w:rPr>
          <w:rFonts w:ascii="Arial Narrow" w:hAnsi="Arial Narrow" w:cs="Arial"/>
          <w:bCs/>
          <w:sz w:val="22"/>
          <w:szCs w:val="22"/>
          <w:lang w:eastAsia="es-CO"/>
        </w:rPr>
      </w:pPr>
    </w:p>
    <w:p w14:paraId="55F03C68" w14:textId="77777777" w:rsidR="006711E2" w:rsidRPr="00872C44" w:rsidRDefault="006711E2" w:rsidP="00A95979">
      <w:pPr>
        <w:pStyle w:val="Prrafodelista"/>
        <w:numPr>
          <w:ilvl w:val="1"/>
          <w:numId w:val="15"/>
        </w:numPr>
        <w:contextualSpacing/>
        <w:rPr>
          <w:rFonts w:ascii="Arial Narrow" w:hAnsi="Arial Narrow" w:cs="Arial"/>
          <w:b/>
          <w:sz w:val="22"/>
          <w:szCs w:val="22"/>
          <w:lang w:eastAsia="es-CO"/>
        </w:rPr>
      </w:pPr>
      <w:r w:rsidRPr="00872C44">
        <w:rPr>
          <w:rFonts w:ascii="Arial Narrow" w:hAnsi="Arial Narrow" w:cs="Arial"/>
          <w:b/>
          <w:sz w:val="22"/>
          <w:szCs w:val="22"/>
          <w:lang w:eastAsia="es-CO"/>
        </w:rPr>
        <w:t xml:space="preserve">Descripción </w:t>
      </w:r>
    </w:p>
    <w:p w14:paraId="7C4A3C5E" w14:textId="77777777" w:rsidR="006711E2" w:rsidRPr="00872C44" w:rsidRDefault="006711E2" w:rsidP="006D73DE">
      <w:pPr>
        <w:contextualSpacing/>
        <w:jc w:val="both"/>
        <w:rPr>
          <w:rFonts w:ascii="Arial Narrow" w:hAnsi="Arial Narrow" w:cs="Arial"/>
          <w:b/>
          <w:sz w:val="22"/>
          <w:szCs w:val="22"/>
          <w:lang w:eastAsia="es-CO"/>
        </w:rPr>
      </w:pPr>
    </w:p>
    <w:p w14:paraId="46FAD324" w14:textId="77777777" w:rsidR="006711E2" w:rsidRPr="00872C44" w:rsidRDefault="006711E2" w:rsidP="00A95979">
      <w:pPr>
        <w:pStyle w:val="Prrafodelista"/>
        <w:numPr>
          <w:ilvl w:val="0"/>
          <w:numId w:val="21"/>
        </w:numPr>
        <w:rPr>
          <w:rFonts w:ascii="Arial Narrow" w:hAnsi="Arial Narrow" w:cs="Arial"/>
          <w:b/>
          <w:sz w:val="22"/>
          <w:szCs w:val="22"/>
          <w:lang w:eastAsia="es-CO"/>
        </w:rPr>
      </w:pPr>
      <w:r w:rsidRPr="00872C44">
        <w:rPr>
          <w:rFonts w:ascii="Arial Narrow" w:hAnsi="Arial Narrow" w:cs="Arial"/>
          <w:b/>
          <w:bCs/>
          <w:sz w:val="22"/>
          <w:szCs w:val="22"/>
          <w:lang w:eastAsia="es-CO"/>
        </w:rPr>
        <w:t>Ejecutar el 100% de las acciones de control sobre las concentraciones límites</w:t>
      </w:r>
      <w:r w:rsidRPr="00872C44">
        <w:rPr>
          <w:rFonts w:ascii="Arial Narrow" w:hAnsi="Arial Narrow" w:cs="Arial"/>
          <w:b/>
          <w:bCs/>
          <w:color w:val="000000"/>
          <w:sz w:val="22"/>
          <w:szCs w:val="22"/>
          <w:lang w:eastAsia="es-CO"/>
        </w:rPr>
        <w:t xml:space="preserve"> máximas establecidas en los vertimientos a la red de alcantarillado público de la ciudad, según programación establecida anualmente.</w:t>
      </w:r>
      <w:r w:rsidRPr="00872C44">
        <w:rPr>
          <w:rFonts w:ascii="Arial Narrow" w:hAnsi="Arial Narrow" w:cs="Arial"/>
          <w:b/>
          <w:sz w:val="22"/>
          <w:szCs w:val="22"/>
          <w:lang w:eastAsia="es-CO"/>
        </w:rPr>
        <w:t xml:space="preserve"> </w:t>
      </w:r>
    </w:p>
    <w:p w14:paraId="1F82E29F" w14:textId="77777777" w:rsidR="006711E2" w:rsidRPr="00872C44" w:rsidRDefault="006711E2" w:rsidP="006D73DE">
      <w:pPr>
        <w:ind w:left="360"/>
        <w:rPr>
          <w:rFonts w:ascii="Arial Narrow" w:hAnsi="Arial Narrow" w:cs="Arial"/>
          <w:b/>
          <w:sz w:val="22"/>
          <w:szCs w:val="22"/>
          <w:lang w:eastAsia="es-CO"/>
        </w:rPr>
      </w:pPr>
    </w:p>
    <w:p w14:paraId="7B3CBFBB" w14:textId="77777777" w:rsidR="006711E2" w:rsidRPr="00872C44" w:rsidRDefault="006711E2" w:rsidP="006D73DE">
      <w:pPr>
        <w:ind w:left="708"/>
        <w:contextualSpacing/>
        <w:jc w:val="both"/>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 xml:space="preserve">El control sobre las concentraciones límites máximas establecidas en los vertimientos a la red de alcantarillado público del D.C., comprende las actividades de control a las caracterizaciones de vertimientos y cargas contaminantes de los sectores industriales, comerciales y de servicios que generan vertimientos a la red de alcantarillado público de la ciudad y están obligados a remitir caracterización de sus vertimientos a la EAAB-ESP y esta a su vez comunicar los presuntos infractores a la Secretaría Distrital de Ambiente a fin de iniciar los procesos y procedimientos establecidos en la Ley 1333 de 2009. </w:t>
      </w:r>
    </w:p>
    <w:p w14:paraId="64945E32" w14:textId="77777777" w:rsidR="006711E2" w:rsidRPr="00872C44" w:rsidRDefault="006711E2" w:rsidP="006D73DE">
      <w:pPr>
        <w:ind w:left="708"/>
        <w:contextualSpacing/>
        <w:jc w:val="both"/>
        <w:rPr>
          <w:rFonts w:ascii="Arial Narrow" w:hAnsi="Arial Narrow" w:cs="Arial"/>
          <w:bCs/>
          <w:color w:val="000000"/>
          <w:sz w:val="22"/>
          <w:szCs w:val="22"/>
          <w:lang w:eastAsia="es-CO"/>
        </w:rPr>
      </w:pPr>
      <w:bookmarkStart w:id="13" w:name="_Hlk41562976"/>
    </w:p>
    <w:p w14:paraId="2AEE8858" w14:textId="77777777" w:rsidR="006711E2" w:rsidRPr="00872C44" w:rsidRDefault="006711E2" w:rsidP="006D73DE">
      <w:pPr>
        <w:ind w:left="708"/>
        <w:contextualSpacing/>
        <w:jc w:val="both"/>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El control como ejercicio dinámico incluye actividades que van desde la planificación hasta el cumplimiento de las medidas administrativas que son competencia de la Subdirección del Recurso Hídrico y del Suelo, con el fin de lograr un mejoramiento de las condiciones ambientales del recurso hídrico de la ciudad.</w:t>
      </w:r>
    </w:p>
    <w:p w14:paraId="1BF16C31" w14:textId="77777777" w:rsidR="006711E2" w:rsidRPr="00872C44" w:rsidRDefault="006711E2" w:rsidP="006D73DE">
      <w:pPr>
        <w:ind w:left="708"/>
        <w:contextualSpacing/>
        <w:jc w:val="both"/>
        <w:rPr>
          <w:rFonts w:ascii="Arial Narrow" w:hAnsi="Arial Narrow" w:cs="Arial"/>
          <w:bCs/>
          <w:color w:val="000000"/>
          <w:sz w:val="22"/>
          <w:szCs w:val="22"/>
          <w:lang w:eastAsia="es-CO"/>
        </w:rPr>
      </w:pPr>
    </w:p>
    <w:p w14:paraId="17D04D93" w14:textId="77777777" w:rsidR="006711E2" w:rsidRPr="00872C44" w:rsidRDefault="006711E2" w:rsidP="006D73DE">
      <w:pPr>
        <w:ind w:left="708"/>
        <w:contextualSpacing/>
        <w:jc w:val="both"/>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La planificación comprende la articulación de los lineamientos definidos en el análisis y procesamiento de información de monitoreos realizados o allegados por terceros, que derivaron en la priorización de acciones orientadas al Control Ambiental y a la exigencia del cumplimento normativo en materia de vertimientos, considerando además la inclusión de variables a partir de las necesidades identificadas por la reactividad de los procesos de control (reducción de incertidumbre) (Fortalecimiento).</w:t>
      </w:r>
    </w:p>
    <w:bookmarkEnd w:id="13"/>
    <w:p w14:paraId="2D3CB59A" w14:textId="77777777" w:rsidR="006711E2" w:rsidRPr="00872C44" w:rsidRDefault="006711E2" w:rsidP="006D73DE">
      <w:pPr>
        <w:ind w:left="708"/>
        <w:contextualSpacing/>
        <w:jc w:val="both"/>
        <w:rPr>
          <w:rFonts w:ascii="Arial Narrow" w:hAnsi="Arial Narrow" w:cs="Arial"/>
          <w:bCs/>
          <w:color w:val="000000"/>
          <w:sz w:val="22"/>
          <w:szCs w:val="22"/>
          <w:lang w:eastAsia="es-CO"/>
        </w:rPr>
      </w:pPr>
    </w:p>
    <w:p w14:paraId="0D0FAD70" w14:textId="77777777" w:rsidR="006711E2" w:rsidRPr="00872C44" w:rsidRDefault="006711E2" w:rsidP="006D73DE">
      <w:pPr>
        <w:ind w:left="708"/>
        <w:contextualSpacing/>
        <w:jc w:val="both"/>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De acuerdo con la planeación establecida para cada una de las vigencias, el porcentaje definido para cada uno de estos periodos corresponde a la ejecución del 100% de las acciones de control programadas, así:</w:t>
      </w:r>
    </w:p>
    <w:p w14:paraId="2D7D6905" w14:textId="77777777" w:rsidR="006711E2" w:rsidRPr="00872C44" w:rsidRDefault="006711E2" w:rsidP="006D73DE">
      <w:pPr>
        <w:contextualSpacing/>
        <w:jc w:val="both"/>
        <w:rPr>
          <w:rFonts w:ascii="Arial Narrow" w:hAnsi="Arial Narrow" w:cs="Arial"/>
          <w:bCs/>
          <w:color w:val="000000"/>
          <w:sz w:val="22"/>
          <w:szCs w:val="22"/>
          <w:lang w:eastAsia="es-CO"/>
        </w:rPr>
      </w:pPr>
    </w:p>
    <w:p w14:paraId="3F32BBA9" w14:textId="77777777" w:rsidR="006711E2" w:rsidRPr="00872C44" w:rsidRDefault="006711E2" w:rsidP="00A95979">
      <w:pPr>
        <w:pStyle w:val="Prrafodelista"/>
        <w:numPr>
          <w:ilvl w:val="0"/>
          <w:numId w:val="22"/>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Vigencia 2020, cumplimiento del 100% de las acciones de control programadas: Avance a reportar 12, 5%.</w:t>
      </w:r>
    </w:p>
    <w:p w14:paraId="185609E1" w14:textId="77777777" w:rsidR="006711E2" w:rsidRPr="00872C44" w:rsidRDefault="006711E2" w:rsidP="00A95979">
      <w:pPr>
        <w:pStyle w:val="Prrafodelista"/>
        <w:numPr>
          <w:ilvl w:val="0"/>
          <w:numId w:val="22"/>
        </w:numPr>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Vigencia 2021, cumplimiento del 100% de las acciones de control programadas: Avance a reportar 25%.</w:t>
      </w:r>
    </w:p>
    <w:p w14:paraId="37C5BB28" w14:textId="77777777" w:rsidR="006711E2" w:rsidRDefault="006711E2" w:rsidP="00A95979">
      <w:pPr>
        <w:pStyle w:val="Prrafodelista"/>
        <w:numPr>
          <w:ilvl w:val="0"/>
          <w:numId w:val="22"/>
        </w:numPr>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Vigencia 2022, cumplimiento del 100% de las acciones de control programadas: Avance a reportar 25%.</w:t>
      </w:r>
    </w:p>
    <w:p w14:paraId="37A9ACC6" w14:textId="77777777" w:rsidR="006711E2" w:rsidRPr="00872C44" w:rsidRDefault="006711E2" w:rsidP="00A95979">
      <w:pPr>
        <w:pStyle w:val="Prrafodelista"/>
        <w:numPr>
          <w:ilvl w:val="0"/>
          <w:numId w:val="22"/>
        </w:numPr>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lastRenderedPageBreak/>
        <w:t>Vigencia 2023, cumplimiento del 100% de las acciones de control programadas: Avance a reportar 25%.</w:t>
      </w:r>
    </w:p>
    <w:p w14:paraId="0355E719" w14:textId="77777777" w:rsidR="006711E2" w:rsidRPr="00872C44" w:rsidRDefault="006711E2" w:rsidP="00A95979">
      <w:pPr>
        <w:pStyle w:val="Prrafodelista"/>
        <w:numPr>
          <w:ilvl w:val="0"/>
          <w:numId w:val="22"/>
        </w:numPr>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Vigencia 2024, cumplimiento del 100% de las acciones de control programadas: Avance a reportar 12, 5%.</w:t>
      </w:r>
    </w:p>
    <w:p w14:paraId="118F6248" w14:textId="77777777" w:rsidR="006711E2" w:rsidRPr="00872C44" w:rsidRDefault="006711E2" w:rsidP="006D73DE">
      <w:pPr>
        <w:contextualSpacing/>
        <w:jc w:val="both"/>
        <w:rPr>
          <w:rFonts w:ascii="Arial Narrow" w:hAnsi="Arial Narrow" w:cs="Arial"/>
          <w:bCs/>
          <w:sz w:val="22"/>
          <w:szCs w:val="22"/>
          <w:lang w:eastAsia="es-CO"/>
        </w:rPr>
      </w:pPr>
    </w:p>
    <w:p w14:paraId="44BA2079" w14:textId="77777777" w:rsidR="006711E2" w:rsidRPr="00872C44" w:rsidRDefault="006711E2" w:rsidP="00A95979">
      <w:pPr>
        <w:pStyle w:val="Prrafodelista"/>
        <w:numPr>
          <w:ilvl w:val="0"/>
          <w:numId w:val="21"/>
        </w:numPr>
        <w:rPr>
          <w:rFonts w:ascii="Arial Narrow" w:hAnsi="Arial Narrow" w:cs="Arial"/>
          <w:b/>
          <w:bCs/>
          <w:color w:val="000000"/>
          <w:sz w:val="22"/>
          <w:szCs w:val="22"/>
          <w:lang w:eastAsia="es-CO"/>
        </w:rPr>
      </w:pPr>
      <w:r w:rsidRPr="00872C44">
        <w:rPr>
          <w:rFonts w:ascii="Arial Narrow" w:hAnsi="Arial Narrow" w:cs="Arial"/>
          <w:b/>
          <w:bCs/>
          <w:color w:val="000000"/>
          <w:sz w:val="22"/>
          <w:szCs w:val="22"/>
          <w:lang w:eastAsia="es-CO"/>
        </w:rPr>
        <w:t>Ejecutar el 100% de las acciones de evaluación, control y seguimiento sobre los usuarios que generan afectación al recurso hídrico subterráneo y superficial y al suelo, según programación establecida anualmente.</w:t>
      </w:r>
    </w:p>
    <w:p w14:paraId="337CA444" w14:textId="77777777" w:rsidR="006711E2" w:rsidRPr="00872C44" w:rsidRDefault="006711E2" w:rsidP="006D73DE">
      <w:pPr>
        <w:contextualSpacing/>
        <w:jc w:val="both"/>
        <w:rPr>
          <w:rFonts w:ascii="Arial Narrow" w:hAnsi="Arial Narrow" w:cs="Arial"/>
          <w:b/>
          <w:sz w:val="22"/>
          <w:szCs w:val="22"/>
          <w:lang w:eastAsia="es-CO"/>
        </w:rPr>
      </w:pPr>
    </w:p>
    <w:p w14:paraId="4FB6842B" w14:textId="77777777" w:rsidR="006711E2" w:rsidRPr="00872C44"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La evaluación, control y seguimiento a usuarios que generan afectación al recurso hídrico subterráneo, superficial y al suelo, se constituye en una herramienta para la organización, planificación y programación de las actividades y acciones misionales. </w:t>
      </w:r>
    </w:p>
    <w:p w14:paraId="27F939B1" w14:textId="77777777" w:rsidR="006711E2" w:rsidRPr="00872C44" w:rsidRDefault="006711E2" w:rsidP="006D73DE">
      <w:pPr>
        <w:ind w:left="708"/>
        <w:contextualSpacing/>
        <w:jc w:val="both"/>
        <w:rPr>
          <w:rFonts w:ascii="Arial Narrow" w:hAnsi="Arial Narrow" w:cs="Arial"/>
          <w:bCs/>
          <w:sz w:val="22"/>
          <w:szCs w:val="22"/>
          <w:lang w:eastAsia="es-CO"/>
        </w:rPr>
      </w:pPr>
    </w:p>
    <w:p w14:paraId="1F270D80" w14:textId="77777777" w:rsidR="006711E2" w:rsidRPr="00872C44"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El cumplimiento de la evaluación, control y seguimiento sobre los usuarios que generan afectación al recurso hídrico subterráneo, superficial y al suelo, se entenderá como la ejecución de aquellas actividades y acciones que fueron establecidas, programadas y son ejecutadas en el periodo definido. </w:t>
      </w:r>
    </w:p>
    <w:p w14:paraId="383DA4F1" w14:textId="77777777" w:rsidR="006711E2" w:rsidRPr="00872C44" w:rsidRDefault="006711E2" w:rsidP="006D73DE">
      <w:pPr>
        <w:ind w:left="708"/>
        <w:contextualSpacing/>
        <w:jc w:val="both"/>
        <w:rPr>
          <w:rFonts w:ascii="Arial Narrow" w:hAnsi="Arial Narrow" w:cs="Arial"/>
          <w:bCs/>
          <w:sz w:val="22"/>
          <w:szCs w:val="22"/>
          <w:lang w:eastAsia="es-CO"/>
        </w:rPr>
      </w:pPr>
    </w:p>
    <w:p w14:paraId="2FED894B" w14:textId="77777777" w:rsidR="006711E2" w:rsidRPr="00872C44"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En el marco de la </w:t>
      </w:r>
      <w:r w:rsidRPr="00872C44">
        <w:rPr>
          <w:rFonts w:ascii="Arial Narrow" w:hAnsi="Arial Narrow" w:cs="Arial"/>
          <w:b/>
          <w:bCs/>
          <w:sz w:val="22"/>
          <w:szCs w:val="22"/>
          <w:u w:val="single"/>
          <w:lang w:eastAsia="es-CO"/>
        </w:rPr>
        <w:t>evaluación</w:t>
      </w:r>
      <w:r w:rsidRPr="00872C44">
        <w:rPr>
          <w:rFonts w:ascii="Arial Narrow" w:hAnsi="Arial Narrow" w:cs="Arial"/>
          <w:bCs/>
          <w:sz w:val="22"/>
          <w:szCs w:val="22"/>
          <w:lang w:eastAsia="es-CO"/>
        </w:rPr>
        <w:t xml:space="preserve"> de instrumentos ambientales, se contemplan las solicitudes de permiso de vertimientos, permiso de exploración de aguas subterráneas, concesiones de aguas subterráneas, concesiones de agua superficiales y plan de saneamiento y manejo de vertimientos (PSMV).</w:t>
      </w:r>
    </w:p>
    <w:p w14:paraId="46B8D09F" w14:textId="77777777" w:rsidR="006711E2" w:rsidRPr="00872C44" w:rsidRDefault="006711E2" w:rsidP="006D73DE">
      <w:pPr>
        <w:ind w:left="708"/>
        <w:contextualSpacing/>
        <w:jc w:val="both"/>
        <w:rPr>
          <w:rFonts w:ascii="Arial Narrow" w:hAnsi="Arial Narrow" w:cs="Arial"/>
          <w:bCs/>
          <w:sz w:val="22"/>
          <w:szCs w:val="22"/>
          <w:lang w:eastAsia="es-CO"/>
        </w:rPr>
      </w:pPr>
    </w:p>
    <w:p w14:paraId="3B283D74" w14:textId="77777777" w:rsidR="006711E2" w:rsidRPr="00872C44"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El marco del </w:t>
      </w:r>
      <w:r w:rsidRPr="00872C44">
        <w:rPr>
          <w:rFonts w:ascii="Arial Narrow" w:hAnsi="Arial Narrow" w:cs="Arial"/>
          <w:b/>
          <w:bCs/>
          <w:sz w:val="22"/>
          <w:szCs w:val="22"/>
          <w:u w:val="single"/>
          <w:lang w:eastAsia="es-CO"/>
        </w:rPr>
        <w:t>control</w:t>
      </w:r>
      <w:r w:rsidRPr="00872C44">
        <w:rPr>
          <w:rFonts w:ascii="Arial Narrow" w:hAnsi="Arial Narrow" w:cs="Arial"/>
          <w:bCs/>
          <w:sz w:val="22"/>
          <w:szCs w:val="22"/>
          <w:lang w:eastAsia="es-CO"/>
        </w:rPr>
        <w:t>, los usuarios que vierten a corrientes superficiales y/o al suelo sin permiso de vertimientos, al igual que los que explotan el recurso hídrico subterráneo y superficial, sin concesión de aguas otorgada.</w:t>
      </w:r>
    </w:p>
    <w:p w14:paraId="11CA4EE1" w14:textId="77777777" w:rsidR="006711E2" w:rsidRPr="00872C44" w:rsidRDefault="006711E2" w:rsidP="006D73DE">
      <w:pPr>
        <w:ind w:left="708"/>
        <w:contextualSpacing/>
        <w:jc w:val="both"/>
        <w:rPr>
          <w:rFonts w:ascii="Arial Narrow" w:hAnsi="Arial Narrow" w:cs="Arial"/>
          <w:bCs/>
          <w:sz w:val="22"/>
          <w:szCs w:val="22"/>
          <w:lang w:eastAsia="es-CO"/>
        </w:rPr>
      </w:pPr>
    </w:p>
    <w:p w14:paraId="1940C902" w14:textId="77777777" w:rsidR="006711E2" w:rsidRPr="00872C44"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El marco del </w:t>
      </w:r>
      <w:r w:rsidRPr="00872C44">
        <w:rPr>
          <w:rFonts w:ascii="Arial Narrow" w:hAnsi="Arial Narrow" w:cs="Arial"/>
          <w:b/>
          <w:bCs/>
          <w:sz w:val="22"/>
          <w:szCs w:val="22"/>
          <w:u w:val="single"/>
          <w:lang w:eastAsia="es-CO"/>
        </w:rPr>
        <w:t>seguimiento</w:t>
      </w:r>
      <w:r w:rsidRPr="00872C44">
        <w:rPr>
          <w:rFonts w:ascii="Arial Narrow" w:hAnsi="Arial Narrow" w:cs="Arial"/>
          <w:bCs/>
          <w:sz w:val="22"/>
          <w:szCs w:val="22"/>
          <w:lang w:eastAsia="es-CO"/>
        </w:rPr>
        <w:t>, los usuarios con permiso de vertimientos, usuarios con concesión de aguas subterráneas, la EAAB-ESP como usuario del Plan de Saneamiento y Manejo de Vertimientos (PSMV) y usuarios con concesión de agua superficiales.</w:t>
      </w:r>
    </w:p>
    <w:p w14:paraId="656C1F33" w14:textId="77777777" w:rsidR="006711E2" w:rsidRPr="00872C44" w:rsidRDefault="006711E2" w:rsidP="006D73DE">
      <w:pPr>
        <w:ind w:left="708"/>
        <w:contextualSpacing/>
        <w:jc w:val="both"/>
        <w:rPr>
          <w:rFonts w:ascii="Arial Narrow" w:hAnsi="Arial Narrow" w:cs="Arial"/>
          <w:bCs/>
          <w:sz w:val="22"/>
          <w:szCs w:val="22"/>
          <w:lang w:eastAsia="es-CO"/>
        </w:rPr>
      </w:pPr>
    </w:p>
    <w:p w14:paraId="7FF5E0AF" w14:textId="77777777" w:rsidR="006711E2" w:rsidRPr="00872C44"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De acuerdo con la planeación establecida para cada una de las vigencias, el porcentaje definido para cada uno de estos periodos corresponde a la ejecución del 100% de las acciones de evaluación, control y seguimiento programadas, así:</w:t>
      </w:r>
    </w:p>
    <w:p w14:paraId="16B98EC4" w14:textId="77777777" w:rsidR="006711E2" w:rsidRPr="00872C44" w:rsidRDefault="006711E2" w:rsidP="006D73DE">
      <w:pPr>
        <w:pStyle w:val="Prrafodelista"/>
        <w:ind w:left="1068"/>
        <w:contextualSpacing/>
        <w:rPr>
          <w:rFonts w:ascii="Arial Narrow" w:hAnsi="Arial Narrow" w:cs="Arial"/>
          <w:bCs/>
          <w:color w:val="000000"/>
          <w:sz w:val="22"/>
          <w:szCs w:val="22"/>
          <w:lang w:eastAsia="es-CO"/>
        </w:rPr>
      </w:pPr>
    </w:p>
    <w:p w14:paraId="67A6ABF9" w14:textId="77777777" w:rsidR="006711E2" w:rsidRPr="00872C44" w:rsidRDefault="006711E2" w:rsidP="00A95979">
      <w:pPr>
        <w:pStyle w:val="Prrafodelista"/>
        <w:numPr>
          <w:ilvl w:val="0"/>
          <w:numId w:val="23"/>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Vigencia 2020, cumplimiento del 100% de las acciones de evaluación, control y seguimiento programadas: Avance a reportar 12, 5%.</w:t>
      </w:r>
    </w:p>
    <w:p w14:paraId="00206732" w14:textId="77777777" w:rsidR="006711E2" w:rsidRPr="00872C44" w:rsidRDefault="006711E2" w:rsidP="00A95979">
      <w:pPr>
        <w:pStyle w:val="Prrafodelista"/>
        <w:numPr>
          <w:ilvl w:val="0"/>
          <w:numId w:val="23"/>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Vigencia 2021, cumplimiento del 100% de las acciones de evaluación, control y seguimiento programadas: Avance a reportar 25%.</w:t>
      </w:r>
    </w:p>
    <w:p w14:paraId="7623A6AD" w14:textId="77777777" w:rsidR="006711E2" w:rsidRPr="00872C44" w:rsidRDefault="006711E2" w:rsidP="00A95979">
      <w:pPr>
        <w:pStyle w:val="Prrafodelista"/>
        <w:numPr>
          <w:ilvl w:val="0"/>
          <w:numId w:val="23"/>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Vigencia 2022, cumplimiento del 100% de las acciones de evaluación, control y seguimiento programadas: Avance a reportar 25%.</w:t>
      </w:r>
    </w:p>
    <w:p w14:paraId="50BE3FEC" w14:textId="77777777" w:rsidR="006711E2" w:rsidRPr="00872C44" w:rsidRDefault="006711E2" w:rsidP="00A95979">
      <w:pPr>
        <w:pStyle w:val="Prrafodelista"/>
        <w:numPr>
          <w:ilvl w:val="0"/>
          <w:numId w:val="23"/>
        </w:numPr>
        <w:contextualSpacing/>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Vigencia 2023,</w:t>
      </w:r>
      <w:r w:rsidRPr="00872C44">
        <w:rPr>
          <w:rFonts w:ascii="Arial Narrow" w:hAnsi="Arial Narrow" w:cs="Arial"/>
        </w:rPr>
        <w:t xml:space="preserve"> </w:t>
      </w:r>
      <w:r w:rsidRPr="00872C44">
        <w:rPr>
          <w:rFonts w:ascii="Arial Narrow" w:hAnsi="Arial Narrow" w:cs="Arial"/>
          <w:bCs/>
          <w:color w:val="000000"/>
          <w:sz w:val="22"/>
          <w:szCs w:val="22"/>
          <w:lang w:eastAsia="es-CO"/>
        </w:rPr>
        <w:t>cumplimiento del 100% de las acciones de evaluación, control y seguimiento programadas: Avance a reportar 25%.</w:t>
      </w:r>
    </w:p>
    <w:p w14:paraId="2DA71960" w14:textId="77777777" w:rsidR="006711E2" w:rsidRPr="00872C44" w:rsidRDefault="006711E2" w:rsidP="00A95979">
      <w:pPr>
        <w:pStyle w:val="Prrafodelista"/>
        <w:numPr>
          <w:ilvl w:val="0"/>
          <w:numId w:val="23"/>
        </w:numPr>
        <w:contextualSpacing/>
        <w:rPr>
          <w:rFonts w:ascii="Arial Narrow" w:hAnsi="Arial Narrow" w:cs="Arial"/>
          <w:bCs/>
          <w:sz w:val="22"/>
          <w:szCs w:val="22"/>
          <w:lang w:eastAsia="es-CO"/>
        </w:rPr>
      </w:pPr>
      <w:r w:rsidRPr="00872C44">
        <w:rPr>
          <w:rFonts w:ascii="Arial Narrow" w:hAnsi="Arial Narrow" w:cs="Arial"/>
          <w:bCs/>
          <w:color w:val="000000"/>
          <w:sz w:val="22"/>
          <w:szCs w:val="22"/>
          <w:lang w:eastAsia="es-CO"/>
        </w:rPr>
        <w:t>Vigencia 2024, cumplimiento del 100% de las acciones de evaluación, control y seguimiento programadas: Avance a reportar 12, 5%.</w:t>
      </w:r>
    </w:p>
    <w:p w14:paraId="7E854D24" w14:textId="77777777" w:rsidR="006711E2" w:rsidRDefault="006711E2" w:rsidP="006D73DE">
      <w:pPr>
        <w:contextualSpacing/>
        <w:jc w:val="both"/>
        <w:rPr>
          <w:rFonts w:ascii="Arial Narrow" w:hAnsi="Arial Narrow" w:cs="Arial"/>
          <w:bCs/>
          <w:sz w:val="22"/>
          <w:szCs w:val="22"/>
          <w:lang w:eastAsia="es-CO"/>
        </w:rPr>
      </w:pPr>
    </w:p>
    <w:p w14:paraId="5AED530A" w14:textId="77777777" w:rsidR="006711E2" w:rsidRPr="00872C44" w:rsidRDefault="006711E2" w:rsidP="00A95979">
      <w:pPr>
        <w:pStyle w:val="Prrafodelista"/>
        <w:numPr>
          <w:ilvl w:val="0"/>
          <w:numId w:val="21"/>
        </w:numPr>
        <w:contextualSpacing/>
        <w:rPr>
          <w:rFonts w:ascii="Arial Narrow" w:hAnsi="Arial Narrow" w:cs="Arial"/>
          <w:b/>
          <w:sz w:val="22"/>
          <w:szCs w:val="22"/>
          <w:lang w:eastAsia="es-CO"/>
        </w:rPr>
      </w:pPr>
      <w:r w:rsidRPr="00872C44">
        <w:rPr>
          <w:rFonts w:ascii="Arial Narrow" w:hAnsi="Arial Narrow" w:cs="Arial"/>
          <w:b/>
          <w:kern w:val="32"/>
          <w:sz w:val="22"/>
          <w:szCs w:val="22"/>
        </w:rPr>
        <w:t>Atender el 100% de los conceptos técnicos que recomiendan actuaciones administrativas sancionatorias durante la vigencia para mejorar la eficiencia del proceso sancionatorio ambiental</w:t>
      </w:r>
    </w:p>
    <w:p w14:paraId="5D97954D" w14:textId="77777777" w:rsidR="006711E2" w:rsidRPr="00872C44" w:rsidRDefault="006711E2" w:rsidP="006D73DE">
      <w:pPr>
        <w:contextualSpacing/>
        <w:jc w:val="both"/>
        <w:rPr>
          <w:rFonts w:ascii="Arial Narrow" w:hAnsi="Arial Narrow" w:cs="Arial"/>
          <w:bCs/>
          <w:sz w:val="22"/>
          <w:szCs w:val="22"/>
          <w:lang w:eastAsia="es-CO"/>
        </w:rPr>
      </w:pPr>
    </w:p>
    <w:p w14:paraId="1B478FAE" w14:textId="77777777" w:rsidR="006711E2" w:rsidRPr="00872C44" w:rsidRDefault="006711E2" w:rsidP="006D73DE">
      <w:pPr>
        <w:ind w:left="708"/>
        <w:jc w:val="both"/>
        <w:rPr>
          <w:rFonts w:ascii="Arial Narrow" w:hAnsi="Arial Narrow" w:cs="Arial"/>
          <w:kern w:val="32"/>
          <w:sz w:val="22"/>
          <w:szCs w:val="22"/>
          <w:lang w:eastAsia="es-ES"/>
        </w:rPr>
      </w:pPr>
      <w:r w:rsidRPr="00872C44">
        <w:rPr>
          <w:rFonts w:ascii="Arial Narrow" w:hAnsi="Arial Narrow" w:cs="Arial"/>
          <w:kern w:val="32"/>
          <w:sz w:val="22"/>
          <w:szCs w:val="22"/>
          <w:lang w:eastAsia="es-ES"/>
        </w:rPr>
        <w:t>En el marco de la ejecución del proceso de Evaluación, Control y Seguimiento de la Secretaría Distrital de Ambiente, en pro de controlar los factores de deterioro de los recursos naturales se desarrolla el proceso sancionatorio cuyo objetivo es “</w:t>
      </w:r>
      <w:r w:rsidRPr="00872C44">
        <w:rPr>
          <w:rFonts w:ascii="Arial Narrow" w:hAnsi="Arial Narrow" w:cs="Arial"/>
          <w:i/>
          <w:iCs/>
          <w:kern w:val="32"/>
          <w:sz w:val="22"/>
          <w:szCs w:val="22"/>
          <w:lang w:eastAsia="es-ES"/>
        </w:rPr>
        <w:t>Establecer las actividades necesarias para adelantar el procedimiento sancionatorio ambiental, cuando haya lugar, por el incumplimiento de las normas ambientales vigentes, daño ambiental o incumplimiento de las obligaciones impuestas</w:t>
      </w:r>
      <w:r w:rsidRPr="00872C44">
        <w:rPr>
          <w:rFonts w:ascii="Arial Narrow" w:hAnsi="Arial Narrow" w:cs="Arial"/>
          <w:kern w:val="32"/>
          <w:sz w:val="22"/>
          <w:szCs w:val="22"/>
          <w:lang w:eastAsia="es-ES"/>
        </w:rPr>
        <w:t>.”</w:t>
      </w:r>
    </w:p>
    <w:p w14:paraId="235FBE7C" w14:textId="77777777" w:rsidR="006711E2" w:rsidRPr="00872C44" w:rsidRDefault="006711E2" w:rsidP="006D73DE">
      <w:pPr>
        <w:ind w:left="708"/>
        <w:jc w:val="both"/>
        <w:rPr>
          <w:rFonts w:ascii="Arial Narrow" w:hAnsi="Arial Narrow" w:cs="Arial"/>
          <w:kern w:val="32"/>
          <w:sz w:val="22"/>
          <w:szCs w:val="22"/>
          <w:lang w:eastAsia="es-ES"/>
        </w:rPr>
      </w:pPr>
    </w:p>
    <w:p w14:paraId="2B1B5E56" w14:textId="77777777" w:rsidR="006711E2" w:rsidRPr="00872C44" w:rsidRDefault="006711E2" w:rsidP="006D73DE">
      <w:pPr>
        <w:ind w:left="708"/>
        <w:jc w:val="both"/>
        <w:rPr>
          <w:rFonts w:ascii="Arial Narrow" w:hAnsi="Arial Narrow" w:cs="Arial"/>
          <w:kern w:val="32"/>
          <w:sz w:val="22"/>
          <w:szCs w:val="22"/>
          <w:lang w:eastAsia="es-ES"/>
        </w:rPr>
      </w:pPr>
      <w:r w:rsidRPr="00872C44">
        <w:rPr>
          <w:rFonts w:ascii="Arial Narrow" w:hAnsi="Arial Narrow" w:cs="Arial"/>
          <w:kern w:val="32"/>
          <w:sz w:val="22"/>
          <w:szCs w:val="22"/>
          <w:lang w:eastAsia="es-ES"/>
        </w:rPr>
        <w:t>Dentro de este proceso se efectúa el impulso sancionatorio que corresponde a las actividades jurídicas y técnicas que se desarrollan una vez es emitido el concepto técnico donde establece el incumplimiento a la normatividad ambiental, entendiéndose como actuaciones administrativas que declaran:</w:t>
      </w:r>
    </w:p>
    <w:p w14:paraId="53FEC110" w14:textId="77777777" w:rsidR="006711E2" w:rsidRPr="00872C44" w:rsidRDefault="006711E2" w:rsidP="006D73DE">
      <w:pPr>
        <w:jc w:val="both"/>
        <w:rPr>
          <w:rFonts w:ascii="Arial Narrow" w:hAnsi="Arial Narrow" w:cs="Arial"/>
          <w:kern w:val="32"/>
          <w:sz w:val="22"/>
          <w:szCs w:val="22"/>
          <w:lang w:eastAsia="es-ES"/>
        </w:rPr>
      </w:pPr>
    </w:p>
    <w:p w14:paraId="6F416903" w14:textId="77777777" w:rsidR="006711E2" w:rsidRPr="00872C44" w:rsidRDefault="006711E2" w:rsidP="00A95979">
      <w:pPr>
        <w:pStyle w:val="Prrafodelista"/>
        <w:numPr>
          <w:ilvl w:val="0"/>
          <w:numId w:val="24"/>
        </w:numPr>
        <w:contextualSpacing/>
        <w:rPr>
          <w:rFonts w:ascii="Arial Narrow" w:hAnsi="Arial Narrow" w:cs="Arial"/>
          <w:kern w:val="32"/>
          <w:sz w:val="22"/>
          <w:szCs w:val="22"/>
        </w:rPr>
      </w:pPr>
      <w:r w:rsidRPr="00872C44">
        <w:rPr>
          <w:rFonts w:ascii="Arial Narrow" w:hAnsi="Arial Narrow" w:cs="Arial"/>
          <w:kern w:val="32"/>
          <w:sz w:val="22"/>
          <w:szCs w:val="22"/>
        </w:rPr>
        <w:t>Inicio sancionatorio</w:t>
      </w:r>
    </w:p>
    <w:p w14:paraId="3B668F00" w14:textId="77777777" w:rsidR="006711E2" w:rsidRPr="00872C44" w:rsidRDefault="006711E2" w:rsidP="00A95979">
      <w:pPr>
        <w:pStyle w:val="Prrafodelista"/>
        <w:numPr>
          <w:ilvl w:val="0"/>
          <w:numId w:val="24"/>
        </w:numPr>
        <w:contextualSpacing/>
        <w:rPr>
          <w:rFonts w:ascii="Arial Narrow" w:hAnsi="Arial Narrow" w:cs="Arial"/>
          <w:kern w:val="32"/>
          <w:sz w:val="22"/>
          <w:szCs w:val="22"/>
        </w:rPr>
      </w:pPr>
      <w:r w:rsidRPr="00872C44">
        <w:rPr>
          <w:rFonts w:ascii="Arial Narrow" w:hAnsi="Arial Narrow" w:cs="Arial"/>
          <w:kern w:val="32"/>
          <w:sz w:val="22"/>
          <w:szCs w:val="22"/>
        </w:rPr>
        <w:t>Formulación de cargos</w:t>
      </w:r>
    </w:p>
    <w:p w14:paraId="6888D707" w14:textId="77777777" w:rsidR="006711E2" w:rsidRPr="00872C44" w:rsidRDefault="006711E2" w:rsidP="00A95979">
      <w:pPr>
        <w:pStyle w:val="Prrafodelista"/>
        <w:numPr>
          <w:ilvl w:val="0"/>
          <w:numId w:val="24"/>
        </w:numPr>
        <w:contextualSpacing/>
        <w:rPr>
          <w:rFonts w:ascii="Arial Narrow" w:hAnsi="Arial Narrow" w:cs="Arial"/>
          <w:kern w:val="32"/>
          <w:sz w:val="22"/>
          <w:szCs w:val="22"/>
        </w:rPr>
      </w:pPr>
      <w:r w:rsidRPr="00872C44">
        <w:rPr>
          <w:rFonts w:ascii="Arial Narrow" w:hAnsi="Arial Narrow" w:cs="Arial"/>
          <w:kern w:val="32"/>
          <w:sz w:val="22"/>
          <w:szCs w:val="22"/>
        </w:rPr>
        <w:t>Practica de pruebas</w:t>
      </w:r>
    </w:p>
    <w:p w14:paraId="64AE1430" w14:textId="77777777" w:rsidR="006711E2" w:rsidRPr="00872C44" w:rsidRDefault="006711E2" w:rsidP="00A95979">
      <w:pPr>
        <w:pStyle w:val="Prrafodelista"/>
        <w:numPr>
          <w:ilvl w:val="0"/>
          <w:numId w:val="24"/>
        </w:numPr>
        <w:contextualSpacing/>
        <w:rPr>
          <w:rFonts w:ascii="Arial Narrow" w:hAnsi="Arial Narrow" w:cs="Arial"/>
          <w:kern w:val="32"/>
          <w:sz w:val="22"/>
          <w:szCs w:val="22"/>
        </w:rPr>
      </w:pPr>
      <w:r w:rsidRPr="00872C44">
        <w:rPr>
          <w:rFonts w:ascii="Arial Narrow" w:hAnsi="Arial Narrow" w:cs="Arial"/>
          <w:kern w:val="32"/>
          <w:sz w:val="22"/>
          <w:szCs w:val="22"/>
        </w:rPr>
        <w:t>Indagación preliminar</w:t>
      </w:r>
    </w:p>
    <w:p w14:paraId="05495DD1" w14:textId="77777777" w:rsidR="006711E2" w:rsidRPr="00872C44" w:rsidRDefault="006711E2" w:rsidP="00A95979">
      <w:pPr>
        <w:pStyle w:val="Prrafodelista"/>
        <w:numPr>
          <w:ilvl w:val="0"/>
          <w:numId w:val="24"/>
        </w:numPr>
        <w:contextualSpacing/>
        <w:jc w:val="left"/>
        <w:rPr>
          <w:rFonts w:ascii="Arial Narrow" w:hAnsi="Arial Narrow" w:cs="Arial"/>
          <w:kern w:val="32"/>
          <w:sz w:val="22"/>
          <w:szCs w:val="22"/>
        </w:rPr>
      </w:pPr>
      <w:r w:rsidRPr="00872C44">
        <w:rPr>
          <w:rFonts w:ascii="Arial Narrow" w:hAnsi="Arial Narrow" w:cs="Arial"/>
          <w:kern w:val="32"/>
          <w:sz w:val="22"/>
          <w:szCs w:val="22"/>
        </w:rPr>
        <w:t xml:space="preserve">Imposición de medida preventiva. </w:t>
      </w:r>
    </w:p>
    <w:p w14:paraId="6AA0CF60" w14:textId="77777777" w:rsidR="006711E2" w:rsidRPr="00872C44" w:rsidRDefault="006711E2" w:rsidP="00A95979">
      <w:pPr>
        <w:pStyle w:val="Prrafodelista"/>
        <w:numPr>
          <w:ilvl w:val="0"/>
          <w:numId w:val="24"/>
        </w:numPr>
        <w:contextualSpacing/>
        <w:jc w:val="left"/>
        <w:rPr>
          <w:rFonts w:ascii="Arial Narrow" w:hAnsi="Arial Narrow" w:cs="Arial"/>
          <w:kern w:val="32"/>
          <w:sz w:val="22"/>
          <w:szCs w:val="22"/>
        </w:rPr>
      </w:pPr>
      <w:r w:rsidRPr="00872C44">
        <w:rPr>
          <w:rFonts w:ascii="Arial Narrow" w:hAnsi="Arial Narrow" w:cs="Arial"/>
          <w:kern w:val="32"/>
          <w:sz w:val="22"/>
          <w:szCs w:val="22"/>
        </w:rPr>
        <w:t>Legalización de medida preventiva</w:t>
      </w:r>
    </w:p>
    <w:p w14:paraId="36407569" w14:textId="77777777" w:rsidR="006711E2" w:rsidRPr="00872C44" w:rsidRDefault="006711E2" w:rsidP="00A95979">
      <w:pPr>
        <w:pStyle w:val="Prrafodelista"/>
        <w:numPr>
          <w:ilvl w:val="0"/>
          <w:numId w:val="24"/>
        </w:numPr>
        <w:contextualSpacing/>
        <w:rPr>
          <w:rFonts w:ascii="Arial Narrow" w:hAnsi="Arial Narrow" w:cs="Arial"/>
          <w:kern w:val="32"/>
          <w:sz w:val="22"/>
          <w:szCs w:val="22"/>
        </w:rPr>
      </w:pPr>
      <w:r w:rsidRPr="00872C44">
        <w:rPr>
          <w:rFonts w:ascii="Arial Narrow" w:hAnsi="Arial Narrow" w:cs="Arial"/>
          <w:kern w:val="32"/>
          <w:sz w:val="22"/>
          <w:szCs w:val="22"/>
        </w:rPr>
        <w:t>Levantamiento de medida preventiva.</w:t>
      </w:r>
    </w:p>
    <w:p w14:paraId="61E50752" w14:textId="77777777" w:rsidR="006711E2" w:rsidRPr="00872C44" w:rsidRDefault="006711E2" w:rsidP="006D73DE">
      <w:pPr>
        <w:jc w:val="both"/>
        <w:rPr>
          <w:rFonts w:ascii="Arial Narrow" w:hAnsi="Arial Narrow" w:cs="Arial"/>
          <w:kern w:val="32"/>
          <w:sz w:val="22"/>
          <w:szCs w:val="22"/>
          <w:lang w:eastAsia="es-ES"/>
        </w:rPr>
      </w:pPr>
    </w:p>
    <w:p w14:paraId="2A56CE40" w14:textId="77777777" w:rsidR="006711E2" w:rsidRPr="00872C44" w:rsidRDefault="006711E2" w:rsidP="006D73DE">
      <w:pPr>
        <w:ind w:left="708"/>
        <w:jc w:val="both"/>
        <w:rPr>
          <w:rFonts w:ascii="Arial Narrow" w:hAnsi="Arial Narrow" w:cs="Arial"/>
          <w:kern w:val="32"/>
          <w:sz w:val="22"/>
          <w:szCs w:val="22"/>
          <w:lang w:eastAsia="es-ES"/>
        </w:rPr>
      </w:pPr>
      <w:r w:rsidRPr="00872C44">
        <w:rPr>
          <w:rFonts w:ascii="Arial Narrow" w:hAnsi="Arial Narrow" w:cs="Arial"/>
          <w:kern w:val="32"/>
          <w:sz w:val="22"/>
          <w:szCs w:val="22"/>
          <w:lang w:eastAsia="es-ES"/>
        </w:rPr>
        <w:t>Posterior al desarrollo de las actuaciones administrativas se obtiene como resultado de estas la suscripción de los actos administrativos que declaran:</w:t>
      </w:r>
    </w:p>
    <w:p w14:paraId="5F333195" w14:textId="77777777" w:rsidR="006711E2" w:rsidRPr="00872C44" w:rsidRDefault="006711E2" w:rsidP="006D73DE">
      <w:pPr>
        <w:ind w:left="360"/>
        <w:jc w:val="both"/>
        <w:rPr>
          <w:rFonts w:ascii="Arial Narrow" w:hAnsi="Arial Narrow" w:cs="Arial"/>
          <w:kern w:val="32"/>
          <w:sz w:val="22"/>
          <w:szCs w:val="22"/>
          <w:lang w:eastAsia="es-ES"/>
        </w:rPr>
      </w:pPr>
    </w:p>
    <w:p w14:paraId="4A021425" w14:textId="77777777" w:rsidR="006711E2" w:rsidRPr="00872C44" w:rsidRDefault="006711E2" w:rsidP="00A95979">
      <w:pPr>
        <w:pStyle w:val="Prrafodelista"/>
        <w:numPr>
          <w:ilvl w:val="0"/>
          <w:numId w:val="25"/>
        </w:numPr>
        <w:ind w:left="1080"/>
        <w:contextualSpacing/>
        <w:rPr>
          <w:rFonts w:ascii="Arial Narrow" w:hAnsi="Arial Narrow" w:cs="Arial"/>
          <w:kern w:val="32"/>
          <w:sz w:val="22"/>
          <w:szCs w:val="22"/>
        </w:rPr>
      </w:pPr>
      <w:r w:rsidRPr="00872C44">
        <w:rPr>
          <w:rFonts w:ascii="Arial Narrow" w:hAnsi="Arial Narrow" w:cs="Arial"/>
          <w:kern w:val="32"/>
          <w:sz w:val="22"/>
          <w:szCs w:val="22"/>
        </w:rPr>
        <w:t>Caducidad</w:t>
      </w:r>
    </w:p>
    <w:p w14:paraId="4CCBA250" w14:textId="77777777" w:rsidR="006711E2" w:rsidRPr="00872C44" w:rsidRDefault="006711E2" w:rsidP="00A95979">
      <w:pPr>
        <w:pStyle w:val="Prrafodelista"/>
        <w:numPr>
          <w:ilvl w:val="0"/>
          <w:numId w:val="25"/>
        </w:numPr>
        <w:ind w:left="1080"/>
        <w:contextualSpacing/>
        <w:rPr>
          <w:rFonts w:ascii="Arial Narrow" w:hAnsi="Arial Narrow" w:cs="Arial"/>
          <w:kern w:val="32"/>
          <w:sz w:val="22"/>
          <w:szCs w:val="22"/>
        </w:rPr>
      </w:pPr>
      <w:r w:rsidRPr="00872C44">
        <w:rPr>
          <w:rFonts w:ascii="Arial Narrow" w:hAnsi="Arial Narrow" w:cs="Arial"/>
          <w:kern w:val="32"/>
          <w:sz w:val="22"/>
          <w:szCs w:val="22"/>
        </w:rPr>
        <w:t>Cesación</w:t>
      </w:r>
    </w:p>
    <w:p w14:paraId="3B1EACDB" w14:textId="77777777" w:rsidR="006711E2" w:rsidRPr="00872C44" w:rsidRDefault="006711E2" w:rsidP="00A95979">
      <w:pPr>
        <w:pStyle w:val="Prrafodelista"/>
        <w:numPr>
          <w:ilvl w:val="0"/>
          <w:numId w:val="25"/>
        </w:numPr>
        <w:ind w:left="1080"/>
        <w:contextualSpacing/>
        <w:rPr>
          <w:rFonts w:ascii="Arial Narrow" w:hAnsi="Arial Narrow" w:cs="Arial"/>
          <w:kern w:val="32"/>
          <w:sz w:val="22"/>
          <w:szCs w:val="22"/>
        </w:rPr>
      </w:pPr>
      <w:r w:rsidRPr="00872C44">
        <w:rPr>
          <w:rFonts w:ascii="Arial Narrow" w:hAnsi="Arial Narrow" w:cs="Arial"/>
          <w:kern w:val="32"/>
          <w:sz w:val="22"/>
          <w:szCs w:val="22"/>
        </w:rPr>
        <w:t xml:space="preserve">Resuelve proceso sancionatorio </w:t>
      </w:r>
    </w:p>
    <w:p w14:paraId="22DA2693" w14:textId="77777777" w:rsidR="006711E2" w:rsidRPr="00872C44" w:rsidRDefault="006711E2" w:rsidP="00A95979">
      <w:pPr>
        <w:pStyle w:val="Prrafodelista"/>
        <w:numPr>
          <w:ilvl w:val="0"/>
          <w:numId w:val="25"/>
        </w:numPr>
        <w:ind w:left="1080"/>
        <w:contextualSpacing/>
        <w:rPr>
          <w:rFonts w:ascii="Arial Narrow" w:hAnsi="Arial Narrow" w:cs="Arial"/>
          <w:kern w:val="32"/>
          <w:sz w:val="22"/>
          <w:szCs w:val="22"/>
        </w:rPr>
      </w:pPr>
      <w:r w:rsidRPr="00872C44">
        <w:rPr>
          <w:rFonts w:ascii="Arial Narrow" w:hAnsi="Arial Narrow" w:cs="Arial"/>
          <w:kern w:val="32"/>
          <w:sz w:val="22"/>
          <w:szCs w:val="22"/>
        </w:rPr>
        <w:t>Resuelve recurso</w:t>
      </w:r>
    </w:p>
    <w:p w14:paraId="2606A727" w14:textId="77777777" w:rsidR="006711E2" w:rsidRPr="00872C44" w:rsidRDefault="006711E2" w:rsidP="00A95979">
      <w:pPr>
        <w:pStyle w:val="Prrafodelista"/>
        <w:numPr>
          <w:ilvl w:val="0"/>
          <w:numId w:val="25"/>
        </w:numPr>
        <w:ind w:left="1080"/>
        <w:contextualSpacing/>
        <w:rPr>
          <w:rFonts w:ascii="Arial Narrow" w:hAnsi="Arial Narrow" w:cs="Arial"/>
          <w:kern w:val="32"/>
          <w:sz w:val="22"/>
          <w:szCs w:val="22"/>
        </w:rPr>
      </w:pPr>
      <w:r w:rsidRPr="00872C44">
        <w:rPr>
          <w:rFonts w:ascii="Arial Narrow" w:hAnsi="Arial Narrow" w:cs="Arial"/>
          <w:kern w:val="32"/>
          <w:sz w:val="22"/>
          <w:szCs w:val="22"/>
        </w:rPr>
        <w:t>Declaran la pérdida de fuerza ejecutoria</w:t>
      </w:r>
    </w:p>
    <w:p w14:paraId="68473D29" w14:textId="77777777" w:rsidR="006711E2" w:rsidRPr="00872C44" w:rsidRDefault="006711E2" w:rsidP="00A95979">
      <w:pPr>
        <w:pStyle w:val="Prrafodelista"/>
        <w:numPr>
          <w:ilvl w:val="0"/>
          <w:numId w:val="25"/>
        </w:numPr>
        <w:ind w:left="1080"/>
        <w:contextualSpacing/>
        <w:rPr>
          <w:rFonts w:ascii="Arial Narrow" w:hAnsi="Arial Narrow" w:cs="Arial"/>
          <w:kern w:val="32"/>
          <w:sz w:val="22"/>
          <w:szCs w:val="22"/>
        </w:rPr>
      </w:pPr>
      <w:r w:rsidRPr="00872C44">
        <w:rPr>
          <w:rFonts w:ascii="Arial Narrow" w:hAnsi="Arial Narrow" w:cs="Arial"/>
          <w:kern w:val="32"/>
          <w:sz w:val="22"/>
          <w:szCs w:val="22"/>
        </w:rPr>
        <w:t>Ordenan el archivo de un proceso sancionatorio ambiental.</w:t>
      </w:r>
    </w:p>
    <w:p w14:paraId="10023E5D" w14:textId="77777777" w:rsidR="006711E2" w:rsidRPr="00872C44" w:rsidRDefault="006711E2" w:rsidP="006D73DE">
      <w:pPr>
        <w:jc w:val="both"/>
        <w:rPr>
          <w:rFonts w:ascii="Arial Narrow" w:hAnsi="Arial Narrow" w:cs="Arial"/>
          <w:kern w:val="32"/>
          <w:sz w:val="22"/>
          <w:szCs w:val="22"/>
          <w:lang w:eastAsia="es-ES"/>
        </w:rPr>
      </w:pPr>
    </w:p>
    <w:p w14:paraId="411F41EA" w14:textId="77777777" w:rsidR="006711E2" w:rsidRPr="00872C44" w:rsidRDefault="006711E2" w:rsidP="006D73DE">
      <w:pPr>
        <w:ind w:left="708"/>
        <w:jc w:val="both"/>
        <w:rPr>
          <w:rFonts w:ascii="Arial Narrow" w:hAnsi="Arial Narrow" w:cs="Arial"/>
          <w:kern w:val="32"/>
          <w:sz w:val="22"/>
          <w:szCs w:val="22"/>
          <w:lang w:eastAsia="es-ES"/>
        </w:rPr>
      </w:pPr>
      <w:r w:rsidRPr="00872C44">
        <w:rPr>
          <w:rFonts w:ascii="Arial Narrow" w:hAnsi="Arial Narrow" w:cs="Arial"/>
          <w:kern w:val="32"/>
          <w:sz w:val="22"/>
          <w:szCs w:val="22"/>
          <w:lang w:eastAsia="es-ES"/>
        </w:rPr>
        <w:t xml:space="preserve">Actualmente la Dirección de Control Ambiental junto con las Subdirecciones que integran el proceso de evaluación, control y seguimiento de la entidad han ejercido las acciones de control y vigilancia atendiendo los trámites sancionatorios ambientales, sin embargo, estas acciones no han sido suficientes para cubrir la demanda con la que cuenta la entidad. </w:t>
      </w:r>
    </w:p>
    <w:p w14:paraId="67307676" w14:textId="77777777" w:rsidR="006711E2" w:rsidRPr="00872C44" w:rsidRDefault="006711E2" w:rsidP="006D73DE">
      <w:pPr>
        <w:ind w:left="708"/>
        <w:jc w:val="both"/>
        <w:rPr>
          <w:rFonts w:ascii="Arial Narrow" w:hAnsi="Arial Narrow" w:cs="Arial"/>
          <w:kern w:val="32"/>
          <w:sz w:val="22"/>
          <w:szCs w:val="22"/>
          <w:lang w:eastAsia="es-ES"/>
        </w:rPr>
      </w:pPr>
    </w:p>
    <w:p w14:paraId="493D7F82" w14:textId="77777777" w:rsidR="006711E2" w:rsidRPr="00872C44" w:rsidRDefault="006711E2" w:rsidP="006D73DE">
      <w:pPr>
        <w:ind w:left="708"/>
        <w:jc w:val="both"/>
        <w:rPr>
          <w:rFonts w:ascii="Arial Narrow" w:hAnsi="Arial Narrow" w:cs="Arial"/>
          <w:kern w:val="32"/>
          <w:sz w:val="22"/>
          <w:szCs w:val="22"/>
          <w:lang w:eastAsia="es-ES"/>
        </w:rPr>
      </w:pPr>
      <w:r w:rsidRPr="00872C44">
        <w:rPr>
          <w:rFonts w:ascii="Arial Narrow" w:hAnsi="Arial Narrow" w:cs="Arial"/>
          <w:kern w:val="32"/>
          <w:sz w:val="22"/>
          <w:szCs w:val="22"/>
          <w:lang w:eastAsia="es-ES"/>
        </w:rPr>
        <w:t>En consideración a lo anteriormente planteado  la Dirección de Control Ambiental en el marco de los lineamientos del nuevo Plan de Desarrollo Distrital “Un nuevo contrato social y ambiental para la Bogotá del siglo XXI” y en cumplimiento de los principios de la Función Pública, busca dar trámite oportuno al impulso sancionatorio ambiental, por lo que ha establecido como meta “ATENDER EL 100% DE LOS CONCEPTOS TÉCNICOS QUE RECOMIENDAN ACTUACIONES ADMINISTRATIVAS SANCIONATORIAS DURANTE LA VIGENCIA PARA MEJORAR LA EFICIENCIA DEL PROCESO SANCIONATORIO AMBIENTAL”</w:t>
      </w:r>
    </w:p>
    <w:p w14:paraId="5751749E" w14:textId="77777777" w:rsidR="006711E2" w:rsidRPr="00872C44" w:rsidRDefault="006711E2" w:rsidP="006D73DE">
      <w:pPr>
        <w:ind w:left="708"/>
        <w:jc w:val="both"/>
        <w:rPr>
          <w:rFonts w:ascii="Arial Narrow" w:hAnsi="Arial Narrow" w:cs="Arial"/>
          <w:kern w:val="32"/>
          <w:sz w:val="22"/>
          <w:szCs w:val="22"/>
          <w:lang w:eastAsia="es-ES"/>
        </w:rPr>
      </w:pPr>
    </w:p>
    <w:p w14:paraId="6AF3BBCB" w14:textId="77777777" w:rsidR="006711E2" w:rsidRPr="00872C44" w:rsidRDefault="006711E2" w:rsidP="006D73DE">
      <w:pPr>
        <w:ind w:left="708"/>
        <w:jc w:val="both"/>
        <w:rPr>
          <w:rFonts w:ascii="Arial Narrow" w:hAnsi="Arial Narrow" w:cs="Arial"/>
          <w:kern w:val="32"/>
          <w:sz w:val="22"/>
          <w:szCs w:val="22"/>
          <w:lang w:eastAsia="es-ES"/>
        </w:rPr>
      </w:pPr>
      <w:r w:rsidRPr="00872C44">
        <w:rPr>
          <w:rFonts w:ascii="Arial Narrow" w:hAnsi="Arial Narrow" w:cs="Arial"/>
          <w:kern w:val="32"/>
          <w:sz w:val="22"/>
          <w:szCs w:val="22"/>
          <w:lang w:eastAsia="es-ES"/>
        </w:rPr>
        <w:t xml:space="preserve">En lo que respecta al desarrollo de las actuaciones administrativas de impulso sancionatorio es importante considerar que para el desarrollo de </w:t>
      </w:r>
      <w:proofErr w:type="gramStart"/>
      <w:r w:rsidRPr="00872C44">
        <w:rPr>
          <w:rFonts w:ascii="Arial Narrow" w:hAnsi="Arial Narrow" w:cs="Arial"/>
          <w:kern w:val="32"/>
          <w:sz w:val="22"/>
          <w:szCs w:val="22"/>
          <w:lang w:eastAsia="es-ES"/>
        </w:rPr>
        <w:t>las mismas</w:t>
      </w:r>
      <w:proofErr w:type="gramEnd"/>
      <w:r w:rsidRPr="00872C44">
        <w:rPr>
          <w:rFonts w:ascii="Arial Narrow" w:hAnsi="Arial Narrow" w:cs="Arial"/>
          <w:kern w:val="32"/>
          <w:sz w:val="22"/>
          <w:szCs w:val="22"/>
          <w:lang w:eastAsia="es-ES"/>
        </w:rPr>
        <w:t xml:space="preserve"> se debe dar manejo a los expedientes sancionatorios, los cuales deben ser actualizados en la medida que avanzan los procesos sancionatorios. De igual manera se debe realizar la</w:t>
      </w:r>
      <w:r>
        <w:rPr>
          <w:rFonts w:ascii="Arial Narrow" w:hAnsi="Arial Narrow" w:cs="Arial"/>
          <w:kern w:val="32"/>
          <w:sz w:val="22"/>
          <w:szCs w:val="22"/>
          <w:lang w:eastAsia="es-ES"/>
        </w:rPr>
        <w:t xml:space="preserve"> </w:t>
      </w:r>
      <w:r w:rsidRPr="00872C44">
        <w:rPr>
          <w:rFonts w:ascii="Arial Narrow" w:hAnsi="Arial Narrow" w:cs="Arial"/>
          <w:kern w:val="32"/>
          <w:sz w:val="22"/>
          <w:szCs w:val="22"/>
          <w:lang w:eastAsia="es-ES"/>
        </w:rPr>
        <w:t>notificación de actos administrativos firmados a cargo de la Dirección de Control Ambiental para garantizar la firmeza de las actuaciones administrativas de carácter ambiental y en este aspecto se debe tener en cuenta los recursos necesarios para el envío y entrega de las notificaciones generadas.</w:t>
      </w:r>
    </w:p>
    <w:p w14:paraId="23785841" w14:textId="77777777" w:rsidR="006711E2" w:rsidRPr="00872C44" w:rsidRDefault="006711E2" w:rsidP="006D73DE">
      <w:pPr>
        <w:jc w:val="both"/>
        <w:rPr>
          <w:rFonts w:ascii="Arial Narrow" w:hAnsi="Arial Narrow" w:cs="Arial"/>
          <w:kern w:val="32"/>
          <w:sz w:val="22"/>
          <w:szCs w:val="22"/>
          <w:lang w:eastAsia="es-ES"/>
        </w:rPr>
      </w:pPr>
    </w:p>
    <w:p w14:paraId="5ADE72AE" w14:textId="77777777" w:rsidR="006711E2" w:rsidRPr="00872C44" w:rsidRDefault="006711E2" w:rsidP="006D73DE">
      <w:pPr>
        <w:ind w:left="708"/>
        <w:jc w:val="both"/>
        <w:rPr>
          <w:rFonts w:ascii="Arial Narrow" w:hAnsi="Arial Narrow" w:cs="Arial"/>
          <w:kern w:val="32"/>
          <w:sz w:val="22"/>
          <w:szCs w:val="22"/>
          <w:lang w:eastAsia="es-ES"/>
        </w:rPr>
      </w:pPr>
      <w:r w:rsidRPr="00872C44">
        <w:rPr>
          <w:rFonts w:ascii="Arial Narrow" w:hAnsi="Arial Narrow" w:cs="Arial"/>
          <w:kern w:val="32"/>
          <w:sz w:val="22"/>
          <w:szCs w:val="22"/>
          <w:lang w:eastAsia="es-ES"/>
        </w:rPr>
        <w:t xml:space="preserve">En relación a lo antes descrito se requiere de un equipo de profesionales y técnicos  vinculados para garantizar el adecuado manejo de los expedientes y de las notificaciones, igualmente para la ejecución de las acciones establecidas en cumplimiento de meta se requiere del direccionamiento jurídico dado mediante conceptos jurídicos de la entidad, así como la vinculación de profesionales con formación en derecho y experiencia en el trámite sancionatorio ambiental, que proyecten los actos administrativos mencionados para el impulso sancionatorio y para las decisiones de fondo. Para estos últimos es importante tener en cuenta recursos para elementos de protección personal y afiliación a ARL en consideración al riesgo mayor al que puedan estar expuestos en las visitas de campo y operativos. </w:t>
      </w:r>
    </w:p>
    <w:p w14:paraId="22E2587A" w14:textId="77777777" w:rsidR="006711E2" w:rsidRPr="00872C44" w:rsidRDefault="006711E2" w:rsidP="006D73DE">
      <w:pPr>
        <w:ind w:left="708"/>
        <w:jc w:val="both"/>
        <w:rPr>
          <w:rFonts w:ascii="Arial Narrow" w:hAnsi="Arial Narrow" w:cs="Arial"/>
          <w:kern w:val="32"/>
          <w:sz w:val="22"/>
          <w:szCs w:val="22"/>
          <w:lang w:eastAsia="es-ES"/>
        </w:rPr>
      </w:pPr>
    </w:p>
    <w:p w14:paraId="6068FCF0" w14:textId="77777777" w:rsidR="006711E2" w:rsidRPr="00872C44" w:rsidRDefault="006711E2" w:rsidP="006D73DE">
      <w:pPr>
        <w:ind w:left="708"/>
        <w:jc w:val="both"/>
        <w:rPr>
          <w:rFonts w:ascii="Arial Narrow" w:hAnsi="Arial Narrow" w:cs="Arial"/>
          <w:kern w:val="32"/>
          <w:sz w:val="22"/>
          <w:szCs w:val="22"/>
          <w:lang w:eastAsia="es-ES"/>
        </w:rPr>
      </w:pPr>
      <w:r w:rsidRPr="00872C44">
        <w:rPr>
          <w:rFonts w:ascii="Arial Narrow" w:hAnsi="Arial Narrow" w:cs="Arial"/>
          <w:kern w:val="32"/>
          <w:sz w:val="22"/>
          <w:szCs w:val="22"/>
          <w:lang w:eastAsia="es-ES"/>
        </w:rPr>
        <w:lastRenderedPageBreak/>
        <w:t>También es necesario garantizar la vinculación de profesionales del área técnica que apoyen en lo referente a la tasación de multas, así como</w:t>
      </w:r>
      <w:r w:rsidRPr="00872C44">
        <w:rPr>
          <w:rFonts w:ascii="Arial Narrow" w:hAnsi="Arial Narrow" w:cs="Arial"/>
          <w:sz w:val="22"/>
          <w:szCs w:val="22"/>
        </w:rPr>
        <w:t xml:space="preserve"> </w:t>
      </w:r>
      <w:r w:rsidRPr="00872C44">
        <w:rPr>
          <w:rFonts w:ascii="Arial Narrow" w:hAnsi="Arial Narrow" w:cs="Arial"/>
          <w:kern w:val="32"/>
          <w:sz w:val="22"/>
          <w:szCs w:val="22"/>
          <w:lang w:eastAsia="es-ES"/>
        </w:rPr>
        <w:t>en la coordinación institucional del Sistema Unificado Distrital de Inspección, Vigilancia y Control – IVC, reglamentado en el Decreto 483/2007 y coordinado a nivel distrital por la Secretaría General y la Alcaldía Mayor. Así mismo, se requiere de un equipo de coordinación administrativa que garantice el seguimiento al cumplimiento de todas las acciones establecidas en la meta de inversión.</w:t>
      </w:r>
    </w:p>
    <w:p w14:paraId="36BC5B01" w14:textId="77777777" w:rsidR="006711E2" w:rsidRPr="00872C44" w:rsidRDefault="006711E2" w:rsidP="006D73DE">
      <w:pPr>
        <w:ind w:left="708"/>
        <w:rPr>
          <w:rFonts w:ascii="Arial Narrow" w:hAnsi="Arial Narrow" w:cs="Arial"/>
          <w:sz w:val="22"/>
          <w:szCs w:val="22"/>
        </w:rPr>
      </w:pPr>
    </w:p>
    <w:p w14:paraId="72FC0AB4" w14:textId="77777777" w:rsidR="006711E2" w:rsidRPr="00872C44" w:rsidRDefault="006711E2" w:rsidP="006D73DE">
      <w:pPr>
        <w:ind w:left="708"/>
        <w:jc w:val="both"/>
        <w:rPr>
          <w:rFonts w:ascii="Arial Narrow" w:hAnsi="Arial Narrow" w:cs="Arial"/>
          <w:bCs/>
          <w:kern w:val="32"/>
          <w:sz w:val="22"/>
          <w:szCs w:val="22"/>
          <w:lang w:eastAsia="es-ES"/>
        </w:rPr>
      </w:pPr>
      <w:r w:rsidRPr="00872C44">
        <w:rPr>
          <w:rFonts w:ascii="Arial Narrow" w:hAnsi="Arial Narrow" w:cs="Arial"/>
          <w:bCs/>
          <w:kern w:val="32"/>
          <w:sz w:val="22"/>
          <w:szCs w:val="22"/>
          <w:lang w:eastAsia="es-ES"/>
        </w:rPr>
        <w:t>Para efectos de realizar la cuantificación del porcentaje de avance en el cuatrienio, se establece la medición de la siguiente manera:</w:t>
      </w:r>
    </w:p>
    <w:p w14:paraId="4A339752" w14:textId="77777777" w:rsidR="006711E2" w:rsidRPr="00872C44" w:rsidRDefault="006711E2" w:rsidP="006D73DE">
      <w:pPr>
        <w:ind w:left="360"/>
        <w:jc w:val="both"/>
        <w:rPr>
          <w:rFonts w:ascii="Arial Narrow" w:hAnsi="Arial Narrow" w:cs="Arial"/>
          <w:bCs/>
          <w:kern w:val="32"/>
          <w:sz w:val="22"/>
          <w:szCs w:val="22"/>
          <w:lang w:eastAsia="es-ES"/>
        </w:rPr>
      </w:pPr>
    </w:p>
    <w:p w14:paraId="38410F6A" w14:textId="77777777" w:rsidR="006711E2" w:rsidRPr="00872C44" w:rsidRDefault="006711E2" w:rsidP="00A95979">
      <w:pPr>
        <w:pStyle w:val="Prrafodelista"/>
        <w:numPr>
          <w:ilvl w:val="0"/>
          <w:numId w:val="26"/>
        </w:numPr>
        <w:ind w:left="1080"/>
        <w:contextualSpacing/>
        <w:rPr>
          <w:rFonts w:ascii="Arial Narrow" w:hAnsi="Arial Narrow" w:cs="Arial"/>
          <w:bCs/>
          <w:kern w:val="32"/>
          <w:sz w:val="22"/>
          <w:szCs w:val="22"/>
        </w:rPr>
      </w:pPr>
      <w:r w:rsidRPr="00872C44">
        <w:rPr>
          <w:rFonts w:ascii="Arial Narrow" w:hAnsi="Arial Narrow" w:cs="Arial"/>
          <w:bCs/>
          <w:kern w:val="32"/>
          <w:sz w:val="22"/>
          <w:szCs w:val="22"/>
        </w:rPr>
        <w:t>12,5% Equivalente al impulso sancionatorio para atender el 100% de los conceptos técnicos emitidos por la subdirección durante el segundo semestre del año 2020.</w:t>
      </w:r>
    </w:p>
    <w:p w14:paraId="32F91B31" w14:textId="77777777" w:rsidR="006711E2" w:rsidRPr="00872C44" w:rsidRDefault="006711E2" w:rsidP="00A95979">
      <w:pPr>
        <w:pStyle w:val="Prrafodelista"/>
        <w:numPr>
          <w:ilvl w:val="0"/>
          <w:numId w:val="26"/>
        </w:numPr>
        <w:shd w:val="clear" w:color="auto" w:fill="FFFFFF"/>
        <w:spacing w:after="160"/>
        <w:ind w:left="1080"/>
        <w:contextualSpacing/>
        <w:jc w:val="left"/>
        <w:rPr>
          <w:rFonts w:ascii="Arial Narrow" w:hAnsi="Arial Narrow" w:cs="Arial"/>
          <w:bCs/>
          <w:kern w:val="32"/>
          <w:sz w:val="22"/>
          <w:szCs w:val="22"/>
        </w:rPr>
      </w:pPr>
      <w:r w:rsidRPr="00872C44">
        <w:rPr>
          <w:rFonts w:ascii="Arial Narrow" w:hAnsi="Arial Narrow" w:cs="Arial"/>
          <w:bCs/>
          <w:kern w:val="32"/>
          <w:sz w:val="22"/>
          <w:szCs w:val="22"/>
        </w:rPr>
        <w:t>25% Equivalente al impulso sancionatorio para atender el 100% de los conceptos técnicos emitidos por la subdirección durante el año 2021.</w:t>
      </w:r>
    </w:p>
    <w:p w14:paraId="1994FDCC" w14:textId="77777777" w:rsidR="006711E2" w:rsidRPr="00872C44" w:rsidRDefault="006711E2" w:rsidP="00A95979">
      <w:pPr>
        <w:pStyle w:val="Prrafodelista"/>
        <w:numPr>
          <w:ilvl w:val="0"/>
          <w:numId w:val="26"/>
        </w:numPr>
        <w:shd w:val="clear" w:color="auto" w:fill="FFFFFF"/>
        <w:spacing w:after="160"/>
        <w:ind w:left="1080"/>
        <w:contextualSpacing/>
        <w:jc w:val="left"/>
        <w:rPr>
          <w:rFonts w:ascii="Arial Narrow" w:hAnsi="Arial Narrow" w:cs="Arial"/>
          <w:bCs/>
          <w:kern w:val="32"/>
          <w:sz w:val="22"/>
          <w:szCs w:val="22"/>
        </w:rPr>
      </w:pPr>
      <w:r w:rsidRPr="00872C44">
        <w:rPr>
          <w:rFonts w:ascii="Arial Narrow" w:hAnsi="Arial Narrow" w:cs="Arial"/>
          <w:bCs/>
          <w:kern w:val="32"/>
          <w:sz w:val="22"/>
          <w:szCs w:val="22"/>
        </w:rPr>
        <w:t>25% Equivalente al impulso sancionatorio para atender el 100% de los conceptos técnicos emitidos por la subdirección durante el año 2022.</w:t>
      </w:r>
    </w:p>
    <w:p w14:paraId="03D92A2B" w14:textId="77777777" w:rsidR="006711E2" w:rsidRPr="00872C44" w:rsidRDefault="006711E2" w:rsidP="00A95979">
      <w:pPr>
        <w:pStyle w:val="Prrafodelista"/>
        <w:numPr>
          <w:ilvl w:val="0"/>
          <w:numId w:val="26"/>
        </w:numPr>
        <w:shd w:val="clear" w:color="auto" w:fill="FFFFFF"/>
        <w:spacing w:after="160"/>
        <w:ind w:left="1080"/>
        <w:contextualSpacing/>
        <w:jc w:val="left"/>
        <w:rPr>
          <w:rFonts w:ascii="Arial Narrow" w:hAnsi="Arial Narrow" w:cs="Arial"/>
          <w:bCs/>
          <w:kern w:val="32"/>
          <w:sz w:val="22"/>
          <w:szCs w:val="22"/>
        </w:rPr>
      </w:pPr>
      <w:r w:rsidRPr="00872C44">
        <w:rPr>
          <w:rFonts w:ascii="Arial Narrow" w:hAnsi="Arial Narrow" w:cs="Arial"/>
          <w:bCs/>
          <w:kern w:val="32"/>
          <w:sz w:val="22"/>
          <w:szCs w:val="22"/>
        </w:rPr>
        <w:t>25% Equivalente al impulso sancionatorio para atender el 100% de los conceptos técnicos emitidos por la subdirección durante el año 2023.</w:t>
      </w:r>
    </w:p>
    <w:p w14:paraId="3D3369CB" w14:textId="77777777" w:rsidR="006711E2" w:rsidRDefault="006711E2" w:rsidP="00A95979">
      <w:pPr>
        <w:pStyle w:val="Prrafodelista"/>
        <w:numPr>
          <w:ilvl w:val="0"/>
          <w:numId w:val="26"/>
        </w:numPr>
        <w:shd w:val="clear" w:color="auto" w:fill="FFFFFF"/>
        <w:spacing w:after="160"/>
        <w:ind w:left="1080"/>
        <w:contextualSpacing/>
        <w:jc w:val="left"/>
        <w:rPr>
          <w:rFonts w:ascii="Arial Narrow" w:hAnsi="Arial Narrow" w:cs="Arial"/>
          <w:bCs/>
          <w:kern w:val="32"/>
          <w:sz w:val="22"/>
          <w:szCs w:val="22"/>
        </w:rPr>
      </w:pPr>
      <w:r w:rsidRPr="00872C44">
        <w:rPr>
          <w:rFonts w:ascii="Arial Narrow" w:hAnsi="Arial Narrow" w:cs="Arial"/>
          <w:bCs/>
          <w:kern w:val="32"/>
          <w:sz w:val="22"/>
          <w:szCs w:val="22"/>
        </w:rPr>
        <w:t>12,5% Equivalente al impulso sancionatorio para atender el 100% de los conceptos técnicos emitidos por la subdirección durante el primer semestre año 2024.</w:t>
      </w:r>
    </w:p>
    <w:p w14:paraId="786E7718" w14:textId="77777777" w:rsidR="00426CE3" w:rsidRDefault="00426CE3" w:rsidP="00426CE3">
      <w:pPr>
        <w:pStyle w:val="Prrafodelista"/>
        <w:shd w:val="clear" w:color="auto" w:fill="FFFFFF"/>
        <w:spacing w:after="160"/>
        <w:contextualSpacing/>
        <w:jc w:val="left"/>
        <w:rPr>
          <w:rFonts w:ascii="Arial Narrow" w:hAnsi="Arial Narrow" w:cs="Arial"/>
          <w:bCs/>
          <w:kern w:val="32"/>
          <w:sz w:val="22"/>
          <w:szCs w:val="22"/>
        </w:rPr>
      </w:pPr>
    </w:p>
    <w:p w14:paraId="40DBD891" w14:textId="77777777" w:rsidR="00426CE3" w:rsidRPr="003471A2" w:rsidRDefault="00426CE3" w:rsidP="00426CE3">
      <w:pPr>
        <w:pStyle w:val="Prrafodelista"/>
        <w:shd w:val="clear" w:color="auto" w:fill="FFFFFF"/>
        <w:spacing w:after="160"/>
        <w:contextualSpacing/>
        <w:rPr>
          <w:rFonts w:ascii="Arial Narrow" w:hAnsi="Arial Narrow" w:cs="Arial"/>
          <w:bCs/>
          <w:kern w:val="32"/>
          <w:sz w:val="22"/>
          <w:szCs w:val="22"/>
        </w:rPr>
      </w:pPr>
      <w:proofErr w:type="gramStart"/>
      <w:r w:rsidRPr="003471A2">
        <w:rPr>
          <w:rFonts w:ascii="Arial Narrow" w:hAnsi="Arial Narrow" w:cs="Arial"/>
          <w:bCs/>
          <w:kern w:val="32"/>
          <w:sz w:val="22"/>
          <w:szCs w:val="22"/>
        </w:rPr>
        <w:t>Las acciones a desarrollar</w:t>
      </w:r>
      <w:proofErr w:type="gramEnd"/>
      <w:r w:rsidRPr="003471A2">
        <w:rPr>
          <w:rFonts w:ascii="Arial Narrow" w:hAnsi="Arial Narrow" w:cs="Arial"/>
          <w:bCs/>
          <w:kern w:val="32"/>
          <w:sz w:val="22"/>
          <w:szCs w:val="22"/>
        </w:rPr>
        <w:t xml:space="preserve"> en el marco del trámite de impulso sancionatorio ambiental son:</w:t>
      </w:r>
    </w:p>
    <w:p w14:paraId="4D100E76" w14:textId="77777777" w:rsidR="00426CE3" w:rsidRPr="003471A2" w:rsidRDefault="00426CE3" w:rsidP="00426CE3">
      <w:pPr>
        <w:pStyle w:val="Prrafodelista"/>
        <w:numPr>
          <w:ilvl w:val="1"/>
          <w:numId w:val="15"/>
        </w:numPr>
        <w:shd w:val="clear" w:color="auto" w:fill="FFFFFF"/>
        <w:spacing w:after="160"/>
        <w:contextualSpacing/>
        <w:rPr>
          <w:rFonts w:ascii="Arial Narrow" w:hAnsi="Arial Narrow" w:cs="Arial"/>
          <w:bCs/>
          <w:kern w:val="32"/>
          <w:sz w:val="22"/>
          <w:szCs w:val="22"/>
        </w:rPr>
      </w:pPr>
      <w:r w:rsidRPr="003471A2">
        <w:rPr>
          <w:rFonts w:ascii="Arial Narrow" w:hAnsi="Arial Narrow" w:cs="Arial"/>
          <w:bCs/>
          <w:kern w:val="32"/>
          <w:sz w:val="22"/>
          <w:szCs w:val="22"/>
        </w:rPr>
        <w:t xml:space="preserve">Acoger jurídicamente los conceptos técnicos mediante la proyección de los actos administrativos ambientales de carácter sancionatorio </w:t>
      </w:r>
    </w:p>
    <w:p w14:paraId="7C07B242" w14:textId="77777777" w:rsidR="00426CE3" w:rsidRPr="003471A2" w:rsidRDefault="00426CE3" w:rsidP="00426CE3">
      <w:pPr>
        <w:pStyle w:val="Prrafodelista"/>
        <w:numPr>
          <w:ilvl w:val="1"/>
          <w:numId w:val="15"/>
        </w:numPr>
        <w:shd w:val="clear" w:color="auto" w:fill="FFFFFF"/>
        <w:spacing w:after="160"/>
        <w:contextualSpacing/>
        <w:rPr>
          <w:rFonts w:ascii="Arial Narrow" w:hAnsi="Arial Narrow" w:cs="Arial"/>
          <w:bCs/>
          <w:kern w:val="32"/>
          <w:sz w:val="22"/>
          <w:szCs w:val="22"/>
        </w:rPr>
      </w:pPr>
      <w:r w:rsidRPr="003471A2">
        <w:rPr>
          <w:rFonts w:ascii="Arial Narrow" w:hAnsi="Arial Narrow" w:cs="Arial"/>
          <w:bCs/>
          <w:kern w:val="32"/>
          <w:sz w:val="22"/>
          <w:szCs w:val="22"/>
        </w:rPr>
        <w:t xml:space="preserve">Realizar el proceso de organización y administración de los documentos de archivos y expedientes sancionatorios </w:t>
      </w:r>
    </w:p>
    <w:p w14:paraId="4E4E95AC" w14:textId="77777777" w:rsidR="00426CE3" w:rsidRPr="003471A2" w:rsidRDefault="00426CE3" w:rsidP="00426CE3">
      <w:pPr>
        <w:pStyle w:val="Prrafodelista"/>
        <w:numPr>
          <w:ilvl w:val="1"/>
          <w:numId w:val="15"/>
        </w:numPr>
        <w:shd w:val="clear" w:color="auto" w:fill="FFFFFF"/>
        <w:spacing w:after="160"/>
        <w:contextualSpacing/>
        <w:rPr>
          <w:rFonts w:ascii="Arial Narrow" w:hAnsi="Arial Narrow" w:cs="Arial"/>
          <w:bCs/>
          <w:kern w:val="32"/>
          <w:sz w:val="22"/>
          <w:szCs w:val="22"/>
        </w:rPr>
      </w:pPr>
      <w:r w:rsidRPr="003471A2">
        <w:rPr>
          <w:rFonts w:ascii="Arial Narrow" w:hAnsi="Arial Narrow" w:cs="Arial"/>
          <w:bCs/>
          <w:kern w:val="32"/>
          <w:sz w:val="22"/>
          <w:szCs w:val="22"/>
        </w:rPr>
        <w:t>Notificar los actos administrativos en cumplimiento de la normatividad establecida.</w:t>
      </w:r>
    </w:p>
    <w:p w14:paraId="37D0BF87" w14:textId="77777777" w:rsidR="00426CE3" w:rsidRPr="003471A2" w:rsidRDefault="00426CE3" w:rsidP="00426CE3">
      <w:pPr>
        <w:pStyle w:val="Prrafodelista"/>
        <w:numPr>
          <w:ilvl w:val="1"/>
          <w:numId w:val="15"/>
        </w:numPr>
        <w:shd w:val="clear" w:color="auto" w:fill="FFFFFF"/>
        <w:spacing w:after="160"/>
        <w:contextualSpacing/>
        <w:rPr>
          <w:rFonts w:ascii="Arial Narrow" w:hAnsi="Arial Narrow" w:cs="Arial"/>
          <w:bCs/>
          <w:kern w:val="32"/>
          <w:sz w:val="22"/>
          <w:szCs w:val="22"/>
        </w:rPr>
      </w:pPr>
      <w:r w:rsidRPr="003471A2">
        <w:rPr>
          <w:rFonts w:ascii="Arial Narrow" w:hAnsi="Arial Narrow" w:cs="Arial"/>
          <w:bCs/>
          <w:kern w:val="32"/>
          <w:sz w:val="22"/>
          <w:szCs w:val="22"/>
        </w:rPr>
        <w:t xml:space="preserve">Realizar acciones de seguimiento y control ambiental en el marco del trámite sancionatorio. </w:t>
      </w:r>
    </w:p>
    <w:p w14:paraId="5E5061ED" w14:textId="77777777" w:rsidR="00426CE3" w:rsidRPr="003471A2" w:rsidRDefault="00426CE3" w:rsidP="00426CE3">
      <w:pPr>
        <w:pStyle w:val="Prrafodelista"/>
        <w:shd w:val="clear" w:color="auto" w:fill="FFFFFF"/>
        <w:spacing w:after="160"/>
        <w:contextualSpacing/>
        <w:rPr>
          <w:rFonts w:ascii="Arial Narrow" w:hAnsi="Arial Narrow" w:cs="Arial"/>
          <w:bCs/>
          <w:kern w:val="32"/>
          <w:sz w:val="22"/>
          <w:szCs w:val="22"/>
        </w:rPr>
      </w:pPr>
    </w:p>
    <w:p w14:paraId="4CC9B0AA" w14:textId="77777777" w:rsidR="00426CE3" w:rsidRPr="00872C44" w:rsidRDefault="00426CE3" w:rsidP="00426CE3">
      <w:pPr>
        <w:pStyle w:val="Prrafodelista"/>
        <w:shd w:val="clear" w:color="auto" w:fill="FFFFFF"/>
        <w:spacing w:after="160"/>
        <w:contextualSpacing/>
        <w:rPr>
          <w:rFonts w:ascii="Arial Narrow" w:hAnsi="Arial Narrow" w:cs="Arial"/>
          <w:bCs/>
          <w:kern w:val="32"/>
          <w:sz w:val="22"/>
          <w:szCs w:val="22"/>
        </w:rPr>
      </w:pPr>
      <w:r w:rsidRPr="003471A2">
        <w:rPr>
          <w:rFonts w:ascii="Arial Narrow" w:hAnsi="Arial Narrow" w:cs="Arial"/>
          <w:bCs/>
          <w:kern w:val="32"/>
          <w:sz w:val="22"/>
          <w:szCs w:val="22"/>
        </w:rPr>
        <w:t>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w:t>
      </w:r>
    </w:p>
    <w:p w14:paraId="708B555A" w14:textId="77777777" w:rsidR="006711E2" w:rsidRPr="00872C44" w:rsidRDefault="006711E2" w:rsidP="006D73DE">
      <w:pPr>
        <w:pStyle w:val="Prrafodelista"/>
        <w:ind w:left="1080"/>
        <w:contextualSpacing/>
        <w:rPr>
          <w:rFonts w:ascii="Arial Narrow" w:hAnsi="Arial Narrow" w:cs="Arial"/>
          <w:b/>
          <w:sz w:val="22"/>
          <w:szCs w:val="22"/>
          <w:lang w:eastAsia="es-CO"/>
        </w:rPr>
      </w:pPr>
    </w:p>
    <w:p w14:paraId="2C56579B" w14:textId="77777777" w:rsidR="006711E2" w:rsidRPr="00872C44" w:rsidRDefault="006711E2" w:rsidP="00A95979">
      <w:pPr>
        <w:pStyle w:val="Prrafodelista"/>
        <w:numPr>
          <w:ilvl w:val="0"/>
          <w:numId w:val="21"/>
        </w:numPr>
        <w:rPr>
          <w:rFonts w:ascii="Arial Narrow" w:hAnsi="Arial Narrow" w:cs="Arial"/>
          <w:b/>
          <w:color w:val="000000"/>
          <w:sz w:val="22"/>
          <w:szCs w:val="22"/>
          <w:lang w:eastAsia="es-CO"/>
        </w:rPr>
      </w:pPr>
      <w:r w:rsidRPr="00872C44">
        <w:rPr>
          <w:rFonts w:ascii="Arial Narrow" w:hAnsi="Arial Narrow" w:cs="Arial"/>
          <w:b/>
          <w:color w:val="000000"/>
          <w:sz w:val="22"/>
          <w:szCs w:val="22"/>
          <w:lang w:eastAsia="es-CO"/>
        </w:rPr>
        <w:t>Implementar y optimizar un monitoreo periódico del recurso hídrico para los componentes RCHB, PMAE y RMAS que permita el incremento del conocimiento asociado a la dinámica y la variabilidad de recurso hídrico y sus factores de impacto.</w:t>
      </w:r>
    </w:p>
    <w:p w14:paraId="076B9D2B" w14:textId="77777777" w:rsidR="006711E2" w:rsidRPr="00872C44" w:rsidRDefault="006711E2" w:rsidP="006D73DE">
      <w:pPr>
        <w:contextualSpacing/>
        <w:jc w:val="both"/>
        <w:rPr>
          <w:rFonts w:ascii="Arial Narrow" w:hAnsi="Arial Narrow" w:cs="Arial"/>
          <w:bCs/>
          <w:sz w:val="22"/>
          <w:szCs w:val="22"/>
          <w:lang w:eastAsia="es-CO"/>
        </w:rPr>
      </w:pPr>
    </w:p>
    <w:p w14:paraId="46793584" w14:textId="77777777" w:rsidR="006711E2" w:rsidRPr="00872C44"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La implementación y desarrollo del monitoreo es la base para la obtención de información primaria, a partir de la medición de las variables que intervienen en los procesos asociados con el recurso hídrico y por tanto fundamental para el desarrollo del análisis y la definición de acciones orientadas a la gestión integral del mismo.</w:t>
      </w:r>
    </w:p>
    <w:p w14:paraId="3306D9F4" w14:textId="77777777" w:rsidR="006711E2" w:rsidRPr="00872C44" w:rsidRDefault="006711E2" w:rsidP="006D73DE">
      <w:pPr>
        <w:ind w:left="708"/>
        <w:contextualSpacing/>
        <w:rPr>
          <w:rFonts w:ascii="Arial Narrow" w:hAnsi="Arial Narrow" w:cs="Arial"/>
          <w:bCs/>
          <w:sz w:val="22"/>
          <w:szCs w:val="22"/>
          <w:lang w:eastAsia="es-CO"/>
        </w:rPr>
      </w:pPr>
    </w:p>
    <w:p w14:paraId="28E426AE" w14:textId="77777777" w:rsidR="006711E2" w:rsidRPr="00872C44" w:rsidRDefault="006711E2" w:rsidP="006D73DE">
      <w:pPr>
        <w:ind w:left="708"/>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Teniendo en cuenta que la Secretaría Distrital de Ambiente no tiene un laboratorio ambiental (en la matriz agua) se realizan las actividades de toma de muestras y análisis de laboratorio, por medio de un tercero, por lo tanto, la implementación de los programas de monitoreo comprende el seguimiento técnico a los convenios y contratos suscritos, por medio de la verificación en campo a cada uno de los monitoreos, los procesos de revisión, validación y aprobación de los resultados de laboratorio, además de adelantar paralelamente los procesos necesarios tendientes al diseño, formulación y contratación de la siguiente campaña de monitoreo. </w:t>
      </w:r>
    </w:p>
    <w:p w14:paraId="53ACAE29" w14:textId="77777777" w:rsidR="006711E2" w:rsidRPr="00872C44" w:rsidRDefault="006711E2" w:rsidP="006D73DE">
      <w:pPr>
        <w:ind w:left="708"/>
        <w:jc w:val="both"/>
        <w:rPr>
          <w:rFonts w:ascii="Arial Narrow" w:hAnsi="Arial Narrow" w:cs="Arial"/>
          <w:bCs/>
          <w:sz w:val="22"/>
          <w:szCs w:val="22"/>
          <w:lang w:eastAsia="es-CO"/>
        </w:rPr>
      </w:pPr>
    </w:p>
    <w:p w14:paraId="22A249A4" w14:textId="77777777" w:rsidR="006711E2" w:rsidRPr="00872C44" w:rsidRDefault="006711E2" w:rsidP="006D73DE">
      <w:pPr>
        <w:ind w:left="708"/>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El diseño y la formulación se soporta en la continua evaluación del programa de monitoreo que deriva en el aumento de la representatividad de las variables a medir y por tanto en la optimización </w:t>
      </w:r>
      <w:r w:rsidRPr="00872C44">
        <w:rPr>
          <w:rFonts w:ascii="Arial Narrow" w:hAnsi="Arial Narrow" w:cs="Arial"/>
          <w:bCs/>
          <w:sz w:val="22"/>
          <w:szCs w:val="22"/>
          <w:lang w:eastAsia="es-CO"/>
        </w:rPr>
        <w:lastRenderedPageBreak/>
        <w:t>del proceso. Igualmente, la implementación de mecanismos de captura, almacenamiento, consolidación y control de datos permite una mejora en la calidad de la información obtenida.</w:t>
      </w:r>
    </w:p>
    <w:p w14:paraId="46EFDDE3" w14:textId="77777777" w:rsidR="006711E2" w:rsidRPr="00872C44" w:rsidRDefault="006711E2" w:rsidP="006D73DE">
      <w:pPr>
        <w:ind w:left="708"/>
        <w:rPr>
          <w:rFonts w:ascii="Arial Narrow" w:hAnsi="Arial Narrow" w:cs="Arial"/>
          <w:bCs/>
          <w:color w:val="000000"/>
          <w:sz w:val="22"/>
          <w:szCs w:val="22"/>
          <w:lang w:eastAsia="es-CO"/>
        </w:rPr>
      </w:pPr>
    </w:p>
    <w:p w14:paraId="7B2027FA" w14:textId="77777777" w:rsidR="006711E2" w:rsidRPr="00872C44" w:rsidRDefault="006711E2" w:rsidP="006D73DE">
      <w:pPr>
        <w:ind w:left="708"/>
        <w:jc w:val="both"/>
        <w:rPr>
          <w:rFonts w:ascii="Arial Narrow" w:hAnsi="Arial Narrow" w:cs="Arial"/>
          <w:bCs/>
          <w:sz w:val="22"/>
          <w:szCs w:val="22"/>
          <w:lang w:eastAsia="es-CO"/>
        </w:rPr>
      </w:pPr>
      <w:bookmarkStart w:id="14" w:name="_Hlk41213341"/>
      <w:bookmarkStart w:id="15" w:name="_Hlk41214939"/>
      <w:r w:rsidRPr="00872C44">
        <w:rPr>
          <w:rFonts w:ascii="Arial Narrow" w:hAnsi="Arial Narrow" w:cs="Arial"/>
          <w:bCs/>
          <w:color w:val="000000"/>
          <w:sz w:val="22"/>
          <w:szCs w:val="22"/>
          <w:lang w:eastAsia="es-CO"/>
        </w:rPr>
        <w:t xml:space="preserve">Finalmente resulta fundamental realizar actividades enfocadas a contar con una mayor cobertura, continuidad y resolución de información, que propenda a la generación del conocimiento sobre el estado de la calidad del recurso hídrico de la ciudad de Bogotá y sus factores de impacto, a través de la puesta en marcha de la Red de Aguas Subterráneas del Distrito Capital para la medición de niveles de manera continua, además de </w:t>
      </w:r>
      <w:bookmarkStart w:id="16" w:name="_Hlk41598018"/>
      <w:r w:rsidRPr="00872C44">
        <w:rPr>
          <w:rFonts w:ascii="Arial Narrow" w:hAnsi="Arial Narrow" w:cs="Arial"/>
          <w:bCs/>
          <w:color w:val="000000"/>
          <w:sz w:val="22"/>
          <w:szCs w:val="22"/>
          <w:lang w:eastAsia="es-CO"/>
        </w:rPr>
        <w:t>adelantar la gestión necesaria para el desarrollo de muestreos (toma de muestras) de manera autónoma en el marco</w:t>
      </w:r>
      <w:r w:rsidRPr="00872C44">
        <w:rPr>
          <w:rFonts w:ascii="Arial Narrow" w:hAnsi="Arial Narrow" w:cs="Arial"/>
          <w:bCs/>
          <w:sz w:val="22"/>
          <w:szCs w:val="22"/>
          <w:lang w:eastAsia="es-CO"/>
        </w:rPr>
        <w:t xml:space="preserve"> de un plan de monitoreo por medio del cual se diseñe y aplique una estrategia metodológica para la caracterización de la calidad y cantidad del recurso hídrico de Bogotá</w:t>
      </w:r>
      <w:bookmarkStart w:id="17" w:name="_Hlk41213890"/>
      <w:r w:rsidRPr="00872C44">
        <w:rPr>
          <w:rFonts w:ascii="Arial Narrow" w:hAnsi="Arial Narrow" w:cs="Arial"/>
          <w:bCs/>
          <w:sz w:val="22"/>
          <w:szCs w:val="22"/>
          <w:lang w:eastAsia="es-CO"/>
        </w:rPr>
        <w:t>.</w:t>
      </w:r>
    </w:p>
    <w:bookmarkEnd w:id="14"/>
    <w:bookmarkEnd w:id="15"/>
    <w:bookmarkEnd w:id="16"/>
    <w:bookmarkEnd w:id="17"/>
    <w:p w14:paraId="1BAA8BD9" w14:textId="77777777" w:rsidR="006711E2" w:rsidRPr="00872C44" w:rsidRDefault="006711E2" w:rsidP="006D73DE">
      <w:pPr>
        <w:contextualSpacing/>
        <w:jc w:val="both"/>
        <w:rPr>
          <w:rFonts w:ascii="Arial Narrow" w:hAnsi="Arial Narrow" w:cs="Arial"/>
          <w:bCs/>
          <w:sz w:val="22"/>
          <w:szCs w:val="22"/>
          <w:lang w:eastAsia="es-CO"/>
        </w:rPr>
      </w:pPr>
    </w:p>
    <w:p w14:paraId="78C3B834" w14:textId="77777777" w:rsidR="006711E2" w:rsidRPr="00872C44" w:rsidRDefault="006711E2" w:rsidP="00A95979">
      <w:pPr>
        <w:pStyle w:val="Prrafodelista"/>
        <w:numPr>
          <w:ilvl w:val="0"/>
          <w:numId w:val="21"/>
        </w:numPr>
        <w:contextualSpacing/>
        <w:rPr>
          <w:rFonts w:ascii="Arial Narrow" w:hAnsi="Arial Narrow" w:cs="Arial"/>
          <w:b/>
          <w:sz w:val="22"/>
          <w:szCs w:val="22"/>
          <w:lang w:eastAsia="es-CO"/>
        </w:rPr>
      </w:pPr>
      <w:r w:rsidRPr="00872C44">
        <w:rPr>
          <w:rFonts w:ascii="Arial Narrow" w:hAnsi="Arial Narrow" w:cs="Arial"/>
          <w:b/>
          <w:color w:val="000000"/>
          <w:sz w:val="22"/>
          <w:szCs w:val="22"/>
          <w:lang w:eastAsia="es-CO"/>
        </w:rPr>
        <w:t>Diseñar y Estructurar 5 documentos consolidados con lineamientos en el manejo y en la planificación del recurso hídrico del D.C.</w:t>
      </w:r>
    </w:p>
    <w:p w14:paraId="077EA1D3" w14:textId="77777777" w:rsidR="006711E2" w:rsidRPr="00872C44" w:rsidRDefault="006711E2" w:rsidP="006D73DE">
      <w:pPr>
        <w:contextualSpacing/>
        <w:jc w:val="both"/>
        <w:rPr>
          <w:rFonts w:ascii="Arial Narrow" w:hAnsi="Arial Narrow" w:cs="Arial"/>
          <w:b/>
          <w:sz w:val="22"/>
          <w:szCs w:val="22"/>
          <w:lang w:eastAsia="es-CO"/>
        </w:rPr>
      </w:pPr>
    </w:p>
    <w:p w14:paraId="2012C3BE" w14:textId="77777777" w:rsidR="006711E2" w:rsidRPr="00872C44"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Comprende la generación de conocimiento como estrategia para la planificación y toma de decisiones tendientes al mejoramiento del recurso hídrico, para el desarrollo de esta meta es necesario realizar el análisis y procesamiento de información, ya sea la obtenida de actividades de monitoreo, la generada por las entidades distritales o regionales y/o la derivada de los procesos de control, evaluación y seguimiento ambiental.</w:t>
      </w:r>
    </w:p>
    <w:p w14:paraId="0AEC0A52" w14:textId="77777777" w:rsidR="006711E2" w:rsidRPr="00872C44" w:rsidRDefault="006711E2" w:rsidP="006D73DE">
      <w:pPr>
        <w:ind w:left="708"/>
        <w:jc w:val="both"/>
        <w:rPr>
          <w:rFonts w:ascii="Arial Narrow" w:hAnsi="Arial Narrow" w:cs="Arial"/>
          <w:bCs/>
          <w:sz w:val="22"/>
          <w:szCs w:val="22"/>
          <w:lang w:eastAsia="es-CO"/>
        </w:rPr>
      </w:pPr>
    </w:p>
    <w:p w14:paraId="1C54AB68" w14:textId="77777777" w:rsidR="006711E2" w:rsidRPr="00872C44" w:rsidRDefault="006711E2" w:rsidP="006D73DE">
      <w:pPr>
        <w:ind w:left="708"/>
        <w:contextualSpacing/>
        <w:jc w:val="both"/>
        <w:rPr>
          <w:rFonts w:ascii="Arial Narrow" w:hAnsi="Arial Narrow" w:cs="Arial"/>
          <w:bCs/>
          <w:color w:val="000000"/>
          <w:sz w:val="22"/>
          <w:szCs w:val="22"/>
          <w:lang w:eastAsia="es-CO"/>
        </w:rPr>
      </w:pPr>
      <w:r w:rsidRPr="00872C44">
        <w:rPr>
          <w:rFonts w:ascii="Arial Narrow" w:hAnsi="Arial Narrow" w:cs="Arial"/>
          <w:bCs/>
          <w:sz w:val="22"/>
          <w:szCs w:val="22"/>
          <w:lang w:eastAsia="es-CO"/>
        </w:rPr>
        <w:t xml:space="preserve">La gestión del conocimiento en función de la dinámica y la variabilidad de los factores de impacto del Recurso Hídrico permitirá una comprensión integral de los sistemas asociados con el recurso (acuíferos, humedales, fuentes superficiales), desde un punto de vista hidrodinámico (disponibilidad y cantidad del recurso) y de calidad de agua (determinantes fisicoquímicos y microbiológicos), y por tanto en el establecimiento de lineamientos enfocados, entre otros a: 1. La definición de las acciones orientadas al Control Ambiental y a la exigencia del cumplimento normativo a las actividades generadoras de vertimientos (Priorización de usuarios </w:t>
      </w:r>
      <w:r w:rsidRPr="00872C44">
        <w:rPr>
          <w:rFonts w:ascii="Arial Narrow" w:hAnsi="Arial Narrow" w:cs="Arial"/>
          <w:bCs/>
          <w:color w:val="000000"/>
          <w:sz w:val="22"/>
          <w:szCs w:val="22"/>
          <w:lang w:eastAsia="es-CO"/>
        </w:rPr>
        <w:t xml:space="preserve">para el desarrollo de acciones de control, evaluación y seguimiento). </w:t>
      </w:r>
      <w:r w:rsidRPr="00872C44">
        <w:rPr>
          <w:rFonts w:ascii="Arial Narrow" w:hAnsi="Arial Narrow" w:cs="Arial"/>
          <w:bCs/>
          <w:sz w:val="22"/>
          <w:szCs w:val="22"/>
          <w:lang w:eastAsia="es-CO"/>
        </w:rPr>
        <w:t xml:space="preserve">2. La evaluación de los programas de Monitoreo que contemplan el establecimiento de lineamientos generales como insumo para el diseño y formulación de la siguiente fase de monitoreo (definición </w:t>
      </w:r>
      <w:r w:rsidRPr="00872C44">
        <w:rPr>
          <w:rFonts w:ascii="Arial Narrow" w:hAnsi="Arial Narrow" w:cs="Arial"/>
          <w:bCs/>
          <w:color w:val="000000"/>
          <w:sz w:val="22"/>
          <w:szCs w:val="22"/>
          <w:lang w:eastAsia="es-CO"/>
        </w:rPr>
        <w:t xml:space="preserve">y priorización de sectores productivos de manera articulada con las necesidades derivadas en los procesos de control, evaluación y seguimiento) 3. Evaluación de la hidrodinámica y de la calidad del </w:t>
      </w:r>
      <w:bookmarkStart w:id="18" w:name="_Hlk41603514"/>
      <w:r w:rsidRPr="00872C44">
        <w:rPr>
          <w:rFonts w:ascii="Arial Narrow" w:hAnsi="Arial Narrow" w:cs="Arial"/>
          <w:bCs/>
          <w:color w:val="000000"/>
          <w:sz w:val="22"/>
          <w:szCs w:val="22"/>
          <w:lang w:eastAsia="es-CO"/>
        </w:rPr>
        <w:t xml:space="preserve">agua de los acuíferos </w:t>
      </w:r>
      <w:bookmarkEnd w:id="18"/>
      <w:r w:rsidRPr="00872C44">
        <w:rPr>
          <w:rFonts w:ascii="Arial Narrow" w:hAnsi="Arial Narrow" w:cs="Arial"/>
          <w:bCs/>
          <w:color w:val="000000"/>
          <w:sz w:val="22"/>
          <w:szCs w:val="22"/>
          <w:lang w:eastAsia="es-CO"/>
        </w:rPr>
        <w:t xml:space="preserve">que permite determinar afectación de la disponibilidad del recurso por sobreexplotación. </w:t>
      </w:r>
    </w:p>
    <w:p w14:paraId="7740706C" w14:textId="77777777" w:rsidR="006711E2" w:rsidRPr="00872C44" w:rsidRDefault="006711E2" w:rsidP="006D73DE">
      <w:pPr>
        <w:ind w:left="708"/>
        <w:contextualSpacing/>
        <w:jc w:val="both"/>
        <w:rPr>
          <w:rFonts w:ascii="Arial Narrow" w:hAnsi="Arial Narrow" w:cs="Arial"/>
          <w:bCs/>
          <w:color w:val="FF0000"/>
          <w:sz w:val="22"/>
          <w:szCs w:val="22"/>
          <w:lang w:eastAsia="es-CO"/>
        </w:rPr>
      </w:pPr>
    </w:p>
    <w:p w14:paraId="7E25CF8C" w14:textId="77777777" w:rsidR="006711E2" w:rsidRDefault="006711E2" w:rsidP="006D73DE">
      <w:pPr>
        <w:ind w:left="708"/>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La integración de los lineamientos técnicos establecidos contempla el control y la gestión ambiental como un ejercicio dinámico, que debe considerar la reactividad e incertidumbre de las variables asociadas con los procesos de monitoreo, evaluación. control y seguimiento de manera que sea posible consolidar un programa para la intervención sistemática a los factores que generan impacto sobre el recurso hídrico.  </w:t>
      </w:r>
    </w:p>
    <w:p w14:paraId="0B9838DB" w14:textId="77777777" w:rsidR="00101156" w:rsidRDefault="00101156" w:rsidP="006D73DE">
      <w:pPr>
        <w:ind w:left="708"/>
        <w:contextualSpacing/>
        <w:jc w:val="both"/>
        <w:rPr>
          <w:rFonts w:ascii="Arial Narrow" w:hAnsi="Arial Narrow" w:cs="Arial"/>
          <w:bCs/>
          <w:sz w:val="22"/>
          <w:szCs w:val="22"/>
          <w:lang w:eastAsia="es-CO"/>
        </w:rPr>
      </w:pPr>
    </w:p>
    <w:p w14:paraId="69C9DAEF" w14:textId="77777777" w:rsidR="00101156" w:rsidRDefault="00101156" w:rsidP="006D73DE">
      <w:pPr>
        <w:ind w:left="708"/>
        <w:contextualSpacing/>
        <w:jc w:val="both"/>
        <w:rPr>
          <w:rFonts w:ascii="Arial Narrow" w:hAnsi="Arial Narrow" w:cs="Arial"/>
          <w:bCs/>
          <w:sz w:val="22"/>
          <w:szCs w:val="22"/>
          <w:lang w:eastAsia="es-CO"/>
        </w:rPr>
      </w:pPr>
    </w:p>
    <w:p w14:paraId="7FE0F78F" w14:textId="77777777" w:rsidR="00101156" w:rsidRDefault="00101156" w:rsidP="006D73DE">
      <w:pPr>
        <w:ind w:left="708"/>
        <w:contextualSpacing/>
        <w:jc w:val="both"/>
        <w:rPr>
          <w:rFonts w:ascii="Arial Narrow" w:hAnsi="Arial Narrow" w:cs="Arial"/>
          <w:bCs/>
          <w:sz w:val="22"/>
          <w:szCs w:val="22"/>
          <w:lang w:eastAsia="es-CO"/>
        </w:rPr>
      </w:pPr>
    </w:p>
    <w:p w14:paraId="74862900" w14:textId="77777777" w:rsidR="00101156" w:rsidRDefault="00101156" w:rsidP="006D73DE">
      <w:pPr>
        <w:ind w:left="708"/>
        <w:contextualSpacing/>
        <w:jc w:val="both"/>
        <w:rPr>
          <w:rFonts w:ascii="Arial Narrow" w:hAnsi="Arial Narrow" w:cs="Arial"/>
          <w:bCs/>
          <w:sz w:val="22"/>
          <w:szCs w:val="22"/>
          <w:lang w:eastAsia="es-CO"/>
        </w:rPr>
      </w:pPr>
    </w:p>
    <w:p w14:paraId="59DFCF2C" w14:textId="77777777" w:rsidR="00101156" w:rsidRDefault="00101156" w:rsidP="006D73DE">
      <w:pPr>
        <w:ind w:left="708"/>
        <w:contextualSpacing/>
        <w:jc w:val="both"/>
        <w:rPr>
          <w:rFonts w:ascii="Arial Narrow" w:hAnsi="Arial Narrow" w:cs="Arial"/>
          <w:bCs/>
          <w:sz w:val="22"/>
          <w:szCs w:val="22"/>
          <w:lang w:eastAsia="es-CO"/>
        </w:rPr>
      </w:pPr>
    </w:p>
    <w:p w14:paraId="7A1BB3A8" w14:textId="77777777" w:rsidR="00101156" w:rsidRDefault="00101156" w:rsidP="006D73DE">
      <w:pPr>
        <w:ind w:left="708"/>
        <w:contextualSpacing/>
        <w:jc w:val="both"/>
        <w:rPr>
          <w:rFonts w:ascii="Arial Narrow" w:hAnsi="Arial Narrow" w:cs="Arial"/>
          <w:bCs/>
          <w:sz w:val="22"/>
          <w:szCs w:val="22"/>
          <w:lang w:eastAsia="es-CO"/>
        </w:rPr>
      </w:pPr>
    </w:p>
    <w:p w14:paraId="13C82AB8" w14:textId="77777777" w:rsidR="00101156" w:rsidRDefault="00101156" w:rsidP="006D73DE">
      <w:pPr>
        <w:ind w:left="708"/>
        <w:contextualSpacing/>
        <w:jc w:val="both"/>
        <w:rPr>
          <w:rFonts w:ascii="Arial Narrow" w:hAnsi="Arial Narrow" w:cs="Arial"/>
          <w:bCs/>
          <w:sz w:val="22"/>
          <w:szCs w:val="22"/>
          <w:lang w:eastAsia="es-CO"/>
        </w:rPr>
      </w:pPr>
    </w:p>
    <w:p w14:paraId="011BA3E6" w14:textId="77777777" w:rsidR="00101156" w:rsidRDefault="00101156" w:rsidP="006D73DE">
      <w:pPr>
        <w:ind w:left="708"/>
        <w:contextualSpacing/>
        <w:jc w:val="both"/>
        <w:rPr>
          <w:rFonts w:ascii="Arial Narrow" w:hAnsi="Arial Narrow" w:cs="Arial"/>
          <w:bCs/>
          <w:sz w:val="22"/>
          <w:szCs w:val="22"/>
          <w:lang w:eastAsia="es-CO"/>
        </w:rPr>
      </w:pPr>
    </w:p>
    <w:p w14:paraId="1C6B53DF" w14:textId="77777777" w:rsidR="00101156" w:rsidRDefault="00101156" w:rsidP="006D73DE">
      <w:pPr>
        <w:ind w:left="708"/>
        <w:contextualSpacing/>
        <w:jc w:val="both"/>
        <w:rPr>
          <w:rFonts w:ascii="Arial Narrow" w:hAnsi="Arial Narrow" w:cs="Arial"/>
          <w:bCs/>
          <w:sz w:val="22"/>
          <w:szCs w:val="22"/>
          <w:lang w:eastAsia="es-CO"/>
        </w:rPr>
      </w:pPr>
    </w:p>
    <w:p w14:paraId="5C7D5705" w14:textId="77777777" w:rsidR="00101156" w:rsidRPr="00872C44" w:rsidRDefault="00101156" w:rsidP="006D73DE">
      <w:pPr>
        <w:ind w:left="708"/>
        <w:contextualSpacing/>
        <w:jc w:val="both"/>
        <w:rPr>
          <w:rFonts w:ascii="Arial Narrow" w:hAnsi="Arial Narrow" w:cs="Arial"/>
          <w:bCs/>
          <w:sz w:val="22"/>
          <w:szCs w:val="22"/>
          <w:lang w:eastAsia="es-CO"/>
        </w:rPr>
      </w:pPr>
    </w:p>
    <w:p w14:paraId="4F804B52" w14:textId="77777777" w:rsidR="006711E2" w:rsidRPr="00872C44" w:rsidRDefault="006711E2" w:rsidP="006D73DE">
      <w:pPr>
        <w:contextualSpacing/>
        <w:jc w:val="both"/>
        <w:rPr>
          <w:rFonts w:ascii="Arial Narrow" w:hAnsi="Arial Narrow" w:cs="Arial"/>
          <w:bCs/>
          <w:sz w:val="22"/>
          <w:szCs w:val="22"/>
          <w:lang w:eastAsia="es-CO"/>
        </w:rPr>
      </w:pPr>
    </w:p>
    <w:p w14:paraId="07D66B8C" w14:textId="77777777" w:rsidR="006711E2" w:rsidRPr="00872C44" w:rsidRDefault="006711E2" w:rsidP="00A95979">
      <w:pPr>
        <w:pStyle w:val="Prrafodelista"/>
        <w:numPr>
          <w:ilvl w:val="0"/>
          <w:numId w:val="1"/>
        </w:numPr>
        <w:contextualSpacing/>
        <w:rPr>
          <w:rFonts w:ascii="Arial Narrow" w:hAnsi="Arial Narrow" w:cs="Arial"/>
          <w:b/>
          <w:sz w:val="22"/>
          <w:szCs w:val="22"/>
          <w:lang w:eastAsia="es-CO"/>
        </w:rPr>
      </w:pPr>
      <w:r w:rsidRPr="00872C44">
        <w:rPr>
          <w:rFonts w:ascii="Arial Narrow" w:hAnsi="Arial Narrow" w:cs="Arial"/>
          <w:b/>
          <w:sz w:val="22"/>
          <w:szCs w:val="22"/>
          <w:lang w:eastAsia="es-CO"/>
        </w:rPr>
        <w:t xml:space="preserve">Anualización </w:t>
      </w:r>
    </w:p>
    <w:p w14:paraId="47E89CC5" w14:textId="77777777" w:rsidR="006711E2" w:rsidRPr="00872C44" w:rsidRDefault="006711E2" w:rsidP="006D73DE">
      <w:pPr>
        <w:contextualSpacing/>
        <w:jc w:val="both"/>
        <w:rPr>
          <w:rFonts w:ascii="Arial Narrow" w:hAnsi="Arial Narrow" w:cs="Arial"/>
          <w:b/>
          <w:sz w:val="22"/>
          <w:szCs w:val="22"/>
          <w:lang w:eastAsia="es-CO"/>
        </w:rPr>
      </w:pPr>
    </w:p>
    <w:tbl>
      <w:tblPr>
        <w:tblW w:w="55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753"/>
        <w:gridCol w:w="1475"/>
        <w:gridCol w:w="963"/>
        <w:gridCol w:w="849"/>
        <w:gridCol w:w="971"/>
        <w:gridCol w:w="1248"/>
        <w:gridCol w:w="561"/>
        <w:gridCol w:w="471"/>
        <w:gridCol w:w="471"/>
        <w:gridCol w:w="471"/>
        <w:gridCol w:w="561"/>
        <w:gridCol w:w="634"/>
      </w:tblGrid>
      <w:tr w:rsidR="006711E2" w:rsidRPr="00872C44" w14:paraId="72A6F19A" w14:textId="77777777" w:rsidTr="00750AE6">
        <w:trPr>
          <w:cantSplit/>
          <w:trHeight w:val="360"/>
          <w:tblHeader/>
          <w:jc w:val="center"/>
        </w:trPr>
        <w:tc>
          <w:tcPr>
            <w:tcW w:w="132" w:type="pct"/>
            <w:vMerge w:val="restart"/>
            <w:shd w:val="clear" w:color="auto" w:fill="2F5496"/>
            <w:vAlign w:val="center"/>
          </w:tcPr>
          <w:p w14:paraId="41D31346" w14:textId="77777777" w:rsidR="006711E2" w:rsidRPr="00872C44" w:rsidRDefault="006711E2" w:rsidP="006D73DE">
            <w:pPr>
              <w:jc w:val="center"/>
              <w:rPr>
                <w:rFonts w:ascii="Arial Narrow" w:hAnsi="Arial Narrow" w:cs="Arial"/>
                <w:b/>
                <w:color w:val="FFFFFF"/>
                <w:sz w:val="16"/>
              </w:rPr>
            </w:pPr>
            <w:r w:rsidRPr="00872C44">
              <w:rPr>
                <w:rFonts w:ascii="Arial Narrow" w:hAnsi="Arial Narrow" w:cs="Arial"/>
                <w:b/>
                <w:color w:val="FFFFFF"/>
                <w:sz w:val="16"/>
              </w:rPr>
              <w:lastRenderedPageBreak/>
              <w:t>LÍNE</w:t>
            </w:r>
            <w:r>
              <w:rPr>
                <w:rFonts w:ascii="Arial Narrow" w:hAnsi="Arial Narrow" w:cs="Arial"/>
                <w:b/>
                <w:color w:val="FFFFFF"/>
                <w:sz w:val="16"/>
              </w:rPr>
              <w:t>A</w:t>
            </w:r>
            <w:r w:rsidRPr="00872C44">
              <w:rPr>
                <w:rFonts w:ascii="Arial Narrow" w:hAnsi="Arial Narrow" w:cs="Arial"/>
                <w:b/>
                <w:color w:val="FFFFFF"/>
                <w:sz w:val="16"/>
              </w:rPr>
              <w:t xml:space="preserve"> DE ACCIÓN</w:t>
            </w:r>
          </w:p>
        </w:tc>
        <w:tc>
          <w:tcPr>
            <w:tcW w:w="941" w:type="pct"/>
            <w:vMerge w:val="restart"/>
            <w:shd w:val="clear" w:color="auto" w:fill="2F5496"/>
            <w:vAlign w:val="center"/>
          </w:tcPr>
          <w:p w14:paraId="599738DF" w14:textId="77777777" w:rsidR="006711E2" w:rsidRPr="00872C44" w:rsidRDefault="006711E2" w:rsidP="006D73DE">
            <w:pPr>
              <w:jc w:val="center"/>
              <w:rPr>
                <w:rFonts w:ascii="Arial Narrow" w:hAnsi="Arial Narrow" w:cs="Arial"/>
                <w:b/>
                <w:color w:val="FFFFFF"/>
                <w:sz w:val="16"/>
              </w:rPr>
            </w:pPr>
            <w:r w:rsidRPr="00872C44">
              <w:rPr>
                <w:rFonts w:ascii="Arial Narrow" w:hAnsi="Arial Narrow" w:cs="Arial"/>
                <w:b/>
                <w:color w:val="FFFFFF"/>
                <w:sz w:val="16"/>
              </w:rPr>
              <w:t>META</w:t>
            </w:r>
          </w:p>
          <w:p w14:paraId="196DB80D" w14:textId="77777777" w:rsidR="006711E2" w:rsidRPr="00872C44" w:rsidRDefault="006711E2" w:rsidP="006D73DE">
            <w:pPr>
              <w:jc w:val="center"/>
              <w:rPr>
                <w:rFonts w:ascii="Arial Narrow" w:hAnsi="Arial Narrow" w:cs="Arial"/>
                <w:b/>
                <w:color w:val="FFFFFF"/>
                <w:sz w:val="16"/>
              </w:rPr>
            </w:pPr>
            <w:r w:rsidRPr="00872C44">
              <w:rPr>
                <w:rFonts w:ascii="Arial Narrow" w:hAnsi="Arial Narrow" w:cs="Arial"/>
                <w:b/>
                <w:color w:val="FFFFFF"/>
                <w:sz w:val="16"/>
              </w:rPr>
              <w:t>PROYECTO DE INVERSIÓN</w:t>
            </w:r>
          </w:p>
        </w:tc>
        <w:tc>
          <w:tcPr>
            <w:tcW w:w="502" w:type="pct"/>
            <w:vMerge w:val="restart"/>
            <w:shd w:val="clear" w:color="auto" w:fill="2F5496"/>
            <w:vAlign w:val="center"/>
          </w:tcPr>
          <w:p w14:paraId="213A99ED" w14:textId="77777777" w:rsidR="006711E2" w:rsidRPr="00872C44" w:rsidRDefault="006711E2" w:rsidP="006D73DE">
            <w:pPr>
              <w:jc w:val="center"/>
              <w:rPr>
                <w:rFonts w:ascii="Arial Narrow" w:hAnsi="Arial Narrow" w:cs="Arial"/>
                <w:b/>
                <w:color w:val="FFFFFF"/>
                <w:sz w:val="16"/>
              </w:rPr>
            </w:pPr>
            <w:r w:rsidRPr="00872C44">
              <w:rPr>
                <w:rFonts w:ascii="Arial Narrow" w:hAnsi="Arial Narrow" w:cs="Arial"/>
                <w:b/>
                <w:color w:val="FFFFFF"/>
                <w:sz w:val="16"/>
              </w:rPr>
              <w:t>PROCESO</w:t>
            </w:r>
          </w:p>
        </w:tc>
        <w:tc>
          <w:tcPr>
            <w:tcW w:w="442" w:type="pct"/>
            <w:vMerge w:val="restart"/>
            <w:shd w:val="clear" w:color="auto" w:fill="2F5496"/>
            <w:vAlign w:val="center"/>
          </w:tcPr>
          <w:p w14:paraId="602FCC59" w14:textId="77777777" w:rsidR="006711E2" w:rsidRPr="00872C44" w:rsidRDefault="006711E2" w:rsidP="006D73DE">
            <w:pPr>
              <w:jc w:val="center"/>
              <w:rPr>
                <w:rFonts w:ascii="Arial Narrow" w:hAnsi="Arial Narrow" w:cs="Arial"/>
                <w:b/>
                <w:color w:val="FFFFFF"/>
                <w:sz w:val="16"/>
              </w:rPr>
            </w:pPr>
            <w:r w:rsidRPr="00872C44">
              <w:rPr>
                <w:rFonts w:ascii="Arial Narrow" w:hAnsi="Arial Narrow" w:cs="Arial"/>
                <w:b/>
                <w:color w:val="FFFFFF"/>
                <w:sz w:val="16"/>
              </w:rPr>
              <w:t>MAGNITUD</w:t>
            </w:r>
          </w:p>
        </w:tc>
        <w:tc>
          <w:tcPr>
            <w:tcW w:w="512" w:type="pct"/>
            <w:vMerge w:val="restart"/>
            <w:shd w:val="clear" w:color="auto" w:fill="2F5496"/>
            <w:vAlign w:val="center"/>
          </w:tcPr>
          <w:p w14:paraId="24BF5577" w14:textId="77777777" w:rsidR="006711E2" w:rsidRPr="00872C44" w:rsidRDefault="006711E2" w:rsidP="006D73DE">
            <w:pPr>
              <w:jc w:val="center"/>
              <w:rPr>
                <w:rFonts w:ascii="Arial Narrow" w:hAnsi="Arial Narrow" w:cs="Arial"/>
                <w:b/>
                <w:color w:val="FFFFFF"/>
                <w:sz w:val="16"/>
              </w:rPr>
            </w:pPr>
            <w:r w:rsidRPr="00872C44">
              <w:rPr>
                <w:rFonts w:ascii="Arial Narrow" w:hAnsi="Arial Narrow" w:cs="Arial"/>
                <w:b/>
                <w:color w:val="FFFFFF"/>
                <w:sz w:val="16"/>
              </w:rPr>
              <w:t>UNIDAD DE MEDIDA</w:t>
            </w:r>
          </w:p>
        </w:tc>
        <w:tc>
          <w:tcPr>
            <w:tcW w:w="820" w:type="pct"/>
            <w:vMerge w:val="restart"/>
            <w:shd w:val="clear" w:color="auto" w:fill="2F5496"/>
            <w:vAlign w:val="center"/>
          </w:tcPr>
          <w:p w14:paraId="5B3E759E" w14:textId="77777777" w:rsidR="006711E2" w:rsidRPr="00872C44" w:rsidRDefault="006711E2" w:rsidP="006D73DE">
            <w:pPr>
              <w:jc w:val="center"/>
              <w:rPr>
                <w:rFonts w:ascii="Arial Narrow" w:hAnsi="Arial Narrow" w:cs="Arial"/>
                <w:b/>
                <w:color w:val="FFFFFF"/>
                <w:sz w:val="16"/>
              </w:rPr>
            </w:pPr>
            <w:r w:rsidRPr="00872C44">
              <w:rPr>
                <w:rFonts w:ascii="Arial Narrow" w:hAnsi="Arial Narrow" w:cs="Arial"/>
                <w:b/>
                <w:color w:val="FFFFFF"/>
                <w:sz w:val="16"/>
              </w:rPr>
              <w:t>DESCRIPCIÓN</w:t>
            </w:r>
          </w:p>
        </w:tc>
        <w:tc>
          <w:tcPr>
            <w:tcW w:w="1651" w:type="pct"/>
            <w:gridSpan w:val="6"/>
            <w:shd w:val="clear" w:color="auto" w:fill="2F5496"/>
            <w:vAlign w:val="center"/>
          </w:tcPr>
          <w:p w14:paraId="063321DE" w14:textId="77777777" w:rsidR="006711E2" w:rsidRPr="00872C44" w:rsidRDefault="006711E2" w:rsidP="006D73DE">
            <w:pPr>
              <w:jc w:val="center"/>
              <w:rPr>
                <w:rFonts w:ascii="Arial Narrow" w:hAnsi="Arial Narrow" w:cs="Arial"/>
                <w:b/>
                <w:color w:val="FFFFFF"/>
                <w:sz w:val="18"/>
              </w:rPr>
            </w:pPr>
            <w:r w:rsidRPr="00872C44">
              <w:rPr>
                <w:rFonts w:ascii="Arial Narrow" w:hAnsi="Arial Narrow" w:cs="Arial"/>
                <w:b/>
                <w:color w:val="FFFFFF"/>
                <w:sz w:val="18"/>
              </w:rPr>
              <w:t>AÑOS</w:t>
            </w:r>
          </w:p>
        </w:tc>
      </w:tr>
      <w:tr w:rsidR="006711E2" w:rsidRPr="00872C44" w14:paraId="48EF22D0" w14:textId="77777777" w:rsidTr="00750AE6">
        <w:trPr>
          <w:cantSplit/>
          <w:trHeight w:val="105"/>
          <w:tblHeader/>
          <w:jc w:val="center"/>
        </w:trPr>
        <w:tc>
          <w:tcPr>
            <w:tcW w:w="132" w:type="pct"/>
            <w:vMerge/>
            <w:shd w:val="clear" w:color="auto" w:fill="2F5496"/>
            <w:vAlign w:val="center"/>
          </w:tcPr>
          <w:p w14:paraId="098F8461" w14:textId="77777777" w:rsidR="006711E2" w:rsidRPr="00872C44" w:rsidRDefault="006711E2" w:rsidP="006D73DE">
            <w:pPr>
              <w:jc w:val="center"/>
              <w:rPr>
                <w:rFonts w:ascii="Arial Narrow" w:hAnsi="Arial Narrow" w:cs="Arial"/>
                <w:b/>
                <w:color w:val="FFFFFF"/>
                <w:sz w:val="18"/>
              </w:rPr>
            </w:pPr>
          </w:p>
        </w:tc>
        <w:tc>
          <w:tcPr>
            <w:tcW w:w="941" w:type="pct"/>
            <w:vMerge/>
            <w:shd w:val="clear" w:color="auto" w:fill="2F5496"/>
            <w:vAlign w:val="center"/>
          </w:tcPr>
          <w:p w14:paraId="61D63236" w14:textId="77777777" w:rsidR="006711E2" w:rsidRPr="00872C44" w:rsidRDefault="006711E2" w:rsidP="006D73DE">
            <w:pPr>
              <w:jc w:val="center"/>
              <w:rPr>
                <w:rFonts w:ascii="Arial Narrow" w:hAnsi="Arial Narrow" w:cs="Arial"/>
                <w:b/>
                <w:color w:val="FFFFFF"/>
                <w:sz w:val="18"/>
              </w:rPr>
            </w:pPr>
          </w:p>
        </w:tc>
        <w:tc>
          <w:tcPr>
            <w:tcW w:w="502" w:type="pct"/>
            <w:vMerge/>
            <w:shd w:val="clear" w:color="auto" w:fill="2F5496"/>
            <w:vAlign w:val="center"/>
          </w:tcPr>
          <w:p w14:paraId="71512B90" w14:textId="77777777" w:rsidR="006711E2" w:rsidRPr="00872C44" w:rsidRDefault="006711E2" w:rsidP="006D73DE">
            <w:pPr>
              <w:jc w:val="center"/>
              <w:rPr>
                <w:rFonts w:ascii="Arial Narrow" w:hAnsi="Arial Narrow" w:cs="Arial"/>
                <w:b/>
                <w:color w:val="FFFFFF"/>
                <w:sz w:val="18"/>
              </w:rPr>
            </w:pPr>
          </w:p>
        </w:tc>
        <w:tc>
          <w:tcPr>
            <w:tcW w:w="442" w:type="pct"/>
            <w:vMerge/>
            <w:shd w:val="clear" w:color="auto" w:fill="2F5496"/>
            <w:vAlign w:val="center"/>
          </w:tcPr>
          <w:p w14:paraId="52012D5F" w14:textId="77777777" w:rsidR="006711E2" w:rsidRPr="00872C44" w:rsidRDefault="006711E2" w:rsidP="006D73DE">
            <w:pPr>
              <w:jc w:val="center"/>
              <w:rPr>
                <w:rFonts w:ascii="Arial Narrow" w:hAnsi="Arial Narrow" w:cs="Arial"/>
                <w:b/>
                <w:color w:val="FFFFFF"/>
                <w:sz w:val="18"/>
              </w:rPr>
            </w:pPr>
          </w:p>
        </w:tc>
        <w:tc>
          <w:tcPr>
            <w:tcW w:w="512" w:type="pct"/>
            <w:vMerge/>
            <w:shd w:val="clear" w:color="auto" w:fill="2F5496"/>
            <w:vAlign w:val="center"/>
          </w:tcPr>
          <w:p w14:paraId="12366B4F" w14:textId="77777777" w:rsidR="006711E2" w:rsidRPr="00872C44" w:rsidRDefault="006711E2" w:rsidP="006D73DE">
            <w:pPr>
              <w:jc w:val="center"/>
              <w:rPr>
                <w:rFonts w:ascii="Arial Narrow" w:hAnsi="Arial Narrow" w:cs="Arial"/>
                <w:b/>
                <w:color w:val="FFFFFF"/>
                <w:sz w:val="18"/>
              </w:rPr>
            </w:pPr>
          </w:p>
        </w:tc>
        <w:tc>
          <w:tcPr>
            <w:tcW w:w="820" w:type="pct"/>
            <w:vMerge/>
            <w:shd w:val="clear" w:color="auto" w:fill="2F5496"/>
            <w:vAlign w:val="center"/>
          </w:tcPr>
          <w:p w14:paraId="4CBF685A" w14:textId="77777777" w:rsidR="006711E2" w:rsidRPr="00872C44" w:rsidRDefault="006711E2" w:rsidP="006D73DE">
            <w:pPr>
              <w:jc w:val="center"/>
              <w:rPr>
                <w:rFonts w:ascii="Arial Narrow" w:hAnsi="Arial Narrow" w:cs="Arial"/>
                <w:b/>
                <w:color w:val="FFFFFF"/>
                <w:sz w:val="18"/>
              </w:rPr>
            </w:pPr>
          </w:p>
        </w:tc>
        <w:tc>
          <w:tcPr>
            <w:tcW w:w="292" w:type="pct"/>
            <w:shd w:val="clear" w:color="auto" w:fill="2F5496"/>
            <w:vAlign w:val="center"/>
          </w:tcPr>
          <w:p w14:paraId="66131671" w14:textId="77777777" w:rsidR="006711E2" w:rsidRPr="00872C44" w:rsidRDefault="006711E2" w:rsidP="006D73DE">
            <w:pPr>
              <w:jc w:val="center"/>
              <w:rPr>
                <w:rFonts w:ascii="Arial Narrow" w:hAnsi="Arial Narrow" w:cs="Arial"/>
                <w:b/>
                <w:color w:val="FFFFFF"/>
                <w:sz w:val="18"/>
              </w:rPr>
            </w:pPr>
            <w:r w:rsidRPr="00872C44">
              <w:rPr>
                <w:rFonts w:ascii="Arial Narrow" w:hAnsi="Arial Narrow" w:cs="Arial"/>
                <w:b/>
                <w:color w:val="FFFFFF"/>
                <w:sz w:val="18"/>
                <w:szCs w:val="22"/>
              </w:rPr>
              <w:t>2020</w:t>
            </w:r>
          </w:p>
        </w:tc>
        <w:tc>
          <w:tcPr>
            <w:tcW w:w="245" w:type="pct"/>
            <w:shd w:val="clear" w:color="auto" w:fill="2F5496"/>
            <w:vAlign w:val="center"/>
          </w:tcPr>
          <w:p w14:paraId="0550CD6A" w14:textId="77777777" w:rsidR="006711E2" w:rsidRPr="00872C44" w:rsidRDefault="006711E2" w:rsidP="006D73DE">
            <w:pPr>
              <w:jc w:val="center"/>
              <w:rPr>
                <w:rFonts w:ascii="Arial Narrow" w:hAnsi="Arial Narrow" w:cs="Arial"/>
                <w:b/>
                <w:color w:val="FFFFFF"/>
                <w:sz w:val="18"/>
              </w:rPr>
            </w:pPr>
            <w:r w:rsidRPr="00872C44">
              <w:rPr>
                <w:rFonts w:ascii="Arial Narrow" w:hAnsi="Arial Narrow" w:cs="Arial"/>
                <w:b/>
                <w:color w:val="FFFFFF"/>
                <w:sz w:val="18"/>
                <w:szCs w:val="22"/>
              </w:rPr>
              <w:t>2021</w:t>
            </w:r>
          </w:p>
        </w:tc>
        <w:tc>
          <w:tcPr>
            <w:tcW w:w="245" w:type="pct"/>
            <w:shd w:val="clear" w:color="auto" w:fill="2F5496"/>
            <w:vAlign w:val="center"/>
          </w:tcPr>
          <w:p w14:paraId="07E4FF41" w14:textId="77777777" w:rsidR="006711E2" w:rsidRPr="00872C44" w:rsidRDefault="006711E2" w:rsidP="006D73DE">
            <w:pPr>
              <w:jc w:val="center"/>
              <w:rPr>
                <w:rFonts w:ascii="Arial Narrow" w:hAnsi="Arial Narrow" w:cs="Arial"/>
                <w:b/>
                <w:color w:val="FFFFFF"/>
                <w:sz w:val="18"/>
              </w:rPr>
            </w:pPr>
            <w:r w:rsidRPr="00872C44">
              <w:rPr>
                <w:rFonts w:ascii="Arial Narrow" w:hAnsi="Arial Narrow" w:cs="Arial"/>
                <w:b/>
                <w:color w:val="FFFFFF"/>
                <w:sz w:val="18"/>
                <w:szCs w:val="22"/>
              </w:rPr>
              <w:t>2022</w:t>
            </w:r>
          </w:p>
        </w:tc>
        <w:tc>
          <w:tcPr>
            <w:tcW w:w="245" w:type="pct"/>
            <w:shd w:val="clear" w:color="auto" w:fill="2F5496"/>
            <w:vAlign w:val="center"/>
          </w:tcPr>
          <w:p w14:paraId="77210660" w14:textId="77777777" w:rsidR="006711E2" w:rsidRPr="00872C44" w:rsidRDefault="006711E2" w:rsidP="006D73DE">
            <w:pPr>
              <w:jc w:val="center"/>
              <w:rPr>
                <w:rFonts w:ascii="Arial Narrow" w:hAnsi="Arial Narrow" w:cs="Arial"/>
                <w:b/>
                <w:color w:val="FFFFFF"/>
                <w:sz w:val="18"/>
              </w:rPr>
            </w:pPr>
            <w:r w:rsidRPr="00872C44">
              <w:rPr>
                <w:rFonts w:ascii="Arial Narrow" w:hAnsi="Arial Narrow" w:cs="Arial"/>
                <w:b/>
                <w:color w:val="FFFFFF"/>
                <w:sz w:val="18"/>
                <w:szCs w:val="22"/>
              </w:rPr>
              <w:t>2023</w:t>
            </w:r>
          </w:p>
        </w:tc>
        <w:tc>
          <w:tcPr>
            <w:tcW w:w="292" w:type="pct"/>
            <w:shd w:val="clear" w:color="auto" w:fill="2F5496"/>
            <w:vAlign w:val="center"/>
          </w:tcPr>
          <w:p w14:paraId="48FE7FB2" w14:textId="77777777" w:rsidR="006711E2" w:rsidRPr="00872C44" w:rsidRDefault="006711E2" w:rsidP="006D73DE">
            <w:pPr>
              <w:jc w:val="center"/>
              <w:rPr>
                <w:rFonts w:ascii="Arial Narrow" w:hAnsi="Arial Narrow" w:cs="Arial"/>
                <w:b/>
                <w:color w:val="FFFFFF"/>
                <w:sz w:val="18"/>
              </w:rPr>
            </w:pPr>
            <w:r w:rsidRPr="00872C44">
              <w:rPr>
                <w:rFonts w:ascii="Arial Narrow" w:hAnsi="Arial Narrow" w:cs="Arial"/>
                <w:b/>
                <w:color w:val="FFFFFF"/>
                <w:sz w:val="18"/>
                <w:szCs w:val="22"/>
              </w:rPr>
              <w:t>2024</w:t>
            </w:r>
          </w:p>
        </w:tc>
        <w:tc>
          <w:tcPr>
            <w:tcW w:w="330" w:type="pct"/>
            <w:shd w:val="clear" w:color="auto" w:fill="2F5496"/>
            <w:vAlign w:val="center"/>
          </w:tcPr>
          <w:p w14:paraId="66759C04" w14:textId="77777777" w:rsidR="006711E2" w:rsidRPr="00872C44" w:rsidRDefault="006711E2" w:rsidP="006D73DE">
            <w:pPr>
              <w:jc w:val="center"/>
              <w:rPr>
                <w:rFonts w:ascii="Arial Narrow" w:hAnsi="Arial Narrow" w:cs="Arial"/>
                <w:b/>
                <w:color w:val="FFFFFF"/>
                <w:sz w:val="18"/>
              </w:rPr>
            </w:pPr>
            <w:r w:rsidRPr="00872C44">
              <w:rPr>
                <w:rFonts w:ascii="Arial Narrow" w:hAnsi="Arial Narrow" w:cs="Arial"/>
                <w:b/>
                <w:color w:val="FFFFFF"/>
                <w:sz w:val="18"/>
                <w:szCs w:val="22"/>
              </w:rPr>
              <w:t>TOTAL</w:t>
            </w:r>
          </w:p>
        </w:tc>
      </w:tr>
      <w:tr w:rsidR="006711E2" w:rsidRPr="00872C44" w14:paraId="43F68305" w14:textId="77777777" w:rsidTr="00750AE6">
        <w:trPr>
          <w:cantSplit/>
          <w:jc w:val="center"/>
        </w:trPr>
        <w:tc>
          <w:tcPr>
            <w:tcW w:w="132" w:type="pct"/>
            <w:vMerge w:val="restart"/>
            <w:vAlign w:val="center"/>
          </w:tcPr>
          <w:p w14:paraId="19176BD8" w14:textId="77777777" w:rsidR="006711E2" w:rsidRPr="001C1CE5" w:rsidRDefault="006711E2" w:rsidP="006D73DE">
            <w:pPr>
              <w:jc w:val="center"/>
              <w:rPr>
                <w:rFonts w:ascii="Arial Narrow" w:hAnsi="Arial Narrow" w:cs="Arial"/>
                <w:sz w:val="20"/>
                <w:szCs w:val="20"/>
              </w:rPr>
            </w:pPr>
            <w:r w:rsidRPr="001C1CE5">
              <w:rPr>
                <w:rFonts w:ascii="Arial Narrow" w:hAnsi="Arial Narrow" w:cs="Arial"/>
                <w:sz w:val="20"/>
                <w:szCs w:val="20"/>
              </w:rPr>
              <w:t>Recurso Hídrico</w:t>
            </w:r>
          </w:p>
        </w:tc>
        <w:tc>
          <w:tcPr>
            <w:tcW w:w="941" w:type="pct"/>
            <w:vAlign w:val="center"/>
          </w:tcPr>
          <w:p w14:paraId="3290EE9F"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Ejecutar el 100% de las acciones de control sobre las concentraciones límites máximas establecidas en los vertimientos a la red de alcantarillado público de la ciudad, según programación establecida anualmente.</w:t>
            </w:r>
          </w:p>
        </w:tc>
        <w:tc>
          <w:tcPr>
            <w:tcW w:w="502" w:type="pct"/>
            <w:vAlign w:val="center"/>
          </w:tcPr>
          <w:p w14:paraId="7D1F2997" w14:textId="77777777" w:rsidR="006711E2" w:rsidRPr="00872C44" w:rsidRDefault="006711E2" w:rsidP="006D73DE">
            <w:pPr>
              <w:contextualSpacing/>
              <w:jc w:val="center"/>
              <w:rPr>
                <w:rFonts w:ascii="Arial Narrow" w:hAnsi="Arial Narrow" w:cs="Arial"/>
                <w:bCs/>
                <w:color w:val="000000"/>
                <w:lang w:eastAsia="es-CO"/>
              </w:rPr>
            </w:pPr>
            <w:r w:rsidRPr="00872C44">
              <w:rPr>
                <w:rFonts w:ascii="Arial Narrow" w:hAnsi="Arial Narrow" w:cs="Arial"/>
                <w:bCs/>
                <w:sz w:val="18"/>
                <w:szCs w:val="18"/>
                <w:lang w:eastAsia="es-CO"/>
              </w:rPr>
              <w:t>Ejecutar</w:t>
            </w:r>
          </w:p>
        </w:tc>
        <w:tc>
          <w:tcPr>
            <w:tcW w:w="442" w:type="pct"/>
            <w:vAlign w:val="center"/>
          </w:tcPr>
          <w:p w14:paraId="2F8B9246"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100</w:t>
            </w:r>
          </w:p>
        </w:tc>
        <w:tc>
          <w:tcPr>
            <w:tcW w:w="512" w:type="pct"/>
            <w:vAlign w:val="center"/>
          </w:tcPr>
          <w:p w14:paraId="18774A32"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Porcentaje</w:t>
            </w:r>
          </w:p>
        </w:tc>
        <w:tc>
          <w:tcPr>
            <w:tcW w:w="820" w:type="pct"/>
            <w:vAlign w:val="center"/>
          </w:tcPr>
          <w:p w14:paraId="33660D92" w14:textId="77777777" w:rsidR="006711E2" w:rsidRPr="00872C44" w:rsidRDefault="006711E2" w:rsidP="006D73DE">
            <w:pPr>
              <w:tabs>
                <w:tab w:val="left" w:pos="1311"/>
              </w:tabs>
              <w:jc w:val="both"/>
              <w:rPr>
                <w:rFonts w:ascii="Arial Narrow" w:hAnsi="Arial Narrow" w:cs="Arial"/>
                <w:sz w:val="18"/>
                <w:szCs w:val="18"/>
              </w:rPr>
            </w:pPr>
            <w:r w:rsidRPr="00872C44">
              <w:rPr>
                <w:rFonts w:ascii="Arial Narrow" w:hAnsi="Arial Narrow" w:cs="Arial"/>
                <w:sz w:val="18"/>
                <w:szCs w:val="18"/>
              </w:rPr>
              <w:t>Acciones de Control sobre las concentraciones límites máximas establecidas en los vertimientos a la red de alcantarillado público, programadas anualmente.</w:t>
            </w:r>
          </w:p>
        </w:tc>
        <w:tc>
          <w:tcPr>
            <w:tcW w:w="292" w:type="pct"/>
            <w:vAlign w:val="center"/>
          </w:tcPr>
          <w:p w14:paraId="6D2376B9"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12,5%</w:t>
            </w:r>
          </w:p>
        </w:tc>
        <w:tc>
          <w:tcPr>
            <w:tcW w:w="245" w:type="pct"/>
            <w:vAlign w:val="center"/>
          </w:tcPr>
          <w:p w14:paraId="048E8B80"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25%</w:t>
            </w:r>
          </w:p>
        </w:tc>
        <w:tc>
          <w:tcPr>
            <w:tcW w:w="245" w:type="pct"/>
            <w:vAlign w:val="center"/>
          </w:tcPr>
          <w:p w14:paraId="6B8A5D60"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25%</w:t>
            </w:r>
          </w:p>
        </w:tc>
        <w:tc>
          <w:tcPr>
            <w:tcW w:w="245" w:type="pct"/>
            <w:vAlign w:val="center"/>
          </w:tcPr>
          <w:p w14:paraId="362D2EB3"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25%</w:t>
            </w:r>
          </w:p>
        </w:tc>
        <w:tc>
          <w:tcPr>
            <w:tcW w:w="292" w:type="pct"/>
            <w:vAlign w:val="center"/>
          </w:tcPr>
          <w:p w14:paraId="7E65688F"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12,5%</w:t>
            </w:r>
          </w:p>
        </w:tc>
        <w:tc>
          <w:tcPr>
            <w:tcW w:w="330" w:type="pct"/>
            <w:vAlign w:val="center"/>
          </w:tcPr>
          <w:p w14:paraId="1369267F"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100%</w:t>
            </w:r>
          </w:p>
        </w:tc>
      </w:tr>
      <w:tr w:rsidR="006711E2" w:rsidRPr="00872C44" w14:paraId="58142102" w14:textId="77777777" w:rsidTr="00750AE6">
        <w:trPr>
          <w:cantSplit/>
          <w:jc w:val="center"/>
        </w:trPr>
        <w:tc>
          <w:tcPr>
            <w:tcW w:w="132" w:type="pct"/>
            <w:vMerge/>
            <w:vAlign w:val="center"/>
          </w:tcPr>
          <w:p w14:paraId="630D2916" w14:textId="77777777" w:rsidR="006711E2" w:rsidRPr="00872C44" w:rsidRDefault="006711E2" w:rsidP="006D73DE">
            <w:pPr>
              <w:rPr>
                <w:rFonts w:ascii="Arial Narrow" w:hAnsi="Arial Narrow" w:cs="Arial"/>
                <w:sz w:val="20"/>
              </w:rPr>
            </w:pPr>
          </w:p>
        </w:tc>
        <w:tc>
          <w:tcPr>
            <w:tcW w:w="941" w:type="pct"/>
            <w:vAlign w:val="center"/>
          </w:tcPr>
          <w:p w14:paraId="0AEE1BC5" w14:textId="77777777" w:rsidR="006711E2" w:rsidRPr="00872C44" w:rsidRDefault="006711E2" w:rsidP="006D73DE">
            <w:pPr>
              <w:contextualSpacing/>
              <w:jc w:val="center"/>
              <w:rPr>
                <w:rFonts w:ascii="Arial Narrow" w:hAnsi="Arial Narrow" w:cs="Arial"/>
                <w:bCs/>
                <w:sz w:val="18"/>
                <w:szCs w:val="18"/>
                <w:lang w:eastAsia="es-CO"/>
              </w:rPr>
            </w:pPr>
            <w:r w:rsidRPr="00872C44">
              <w:rPr>
                <w:rFonts w:ascii="Arial Narrow" w:hAnsi="Arial Narrow" w:cs="Arial"/>
                <w:bCs/>
                <w:sz w:val="18"/>
                <w:szCs w:val="18"/>
                <w:lang w:eastAsia="es-CO"/>
              </w:rPr>
              <w:t>Ejecutar el 100% de las acciones de evaluación, control y seguimiento sobre los usuarios que generan afectación al recurso hídrico subterráneo y superficial y al suelo, según programación establecida anualmente.</w:t>
            </w:r>
          </w:p>
        </w:tc>
        <w:tc>
          <w:tcPr>
            <w:tcW w:w="502" w:type="pct"/>
            <w:vAlign w:val="center"/>
          </w:tcPr>
          <w:p w14:paraId="6BAC01D2"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bCs/>
                <w:sz w:val="18"/>
                <w:szCs w:val="18"/>
                <w:lang w:eastAsia="es-CO"/>
              </w:rPr>
              <w:t>Ejecutar</w:t>
            </w:r>
          </w:p>
        </w:tc>
        <w:tc>
          <w:tcPr>
            <w:tcW w:w="442" w:type="pct"/>
            <w:vAlign w:val="center"/>
          </w:tcPr>
          <w:p w14:paraId="40CECA67"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100</w:t>
            </w:r>
          </w:p>
        </w:tc>
        <w:tc>
          <w:tcPr>
            <w:tcW w:w="512" w:type="pct"/>
            <w:vAlign w:val="center"/>
          </w:tcPr>
          <w:p w14:paraId="5837A7A9"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Porcentaje</w:t>
            </w:r>
          </w:p>
        </w:tc>
        <w:tc>
          <w:tcPr>
            <w:tcW w:w="820" w:type="pct"/>
            <w:vAlign w:val="center"/>
          </w:tcPr>
          <w:p w14:paraId="6A27DADB" w14:textId="77777777" w:rsidR="006711E2" w:rsidRPr="00872C44" w:rsidRDefault="006711E2" w:rsidP="006D73DE">
            <w:pPr>
              <w:tabs>
                <w:tab w:val="left" w:pos="1311"/>
              </w:tabs>
              <w:jc w:val="both"/>
              <w:rPr>
                <w:rFonts w:ascii="Arial Narrow" w:hAnsi="Arial Narrow" w:cs="Arial"/>
                <w:sz w:val="18"/>
                <w:szCs w:val="18"/>
              </w:rPr>
            </w:pPr>
            <w:r w:rsidRPr="00872C44">
              <w:rPr>
                <w:rFonts w:ascii="Arial Narrow" w:hAnsi="Arial Narrow" w:cs="Arial"/>
                <w:bCs/>
                <w:sz w:val="18"/>
                <w:szCs w:val="18"/>
                <w:lang w:eastAsia="es-CO"/>
              </w:rPr>
              <w:t>Acciones de evaluación, control y seguimiento sobre los usuarios que generan afectación al recurso hídrico subterráneo y superficial y al suelo,</w:t>
            </w:r>
            <w:r w:rsidRPr="00872C44">
              <w:rPr>
                <w:rFonts w:ascii="Arial Narrow" w:hAnsi="Arial Narrow" w:cs="Arial"/>
                <w:sz w:val="18"/>
                <w:szCs w:val="18"/>
              </w:rPr>
              <w:t xml:space="preserve"> programadas anualmente.</w:t>
            </w:r>
          </w:p>
        </w:tc>
        <w:tc>
          <w:tcPr>
            <w:tcW w:w="292" w:type="pct"/>
            <w:vAlign w:val="center"/>
          </w:tcPr>
          <w:p w14:paraId="1603E2F2"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12,5%</w:t>
            </w:r>
          </w:p>
        </w:tc>
        <w:tc>
          <w:tcPr>
            <w:tcW w:w="245" w:type="pct"/>
            <w:vAlign w:val="center"/>
          </w:tcPr>
          <w:p w14:paraId="2E261A28"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25%</w:t>
            </w:r>
          </w:p>
        </w:tc>
        <w:tc>
          <w:tcPr>
            <w:tcW w:w="245" w:type="pct"/>
            <w:vAlign w:val="center"/>
          </w:tcPr>
          <w:p w14:paraId="06C64BDF"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25%</w:t>
            </w:r>
          </w:p>
        </w:tc>
        <w:tc>
          <w:tcPr>
            <w:tcW w:w="245" w:type="pct"/>
            <w:vAlign w:val="center"/>
          </w:tcPr>
          <w:p w14:paraId="00596D9A"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25%</w:t>
            </w:r>
          </w:p>
        </w:tc>
        <w:tc>
          <w:tcPr>
            <w:tcW w:w="292" w:type="pct"/>
            <w:vAlign w:val="center"/>
          </w:tcPr>
          <w:p w14:paraId="01CE5A48"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12,5%</w:t>
            </w:r>
          </w:p>
        </w:tc>
        <w:tc>
          <w:tcPr>
            <w:tcW w:w="330" w:type="pct"/>
            <w:vAlign w:val="center"/>
          </w:tcPr>
          <w:p w14:paraId="646A2B83"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100%</w:t>
            </w:r>
          </w:p>
        </w:tc>
      </w:tr>
      <w:tr w:rsidR="006711E2" w:rsidRPr="00872C44" w14:paraId="3D314617" w14:textId="77777777" w:rsidTr="00750AE6">
        <w:trPr>
          <w:cantSplit/>
          <w:jc w:val="center"/>
        </w:trPr>
        <w:tc>
          <w:tcPr>
            <w:tcW w:w="132" w:type="pct"/>
            <w:vMerge/>
            <w:vAlign w:val="center"/>
          </w:tcPr>
          <w:p w14:paraId="1743413D" w14:textId="77777777" w:rsidR="006711E2" w:rsidRPr="00872C44" w:rsidRDefault="006711E2" w:rsidP="006D73DE">
            <w:pPr>
              <w:rPr>
                <w:rFonts w:ascii="Arial Narrow" w:hAnsi="Arial Narrow" w:cs="Arial"/>
                <w:sz w:val="20"/>
              </w:rPr>
            </w:pPr>
          </w:p>
        </w:tc>
        <w:tc>
          <w:tcPr>
            <w:tcW w:w="941" w:type="pct"/>
            <w:vAlign w:val="center"/>
          </w:tcPr>
          <w:p w14:paraId="0A2A9023" w14:textId="77777777" w:rsidR="006711E2" w:rsidRPr="00872C44" w:rsidRDefault="006711E2" w:rsidP="006D73DE">
            <w:pPr>
              <w:contextualSpacing/>
              <w:jc w:val="center"/>
              <w:rPr>
                <w:rFonts w:ascii="Arial Narrow" w:hAnsi="Arial Narrow" w:cs="Arial"/>
                <w:bCs/>
                <w:sz w:val="18"/>
                <w:szCs w:val="18"/>
                <w:lang w:eastAsia="es-CO"/>
              </w:rPr>
            </w:pPr>
            <w:r w:rsidRPr="00872C44">
              <w:rPr>
                <w:rFonts w:ascii="Arial Narrow" w:hAnsi="Arial Narrow" w:cs="Arial"/>
                <w:bCs/>
                <w:sz w:val="18"/>
                <w:szCs w:val="18"/>
                <w:lang w:eastAsia="es-CO"/>
              </w:rPr>
              <w:t>Atender el 100% de los conceptos técnicos que recomiendan actuaciones administrativas sancionatorias durante la vigencia para mejorar la eficiencia del proceso sancionatorio ambiental</w:t>
            </w:r>
          </w:p>
        </w:tc>
        <w:tc>
          <w:tcPr>
            <w:tcW w:w="502" w:type="pct"/>
            <w:vAlign w:val="center"/>
          </w:tcPr>
          <w:p w14:paraId="1DE8536D" w14:textId="77777777" w:rsidR="006711E2" w:rsidRPr="00872C44" w:rsidRDefault="006711E2" w:rsidP="006D73DE">
            <w:pPr>
              <w:jc w:val="center"/>
              <w:rPr>
                <w:rFonts w:ascii="Arial Narrow" w:hAnsi="Arial Narrow" w:cs="Arial"/>
                <w:sz w:val="16"/>
                <w:szCs w:val="16"/>
              </w:rPr>
            </w:pPr>
            <w:r w:rsidRPr="00872C44">
              <w:rPr>
                <w:rFonts w:ascii="Arial Narrow" w:hAnsi="Arial Narrow" w:cs="Arial"/>
                <w:sz w:val="16"/>
                <w:szCs w:val="16"/>
              </w:rPr>
              <w:t>Atender</w:t>
            </w:r>
          </w:p>
        </w:tc>
        <w:tc>
          <w:tcPr>
            <w:tcW w:w="442" w:type="pct"/>
            <w:vAlign w:val="center"/>
          </w:tcPr>
          <w:p w14:paraId="74D545BA" w14:textId="77777777" w:rsidR="006711E2" w:rsidRPr="00872C44" w:rsidRDefault="006711E2" w:rsidP="006D73DE">
            <w:pPr>
              <w:jc w:val="center"/>
              <w:rPr>
                <w:rFonts w:ascii="Arial Narrow" w:hAnsi="Arial Narrow" w:cs="Arial"/>
                <w:sz w:val="16"/>
                <w:szCs w:val="16"/>
              </w:rPr>
            </w:pPr>
            <w:r w:rsidRPr="00872C44">
              <w:rPr>
                <w:rFonts w:ascii="Arial Narrow" w:hAnsi="Arial Narrow" w:cs="Arial"/>
                <w:sz w:val="16"/>
                <w:szCs w:val="16"/>
              </w:rPr>
              <w:t>100</w:t>
            </w:r>
          </w:p>
        </w:tc>
        <w:tc>
          <w:tcPr>
            <w:tcW w:w="512" w:type="pct"/>
            <w:vAlign w:val="center"/>
          </w:tcPr>
          <w:p w14:paraId="34E0D533" w14:textId="77777777" w:rsidR="006711E2" w:rsidRPr="00872C44" w:rsidRDefault="006711E2" w:rsidP="006D73DE">
            <w:pPr>
              <w:jc w:val="center"/>
              <w:rPr>
                <w:rFonts w:ascii="Arial Narrow" w:hAnsi="Arial Narrow" w:cs="Arial"/>
                <w:sz w:val="16"/>
                <w:szCs w:val="16"/>
              </w:rPr>
            </w:pPr>
            <w:r w:rsidRPr="00872C44">
              <w:rPr>
                <w:rFonts w:ascii="Arial Narrow" w:hAnsi="Arial Narrow" w:cs="Arial"/>
                <w:sz w:val="16"/>
                <w:szCs w:val="16"/>
              </w:rPr>
              <w:t>Porcentaje</w:t>
            </w:r>
          </w:p>
        </w:tc>
        <w:tc>
          <w:tcPr>
            <w:tcW w:w="820" w:type="pct"/>
            <w:vAlign w:val="center"/>
          </w:tcPr>
          <w:p w14:paraId="305FDD45" w14:textId="77777777" w:rsidR="006711E2" w:rsidRPr="00872C44" w:rsidRDefault="006711E2" w:rsidP="006D73DE">
            <w:pPr>
              <w:jc w:val="both"/>
              <w:rPr>
                <w:rFonts w:ascii="Arial Narrow" w:hAnsi="Arial Narrow" w:cs="Arial"/>
                <w:bCs/>
                <w:sz w:val="18"/>
                <w:szCs w:val="18"/>
                <w:lang w:eastAsia="es-CO"/>
              </w:rPr>
            </w:pPr>
          </w:p>
          <w:p w14:paraId="68B86E70" w14:textId="77777777" w:rsidR="006711E2" w:rsidRPr="00872C44" w:rsidRDefault="006711E2" w:rsidP="006D73DE">
            <w:pPr>
              <w:jc w:val="both"/>
              <w:rPr>
                <w:rFonts w:ascii="Arial Narrow" w:hAnsi="Arial Narrow" w:cs="Arial"/>
                <w:bCs/>
                <w:sz w:val="18"/>
                <w:szCs w:val="18"/>
                <w:lang w:eastAsia="es-CO"/>
              </w:rPr>
            </w:pPr>
            <w:r w:rsidRPr="00872C44">
              <w:rPr>
                <w:rFonts w:ascii="Arial Narrow" w:hAnsi="Arial Narrow" w:cs="Arial"/>
                <w:bCs/>
                <w:sz w:val="18"/>
                <w:szCs w:val="18"/>
                <w:lang w:eastAsia="es-CO"/>
              </w:rPr>
              <w:t>Conceptos técnicos que recomiendan actuaciones</w:t>
            </w:r>
            <w:r>
              <w:rPr>
                <w:rFonts w:ascii="Arial Narrow" w:hAnsi="Arial Narrow" w:cs="Arial"/>
                <w:bCs/>
                <w:sz w:val="18"/>
                <w:szCs w:val="18"/>
                <w:lang w:eastAsia="es-CO"/>
              </w:rPr>
              <w:t xml:space="preserve"> </w:t>
            </w:r>
            <w:r w:rsidRPr="00872C44">
              <w:rPr>
                <w:rFonts w:ascii="Arial Narrow" w:hAnsi="Arial Narrow" w:cs="Arial"/>
                <w:bCs/>
                <w:sz w:val="18"/>
                <w:szCs w:val="18"/>
                <w:lang w:eastAsia="es-CO"/>
              </w:rPr>
              <w:t>administrativas</w:t>
            </w:r>
            <w:r>
              <w:rPr>
                <w:rFonts w:ascii="Arial Narrow" w:hAnsi="Arial Narrow" w:cs="Arial"/>
                <w:bCs/>
                <w:sz w:val="18"/>
                <w:szCs w:val="18"/>
                <w:lang w:eastAsia="es-CO"/>
              </w:rPr>
              <w:t xml:space="preserve"> </w:t>
            </w:r>
            <w:r w:rsidRPr="00872C44">
              <w:rPr>
                <w:rFonts w:ascii="Arial Narrow" w:hAnsi="Arial Narrow" w:cs="Arial"/>
                <w:bCs/>
                <w:sz w:val="18"/>
                <w:szCs w:val="18"/>
                <w:lang w:eastAsia="es-CO"/>
              </w:rPr>
              <w:t>sancionatorias,</w:t>
            </w:r>
            <w:r>
              <w:rPr>
                <w:rFonts w:ascii="Arial Narrow" w:hAnsi="Arial Narrow" w:cs="Arial"/>
                <w:bCs/>
                <w:sz w:val="18"/>
                <w:szCs w:val="18"/>
                <w:lang w:eastAsia="es-CO"/>
              </w:rPr>
              <w:t xml:space="preserve"> </w:t>
            </w:r>
            <w:r w:rsidRPr="00872C44">
              <w:rPr>
                <w:rFonts w:ascii="Arial Narrow" w:hAnsi="Arial Narrow" w:cs="Arial"/>
                <w:bCs/>
                <w:sz w:val="18"/>
                <w:szCs w:val="18"/>
                <w:lang w:eastAsia="es-CO"/>
              </w:rPr>
              <w:t>durante la vigencia</w:t>
            </w:r>
          </w:p>
          <w:p w14:paraId="0671BEBE" w14:textId="77777777" w:rsidR="006711E2" w:rsidRPr="00872C44" w:rsidRDefault="006711E2" w:rsidP="006D73DE">
            <w:pPr>
              <w:jc w:val="both"/>
              <w:rPr>
                <w:rFonts w:ascii="Arial Narrow" w:hAnsi="Arial Narrow" w:cs="Arial"/>
                <w:bCs/>
                <w:sz w:val="18"/>
                <w:szCs w:val="18"/>
                <w:lang w:eastAsia="es-CO"/>
              </w:rPr>
            </w:pPr>
          </w:p>
          <w:p w14:paraId="54AF42C2" w14:textId="77777777" w:rsidR="006711E2" w:rsidRPr="00872C44" w:rsidRDefault="006711E2" w:rsidP="006D73DE">
            <w:pPr>
              <w:jc w:val="both"/>
              <w:rPr>
                <w:rFonts w:ascii="Arial Narrow" w:hAnsi="Arial Narrow" w:cs="Arial"/>
                <w:bCs/>
                <w:sz w:val="18"/>
                <w:szCs w:val="18"/>
                <w:lang w:eastAsia="es-CO"/>
              </w:rPr>
            </w:pPr>
          </w:p>
        </w:tc>
        <w:tc>
          <w:tcPr>
            <w:tcW w:w="292" w:type="pct"/>
            <w:vAlign w:val="center"/>
          </w:tcPr>
          <w:p w14:paraId="62A0EE1B" w14:textId="77777777" w:rsidR="006711E2" w:rsidRPr="00872C44" w:rsidRDefault="006711E2" w:rsidP="006D73DE">
            <w:pPr>
              <w:rPr>
                <w:rFonts w:ascii="Arial Narrow" w:hAnsi="Arial Narrow" w:cs="Arial"/>
                <w:sz w:val="16"/>
                <w:szCs w:val="16"/>
              </w:rPr>
            </w:pPr>
            <w:r w:rsidRPr="00872C44">
              <w:rPr>
                <w:rFonts w:ascii="Arial Narrow" w:hAnsi="Arial Narrow" w:cs="Arial"/>
                <w:sz w:val="16"/>
                <w:szCs w:val="16"/>
              </w:rPr>
              <w:t>12.5%</w:t>
            </w:r>
          </w:p>
        </w:tc>
        <w:tc>
          <w:tcPr>
            <w:tcW w:w="245" w:type="pct"/>
            <w:vAlign w:val="center"/>
          </w:tcPr>
          <w:p w14:paraId="52DB75A6" w14:textId="77777777" w:rsidR="006711E2" w:rsidRPr="00872C44" w:rsidRDefault="006711E2" w:rsidP="006D73DE">
            <w:pPr>
              <w:jc w:val="center"/>
              <w:rPr>
                <w:rFonts w:ascii="Arial Narrow" w:hAnsi="Arial Narrow" w:cs="Arial"/>
                <w:sz w:val="16"/>
                <w:szCs w:val="16"/>
              </w:rPr>
            </w:pPr>
            <w:r w:rsidRPr="00872C44">
              <w:rPr>
                <w:rFonts w:ascii="Arial Narrow" w:hAnsi="Arial Narrow" w:cs="Arial"/>
                <w:sz w:val="16"/>
                <w:szCs w:val="16"/>
              </w:rPr>
              <w:t>25%</w:t>
            </w:r>
          </w:p>
        </w:tc>
        <w:tc>
          <w:tcPr>
            <w:tcW w:w="245" w:type="pct"/>
            <w:vAlign w:val="center"/>
          </w:tcPr>
          <w:p w14:paraId="483D341A" w14:textId="77777777" w:rsidR="006711E2" w:rsidRPr="00872C44" w:rsidRDefault="006711E2" w:rsidP="006D73DE">
            <w:pPr>
              <w:jc w:val="center"/>
              <w:rPr>
                <w:rFonts w:ascii="Arial Narrow" w:hAnsi="Arial Narrow" w:cs="Arial"/>
                <w:sz w:val="16"/>
                <w:szCs w:val="16"/>
              </w:rPr>
            </w:pPr>
            <w:r w:rsidRPr="00872C44">
              <w:rPr>
                <w:rFonts w:ascii="Arial Narrow" w:hAnsi="Arial Narrow" w:cs="Arial"/>
                <w:sz w:val="16"/>
                <w:szCs w:val="16"/>
              </w:rPr>
              <w:t>25%</w:t>
            </w:r>
          </w:p>
        </w:tc>
        <w:tc>
          <w:tcPr>
            <w:tcW w:w="245" w:type="pct"/>
            <w:vAlign w:val="center"/>
          </w:tcPr>
          <w:p w14:paraId="6F049844" w14:textId="77777777" w:rsidR="006711E2" w:rsidRPr="00872C44" w:rsidRDefault="006711E2" w:rsidP="006D73DE">
            <w:pPr>
              <w:jc w:val="center"/>
              <w:rPr>
                <w:rFonts w:ascii="Arial Narrow" w:hAnsi="Arial Narrow" w:cs="Arial"/>
                <w:sz w:val="16"/>
                <w:szCs w:val="16"/>
              </w:rPr>
            </w:pPr>
            <w:r w:rsidRPr="00872C44">
              <w:rPr>
                <w:rFonts w:ascii="Arial Narrow" w:hAnsi="Arial Narrow" w:cs="Arial"/>
                <w:sz w:val="16"/>
                <w:szCs w:val="16"/>
              </w:rPr>
              <w:t>25%</w:t>
            </w:r>
          </w:p>
        </w:tc>
        <w:tc>
          <w:tcPr>
            <w:tcW w:w="292" w:type="pct"/>
            <w:vAlign w:val="center"/>
          </w:tcPr>
          <w:p w14:paraId="1E526C34" w14:textId="77777777" w:rsidR="006711E2" w:rsidRPr="00872C44" w:rsidRDefault="006711E2" w:rsidP="006D73DE">
            <w:pPr>
              <w:jc w:val="center"/>
              <w:rPr>
                <w:rFonts w:ascii="Arial Narrow" w:hAnsi="Arial Narrow" w:cs="Arial"/>
                <w:sz w:val="16"/>
                <w:szCs w:val="16"/>
              </w:rPr>
            </w:pPr>
            <w:r w:rsidRPr="00872C44">
              <w:rPr>
                <w:rFonts w:ascii="Arial Narrow" w:hAnsi="Arial Narrow" w:cs="Arial"/>
                <w:sz w:val="16"/>
                <w:szCs w:val="16"/>
              </w:rPr>
              <w:t>12.5%</w:t>
            </w:r>
          </w:p>
        </w:tc>
        <w:tc>
          <w:tcPr>
            <w:tcW w:w="330" w:type="pct"/>
            <w:vAlign w:val="center"/>
          </w:tcPr>
          <w:p w14:paraId="5B0DD856" w14:textId="77777777" w:rsidR="006711E2" w:rsidRPr="00872C44" w:rsidRDefault="006711E2" w:rsidP="006D73DE">
            <w:pPr>
              <w:jc w:val="center"/>
              <w:rPr>
                <w:rFonts w:ascii="Arial Narrow" w:hAnsi="Arial Narrow" w:cs="Arial"/>
                <w:sz w:val="16"/>
                <w:szCs w:val="16"/>
              </w:rPr>
            </w:pPr>
            <w:r w:rsidRPr="00872C44">
              <w:rPr>
                <w:rFonts w:ascii="Arial Narrow" w:hAnsi="Arial Narrow" w:cs="Arial"/>
                <w:sz w:val="16"/>
                <w:szCs w:val="16"/>
              </w:rPr>
              <w:t>100%</w:t>
            </w:r>
          </w:p>
        </w:tc>
      </w:tr>
      <w:tr w:rsidR="006711E2" w:rsidRPr="00872C44" w14:paraId="3694D5C6" w14:textId="77777777" w:rsidTr="00750AE6">
        <w:trPr>
          <w:cantSplit/>
          <w:jc w:val="center"/>
        </w:trPr>
        <w:tc>
          <w:tcPr>
            <w:tcW w:w="132" w:type="pct"/>
            <w:vMerge/>
            <w:vAlign w:val="center"/>
          </w:tcPr>
          <w:p w14:paraId="265ABAF2" w14:textId="77777777" w:rsidR="006711E2" w:rsidRPr="00872C44" w:rsidRDefault="006711E2" w:rsidP="006D73DE">
            <w:pPr>
              <w:rPr>
                <w:rFonts w:ascii="Arial Narrow" w:hAnsi="Arial Narrow" w:cs="Arial"/>
                <w:sz w:val="20"/>
              </w:rPr>
            </w:pPr>
          </w:p>
        </w:tc>
        <w:tc>
          <w:tcPr>
            <w:tcW w:w="941" w:type="pct"/>
            <w:vAlign w:val="center"/>
          </w:tcPr>
          <w:p w14:paraId="01C2A08C" w14:textId="77777777" w:rsidR="006711E2" w:rsidRPr="00872C44" w:rsidRDefault="006711E2" w:rsidP="006D73DE">
            <w:pPr>
              <w:contextualSpacing/>
              <w:jc w:val="center"/>
              <w:rPr>
                <w:rFonts w:ascii="Arial Narrow" w:hAnsi="Arial Narrow" w:cs="Arial"/>
                <w:bCs/>
                <w:sz w:val="18"/>
                <w:szCs w:val="18"/>
                <w:lang w:eastAsia="es-CO"/>
              </w:rPr>
            </w:pPr>
            <w:r w:rsidRPr="00872C44">
              <w:rPr>
                <w:rFonts w:ascii="Arial Narrow" w:hAnsi="Arial Narrow" w:cs="Arial"/>
                <w:bCs/>
                <w:sz w:val="18"/>
                <w:szCs w:val="18"/>
                <w:lang w:eastAsia="es-CO"/>
              </w:rPr>
              <w:t>Implementar y optimizar un monitoreo periódico del recurso hídrico para los componentes RCHB, PMAE y RMAS que permita el incremento del conocimiento asociado a la dinámica y la variabilidad de recurso hídrico y sus factores de impacto.</w:t>
            </w:r>
          </w:p>
        </w:tc>
        <w:tc>
          <w:tcPr>
            <w:tcW w:w="502" w:type="pct"/>
            <w:vAlign w:val="center"/>
          </w:tcPr>
          <w:p w14:paraId="2295CB0A"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Implementar y optimizar</w:t>
            </w:r>
          </w:p>
        </w:tc>
        <w:tc>
          <w:tcPr>
            <w:tcW w:w="442" w:type="pct"/>
            <w:vAlign w:val="center"/>
          </w:tcPr>
          <w:p w14:paraId="679B109B"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1</w:t>
            </w:r>
          </w:p>
        </w:tc>
        <w:tc>
          <w:tcPr>
            <w:tcW w:w="512" w:type="pct"/>
            <w:vAlign w:val="center"/>
          </w:tcPr>
          <w:p w14:paraId="42D8F036" w14:textId="77777777" w:rsidR="006711E2" w:rsidRPr="00872C44" w:rsidRDefault="006711E2" w:rsidP="006D73DE">
            <w:pPr>
              <w:contextualSpacing/>
              <w:jc w:val="center"/>
              <w:rPr>
                <w:rFonts w:ascii="Arial Narrow" w:hAnsi="Arial Narrow" w:cs="Arial"/>
                <w:bCs/>
                <w:sz w:val="20"/>
                <w:lang w:eastAsia="es-CO"/>
              </w:rPr>
            </w:pPr>
            <w:r w:rsidRPr="00872C44">
              <w:rPr>
                <w:rFonts w:ascii="Arial Narrow" w:hAnsi="Arial Narrow" w:cs="Arial"/>
                <w:bCs/>
                <w:sz w:val="20"/>
                <w:lang w:eastAsia="es-CO"/>
              </w:rPr>
              <w:t>Monitoreo</w:t>
            </w:r>
          </w:p>
        </w:tc>
        <w:tc>
          <w:tcPr>
            <w:tcW w:w="820" w:type="pct"/>
            <w:vAlign w:val="center"/>
          </w:tcPr>
          <w:p w14:paraId="178422A8" w14:textId="77777777" w:rsidR="006711E2" w:rsidRPr="00872C44" w:rsidRDefault="006711E2" w:rsidP="006D73DE">
            <w:pPr>
              <w:jc w:val="both"/>
              <w:rPr>
                <w:rFonts w:ascii="Arial Narrow" w:hAnsi="Arial Narrow" w:cs="Arial"/>
                <w:bCs/>
                <w:sz w:val="20"/>
                <w:lang w:eastAsia="es-CO"/>
              </w:rPr>
            </w:pPr>
            <w:r w:rsidRPr="00872C44">
              <w:rPr>
                <w:rFonts w:ascii="Arial Narrow" w:hAnsi="Arial Narrow" w:cs="Arial"/>
                <w:bCs/>
                <w:sz w:val="18"/>
                <w:szCs w:val="18"/>
                <w:lang w:eastAsia="es-CO"/>
              </w:rPr>
              <w:t>Periódicos del recurso hídrico para los componentes RCHB, PMAE y RMAS que permitan el incremento del conocimiento asociado a la dinámica y la variabilidad de recurso hídrico y sus factores de impacto.</w:t>
            </w:r>
          </w:p>
        </w:tc>
        <w:tc>
          <w:tcPr>
            <w:tcW w:w="292" w:type="pct"/>
            <w:vAlign w:val="center"/>
          </w:tcPr>
          <w:p w14:paraId="4332551B"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0.1</w:t>
            </w:r>
            <w:r>
              <w:rPr>
                <w:rFonts w:ascii="Arial Narrow" w:hAnsi="Arial Narrow" w:cs="Arial"/>
                <w:bCs/>
                <w:sz w:val="20"/>
                <w:lang w:eastAsia="es-CO"/>
              </w:rPr>
              <w:t>5</w:t>
            </w:r>
          </w:p>
        </w:tc>
        <w:tc>
          <w:tcPr>
            <w:tcW w:w="245" w:type="pct"/>
            <w:vAlign w:val="center"/>
          </w:tcPr>
          <w:p w14:paraId="7CF7D0FC" w14:textId="77777777" w:rsidR="006711E2" w:rsidRPr="00872C44" w:rsidRDefault="006711E2" w:rsidP="006D73DE">
            <w:pPr>
              <w:rPr>
                <w:rFonts w:ascii="Arial Narrow" w:hAnsi="Arial Narrow" w:cs="Arial"/>
                <w:bCs/>
                <w:sz w:val="20"/>
                <w:lang w:eastAsia="es-CO"/>
              </w:rPr>
            </w:pPr>
            <w:r w:rsidRPr="00872C44">
              <w:rPr>
                <w:rFonts w:ascii="Arial Narrow" w:hAnsi="Arial Narrow" w:cs="Arial"/>
                <w:bCs/>
                <w:sz w:val="20"/>
                <w:lang w:eastAsia="es-CO"/>
              </w:rPr>
              <w:t>0.2</w:t>
            </w:r>
            <w:r>
              <w:rPr>
                <w:rFonts w:ascii="Arial Narrow" w:hAnsi="Arial Narrow" w:cs="Arial"/>
                <w:bCs/>
                <w:sz w:val="20"/>
                <w:lang w:eastAsia="es-CO"/>
              </w:rPr>
              <w:t>5</w:t>
            </w:r>
          </w:p>
        </w:tc>
        <w:tc>
          <w:tcPr>
            <w:tcW w:w="245" w:type="pct"/>
            <w:vAlign w:val="center"/>
          </w:tcPr>
          <w:p w14:paraId="4A194E21"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0.2</w:t>
            </w:r>
            <w:r>
              <w:rPr>
                <w:rFonts w:ascii="Arial Narrow" w:hAnsi="Arial Narrow" w:cs="Arial"/>
                <w:bCs/>
                <w:sz w:val="20"/>
                <w:lang w:eastAsia="es-CO"/>
              </w:rPr>
              <w:t>4</w:t>
            </w:r>
          </w:p>
        </w:tc>
        <w:tc>
          <w:tcPr>
            <w:tcW w:w="245" w:type="pct"/>
            <w:vAlign w:val="center"/>
          </w:tcPr>
          <w:p w14:paraId="47D7281F"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0.24</w:t>
            </w:r>
          </w:p>
        </w:tc>
        <w:tc>
          <w:tcPr>
            <w:tcW w:w="292" w:type="pct"/>
            <w:vAlign w:val="center"/>
          </w:tcPr>
          <w:p w14:paraId="242B08D3"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0.</w:t>
            </w:r>
            <w:r>
              <w:rPr>
                <w:rFonts w:ascii="Arial Narrow" w:hAnsi="Arial Narrow" w:cs="Arial"/>
                <w:bCs/>
                <w:sz w:val="20"/>
                <w:lang w:eastAsia="es-CO"/>
              </w:rPr>
              <w:t>12</w:t>
            </w:r>
          </w:p>
        </w:tc>
        <w:tc>
          <w:tcPr>
            <w:tcW w:w="330" w:type="pct"/>
            <w:vAlign w:val="center"/>
          </w:tcPr>
          <w:p w14:paraId="21FE5F25" w14:textId="77777777" w:rsidR="006711E2" w:rsidRPr="00872C44" w:rsidRDefault="006711E2" w:rsidP="006D73DE">
            <w:pPr>
              <w:jc w:val="center"/>
              <w:rPr>
                <w:rFonts w:ascii="Arial Narrow" w:hAnsi="Arial Narrow" w:cs="Arial"/>
                <w:bCs/>
                <w:sz w:val="20"/>
                <w:lang w:eastAsia="es-CO"/>
              </w:rPr>
            </w:pPr>
            <w:r w:rsidRPr="00872C44">
              <w:rPr>
                <w:rFonts w:ascii="Arial Narrow" w:hAnsi="Arial Narrow" w:cs="Arial"/>
                <w:bCs/>
                <w:sz w:val="20"/>
                <w:lang w:eastAsia="es-CO"/>
              </w:rPr>
              <w:t>1</w:t>
            </w:r>
          </w:p>
        </w:tc>
      </w:tr>
      <w:tr w:rsidR="006711E2" w:rsidRPr="00872C44" w14:paraId="3ECE6492" w14:textId="77777777" w:rsidTr="00750AE6">
        <w:trPr>
          <w:cantSplit/>
          <w:jc w:val="center"/>
        </w:trPr>
        <w:tc>
          <w:tcPr>
            <w:tcW w:w="132" w:type="pct"/>
            <w:vMerge/>
            <w:vAlign w:val="center"/>
          </w:tcPr>
          <w:p w14:paraId="06D9E3C7" w14:textId="77777777" w:rsidR="006711E2" w:rsidRPr="00872C44" w:rsidRDefault="006711E2" w:rsidP="006D73DE">
            <w:pPr>
              <w:rPr>
                <w:rFonts w:ascii="Arial Narrow" w:hAnsi="Arial Narrow" w:cs="Arial"/>
                <w:sz w:val="20"/>
              </w:rPr>
            </w:pPr>
          </w:p>
        </w:tc>
        <w:tc>
          <w:tcPr>
            <w:tcW w:w="941" w:type="pct"/>
            <w:vAlign w:val="center"/>
          </w:tcPr>
          <w:p w14:paraId="7003EA69" w14:textId="77777777" w:rsidR="006711E2" w:rsidRPr="00872C44" w:rsidRDefault="006711E2" w:rsidP="006D73DE">
            <w:pPr>
              <w:contextualSpacing/>
              <w:jc w:val="center"/>
              <w:rPr>
                <w:rFonts w:ascii="Arial Narrow" w:hAnsi="Arial Narrow" w:cs="Arial"/>
                <w:bCs/>
                <w:color w:val="000000"/>
                <w:sz w:val="18"/>
                <w:szCs w:val="18"/>
                <w:lang w:eastAsia="es-CO"/>
              </w:rPr>
            </w:pPr>
            <w:r w:rsidRPr="00872C44">
              <w:rPr>
                <w:rFonts w:ascii="Arial Narrow" w:hAnsi="Arial Narrow" w:cs="Arial"/>
                <w:bCs/>
                <w:color w:val="000000"/>
                <w:sz w:val="18"/>
                <w:szCs w:val="18"/>
                <w:lang w:eastAsia="es-CO"/>
              </w:rPr>
              <w:t>Diseñar y Estructurar 5 documentos consolidados con lineamientos en el manejo y en la planificación del recurso hídrico del D.C.</w:t>
            </w:r>
          </w:p>
        </w:tc>
        <w:tc>
          <w:tcPr>
            <w:tcW w:w="502" w:type="pct"/>
            <w:vAlign w:val="center"/>
          </w:tcPr>
          <w:p w14:paraId="6144A2EC" w14:textId="77777777" w:rsidR="006711E2" w:rsidRPr="00872C44" w:rsidRDefault="006711E2" w:rsidP="006D73DE">
            <w:pPr>
              <w:jc w:val="center"/>
              <w:rPr>
                <w:rFonts w:ascii="Arial Narrow" w:hAnsi="Arial Narrow" w:cs="Arial"/>
                <w:bCs/>
                <w:color w:val="000000"/>
                <w:sz w:val="18"/>
                <w:szCs w:val="18"/>
                <w:lang w:eastAsia="es-CO"/>
              </w:rPr>
            </w:pPr>
            <w:r w:rsidRPr="00872C44">
              <w:rPr>
                <w:rFonts w:ascii="Arial Narrow" w:hAnsi="Arial Narrow" w:cs="Arial"/>
                <w:bCs/>
                <w:color w:val="000000"/>
                <w:sz w:val="18"/>
                <w:szCs w:val="18"/>
                <w:lang w:eastAsia="es-CO"/>
              </w:rPr>
              <w:t>Diseñar y Estructurar</w:t>
            </w:r>
          </w:p>
        </w:tc>
        <w:tc>
          <w:tcPr>
            <w:tcW w:w="442" w:type="pct"/>
            <w:vAlign w:val="center"/>
          </w:tcPr>
          <w:p w14:paraId="212B1D6A"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5</w:t>
            </w:r>
          </w:p>
        </w:tc>
        <w:tc>
          <w:tcPr>
            <w:tcW w:w="512" w:type="pct"/>
            <w:vAlign w:val="center"/>
          </w:tcPr>
          <w:p w14:paraId="0E1431A5"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Documentos</w:t>
            </w:r>
          </w:p>
        </w:tc>
        <w:tc>
          <w:tcPr>
            <w:tcW w:w="820" w:type="pct"/>
            <w:vAlign w:val="center"/>
          </w:tcPr>
          <w:p w14:paraId="37C13B04" w14:textId="77777777" w:rsidR="006711E2" w:rsidRPr="00872C44" w:rsidRDefault="006711E2" w:rsidP="006D73DE">
            <w:pPr>
              <w:tabs>
                <w:tab w:val="left" w:pos="1311"/>
              </w:tabs>
              <w:jc w:val="both"/>
              <w:rPr>
                <w:rFonts w:ascii="Arial Narrow" w:hAnsi="Arial Narrow" w:cs="Arial"/>
                <w:color w:val="000000"/>
                <w:sz w:val="18"/>
                <w:szCs w:val="18"/>
              </w:rPr>
            </w:pPr>
            <w:r w:rsidRPr="00872C44">
              <w:rPr>
                <w:rFonts w:ascii="Arial Narrow" w:hAnsi="Arial Narrow" w:cs="Arial"/>
                <w:bCs/>
                <w:color w:val="000000"/>
                <w:sz w:val="18"/>
                <w:szCs w:val="18"/>
                <w:lang w:eastAsia="es-CO"/>
              </w:rPr>
              <w:t>Consolidados con lineamientos en el manejo y en la planificación del recurso hídrico del D.C.</w:t>
            </w:r>
          </w:p>
        </w:tc>
        <w:tc>
          <w:tcPr>
            <w:tcW w:w="292" w:type="pct"/>
            <w:vAlign w:val="center"/>
          </w:tcPr>
          <w:p w14:paraId="0B01EB83"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1</w:t>
            </w:r>
          </w:p>
        </w:tc>
        <w:tc>
          <w:tcPr>
            <w:tcW w:w="245" w:type="pct"/>
            <w:vAlign w:val="center"/>
          </w:tcPr>
          <w:p w14:paraId="63B4B902"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1</w:t>
            </w:r>
          </w:p>
        </w:tc>
        <w:tc>
          <w:tcPr>
            <w:tcW w:w="245" w:type="pct"/>
            <w:vAlign w:val="center"/>
          </w:tcPr>
          <w:p w14:paraId="272A7950"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1</w:t>
            </w:r>
          </w:p>
        </w:tc>
        <w:tc>
          <w:tcPr>
            <w:tcW w:w="245" w:type="pct"/>
            <w:vAlign w:val="center"/>
          </w:tcPr>
          <w:p w14:paraId="237CC802"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1</w:t>
            </w:r>
          </w:p>
        </w:tc>
        <w:tc>
          <w:tcPr>
            <w:tcW w:w="292" w:type="pct"/>
            <w:vAlign w:val="center"/>
          </w:tcPr>
          <w:p w14:paraId="0511B552"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1</w:t>
            </w:r>
          </w:p>
        </w:tc>
        <w:tc>
          <w:tcPr>
            <w:tcW w:w="330" w:type="pct"/>
            <w:vAlign w:val="center"/>
          </w:tcPr>
          <w:p w14:paraId="1365ADEF"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5</w:t>
            </w:r>
          </w:p>
        </w:tc>
      </w:tr>
    </w:tbl>
    <w:p w14:paraId="0EF4F81A" w14:textId="77777777" w:rsidR="006711E2" w:rsidRPr="00872C44" w:rsidRDefault="006711E2" w:rsidP="006D73DE">
      <w:pPr>
        <w:pStyle w:val="Prrafodelista"/>
        <w:ind w:left="1440"/>
        <w:contextualSpacing/>
        <w:jc w:val="left"/>
        <w:rPr>
          <w:rFonts w:ascii="Arial Narrow" w:hAnsi="Arial Narrow" w:cs="Arial"/>
          <w:b/>
          <w:szCs w:val="24"/>
          <w:lang w:eastAsia="es-CO"/>
        </w:rPr>
      </w:pPr>
    </w:p>
    <w:p w14:paraId="66DEC6B9" w14:textId="77777777" w:rsidR="006711E2" w:rsidRPr="00872C44" w:rsidRDefault="006711E2" w:rsidP="004F14B5">
      <w:pPr>
        <w:pStyle w:val="Estilo3"/>
        <w:outlineLvl w:val="2"/>
      </w:pPr>
      <w:r w:rsidRPr="00872C44">
        <w:t>Indicadores del objetivo específicos</w:t>
      </w:r>
    </w:p>
    <w:p w14:paraId="0B7A99C7" w14:textId="77777777" w:rsidR="006711E2" w:rsidRPr="00872C44" w:rsidRDefault="006711E2" w:rsidP="006D73DE">
      <w:pPr>
        <w:contextualSpacing/>
        <w:rPr>
          <w:rFonts w:ascii="Arial Narrow" w:hAnsi="Arial Narrow" w:cs="Arial"/>
          <w:b/>
          <w:color w:val="000000"/>
          <w:lang w:eastAsia="es-CO"/>
        </w:rPr>
      </w:pPr>
    </w:p>
    <w:tbl>
      <w:tblPr>
        <w:tblW w:w="8926" w:type="dxa"/>
        <w:jc w:val="center"/>
        <w:tblLayout w:type="fixed"/>
        <w:tblCellMar>
          <w:left w:w="70" w:type="dxa"/>
          <w:right w:w="70" w:type="dxa"/>
        </w:tblCellMar>
        <w:tblLook w:val="00A0" w:firstRow="1" w:lastRow="0" w:firstColumn="1" w:lastColumn="0" w:noHBand="0" w:noVBand="0"/>
      </w:tblPr>
      <w:tblGrid>
        <w:gridCol w:w="2621"/>
        <w:gridCol w:w="1985"/>
        <w:gridCol w:w="754"/>
        <w:gridCol w:w="1638"/>
        <w:gridCol w:w="1928"/>
      </w:tblGrid>
      <w:tr w:rsidR="006711E2" w:rsidRPr="00872C44" w14:paraId="0934AF5B" w14:textId="77777777" w:rsidTr="00555842">
        <w:trPr>
          <w:trHeight w:val="708"/>
          <w:jc w:val="center"/>
        </w:trPr>
        <w:tc>
          <w:tcPr>
            <w:tcW w:w="2621" w:type="dxa"/>
            <w:tcBorders>
              <w:top w:val="single" w:sz="4" w:space="0" w:color="auto"/>
              <w:left w:val="single" w:sz="4" w:space="0" w:color="auto"/>
              <w:bottom w:val="single" w:sz="4" w:space="0" w:color="auto"/>
              <w:right w:val="single" w:sz="4" w:space="0" w:color="auto"/>
            </w:tcBorders>
            <w:shd w:val="clear" w:color="auto" w:fill="2F5496"/>
            <w:vAlign w:val="center"/>
          </w:tcPr>
          <w:p w14:paraId="796A105A"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INDICADOR</w:t>
            </w:r>
          </w:p>
        </w:tc>
        <w:tc>
          <w:tcPr>
            <w:tcW w:w="1985" w:type="dxa"/>
            <w:tcBorders>
              <w:top w:val="single" w:sz="4" w:space="0" w:color="auto"/>
              <w:left w:val="nil"/>
              <w:bottom w:val="single" w:sz="4" w:space="0" w:color="auto"/>
              <w:right w:val="single" w:sz="4" w:space="0" w:color="auto"/>
            </w:tcBorders>
            <w:shd w:val="clear" w:color="auto" w:fill="2F5496"/>
            <w:vAlign w:val="center"/>
          </w:tcPr>
          <w:p w14:paraId="75023B36"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UNIDAD DE MEDIDA</w:t>
            </w:r>
          </w:p>
        </w:tc>
        <w:tc>
          <w:tcPr>
            <w:tcW w:w="754" w:type="dxa"/>
            <w:tcBorders>
              <w:top w:val="single" w:sz="4" w:space="0" w:color="auto"/>
              <w:left w:val="nil"/>
              <w:bottom w:val="single" w:sz="4" w:space="0" w:color="auto"/>
              <w:right w:val="single" w:sz="4" w:space="0" w:color="auto"/>
            </w:tcBorders>
            <w:shd w:val="clear" w:color="auto" w:fill="2F5496"/>
            <w:vAlign w:val="center"/>
          </w:tcPr>
          <w:p w14:paraId="71A683D2"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META</w:t>
            </w:r>
          </w:p>
        </w:tc>
        <w:tc>
          <w:tcPr>
            <w:tcW w:w="1638" w:type="dxa"/>
            <w:tcBorders>
              <w:top w:val="single" w:sz="4" w:space="0" w:color="auto"/>
              <w:left w:val="nil"/>
              <w:bottom w:val="single" w:sz="4" w:space="0" w:color="auto"/>
              <w:right w:val="single" w:sz="4" w:space="0" w:color="auto"/>
            </w:tcBorders>
            <w:shd w:val="clear" w:color="auto" w:fill="2F5496"/>
            <w:vAlign w:val="center"/>
          </w:tcPr>
          <w:p w14:paraId="1C1BFD36"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 xml:space="preserve">TIPO DE FUENTE </w:t>
            </w:r>
          </w:p>
        </w:tc>
        <w:tc>
          <w:tcPr>
            <w:tcW w:w="1928" w:type="dxa"/>
            <w:tcBorders>
              <w:top w:val="single" w:sz="4" w:space="0" w:color="auto"/>
              <w:left w:val="nil"/>
              <w:bottom w:val="single" w:sz="4" w:space="0" w:color="auto"/>
              <w:right w:val="single" w:sz="4" w:space="0" w:color="auto"/>
            </w:tcBorders>
            <w:shd w:val="clear" w:color="auto" w:fill="2F5496"/>
            <w:vAlign w:val="center"/>
          </w:tcPr>
          <w:p w14:paraId="78CDC613"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FUENTE DE VERIFICACIÓN</w:t>
            </w:r>
          </w:p>
        </w:tc>
      </w:tr>
      <w:tr w:rsidR="006711E2" w:rsidRPr="00872C44" w14:paraId="28B49057" w14:textId="77777777" w:rsidTr="00555842">
        <w:trPr>
          <w:trHeight w:val="684"/>
          <w:jc w:val="center"/>
        </w:trPr>
        <w:tc>
          <w:tcPr>
            <w:tcW w:w="2621" w:type="dxa"/>
            <w:tcBorders>
              <w:top w:val="single" w:sz="4" w:space="0" w:color="auto"/>
              <w:left w:val="single" w:sz="4" w:space="0" w:color="auto"/>
              <w:bottom w:val="single" w:sz="4" w:space="0" w:color="auto"/>
              <w:right w:val="single" w:sz="4" w:space="0" w:color="auto"/>
            </w:tcBorders>
            <w:vAlign w:val="center"/>
          </w:tcPr>
          <w:p w14:paraId="4537F1A0"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Documentos de planeación realizados</w:t>
            </w:r>
          </w:p>
        </w:tc>
        <w:tc>
          <w:tcPr>
            <w:tcW w:w="1985" w:type="dxa"/>
            <w:tcBorders>
              <w:top w:val="single" w:sz="4" w:space="0" w:color="auto"/>
              <w:left w:val="nil"/>
              <w:bottom w:val="single" w:sz="4" w:space="0" w:color="auto"/>
              <w:right w:val="single" w:sz="4" w:space="0" w:color="auto"/>
            </w:tcBorders>
            <w:vAlign w:val="center"/>
          </w:tcPr>
          <w:p w14:paraId="0E3D707A"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Número documentos</w:t>
            </w:r>
          </w:p>
        </w:tc>
        <w:tc>
          <w:tcPr>
            <w:tcW w:w="754" w:type="dxa"/>
            <w:tcBorders>
              <w:top w:val="single" w:sz="4" w:space="0" w:color="auto"/>
              <w:left w:val="nil"/>
              <w:bottom w:val="single" w:sz="4" w:space="0" w:color="auto"/>
              <w:right w:val="single" w:sz="4" w:space="0" w:color="auto"/>
            </w:tcBorders>
            <w:noWrap/>
            <w:vAlign w:val="center"/>
          </w:tcPr>
          <w:p w14:paraId="6610BAA1"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5</w:t>
            </w:r>
          </w:p>
        </w:tc>
        <w:tc>
          <w:tcPr>
            <w:tcW w:w="1638" w:type="dxa"/>
            <w:tcBorders>
              <w:top w:val="single" w:sz="4" w:space="0" w:color="auto"/>
              <w:left w:val="nil"/>
              <w:bottom w:val="single" w:sz="4" w:space="0" w:color="auto"/>
              <w:right w:val="single" w:sz="4" w:space="0" w:color="auto"/>
            </w:tcBorders>
            <w:vAlign w:val="center"/>
          </w:tcPr>
          <w:p w14:paraId="2AD4A92D"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Documento oficial</w:t>
            </w:r>
          </w:p>
        </w:tc>
        <w:tc>
          <w:tcPr>
            <w:tcW w:w="1928" w:type="dxa"/>
            <w:tcBorders>
              <w:top w:val="single" w:sz="4" w:space="0" w:color="auto"/>
              <w:left w:val="nil"/>
              <w:bottom w:val="single" w:sz="4" w:space="0" w:color="auto"/>
              <w:right w:val="single" w:sz="4" w:space="0" w:color="auto"/>
            </w:tcBorders>
            <w:vAlign w:val="center"/>
          </w:tcPr>
          <w:p w14:paraId="3B6AF266"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Plataforma Forest</w:t>
            </w:r>
          </w:p>
          <w:p w14:paraId="10E1FEBC"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Boletín jurídico</w:t>
            </w:r>
          </w:p>
          <w:p w14:paraId="48F6374E"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SDQS</w:t>
            </w:r>
          </w:p>
        </w:tc>
      </w:tr>
      <w:tr w:rsidR="006711E2" w:rsidRPr="00872C44" w14:paraId="6F66BA6A" w14:textId="77777777" w:rsidTr="00F6221E">
        <w:trPr>
          <w:trHeight w:val="373"/>
          <w:jc w:val="center"/>
        </w:trPr>
        <w:tc>
          <w:tcPr>
            <w:tcW w:w="2621" w:type="dxa"/>
            <w:tcBorders>
              <w:top w:val="single" w:sz="4" w:space="0" w:color="auto"/>
              <w:left w:val="single" w:sz="4" w:space="0" w:color="auto"/>
              <w:bottom w:val="single" w:sz="4" w:space="0" w:color="auto"/>
              <w:right w:val="single" w:sz="4" w:space="0" w:color="auto"/>
            </w:tcBorders>
            <w:vAlign w:val="center"/>
          </w:tcPr>
          <w:p w14:paraId="32122DC0"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Documentos de lineamientos técnicos realizados</w:t>
            </w:r>
          </w:p>
        </w:tc>
        <w:tc>
          <w:tcPr>
            <w:tcW w:w="1985" w:type="dxa"/>
            <w:tcBorders>
              <w:top w:val="single" w:sz="4" w:space="0" w:color="auto"/>
              <w:left w:val="nil"/>
              <w:bottom w:val="single" w:sz="4" w:space="0" w:color="auto"/>
              <w:right w:val="single" w:sz="4" w:space="0" w:color="auto"/>
            </w:tcBorders>
            <w:vAlign w:val="center"/>
          </w:tcPr>
          <w:p w14:paraId="7E71F7E9"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Número documentos</w:t>
            </w:r>
          </w:p>
        </w:tc>
        <w:tc>
          <w:tcPr>
            <w:tcW w:w="754" w:type="dxa"/>
            <w:tcBorders>
              <w:top w:val="single" w:sz="4" w:space="0" w:color="auto"/>
              <w:left w:val="nil"/>
              <w:bottom w:val="single" w:sz="4" w:space="0" w:color="auto"/>
              <w:right w:val="single" w:sz="4" w:space="0" w:color="auto"/>
            </w:tcBorders>
            <w:noWrap/>
            <w:vAlign w:val="center"/>
          </w:tcPr>
          <w:p w14:paraId="7540ABB0"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5</w:t>
            </w:r>
          </w:p>
        </w:tc>
        <w:tc>
          <w:tcPr>
            <w:tcW w:w="1638" w:type="dxa"/>
            <w:tcBorders>
              <w:top w:val="single" w:sz="4" w:space="0" w:color="auto"/>
              <w:left w:val="nil"/>
              <w:bottom w:val="single" w:sz="4" w:space="0" w:color="auto"/>
              <w:right w:val="single" w:sz="4" w:space="0" w:color="auto"/>
            </w:tcBorders>
            <w:vAlign w:val="center"/>
          </w:tcPr>
          <w:p w14:paraId="4D077D7E"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Documento oficial</w:t>
            </w:r>
          </w:p>
        </w:tc>
        <w:tc>
          <w:tcPr>
            <w:tcW w:w="1928" w:type="dxa"/>
            <w:tcBorders>
              <w:top w:val="single" w:sz="4" w:space="0" w:color="auto"/>
              <w:left w:val="nil"/>
              <w:bottom w:val="single" w:sz="4" w:space="0" w:color="auto"/>
              <w:right w:val="single" w:sz="4" w:space="0" w:color="auto"/>
            </w:tcBorders>
            <w:vAlign w:val="center"/>
          </w:tcPr>
          <w:p w14:paraId="33661CAC"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 xml:space="preserve">Plataforma Forest, Bases de datos oficiales de avance del proyecto. </w:t>
            </w:r>
          </w:p>
        </w:tc>
      </w:tr>
    </w:tbl>
    <w:p w14:paraId="530A5CBB" w14:textId="77777777" w:rsidR="006711E2" w:rsidRDefault="006711E2" w:rsidP="006D73DE">
      <w:pPr>
        <w:pStyle w:val="Prrafodelista"/>
        <w:ind w:left="0"/>
        <w:contextualSpacing/>
        <w:jc w:val="left"/>
        <w:rPr>
          <w:rFonts w:ascii="Arial Narrow" w:hAnsi="Arial Narrow" w:cs="Arial"/>
          <w:b/>
          <w:color w:val="000000"/>
          <w:sz w:val="22"/>
          <w:szCs w:val="22"/>
          <w:lang w:eastAsia="es-CO"/>
        </w:rPr>
      </w:pPr>
    </w:p>
    <w:p w14:paraId="4F94653F" w14:textId="77777777" w:rsidR="006711E2" w:rsidRDefault="006711E2" w:rsidP="004F14B5">
      <w:pPr>
        <w:pStyle w:val="Estilo3"/>
        <w:outlineLvl w:val="2"/>
      </w:pPr>
      <w:r w:rsidRPr="00EA4FE1">
        <w:t>Actividades</w:t>
      </w:r>
    </w:p>
    <w:p w14:paraId="0AFD10A2" w14:textId="77777777" w:rsidR="006711E2" w:rsidRPr="00EA4FE1" w:rsidRDefault="006711E2" w:rsidP="006D73DE">
      <w:pPr>
        <w:pStyle w:val="Prrafodelista"/>
        <w:ind w:left="720"/>
        <w:contextualSpacing/>
        <w:jc w:val="left"/>
        <w:rPr>
          <w:rFonts w:ascii="Arial Narrow" w:hAnsi="Arial Narrow" w:cs="Arial"/>
          <w:b/>
          <w:color w:val="000000"/>
          <w:sz w:val="22"/>
          <w:szCs w:val="22"/>
          <w:lang w:eastAsia="es-CO"/>
        </w:rPr>
      </w:pPr>
    </w:p>
    <w:p w14:paraId="2973DC29" w14:textId="77777777" w:rsidR="006711E2" w:rsidRPr="00EA4FE1" w:rsidRDefault="006711E2" w:rsidP="006D73DE">
      <w:pPr>
        <w:contextualSpacing/>
        <w:rPr>
          <w:rFonts w:ascii="Arial Narrow" w:hAnsi="Arial Narrow" w:cs="Arial"/>
          <w:b/>
          <w:color w:val="000000"/>
          <w:sz w:val="22"/>
          <w:szCs w:val="22"/>
          <w:lang w:eastAsia="es-CO"/>
        </w:rPr>
      </w:pPr>
    </w:p>
    <w:p w14:paraId="5CD1EB68" w14:textId="77777777" w:rsidR="006711E2" w:rsidRPr="00EA4FE1" w:rsidRDefault="006711E2" w:rsidP="006D73DE">
      <w:pPr>
        <w:ind w:left="360"/>
        <w:contextualSpacing/>
        <w:jc w:val="both"/>
        <w:rPr>
          <w:rFonts w:ascii="Arial Narrow" w:hAnsi="Arial Narrow" w:cs="Arial"/>
          <w:i/>
          <w:color w:val="000000"/>
          <w:sz w:val="22"/>
          <w:szCs w:val="22"/>
          <w:lang w:eastAsia="es-CO"/>
        </w:rPr>
      </w:pPr>
      <w:r w:rsidRPr="00EA4FE1">
        <w:rPr>
          <w:rFonts w:ascii="Arial Narrow" w:hAnsi="Arial Narrow" w:cs="Arial"/>
          <w:b/>
          <w:i/>
          <w:color w:val="000000"/>
          <w:sz w:val="22"/>
          <w:szCs w:val="22"/>
          <w:lang w:eastAsia="es-CO"/>
        </w:rPr>
        <w:t>Actividad 1.</w:t>
      </w:r>
      <w:r w:rsidRPr="00EA4FE1">
        <w:rPr>
          <w:rFonts w:ascii="Arial Narrow" w:hAnsi="Arial Narrow" w:cs="Arial"/>
          <w:b/>
          <w:bCs/>
          <w:i/>
          <w:color w:val="000000"/>
          <w:sz w:val="22"/>
          <w:szCs w:val="22"/>
          <w:lang w:eastAsia="es-CO"/>
        </w:rPr>
        <w:t xml:space="preserve"> Ejecutar el 100% de las acciones de control sobre las concentraciones límites máximas establecidas en los vertimientos a la red de alcantarillado público de la ciudad, según programación establecida anualmente. </w:t>
      </w:r>
    </w:p>
    <w:p w14:paraId="7C40DECD" w14:textId="77777777" w:rsidR="006711E2" w:rsidRPr="00EA4FE1" w:rsidRDefault="006711E2" w:rsidP="006D73DE">
      <w:pPr>
        <w:ind w:left="360"/>
        <w:contextualSpacing/>
        <w:jc w:val="both"/>
        <w:rPr>
          <w:rFonts w:ascii="Arial Narrow" w:hAnsi="Arial Narrow" w:cs="Arial"/>
          <w:b/>
          <w:color w:val="000000"/>
          <w:sz w:val="22"/>
          <w:szCs w:val="22"/>
          <w:lang w:eastAsia="es-CO"/>
        </w:rPr>
      </w:pPr>
    </w:p>
    <w:p w14:paraId="5FB05F7F" w14:textId="77777777" w:rsidR="006711E2" w:rsidRPr="00EA4FE1" w:rsidRDefault="006711E2" w:rsidP="006D73DE">
      <w:pPr>
        <w:ind w:left="360"/>
        <w:contextualSpacing/>
        <w:jc w:val="both"/>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 xml:space="preserve">Esta se calculará utilizando la fórmula que aparece a continuación: </w:t>
      </w:r>
    </w:p>
    <w:p w14:paraId="0C4C8340" w14:textId="77777777" w:rsidR="006711E2" w:rsidRPr="00EA4FE1" w:rsidRDefault="006711E2" w:rsidP="006D73DE">
      <w:pPr>
        <w:ind w:left="360"/>
        <w:rPr>
          <w:rFonts w:ascii="Arial Narrow" w:hAnsi="Arial Narrow"/>
          <w:sz w:val="22"/>
          <w:szCs w:val="22"/>
        </w:rPr>
      </w:pPr>
    </w:p>
    <w:p w14:paraId="6E53E83E" w14:textId="77777777" w:rsidR="006711E2" w:rsidRPr="00EA4FE1" w:rsidRDefault="006711E2" w:rsidP="006D73DE">
      <w:pPr>
        <w:ind w:left="360"/>
        <w:jc w:val="both"/>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 de efectividad del programa ejecutado en materia control sobre las concentraciones límites máximas establecidas a vertimientos de usuarios de la red de alcantarillado público de la ciudad.</w:t>
      </w:r>
    </w:p>
    <w:p w14:paraId="240182FE" w14:textId="77777777" w:rsidR="006711E2" w:rsidRPr="00EA4FE1" w:rsidRDefault="006711E2" w:rsidP="006D73DE">
      <w:pPr>
        <w:ind w:left="360"/>
        <w:rPr>
          <w:rFonts w:ascii="Arial Narrow" w:hAnsi="Arial Narrow" w:cs="Arial"/>
          <w:bCs/>
          <w:color w:val="000000"/>
          <w:sz w:val="22"/>
          <w:szCs w:val="22"/>
          <w:u w:val="single"/>
          <w:lang w:eastAsia="es-CO"/>
        </w:rPr>
      </w:pPr>
    </w:p>
    <w:p w14:paraId="690B1679" w14:textId="77777777" w:rsidR="006711E2" w:rsidRPr="00BC4C78" w:rsidRDefault="00BC4C78" w:rsidP="006D73DE">
      <w:pPr>
        <w:ind w:left="360"/>
        <w:jc w:val="center"/>
        <w:rPr>
          <w:rFonts w:ascii="Arial Narrow" w:hAnsi="Arial Narrow"/>
          <w:sz w:val="22"/>
          <w:szCs w:val="22"/>
        </w:rPr>
      </w:pPr>
      <m:oMathPara>
        <m:oMath>
          <m:r>
            <w:rPr>
              <w:rFonts w:ascii="Cambria Math" w:hAnsi="Cambria Math"/>
              <w:sz w:val="22"/>
              <w:szCs w:val="22"/>
            </w:rPr>
            <m:t xml:space="preserve">% Efectividad= </m:t>
          </m:r>
          <m:d>
            <m:dPr>
              <m:ctrlPr>
                <w:rPr>
                  <w:rFonts w:ascii="Cambria Math" w:hAnsi="Cambria Math"/>
                  <w:i/>
                  <w:sz w:val="22"/>
                  <w:szCs w:val="22"/>
                </w:rPr>
              </m:ctrlPr>
            </m:dPr>
            <m:e>
              <m:f>
                <m:fPr>
                  <m:ctrlPr>
                    <w:rPr>
                      <w:rFonts w:ascii="Cambria Math" w:hAnsi="Cambria Math"/>
                      <w:i/>
                      <w:sz w:val="22"/>
                      <w:szCs w:val="22"/>
                    </w:rPr>
                  </m:ctrlPr>
                </m:fPr>
                <m:num>
                  <m:r>
                    <m:rPr>
                      <m:sty m:val="p"/>
                    </m:rPr>
                    <w:rPr>
                      <w:rFonts w:ascii="Cambria Math" w:hAnsi="Cambria Math" w:cs="Arial"/>
                      <w:color w:val="000000"/>
                      <w:sz w:val="22"/>
                      <w:szCs w:val="22"/>
                      <w:u w:val="single"/>
                      <w:lang w:eastAsia="es-CO"/>
                    </w:rPr>
                    <m:t>Número de Actividades Ejecutadas</m:t>
                  </m:r>
                </m:num>
                <m:den>
                  <m:r>
                    <m:rPr>
                      <m:sty m:val="p"/>
                    </m:rPr>
                    <w:rPr>
                      <w:rFonts w:ascii="Cambria Math" w:hAnsi="Cambria Math" w:cs="Arial"/>
                      <w:color w:val="000000"/>
                      <w:sz w:val="22"/>
                      <w:szCs w:val="22"/>
                      <w:u w:val="single"/>
                      <w:lang w:eastAsia="es-CO"/>
                    </w:rPr>
                    <m:t>Número de Actividades  Programadas</m:t>
                  </m:r>
                </m:den>
              </m:f>
            </m:e>
          </m:d>
          <m:r>
            <w:rPr>
              <w:rFonts w:ascii="Cambria Math" w:hAnsi="Cambria Math"/>
              <w:sz w:val="22"/>
              <w:szCs w:val="22"/>
            </w:rPr>
            <m:t>*100</m:t>
          </m:r>
        </m:oMath>
      </m:oMathPara>
    </w:p>
    <w:p w14:paraId="696A15BE" w14:textId="77777777" w:rsidR="006711E2" w:rsidRPr="00EA4FE1" w:rsidRDefault="006711E2" w:rsidP="006D73DE">
      <w:pPr>
        <w:ind w:left="360"/>
        <w:jc w:val="both"/>
        <w:rPr>
          <w:rFonts w:ascii="Arial Narrow" w:hAnsi="Arial Narrow" w:cs="Arial"/>
          <w:bCs/>
          <w:color w:val="000000"/>
          <w:sz w:val="22"/>
          <w:szCs w:val="22"/>
          <w:lang w:eastAsia="es-CO"/>
        </w:rPr>
      </w:pPr>
    </w:p>
    <w:p w14:paraId="25D1088B" w14:textId="77777777" w:rsidR="006711E2" w:rsidRPr="00EA4FE1" w:rsidRDefault="006711E2" w:rsidP="006D73DE">
      <w:pPr>
        <w:ind w:left="360"/>
        <w:jc w:val="both"/>
        <w:rPr>
          <w:rFonts w:ascii="Arial Narrow" w:hAnsi="Arial Narrow" w:cs="Arial"/>
          <w:bCs/>
          <w:sz w:val="22"/>
          <w:szCs w:val="22"/>
          <w:lang w:eastAsia="es-CO"/>
        </w:rPr>
      </w:pPr>
      <w:r w:rsidRPr="00EA4FE1">
        <w:rPr>
          <w:rFonts w:ascii="Arial Narrow" w:hAnsi="Arial Narrow" w:cs="Arial"/>
          <w:bCs/>
          <w:sz w:val="22"/>
          <w:szCs w:val="22"/>
          <w:lang w:eastAsia="es-CO"/>
        </w:rPr>
        <w:t xml:space="preserve">Para el desarrollo de esta tarea, se realizará en el marco de tres (3) componentes principales, los cuales corresponderán a las actividades misionales de la SDA. </w:t>
      </w:r>
    </w:p>
    <w:p w14:paraId="5F419343" w14:textId="77777777" w:rsidR="006711E2" w:rsidRPr="00EA4FE1" w:rsidRDefault="006711E2" w:rsidP="006D73DE">
      <w:pPr>
        <w:ind w:left="360"/>
        <w:contextualSpacing/>
        <w:jc w:val="both"/>
        <w:rPr>
          <w:rFonts w:ascii="Arial Narrow" w:hAnsi="Arial Narrow" w:cs="Arial"/>
          <w:b/>
          <w:color w:val="000000"/>
          <w:sz w:val="22"/>
          <w:szCs w:val="22"/>
          <w:lang w:eastAsia="es-CO"/>
        </w:rPr>
      </w:pPr>
    </w:p>
    <w:p w14:paraId="71BB5837" w14:textId="77777777" w:rsidR="006711E2" w:rsidRPr="00EA4FE1" w:rsidRDefault="006711E2" w:rsidP="006D73DE">
      <w:pPr>
        <w:ind w:left="360"/>
        <w:contextualSpacing/>
        <w:jc w:val="both"/>
        <w:rPr>
          <w:rFonts w:ascii="Arial Narrow" w:hAnsi="Arial Narrow" w:cs="Arial"/>
          <w:b/>
          <w:color w:val="000000"/>
          <w:sz w:val="22"/>
          <w:szCs w:val="22"/>
          <w:lang w:eastAsia="es-CO"/>
        </w:rPr>
      </w:pPr>
      <w:r w:rsidRPr="00EA4FE1">
        <w:rPr>
          <w:rFonts w:ascii="Arial Narrow" w:hAnsi="Arial Narrow" w:cs="Arial"/>
          <w:b/>
          <w:color w:val="000000"/>
          <w:sz w:val="22"/>
          <w:szCs w:val="22"/>
          <w:lang w:eastAsia="es-CO"/>
        </w:rPr>
        <w:t>Tarea 1.1. Identificación de los presuntos infractores de la norma de vertimientos a red de alcantarillado, y emisión de las actuaciones técnicas correspondientes.</w:t>
      </w:r>
    </w:p>
    <w:p w14:paraId="3B341EE1" w14:textId="77777777" w:rsidR="006711E2" w:rsidRPr="00EA4FE1" w:rsidRDefault="006711E2" w:rsidP="006D73DE">
      <w:pPr>
        <w:ind w:left="360"/>
        <w:contextualSpacing/>
        <w:jc w:val="both"/>
        <w:rPr>
          <w:rFonts w:ascii="Arial Narrow" w:hAnsi="Arial Narrow" w:cs="Arial"/>
          <w:b/>
          <w:color w:val="000000"/>
          <w:sz w:val="22"/>
          <w:szCs w:val="22"/>
          <w:lang w:eastAsia="es-CO"/>
        </w:rPr>
      </w:pPr>
    </w:p>
    <w:p w14:paraId="599182F7" w14:textId="77777777" w:rsidR="006711E2" w:rsidRPr="00EA4FE1" w:rsidRDefault="006711E2" w:rsidP="00A95979">
      <w:pPr>
        <w:pStyle w:val="Prrafodelista"/>
        <w:numPr>
          <w:ilvl w:val="0"/>
          <w:numId w:val="10"/>
        </w:numPr>
        <w:ind w:left="72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Identificar las caracterizaciones priorizadas en el programa para la intervención sistemática a los factores que generan impacto sobre el recurso hídrico, las remitidas por los usuarios y por el prestador del servicio de alcantarillado en donde presuntamente se evidencia incumplimiento normativo.</w:t>
      </w:r>
    </w:p>
    <w:p w14:paraId="3E5A26C8" w14:textId="77777777" w:rsidR="006711E2" w:rsidRPr="00EA4FE1" w:rsidRDefault="006711E2" w:rsidP="00A95979">
      <w:pPr>
        <w:pStyle w:val="Prrafodelista"/>
        <w:numPr>
          <w:ilvl w:val="0"/>
          <w:numId w:val="10"/>
        </w:numPr>
        <w:ind w:left="72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Programar y efectuar visitas de control ambiental a los presuntos infractores de la norma ambiental a la red de alcantarillado.</w:t>
      </w:r>
    </w:p>
    <w:p w14:paraId="238E9376" w14:textId="77777777" w:rsidR="006711E2" w:rsidRPr="00EA4FE1" w:rsidRDefault="006711E2" w:rsidP="00A95979">
      <w:pPr>
        <w:pStyle w:val="Prrafodelista"/>
        <w:numPr>
          <w:ilvl w:val="0"/>
          <w:numId w:val="10"/>
        </w:numPr>
        <w:ind w:left="72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Emitir las actuaciones técnicas conforme a los resultados de las visitas técnicas y/o evaluaciones documentales.</w:t>
      </w:r>
    </w:p>
    <w:p w14:paraId="2FBBD050" w14:textId="77777777" w:rsidR="006711E2" w:rsidRPr="00EA4FE1" w:rsidRDefault="006711E2" w:rsidP="006D73DE">
      <w:pPr>
        <w:pStyle w:val="Prrafodelista"/>
        <w:ind w:left="720"/>
        <w:rPr>
          <w:rFonts w:ascii="Arial Narrow" w:hAnsi="Arial Narrow" w:cs="Arial"/>
          <w:bCs/>
          <w:color w:val="000000"/>
          <w:sz w:val="22"/>
          <w:szCs w:val="22"/>
          <w:lang w:eastAsia="es-CO"/>
        </w:rPr>
      </w:pPr>
    </w:p>
    <w:p w14:paraId="53335A9D" w14:textId="77777777" w:rsidR="006711E2" w:rsidRPr="00EA4FE1" w:rsidRDefault="006711E2" w:rsidP="006D73DE">
      <w:pPr>
        <w:ind w:left="360"/>
        <w:contextualSpacing/>
        <w:jc w:val="both"/>
        <w:rPr>
          <w:rFonts w:ascii="Arial Narrow" w:hAnsi="Arial Narrow" w:cs="Arial"/>
          <w:b/>
          <w:color w:val="000000"/>
          <w:sz w:val="22"/>
          <w:szCs w:val="22"/>
          <w:lang w:eastAsia="es-CO"/>
        </w:rPr>
      </w:pPr>
      <w:r w:rsidRPr="00EA4FE1">
        <w:rPr>
          <w:rFonts w:ascii="Arial Narrow" w:hAnsi="Arial Narrow" w:cs="Arial"/>
          <w:b/>
          <w:color w:val="000000"/>
          <w:sz w:val="22"/>
          <w:szCs w:val="22"/>
          <w:lang w:eastAsia="es-CO"/>
        </w:rPr>
        <w:t>Tarea 1.2. Atención a derechos de petición, quejas, reclamos y otros de carácter prioritario de usuarios de la red de alcantarillado de la ciudad.</w:t>
      </w:r>
    </w:p>
    <w:p w14:paraId="742812CC" w14:textId="77777777" w:rsidR="006711E2" w:rsidRPr="00EA4FE1" w:rsidRDefault="006711E2" w:rsidP="006D73DE">
      <w:pPr>
        <w:pStyle w:val="Prrafodelista"/>
        <w:ind w:left="720"/>
        <w:rPr>
          <w:rFonts w:ascii="Arial Narrow" w:hAnsi="Arial Narrow" w:cs="Arial"/>
          <w:bCs/>
          <w:color w:val="000000"/>
          <w:sz w:val="22"/>
          <w:szCs w:val="22"/>
          <w:lang w:eastAsia="es-CO"/>
        </w:rPr>
      </w:pPr>
    </w:p>
    <w:p w14:paraId="40660D2D" w14:textId="77777777" w:rsidR="006711E2" w:rsidRPr="00EA4FE1" w:rsidRDefault="006711E2" w:rsidP="00A95979">
      <w:pPr>
        <w:pStyle w:val="Prrafodelista"/>
        <w:numPr>
          <w:ilvl w:val="0"/>
          <w:numId w:val="10"/>
        </w:numPr>
        <w:ind w:left="72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lastRenderedPageBreak/>
        <w:t>Atender las solicitudes de entes de control relacionadas con usuarios de la red de alcantarillado.</w:t>
      </w:r>
    </w:p>
    <w:p w14:paraId="261454EF" w14:textId="77777777" w:rsidR="006711E2" w:rsidRPr="00EA4FE1" w:rsidRDefault="006711E2" w:rsidP="00A95979">
      <w:pPr>
        <w:pStyle w:val="Prrafodelista"/>
        <w:numPr>
          <w:ilvl w:val="0"/>
          <w:numId w:val="10"/>
        </w:numPr>
        <w:ind w:left="72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Dar atención técnica a las órdenes establecidas en acciones judiciales competencia de la Subdirección relacionadas con usuarios de la red de alcantarillado.</w:t>
      </w:r>
    </w:p>
    <w:p w14:paraId="750B29A4" w14:textId="77777777" w:rsidR="006711E2" w:rsidRPr="00EA4FE1" w:rsidRDefault="006711E2" w:rsidP="00A95979">
      <w:pPr>
        <w:pStyle w:val="Prrafodelista"/>
        <w:numPr>
          <w:ilvl w:val="0"/>
          <w:numId w:val="10"/>
        </w:numPr>
        <w:ind w:left="72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Atender las peticiones, quejas, reclamos de la ciudadanía relacionadas con usuarios de la red de alcantarillado.</w:t>
      </w:r>
    </w:p>
    <w:p w14:paraId="48496A18" w14:textId="77777777" w:rsidR="006711E2" w:rsidRPr="00EA4FE1" w:rsidRDefault="006711E2" w:rsidP="006D73DE">
      <w:pPr>
        <w:ind w:left="360"/>
        <w:rPr>
          <w:rFonts w:ascii="Arial Narrow" w:hAnsi="Arial Narrow" w:cs="Arial"/>
          <w:bCs/>
          <w:color w:val="000000"/>
          <w:sz w:val="22"/>
          <w:szCs w:val="22"/>
          <w:lang w:eastAsia="es-CO"/>
        </w:rPr>
      </w:pPr>
    </w:p>
    <w:p w14:paraId="4377FBC0" w14:textId="77777777" w:rsidR="006711E2" w:rsidRPr="00EA4FE1" w:rsidRDefault="006711E2" w:rsidP="006D73DE">
      <w:pPr>
        <w:ind w:left="360"/>
        <w:contextualSpacing/>
        <w:jc w:val="both"/>
        <w:rPr>
          <w:rFonts w:ascii="Arial Narrow" w:hAnsi="Arial Narrow" w:cs="Arial"/>
          <w:b/>
          <w:color w:val="000000"/>
          <w:sz w:val="22"/>
          <w:szCs w:val="22"/>
          <w:lang w:eastAsia="es-CO"/>
        </w:rPr>
      </w:pPr>
      <w:r w:rsidRPr="00EA4FE1">
        <w:rPr>
          <w:rFonts w:ascii="Arial Narrow" w:hAnsi="Arial Narrow" w:cs="Arial"/>
          <w:b/>
          <w:color w:val="000000"/>
          <w:sz w:val="22"/>
          <w:szCs w:val="22"/>
          <w:lang w:eastAsia="es-CO"/>
        </w:rPr>
        <w:t>Tarea 1.3. Impulsar jurídicamente los conceptos e informes técnicos en los cuales se evidenció un presunto incumplimiento normativo.</w:t>
      </w:r>
    </w:p>
    <w:p w14:paraId="6D01D734" w14:textId="77777777" w:rsidR="006711E2" w:rsidRPr="00EA4FE1" w:rsidRDefault="006711E2" w:rsidP="006D73DE">
      <w:pPr>
        <w:ind w:left="360"/>
        <w:rPr>
          <w:rFonts w:ascii="Arial Narrow" w:hAnsi="Arial Narrow" w:cs="Arial"/>
          <w:bCs/>
          <w:color w:val="000000"/>
          <w:sz w:val="22"/>
          <w:szCs w:val="22"/>
          <w:lang w:eastAsia="es-CO"/>
        </w:rPr>
      </w:pPr>
    </w:p>
    <w:p w14:paraId="7AA9D9A7" w14:textId="77777777" w:rsidR="006711E2" w:rsidRPr="00EA4FE1" w:rsidRDefault="006711E2" w:rsidP="00A95979">
      <w:pPr>
        <w:pStyle w:val="Prrafodelista"/>
        <w:numPr>
          <w:ilvl w:val="0"/>
          <w:numId w:val="10"/>
        </w:numPr>
        <w:ind w:left="72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Impulsar las actuaciones administrativas a que haya lugar acogiendo los conceptos e informes técnicos en los cuales se evidenció un presunto incumplimiento normativo.</w:t>
      </w:r>
    </w:p>
    <w:p w14:paraId="610FCDEF" w14:textId="77777777" w:rsidR="006711E2" w:rsidRPr="00EA4FE1" w:rsidRDefault="006711E2" w:rsidP="00A95979">
      <w:pPr>
        <w:pStyle w:val="Prrafodelista"/>
        <w:numPr>
          <w:ilvl w:val="0"/>
          <w:numId w:val="10"/>
        </w:numPr>
        <w:ind w:left="72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Dar atención jurídica a las órdenes establecidas en acciones judiciales competencia de la Subdirección relacionadas con usuarios de la red de alcantarillado.</w:t>
      </w:r>
    </w:p>
    <w:p w14:paraId="365C23D0" w14:textId="77777777" w:rsidR="006711E2" w:rsidRPr="00EA4FE1" w:rsidRDefault="006711E2" w:rsidP="006D73DE">
      <w:pPr>
        <w:rPr>
          <w:rFonts w:ascii="Arial Narrow" w:hAnsi="Arial Narrow" w:cs="Arial"/>
          <w:bCs/>
          <w:color w:val="000000"/>
          <w:sz w:val="22"/>
          <w:szCs w:val="22"/>
          <w:lang w:eastAsia="es-CO"/>
        </w:rPr>
      </w:pPr>
    </w:p>
    <w:tbl>
      <w:tblPr>
        <w:tblW w:w="8215" w:type="dxa"/>
        <w:jc w:val="center"/>
        <w:tblCellMar>
          <w:left w:w="70" w:type="dxa"/>
          <w:right w:w="70" w:type="dxa"/>
        </w:tblCellMar>
        <w:tblLook w:val="00A0" w:firstRow="1" w:lastRow="0" w:firstColumn="1" w:lastColumn="0" w:noHBand="0" w:noVBand="0"/>
      </w:tblPr>
      <w:tblGrid>
        <w:gridCol w:w="1840"/>
        <w:gridCol w:w="4816"/>
        <w:gridCol w:w="1559"/>
      </w:tblGrid>
      <w:tr w:rsidR="006711E2" w:rsidRPr="008364C5" w14:paraId="5B688139" w14:textId="77777777" w:rsidTr="008364C5">
        <w:trPr>
          <w:trHeight w:val="340"/>
          <w:tblHeader/>
          <w:jc w:val="center"/>
        </w:trPr>
        <w:tc>
          <w:tcPr>
            <w:tcW w:w="1840" w:type="dxa"/>
            <w:tcBorders>
              <w:top w:val="single" w:sz="8" w:space="0" w:color="auto"/>
              <w:left w:val="single" w:sz="8" w:space="0" w:color="auto"/>
              <w:bottom w:val="single" w:sz="8" w:space="0" w:color="auto"/>
              <w:right w:val="single" w:sz="8" w:space="0" w:color="auto"/>
            </w:tcBorders>
            <w:shd w:val="clear" w:color="auto" w:fill="2F5496"/>
            <w:vAlign w:val="center"/>
          </w:tcPr>
          <w:p w14:paraId="07D6C22D" w14:textId="77777777" w:rsidR="006711E2" w:rsidRPr="00A95979" w:rsidRDefault="006711E2" w:rsidP="006D73DE">
            <w:pPr>
              <w:jc w:val="center"/>
              <w:rPr>
                <w:rFonts w:ascii="Arial Narrow" w:hAnsi="Arial Narrow" w:cs="Arial"/>
                <w:b/>
                <w:bCs/>
                <w:i/>
                <w:iCs/>
                <w:color w:val="FFFFFF"/>
                <w:sz w:val="18"/>
                <w:szCs w:val="18"/>
              </w:rPr>
            </w:pPr>
            <w:r w:rsidRPr="00A95979">
              <w:rPr>
                <w:rFonts w:ascii="Arial Narrow" w:hAnsi="Arial Narrow" w:cs="Arial"/>
                <w:b/>
                <w:bCs/>
                <w:i/>
                <w:iCs/>
                <w:color w:val="FFFFFF"/>
                <w:sz w:val="18"/>
                <w:szCs w:val="18"/>
                <w:lang w:eastAsia="es-CO"/>
              </w:rPr>
              <w:t>Indicador</w:t>
            </w:r>
          </w:p>
        </w:tc>
        <w:tc>
          <w:tcPr>
            <w:tcW w:w="4816" w:type="dxa"/>
            <w:tcBorders>
              <w:top w:val="single" w:sz="8" w:space="0" w:color="auto"/>
              <w:left w:val="nil"/>
              <w:bottom w:val="single" w:sz="8" w:space="0" w:color="auto"/>
              <w:right w:val="single" w:sz="8" w:space="0" w:color="auto"/>
            </w:tcBorders>
            <w:shd w:val="clear" w:color="auto" w:fill="2F5496"/>
            <w:vAlign w:val="center"/>
          </w:tcPr>
          <w:p w14:paraId="54E3E321" w14:textId="77777777" w:rsidR="006711E2" w:rsidRPr="00A95979" w:rsidRDefault="006711E2" w:rsidP="006D73DE">
            <w:pPr>
              <w:jc w:val="center"/>
              <w:rPr>
                <w:rFonts w:ascii="Arial Narrow" w:hAnsi="Arial Narrow" w:cs="Arial"/>
                <w:b/>
                <w:bCs/>
                <w:i/>
                <w:iCs/>
                <w:color w:val="FFFFFF"/>
                <w:sz w:val="18"/>
                <w:szCs w:val="18"/>
              </w:rPr>
            </w:pPr>
            <w:r w:rsidRPr="00A95979">
              <w:rPr>
                <w:rFonts w:ascii="Arial Narrow" w:hAnsi="Arial Narrow" w:cs="Arial"/>
                <w:b/>
                <w:bCs/>
                <w:i/>
                <w:iCs/>
                <w:color w:val="FFFFFF"/>
                <w:sz w:val="18"/>
                <w:szCs w:val="18"/>
                <w:lang w:eastAsia="es-CO"/>
              </w:rPr>
              <w:t>Tareas</w:t>
            </w:r>
          </w:p>
        </w:tc>
        <w:tc>
          <w:tcPr>
            <w:tcW w:w="1559" w:type="dxa"/>
            <w:tcBorders>
              <w:top w:val="single" w:sz="8" w:space="0" w:color="auto"/>
              <w:left w:val="nil"/>
              <w:bottom w:val="single" w:sz="8" w:space="0" w:color="auto"/>
              <w:right w:val="single" w:sz="8" w:space="0" w:color="auto"/>
            </w:tcBorders>
            <w:shd w:val="clear" w:color="auto" w:fill="2F5496"/>
            <w:vAlign w:val="center"/>
          </w:tcPr>
          <w:p w14:paraId="458D5E53" w14:textId="77777777" w:rsidR="006711E2" w:rsidRPr="00A95979" w:rsidRDefault="006711E2" w:rsidP="006D73DE">
            <w:pPr>
              <w:jc w:val="center"/>
              <w:rPr>
                <w:rFonts w:ascii="Arial Narrow" w:hAnsi="Arial Narrow" w:cs="Arial"/>
                <w:b/>
                <w:bCs/>
                <w:i/>
                <w:iCs/>
                <w:color w:val="FFFFFF"/>
                <w:sz w:val="18"/>
                <w:szCs w:val="18"/>
              </w:rPr>
            </w:pPr>
            <w:r w:rsidRPr="00A95979">
              <w:rPr>
                <w:rFonts w:ascii="Arial Narrow" w:hAnsi="Arial Narrow" w:cs="Arial"/>
                <w:b/>
                <w:bCs/>
                <w:i/>
                <w:iCs/>
                <w:color w:val="FFFFFF"/>
                <w:sz w:val="18"/>
                <w:szCs w:val="18"/>
                <w:lang w:eastAsia="es-CO"/>
              </w:rPr>
              <w:t>Ponderación</w:t>
            </w:r>
          </w:p>
        </w:tc>
      </w:tr>
      <w:tr w:rsidR="006711E2" w:rsidRPr="008364C5" w14:paraId="08E86DF0" w14:textId="77777777" w:rsidTr="008364C5">
        <w:trPr>
          <w:trHeight w:val="1172"/>
          <w:jc w:val="center"/>
        </w:trPr>
        <w:tc>
          <w:tcPr>
            <w:tcW w:w="1840" w:type="dxa"/>
            <w:vMerge w:val="restart"/>
            <w:tcBorders>
              <w:top w:val="nil"/>
              <w:left w:val="single" w:sz="8" w:space="0" w:color="auto"/>
              <w:bottom w:val="single" w:sz="8" w:space="0" w:color="000000"/>
              <w:right w:val="single" w:sz="8" w:space="0" w:color="auto"/>
            </w:tcBorders>
            <w:vAlign w:val="center"/>
          </w:tcPr>
          <w:p w14:paraId="53325733"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Porcentaje de avance en la ejecución del control sobre las concentraciones límites máximas establecidas en los vertimientos a la red de alcantarillado público de la ciudad.</w:t>
            </w:r>
          </w:p>
        </w:tc>
        <w:tc>
          <w:tcPr>
            <w:tcW w:w="4816" w:type="dxa"/>
            <w:tcBorders>
              <w:top w:val="nil"/>
              <w:left w:val="nil"/>
              <w:bottom w:val="single" w:sz="8" w:space="0" w:color="auto"/>
              <w:right w:val="single" w:sz="8" w:space="0" w:color="auto"/>
            </w:tcBorders>
            <w:vAlign w:val="center"/>
          </w:tcPr>
          <w:p w14:paraId="4D482428"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 xml:space="preserve"> Identificar las caracterizaciones priorizadas en el programa para la intervención sistemática a los factores que generan impacto sobre el recurso hídrico, las remitidas por los usuarios y por el prestador del servicio de alcantarillado en donde presuntamente se evidencia incumplimiento normativo. </w:t>
            </w:r>
          </w:p>
        </w:tc>
        <w:tc>
          <w:tcPr>
            <w:tcW w:w="1559" w:type="dxa"/>
            <w:tcBorders>
              <w:top w:val="nil"/>
              <w:left w:val="nil"/>
              <w:bottom w:val="single" w:sz="8" w:space="0" w:color="auto"/>
              <w:right w:val="single" w:sz="8" w:space="0" w:color="auto"/>
            </w:tcBorders>
            <w:vAlign w:val="center"/>
          </w:tcPr>
          <w:p w14:paraId="639FEA32"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50%</w:t>
            </w:r>
          </w:p>
        </w:tc>
      </w:tr>
      <w:tr w:rsidR="006711E2" w:rsidRPr="008364C5" w14:paraId="1DFBF8AB" w14:textId="77777777" w:rsidTr="008364C5">
        <w:trPr>
          <w:trHeight w:val="989"/>
          <w:jc w:val="center"/>
        </w:trPr>
        <w:tc>
          <w:tcPr>
            <w:tcW w:w="1840" w:type="dxa"/>
            <w:vMerge/>
            <w:tcBorders>
              <w:top w:val="nil"/>
              <w:left w:val="single" w:sz="8" w:space="0" w:color="auto"/>
              <w:bottom w:val="single" w:sz="8" w:space="0" w:color="000000"/>
              <w:right w:val="single" w:sz="8" w:space="0" w:color="auto"/>
            </w:tcBorders>
            <w:vAlign w:val="center"/>
          </w:tcPr>
          <w:p w14:paraId="57CE47A2" w14:textId="77777777" w:rsidR="006711E2" w:rsidRPr="008364C5" w:rsidRDefault="006711E2" w:rsidP="006D73DE">
            <w:pPr>
              <w:rPr>
                <w:rFonts w:ascii="Arial Narrow" w:hAnsi="Arial Narrow" w:cs="Arial"/>
                <w:i/>
                <w:iCs/>
                <w:color w:val="000000"/>
                <w:sz w:val="18"/>
                <w:szCs w:val="18"/>
              </w:rPr>
            </w:pPr>
          </w:p>
        </w:tc>
        <w:tc>
          <w:tcPr>
            <w:tcW w:w="4816" w:type="dxa"/>
            <w:tcBorders>
              <w:top w:val="nil"/>
              <w:left w:val="nil"/>
              <w:bottom w:val="single" w:sz="8" w:space="0" w:color="auto"/>
              <w:right w:val="single" w:sz="8" w:space="0" w:color="auto"/>
            </w:tcBorders>
            <w:vAlign w:val="center"/>
          </w:tcPr>
          <w:p w14:paraId="1F9EFB94"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Atender las solicitudes de entes de control, acciones populares, peticiones, quejas, reclamos y otras de carácter prioritario no programadas, en el marco del control a usuarios generadores de vertimientos a la red de alcantarillado público de la ciudad.</w:t>
            </w:r>
          </w:p>
        </w:tc>
        <w:tc>
          <w:tcPr>
            <w:tcW w:w="1559" w:type="dxa"/>
            <w:tcBorders>
              <w:top w:val="nil"/>
              <w:left w:val="nil"/>
              <w:bottom w:val="single" w:sz="8" w:space="0" w:color="auto"/>
              <w:right w:val="single" w:sz="8" w:space="0" w:color="auto"/>
            </w:tcBorders>
            <w:vAlign w:val="center"/>
          </w:tcPr>
          <w:p w14:paraId="31261B8F"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20%</w:t>
            </w:r>
          </w:p>
        </w:tc>
      </w:tr>
      <w:tr w:rsidR="006711E2" w:rsidRPr="008364C5" w14:paraId="4DFBFD46" w14:textId="77777777" w:rsidTr="008364C5">
        <w:trPr>
          <w:trHeight w:val="536"/>
          <w:jc w:val="center"/>
        </w:trPr>
        <w:tc>
          <w:tcPr>
            <w:tcW w:w="1840" w:type="dxa"/>
            <w:vMerge/>
            <w:tcBorders>
              <w:top w:val="nil"/>
              <w:left w:val="single" w:sz="8" w:space="0" w:color="auto"/>
              <w:bottom w:val="single" w:sz="8" w:space="0" w:color="000000"/>
              <w:right w:val="single" w:sz="8" w:space="0" w:color="auto"/>
            </w:tcBorders>
            <w:vAlign w:val="center"/>
          </w:tcPr>
          <w:p w14:paraId="667F890B" w14:textId="77777777" w:rsidR="006711E2" w:rsidRPr="008364C5" w:rsidRDefault="006711E2" w:rsidP="006D73DE">
            <w:pPr>
              <w:rPr>
                <w:rFonts w:ascii="Arial Narrow" w:hAnsi="Arial Narrow" w:cs="Arial"/>
                <w:i/>
                <w:iCs/>
                <w:color w:val="000000"/>
                <w:sz w:val="18"/>
                <w:szCs w:val="18"/>
              </w:rPr>
            </w:pPr>
          </w:p>
        </w:tc>
        <w:tc>
          <w:tcPr>
            <w:tcW w:w="4816" w:type="dxa"/>
            <w:tcBorders>
              <w:top w:val="nil"/>
              <w:left w:val="nil"/>
              <w:bottom w:val="single" w:sz="8" w:space="0" w:color="auto"/>
              <w:right w:val="single" w:sz="8" w:space="0" w:color="auto"/>
            </w:tcBorders>
            <w:vAlign w:val="center"/>
          </w:tcPr>
          <w:p w14:paraId="45B94B6E"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Impulsar jurídicamente los conceptos e informes técnicos en los cuales se evidenció un presunto incumplimiento normativo.</w:t>
            </w:r>
          </w:p>
        </w:tc>
        <w:tc>
          <w:tcPr>
            <w:tcW w:w="1559" w:type="dxa"/>
            <w:tcBorders>
              <w:top w:val="nil"/>
              <w:left w:val="nil"/>
              <w:bottom w:val="single" w:sz="8" w:space="0" w:color="auto"/>
              <w:right w:val="single" w:sz="8" w:space="0" w:color="auto"/>
            </w:tcBorders>
            <w:vAlign w:val="center"/>
          </w:tcPr>
          <w:p w14:paraId="708F8C08"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30%</w:t>
            </w:r>
          </w:p>
        </w:tc>
      </w:tr>
    </w:tbl>
    <w:p w14:paraId="573055B2" w14:textId="77777777" w:rsidR="006711E2" w:rsidRPr="00EA4FE1" w:rsidRDefault="006711E2" w:rsidP="006D73DE">
      <w:pPr>
        <w:ind w:left="360"/>
        <w:rPr>
          <w:rFonts w:ascii="Arial Narrow" w:hAnsi="Arial Narrow" w:cs="Arial"/>
          <w:bCs/>
          <w:color w:val="000000"/>
          <w:sz w:val="22"/>
          <w:szCs w:val="22"/>
          <w:lang w:eastAsia="es-CO"/>
        </w:rPr>
      </w:pPr>
    </w:p>
    <w:p w14:paraId="745483C0" w14:textId="77777777" w:rsidR="006711E2" w:rsidRPr="00EA4FE1" w:rsidRDefault="006711E2" w:rsidP="006D73DE">
      <w:pPr>
        <w:ind w:left="360"/>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 xml:space="preserve">Para efectos de realizar la cuantificación del porcentaje de avance en el cuatrienio, se desarrollará de la siguiente manera: </w:t>
      </w:r>
    </w:p>
    <w:p w14:paraId="694F40C7" w14:textId="77777777" w:rsidR="006711E2" w:rsidRPr="00EA4FE1" w:rsidRDefault="006711E2" w:rsidP="006D73DE">
      <w:pPr>
        <w:ind w:left="360"/>
        <w:rPr>
          <w:rFonts w:ascii="Arial Narrow" w:hAnsi="Arial Narrow" w:cs="Arial"/>
          <w:bCs/>
          <w:color w:val="000000"/>
          <w:sz w:val="22"/>
          <w:szCs w:val="22"/>
          <w:lang w:eastAsia="es-CO"/>
        </w:rPr>
      </w:pPr>
    </w:p>
    <w:p w14:paraId="2074FF04" w14:textId="77777777" w:rsidR="006711E2" w:rsidRPr="008364C5" w:rsidRDefault="006711E2" w:rsidP="00A95979">
      <w:pPr>
        <w:numPr>
          <w:ilvl w:val="0"/>
          <w:numId w:val="28"/>
        </w:numPr>
        <w:rPr>
          <w:rFonts w:ascii="Arial Narrow" w:hAnsi="Arial Narrow" w:cs="Arial"/>
          <w:bCs/>
          <w:color w:val="000000"/>
          <w:sz w:val="22"/>
          <w:szCs w:val="22"/>
          <w:lang w:eastAsia="es-CO"/>
        </w:rPr>
      </w:pPr>
      <w:r w:rsidRPr="008364C5">
        <w:rPr>
          <w:rFonts w:ascii="Arial Narrow" w:hAnsi="Arial Narrow" w:cs="Arial"/>
          <w:bCs/>
          <w:color w:val="000000"/>
          <w:sz w:val="22"/>
          <w:szCs w:val="22"/>
          <w:lang w:eastAsia="es-CO"/>
        </w:rPr>
        <w:t xml:space="preserve">12,5% Equivalente a las acciones desarrolladas durante el segundo semestre del 2020, enfocado a establecer la línea base que soporte y estructure la programación para el año 2021. </w:t>
      </w:r>
    </w:p>
    <w:p w14:paraId="4368056F" w14:textId="77777777" w:rsidR="006711E2" w:rsidRPr="008364C5" w:rsidRDefault="006711E2" w:rsidP="00A95979">
      <w:pPr>
        <w:numPr>
          <w:ilvl w:val="0"/>
          <w:numId w:val="28"/>
        </w:numPr>
        <w:rPr>
          <w:rFonts w:ascii="Arial Narrow" w:hAnsi="Arial Narrow" w:cs="Arial"/>
          <w:bCs/>
          <w:color w:val="000000"/>
          <w:sz w:val="22"/>
          <w:szCs w:val="22"/>
          <w:lang w:eastAsia="es-CO"/>
        </w:rPr>
      </w:pPr>
      <w:r w:rsidRPr="008364C5">
        <w:rPr>
          <w:rFonts w:ascii="Arial Narrow" w:hAnsi="Arial Narrow" w:cs="Arial"/>
          <w:bCs/>
          <w:color w:val="000000"/>
          <w:sz w:val="22"/>
          <w:szCs w:val="22"/>
          <w:lang w:eastAsia="es-CO"/>
        </w:rPr>
        <w:t xml:space="preserve">25% Equivalente a las acciones planificadas y desarrolladas durante el año 2021. </w:t>
      </w:r>
    </w:p>
    <w:p w14:paraId="08A54A05" w14:textId="77777777" w:rsidR="006711E2" w:rsidRPr="008364C5" w:rsidRDefault="006711E2" w:rsidP="00A95979">
      <w:pPr>
        <w:numPr>
          <w:ilvl w:val="0"/>
          <w:numId w:val="28"/>
        </w:numPr>
        <w:rPr>
          <w:rFonts w:ascii="Arial Narrow" w:hAnsi="Arial Narrow" w:cs="Arial"/>
          <w:bCs/>
          <w:color w:val="000000"/>
          <w:sz w:val="22"/>
          <w:szCs w:val="22"/>
          <w:lang w:eastAsia="es-CO"/>
        </w:rPr>
      </w:pPr>
      <w:r w:rsidRPr="008364C5">
        <w:rPr>
          <w:rFonts w:ascii="Arial Narrow" w:hAnsi="Arial Narrow" w:cs="Arial"/>
          <w:bCs/>
          <w:color w:val="000000"/>
          <w:sz w:val="22"/>
          <w:szCs w:val="22"/>
          <w:lang w:eastAsia="es-CO"/>
        </w:rPr>
        <w:t xml:space="preserve">25% Equivalente a las acciones planificadas y desarrolladas durante el año 2022. </w:t>
      </w:r>
    </w:p>
    <w:p w14:paraId="48155B5C" w14:textId="77777777" w:rsidR="006711E2" w:rsidRPr="008364C5" w:rsidRDefault="006711E2" w:rsidP="00A95979">
      <w:pPr>
        <w:numPr>
          <w:ilvl w:val="0"/>
          <w:numId w:val="28"/>
        </w:numPr>
        <w:rPr>
          <w:rFonts w:ascii="Arial Narrow" w:hAnsi="Arial Narrow" w:cs="Arial"/>
          <w:bCs/>
          <w:color w:val="000000"/>
          <w:sz w:val="22"/>
          <w:szCs w:val="22"/>
          <w:lang w:eastAsia="es-CO"/>
        </w:rPr>
      </w:pPr>
      <w:r w:rsidRPr="008364C5">
        <w:rPr>
          <w:rFonts w:ascii="Arial Narrow" w:hAnsi="Arial Narrow" w:cs="Arial"/>
          <w:bCs/>
          <w:color w:val="000000"/>
          <w:sz w:val="22"/>
          <w:szCs w:val="22"/>
          <w:lang w:eastAsia="es-CO"/>
        </w:rPr>
        <w:t xml:space="preserve">25% Equivalente a las acciones planificadas y desarrolladas durante el año 2023. </w:t>
      </w:r>
    </w:p>
    <w:p w14:paraId="765EC571" w14:textId="77777777" w:rsidR="006711E2" w:rsidRPr="008364C5" w:rsidRDefault="006711E2" w:rsidP="00A95979">
      <w:pPr>
        <w:numPr>
          <w:ilvl w:val="0"/>
          <w:numId w:val="28"/>
        </w:numPr>
        <w:rPr>
          <w:rFonts w:ascii="Arial Narrow" w:hAnsi="Arial Narrow" w:cs="Arial"/>
          <w:bCs/>
          <w:color w:val="000000"/>
          <w:sz w:val="22"/>
          <w:szCs w:val="22"/>
          <w:lang w:eastAsia="es-CO"/>
        </w:rPr>
      </w:pPr>
      <w:r w:rsidRPr="008364C5">
        <w:rPr>
          <w:rFonts w:ascii="Arial Narrow" w:hAnsi="Arial Narrow" w:cs="Arial"/>
          <w:bCs/>
          <w:color w:val="000000"/>
          <w:sz w:val="22"/>
          <w:szCs w:val="22"/>
          <w:lang w:eastAsia="es-CO"/>
        </w:rPr>
        <w:t>12,5% Equivalente a las acciones desarrolladas durante el primer semestre del 2024.</w:t>
      </w:r>
    </w:p>
    <w:p w14:paraId="2CC964E8" w14:textId="77777777" w:rsidR="006711E2" w:rsidRPr="00EA4FE1" w:rsidRDefault="006711E2" w:rsidP="006D73DE">
      <w:pPr>
        <w:ind w:left="360"/>
        <w:rPr>
          <w:rFonts w:ascii="Arial Narrow" w:hAnsi="Arial Narrow" w:cs="Arial"/>
          <w:bCs/>
          <w:color w:val="000000"/>
          <w:sz w:val="22"/>
          <w:szCs w:val="22"/>
          <w:lang w:eastAsia="es-CO"/>
        </w:rPr>
      </w:pPr>
    </w:p>
    <w:p w14:paraId="4530DEA4" w14:textId="77777777" w:rsidR="006711E2" w:rsidRPr="00EA4FE1" w:rsidRDefault="006711E2" w:rsidP="006D73DE">
      <w:pPr>
        <w:ind w:left="360"/>
        <w:contextualSpacing/>
        <w:jc w:val="both"/>
        <w:rPr>
          <w:rFonts w:ascii="Arial Narrow" w:hAnsi="Arial Narrow" w:cs="Arial"/>
          <w:b/>
          <w:bCs/>
          <w:i/>
          <w:color w:val="000000"/>
          <w:sz w:val="22"/>
          <w:szCs w:val="22"/>
          <w:lang w:eastAsia="es-CO"/>
        </w:rPr>
      </w:pPr>
      <w:r w:rsidRPr="00EA4FE1">
        <w:rPr>
          <w:rFonts w:ascii="Arial Narrow" w:hAnsi="Arial Narrow" w:cs="Arial"/>
          <w:b/>
          <w:i/>
          <w:color w:val="000000"/>
          <w:sz w:val="22"/>
          <w:szCs w:val="22"/>
          <w:lang w:eastAsia="es-CO"/>
        </w:rPr>
        <w:t xml:space="preserve">Actividad </w:t>
      </w:r>
      <w:r>
        <w:rPr>
          <w:rFonts w:ascii="Arial Narrow" w:hAnsi="Arial Narrow" w:cs="Arial"/>
          <w:b/>
          <w:i/>
          <w:color w:val="000000"/>
          <w:sz w:val="22"/>
          <w:szCs w:val="22"/>
          <w:lang w:eastAsia="es-CO"/>
        </w:rPr>
        <w:t>2</w:t>
      </w:r>
      <w:r w:rsidRPr="00EA4FE1">
        <w:rPr>
          <w:rFonts w:ascii="Arial Narrow" w:hAnsi="Arial Narrow" w:cs="Arial"/>
          <w:b/>
          <w:i/>
          <w:color w:val="000000"/>
          <w:sz w:val="22"/>
          <w:szCs w:val="22"/>
          <w:lang w:eastAsia="es-CO"/>
        </w:rPr>
        <w:t xml:space="preserve">. </w:t>
      </w:r>
      <w:r w:rsidRPr="00EA4FE1">
        <w:rPr>
          <w:rFonts w:ascii="Arial Narrow" w:hAnsi="Arial Narrow" w:cs="Arial"/>
          <w:b/>
          <w:bCs/>
          <w:i/>
          <w:color w:val="000000"/>
          <w:sz w:val="22"/>
          <w:szCs w:val="22"/>
          <w:lang w:eastAsia="es-CO"/>
        </w:rPr>
        <w:t>Ejecutar el 100% de las acciones de evaluación, control y seguimiento sobre los usuarios que generan afectación al recurso hídrico subterráneo y superficial y al suelo, según programación establecida anualmente.</w:t>
      </w:r>
    </w:p>
    <w:p w14:paraId="7EDA028E" w14:textId="77777777" w:rsidR="006711E2" w:rsidRPr="00EA4FE1" w:rsidRDefault="006711E2" w:rsidP="006D73DE">
      <w:pPr>
        <w:jc w:val="both"/>
        <w:rPr>
          <w:rFonts w:ascii="Arial Narrow" w:hAnsi="Arial Narrow" w:cs="Arial"/>
          <w:bCs/>
          <w:sz w:val="22"/>
          <w:szCs w:val="22"/>
          <w:lang w:eastAsia="es-CO"/>
        </w:rPr>
      </w:pPr>
    </w:p>
    <w:p w14:paraId="0CA0FEA5" w14:textId="77777777" w:rsidR="006711E2" w:rsidRPr="00EA4FE1" w:rsidRDefault="006711E2" w:rsidP="006D73DE">
      <w:pPr>
        <w:ind w:left="360"/>
        <w:contextualSpacing/>
        <w:jc w:val="both"/>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 xml:space="preserve">Esta calculará utilizando la fórmula que aparece a continuación: </w:t>
      </w:r>
    </w:p>
    <w:p w14:paraId="1755B990" w14:textId="77777777" w:rsidR="006711E2" w:rsidRPr="00EA4FE1" w:rsidRDefault="006711E2" w:rsidP="006D73DE">
      <w:pPr>
        <w:ind w:left="360"/>
        <w:contextualSpacing/>
        <w:jc w:val="both"/>
        <w:rPr>
          <w:rFonts w:ascii="Arial Narrow" w:hAnsi="Arial Narrow" w:cs="Arial"/>
          <w:bCs/>
          <w:color w:val="000000"/>
          <w:sz w:val="22"/>
          <w:szCs w:val="22"/>
          <w:lang w:eastAsia="es-CO"/>
        </w:rPr>
      </w:pPr>
    </w:p>
    <w:p w14:paraId="4EBC96F0" w14:textId="77777777" w:rsidR="006711E2" w:rsidRPr="00EA4FE1" w:rsidRDefault="006711E2" w:rsidP="006D73DE">
      <w:pPr>
        <w:ind w:left="360"/>
        <w:contextualSpacing/>
        <w:jc w:val="both"/>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 de efectividad de las acciones ejecutadas en materia de evaluación, seguimiento y control a usuarios que generan afectación al recurso hídrico subterráneo, superficial y al suelo =</w:t>
      </w:r>
    </w:p>
    <w:p w14:paraId="33F755EC" w14:textId="77777777" w:rsidR="006711E2" w:rsidRPr="00EA4FE1" w:rsidRDefault="006711E2" w:rsidP="006D73DE">
      <w:pPr>
        <w:shd w:val="clear" w:color="auto" w:fill="FFFFFF"/>
        <w:ind w:left="360"/>
        <w:jc w:val="both"/>
        <w:rPr>
          <w:rFonts w:ascii="Arial Narrow" w:hAnsi="Arial Narrow" w:cs="Arial"/>
          <w:color w:val="222222"/>
          <w:sz w:val="22"/>
          <w:szCs w:val="22"/>
          <w:lang w:eastAsia="es-CO"/>
        </w:rPr>
      </w:pPr>
    </w:p>
    <w:p w14:paraId="32A80551" w14:textId="77777777" w:rsidR="006711E2" w:rsidRPr="00BC4C78" w:rsidRDefault="00BC4C78" w:rsidP="006D73DE">
      <w:pPr>
        <w:ind w:left="360"/>
        <w:jc w:val="center"/>
        <w:rPr>
          <w:sz w:val="22"/>
          <w:szCs w:val="22"/>
        </w:rPr>
      </w:pPr>
      <m:oMathPara>
        <m:oMath>
          <m:r>
            <w:rPr>
              <w:rFonts w:ascii="Cambria Math" w:hAnsi="Cambria Math"/>
              <w:sz w:val="22"/>
              <w:szCs w:val="22"/>
            </w:rPr>
            <m:t xml:space="preserve">% Efectividad= </m:t>
          </m:r>
          <m:d>
            <m:dPr>
              <m:ctrlPr>
                <w:rPr>
                  <w:rFonts w:ascii="Cambria Math" w:hAnsi="Cambria Math"/>
                  <w:i/>
                  <w:sz w:val="22"/>
                  <w:szCs w:val="22"/>
                </w:rPr>
              </m:ctrlPr>
            </m:dPr>
            <m:e>
              <m:f>
                <m:fPr>
                  <m:ctrlPr>
                    <w:rPr>
                      <w:rFonts w:ascii="Cambria Math" w:hAnsi="Cambria Math"/>
                      <w:i/>
                      <w:sz w:val="22"/>
                      <w:szCs w:val="22"/>
                    </w:rPr>
                  </m:ctrlPr>
                </m:fPr>
                <m:num>
                  <m:r>
                    <m:rPr>
                      <m:sty m:val="p"/>
                    </m:rPr>
                    <w:rPr>
                      <w:rFonts w:ascii="Cambria Math" w:hAnsi="Cambria Math" w:cs="Arial"/>
                      <w:color w:val="000000"/>
                      <w:sz w:val="22"/>
                      <w:szCs w:val="22"/>
                      <w:u w:val="single"/>
                      <w:lang w:eastAsia="es-CO"/>
                    </w:rPr>
                    <m:t>Número de Actividades Ejecutadas</m:t>
                  </m:r>
                </m:num>
                <m:den>
                  <m:r>
                    <m:rPr>
                      <m:sty m:val="p"/>
                    </m:rPr>
                    <w:rPr>
                      <w:rFonts w:ascii="Cambria Math" w:hAnsi="Cambria Math" w:cs="Arial"/>
                      <w:color w:val="000000"/>
                      <w:sz w:val="22"/>
                      <w:szCs w:val="22"/>
                      <w:u w:val="single"/>
                      <w:lang w:eastAsia="es-CO"/>
                    </w:rPr>
                    <m:t>Número de Actividades  Programadas</m:t>
                  </m:r>
                </m:den>
              </m:f>
            </m:e>
          </m:d>
          <m:r>
            <w:rPr>
              <w:rFonts w:ascii="Cambria Math" w:hAnsi="Cambria Math"/>
              <w:sz w:val="22"/>
              <w:szCs w:val="22"/>
            </w:rPr>
            <m:t>*100</m:t>
          </m:r>
        </m:oMath>
      </m:oMathPara>
    </w:p>
    <w:p w14:paraId="72E0D24F" w14:textId="77777777" w:rsidR="006711E2" w:rsidRPr="00EA4FE1" w:rsidRDefault="006711E2" w:rsidP="006D73DE">
      <w:pPr>
        <w:ind w:left="360"/>
        <w:jc w:val="both"/>
        <w:rPr>
          <w:rFonts w:ascii="Arial Narrow" w:hAnsi="Arial Narrow" w:cs="Arial"/>
          <w:bCs/>
          <w:sz w:val="22"/>
          <w:szCs w:val="22"/>
          <w:lang w:eastAsia="es-CO"/>
        </w:rPr>
      </w:pPr>
    </w:p>
    <w:p w14:paraId="35F11164" w14:textId="77777777" w:rsidR="006711E2" w:rsidRPr="00EA4FE1" w:rsidRDefault="006711E2" w:rsidP="006D73DE">
      <w:pPr>
        <w:ind w:left="360"/>
        <w:jc w:val="both"/>
        <w:rPr>
          <w:rFonts w:ascii="Arial Narrow" w:hAnsi="Arial Narrow" w:cs="Arial"/>
          <w:bCs/>
          <w:sz w:val="22"/>
          <w:szCs w:val="22"/>
          <w:lang w:eastAsia="es-CO"/>
        </w:rPr>
      </w:pPr>
      <w:r w:rsidRPr="00EA4FE1">
        <w:rPr>
          <w:rFonts w:ascii="Arial Narrow" w:hAnsi="Arial Narrow" w:cs="Arial"/>
          <w:bCs/>
          <w:sz w:val="22"/>
          <w:szCs w:val="22"/>
          <w:lang w:eastAsia="es-CO"/>
        </w:rPr>
        <w:t xml:space="preserve">Para el desarrollo de esta tarea, se realizará en el marco de tres (3) componentes principales, los cuales corresponderán a las actividades misionales de la SDA. </w:t>
      </w:r>
    </w:p>
    <w:p w14:paraId="7C350A5B" w14:textId="77777777" w:rsidR="006711E2" w:rsidRPr="00EA4FE1" w:rsidRDefault="006711E2" w:rsidP="006D73DE">
      <w:pPr>
        <w:ind w:left="360"/>
        <w:jc w:val="both"/>
        <w:rPr>
          <w:rFonts w:ascii="Arial Narrow" w:hAnsi="Arial Narrow" w:cs="Arial"/>
          <w:bCs/>
          <w:sz w:val="22"/>
          <w:szCs w:val="22"/>
          <w:lang w:eastAsia="es-CO"/>
        </w:rPr>
      </w:pPr>
    </w:p>
    <w:p w14:paraId="19DB4DE1" w14:textId="77777777" w:rsidR="006711E2" w:rsidRPr="00EA4FE1" w:rsidRDefault="006711E2" w:rsidP="006D73DE">
      <w:pPr>
        <w:ind w:left="360"/>
        <w:contextualSpacing/>
        <w:jc w:val="both"/>
        <w:rPr>
          <w:rFonts w:ascii="Arial Narrow" w:hAnsi="Arial Narrow" w:cs="Arial"/>
          <w:b/>
          <w:bCs/>
          <w:color w:val="000000"/>
          <w:sz w:val="22"/>
          <w:szCs w:val="22"/>
          <w:lang w:eastAsia="es-CO"/>
        </w:rPr>
      </w:pPr>
      <w:r w:rsidRPr="00EA4FE1">
        <w:rPr>
          <w:rFonts w:ascii="Arial Narrow" w:hAnsi="Arial Narrow" w:cs="Arial"/>
          <w:b/>
          <w:color w:val="000000"/>
          <w:sz w:val="22"/>
          <w:szCs w:val="22"/>
          <w:lang w:eastAsia="es-CO"/>
        </w:rPr>
        <w:t>Tarea 2.1. Evaluación técnica y desarrollo de las etapas procesales de índole jurídico para la autorización de los instrumentos ambientales asociados al recurso hídrico y suelo.</w:t>
      </w:r>
    </w:p>
    <w:p w14:paraId="0D477E4B" w14:textId="77777777" w:rsidR="006711E2" w:rsidRPr="00EA4FE1" w:rsidRDefault="006711E2" w:rsidP="006D73DE">
      <w:pPr>
        <w:ind w:left="360"/>
        <w:contextualSpacing/>
        <w:jc w:val="both"/>
        <w:rPr>
          <w:rFonts w:ascii="Arial Narrow" w:hAnsi="Arial Narrow" w:cs="Arial"/>
          <w:b/>
          <w:bCs/>
          <w:color w:val="000000"/>
          <w:sz w:val="22"/>
          <w:szCs w:val="22"/>
          <w:lang w:eastAsia="es-CO"/>
        </w:rPr>
      </w:pPr>
    </w:p>
    <w:p w14:paraId="0AC4B6A7" w14:textId="77777777" w:rsidR="006711E2" w:rsidRPr="00EA4FE1" w:rsidRDefault="006711E2" w:rsidP="006D73DE">
      <w:pPr>
        <w:ind w:left="360"/>
        <w:jc w:val="both"/>
        <w:rPr>
          <w:rFonts w:ascii="Arial Narrow" w:hAnsi="Arial Narrow" w:cs="Arial"/>
          <w:color w:val="000000"/>
          <w:sz w:val="22"/>
          <w:szCs w:val="22"/>
          <w:lang w:eastAsia="es-CO"/>
        </w:rPr>
      </w:pPr>
      <w:r w:rsidRPr="00EA4FE1">
        <w:rPr>
          <w:rFonts w:ascii="Arial Narrow" w:hAnsi="Arial Narrow" w:cs="Arial"/>
          <w:color w:val="000000"/>
          <w:sz w:val="22"/>
          <w:szCs w:val="22"/>
          <w:lang w:eastAsia="es-CO"/>
        </w:rPr>
        <w:t xml:space="preserve">Es importante iniciar definiendo la palabra </w:t>
      </w:r>
      <w:r w:rsidRPr="00EA4FE1">
        <w:rPr>
          <w:rFonts w:ascii="Arial Narrow" w:hAnsi="Arial Narrow" w:cs="Arial"/>
          <w:b/>
          <w:color w:val="000000"/>
          <w:sz w:val="22"/>
          <w:szCs w:val="22"/>
          <w:u w:val="single"/>
          <w:lang w:eastAsia="es-CO"/>
        </w:rPr>
        <w:t>evaluación</w:t>
      </w:r>
      <w:r w:rsidRPr="00EA4FE1">
        <w:rPr>
          <w:rFonts w:ascii="Arial Narrow" w:hAnsi="Arial Narrow" w:cs="Arial"/>
          <w:color w:val="000000"/>
          <w:sz w:val="22"/>
          <w:szCs w:val="22"/>
          <w:lang w:eastAsia="es-CO"/>
        </w:rPr>
        <w:t xml:space="preserve"> para esta autoridad ambiental, la cual se describe como el proceso de estudio de las solicitudes presentadas por los usuarios, relacionadas con la obtención de permisos, concesiones y demás instrumentos de manejo ambiental, que tiene por objeto tomar una decisión favorable o desfavorable respecto a la petición.</w:t>
      </w:r>
    </w:p>
    <w:p w14:paraId="379FC902" w14:textId="77777777" w:rsidR="006711E2" w:rsidRPr="00EA4FE1" w:rsidRDefault="006711E2" w:rsidP="006D73DE">
      <w:pPr>
        <w:ind w:left="360"/>
        <w:contextualSpacing/>
        <w:jc w:val="both"/>
        <w:rPr>
          <w:rFonts w:ascii="Arial Narrow" w:hAnsi="Arial Narrow" w:cs="Arial"/>
          <w:b/>
          <w:bCs/>
          <w:color w:val="000000"/>
          <w:sz w:val="22"/>
          <w:szCs w:val="22"/>
          <w:lang w:eastAsia="es-CO"/>
        </w:rPr>
      </w:pPr>
    </w:p>
    <w:p w14:paraId="07EF2F3E" w14:textId="77777777" w:rsidR="006711E2" w:rsidRPr="00EA4FE1" w:rsidRDefault="006711E2" w:rsidP="006D73DE">
      <w:pPr>
        <w:ind w:left="360"/>
        <w:jc w:val="both"/>
        <w:rPr>
          <w:rFonts w:ascii="Arial Narrow" w:hAnsi="Arial Narrow" w:cs="Arial"/>
          <w:color w:val="000000"/>
          <w:sz w:val="22"/>
          <w:szCs w:val="22"/>
          <w:lang w:eastAsia="es-CO"/>
        </w:rPr>
      </w:pPr>
      <w:r w:rsidRPr="00EA4FE1">
        <w:rPr>
          <w:rFonts w:ascii="Arial Narrow" w:hAnsi="Arial Narrow" w:cs="Arial"/>
          <w:color w:val="000000"/>
          <w:sz w:val="22"/>
          <w:szCs w:val="22"/>
          <w:lang w:eastAsia="es-CO"/>
        </w:rPr>
        <w:t>Corolario a lo anterior, dentro de este componente se realizará tanto la evaluación técnica como desarrollo de las etapas procesales de índole jurídico para la autorización de los instrumentos ambientales asociados al recurso hídrico y suelo.</w:t>
      </w:r>
    </w:p>
    <w:p w14:paraId="7DF40502" w14:textId="77777777" w:rsidR="006711E2" w:rsidRPr="00EA4FE1" w:rsidRDefault="006711E2" w:rsidP="006D73DE">
      <w:pPr>
        <w:ind w:left="360"/>
        <w:contextualSpacing/>
        <w:jc w:val="both"/>
        <w:rPr>
          <w:rFonts w:ascii="Arial Narrow" w:hAnsi="Arial Narrow" w:cs="Arial"/>
          <w:b/>
          <w:bCs/>
          <w:color w:val="000000"/>
          <w:sz w:val="22"/>
          <w:szCs w:val="22"/>
          <w:lang w:eastAsia="es-CO"/>
        </w:rPr>
      </w:pPr>
    </w:p>
    <w:p w14:paraId="1571135E" w14:textId="77777777" w:rsidR="006711E2" w:rsidRPr="00EA4FE1" w:rsidRDefault="006711E2" w:rsidP="00A95979">
      <w:pPr>
        <w:pStyle w:val="Prrafodelista"/>
        <w:numPr>
          <w:ilvl w:val="0"/>
          <w:numId w:val="11"/>
        </w:numPr>
        <w:ind w:left="720"/>
        <w:contextualSpacing/>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Efectuar la revisión y/o evaluación técnica de la totalidad de solicitudes allegadas y/o las programadas para atender del rezago en el periodo de vigencia anterior de instrumentos ambientales y emitir el producto a que haya lugar.</w:t>
      </w:r>
    </w:p>
    <w:p w14:paraId="2E00B785" w14:textId="77777777" w:rsidR="006711E2" w:rsidRPr="00EA4FE1" w:rsidRDefault="006711E2" w:rsidP="00A95979">
      <w:pPr>
        <w:pStyle w:val="Prrafodelista"/>
        <w:numPr>
          <w:ilvl w:val="0"/>
          <w:numId w:val="11"/>
        </w:numPr>
        <w:ind w:left="720"/>
        <w:contextualSpacing/>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 xml:space="preserve">Efectuar los actos administrativos de las diferentes etapas procesales de índole jurídico de la totalidad de las solicitudes de autorizaciones ambientales y emitir los productos a que haya lugar. </w:t>
      </w:r>
    </w:p>
    <w:p w14:paraId="6C8D2FE5" w14:textId="77777777" w:rsidR="006711E2" w:rsidRPr="00EA4FE1" w:rsidRDefault="006711E2" w:rsidP="006D73DE">
      <w:pPr>
        <w:ind w:left="360"/>
        <w:contextualSpacing/>
        <w:jc w:val="both"/>
        <w:rPr>
          <w:rFonts w:ascii="Arial Narrow" w:hAnsi="Arial Narrow" w:cs="Arial"/>
          <w:b/>
          <w:bCs/>
          <w:color w:val="000000"/>
          <w:sz w:val="22"/>
          <w:szCs w:val="22"/>
          <w:lang w:eastAsia="es-CO"/>
        </w:rPr>
      </w:pPr>
    </w:p>
    <w:p w14:paraId="7F736870" w14:textId="77777777" w:rsidR="006711E2" w:rsidRPr="00EA4FE1" w:rsidRDefault="006711E2" w:rsidP="006D73DE">
      <w:pPr>
        <w:ind w:left="360"/>
        <w:contextualSpacing/>
        <w:jc w:val="both"/>
        <w:rPr>
          <w:rFonts w:ascii="Arial Narrow" w:hAnsi="Arial Narrow" w:cs="Arial"/>
          <w:b/>
          <w:color w:val="000000"/>
          <w:sz w:val="22"/>
          <w:szCs w:val="22"/>
          <w:lang w:eastAsia="es-CO"/>
        </w:rPr>
      </w:pPr>
      <w:r w:rsidRPr="00EA4FE1">
        <w:rPr>
          <w:rFonts w:ascii="Arial Narrow" w:hAnsi="Arial Narrow" w:cs="Arial"/>
          <w:b/>
          <w:color w:val="000000"/>
          <w:sz w:val="22"/>
          <w:szCs w:val="22"/>
          <w:lang w:eastAsia="es-CO"/>
        </w:rPr>
        <w:t xml:space="preserve">Tarea 2.2 Actuaciones técnicas </w:t>
      </w:r>
      <w:r w:rsidRPr="00EA4FE1">
        <w:rPr>
          <w:rFonts w:ascii="Arial Narrow" w:hAnsi="Arial Narrow" w:cs="Arial"/>
          <w:b/>
          <w:bCs/>
          <w:color w:val="000000"/>
          <w:sz w:val="22"/>
          <w:szCs w:val="22"/>
          <w:lang w:eastAsia="es-CO"/>
        </w:rPr>
        <w:t>y desarrollo de las etapas procesales de índole jurídica asociadas al seguimiento de instrumentos ambientales otorgados al recurso hídrico y suelo.</w:t>
      </w:r>
    </w:p>
    <w:p w14:paraId="097A8175" w14:textId="77777777" w:rsidR="006711E2" w:rsidRPr="00EA4FE1" w:rsidRDefault="006711E2" w:rsidP="006D73DE">
      <w:pPr>
        <w:ind w:left="360"/>
        <w:contextualSpacing/>
        <w:rPr>
          <w:rFonts w:ascii="Arial Narrow" w:hAnsi="Arial Narrow" w:cs="Arial"/>
          <w:bCs/>
          <w:color w:val="000000"/>
          <w:sz w:val="22"/>
          <w:szCs w:val="22"/>
          <w:lang w:eastAsia="es-CO"/>
        </w:rPr>
      </w:pPr>
    </w:p>
    <w:p w14:paraId="3BC52737" w14:textId="77777777" w:rsidR="006711E2" w:rsidRPr="00EA4FE1" w:rsidRDefault="006711E2" w:rsidP="006D73DE">
      <w:pPr>
        <w:ind w:left="360"/>
        <w:jc w:val="both"/>
        <w:rPr>
          <w:rFonts w:ascii="Arial Narrow" w:hAnsi="Arial Narrow" w:cs="Arial"/>
          <w:color w:val="000000"/>
          <w:sz w:val="22"/>
          <w:szCs w:val="22"/>
        </w:rPr>
      </w:pPr>
      <w:r w:rsidRPr="00EA4FE1">
        <w:rPr>
          <w:rFonts w:ascii="Arial Narrow" w:hAnsi="Arial Narrow" w:cs="Arial"/>
          <w:color w:val="000000"/>
          <w:sz w:val="22"/>
          <w:szCs w:val="22"/>
        </w:rPr>
        <w:t>El seguimiento ambiental es el hecho de realizar por parte de la Autoridad Ambiental control y verificación a las actividades derivadas de un permiso, concesiones, autorizaciones y demás instrumentos de manejo ambiental establecidos en la normatividad ambiental.</w:t>
      </w:r>
    </w:p>
    <w:p w14:paraId="157E4E49" w14:textId="77777777" w:rsidR="006711E2" w:rsidRPr="00EA4FE1" w:rsidRDefault="006711E2" w:rsidP="006D73DE">
      <w:pPr>
        <w:ind w:left="360"/>
        <w:contextualSpacing/>
        <w:jc w:val="both"/>
        <w:rPr>
          <w:rFonts w:ascii="Arial Narrow" w:hAnsi="Arial Narrow" w:cs="Arial"/>
          <w:b/>
          <w:color w:val="000000"/>
          <w:sz w:val="22"/>
          <w:szCs w:val="22"/>
          <w:lang w:eastAsia="es-CO"/>
        </w:rPr>
      </w:pPr>
    </w:p>
    <w:p w14:paraId="298E102D" w14:textId="77777777" w:rsidR="006711E2" w:rsidRPr="00EA4FE1" w:rsidRDefault="006711E2" w:rsidP="006D73DE">
      <w:pPr>
        <w:ind w:left="360"/>
        <w:jc w:val="both"/>
        <w:rPr>
          <w:rFonts w:ascii="Arial Narrow" w:hAnsi="Arial Narrow" w:cs="Arial"/>
          <w:color w:val="000000"/>
          <w:sz w:val="22"/>
          <w:szCs w:val="22"/>
        </w:rPr>
      </w:pPr>
      <w:r w:rsidRPr="00EA4FE1">
        <w:rPr>
          <w:rFonts w:ascii="Arial Narrow" w:hAnsi="Arial Narrow" w:cs="Arial"/>
          <w:color w:val="000000"/>
          <w:sz w:val="22"/>
          <w:szCs w:val="22"/>
        </w:rPr>
        <w:t xml:space="preserve">Este componte se desarrollará tanto el seguimiento técnico, como el desarrollo de las etapas procesales de índole jurídico de los instrumentos ambientales que se encuentran vigentes asociados al recurso hídrico y suelo </w:t>
      </w:r>
    </w:p>
    <w:p w14:paraId="4A0F5707" w14:textId="77777777" w:rsidR="006711E2" w:rsidRPr="00EA4FE1" w:rsidRDefault="006711E2" w:rsidP="006D73DE">
      <w:pPr>
        <w:ind w:left="360"/>
        <w:contextualSpacing/>
        <w:rPr>
          <w:rFonts w:ascii="Arial Narrow" w:hAnsi="Arial Narrow" w:cs="Arial"/>
          <w:bCs/>
          <w:color w:val="000000"/>
          <w:sz w:val="22"/>
          <w:szCs w:val="22"/>
          <w:lang w:eastAsia="es-CO"/>
        </w:rPr>
      </w:pPr>
    </w:p>
    <w:p w14:paraId="498A88BA" w14:textId="77777777" w:rsidR="006711E2" w:rsidRPr="00EA4FE1" w:rsidRDefault="006711E2" w:rsidP="00A95979">
      <w:pPr>
        <w:pStyle w:val="Prrafodelista"/>
        <w:numPr>
          <w:ilvl w:val="0"/>
          <w:numId w:val="30"/>
        </w:numPr>
        <w:contextualSpacing/>
        <w:rPr>
          <w:rFonts w:ascii="Arial Narrow" w:hAnsi="Arial Narrow" w:cs="Arial"/>
          <w:bCs/>
          <w:sz w:val="22"/>
          <w:szCs w:val="22"/>
          <w:lang w:eastAsia="es-CO"/>
        </w:rPr>
      </w:pPr>
      <w:r w:rsidRPr="00EA4FE1">
        <w:rPr>
          <w:rFonts w:ascii="Arial Narrow" w:hAnsi="Arial Narrow" w:cs="Arial"/>
          <w:bCs/>
          <w:sz w:val="22"/>
          <w:szCs w:val="22"/>
          <w:lang w:eastAsia="es-CO"/>
        </w:rPr>
        <w:t xml:space="preserve">Realizar el seguimiento al Plan de Saneamiento y Manejo de Vertimientos – PSMV </w:t>
      </w:r>
    </w:p>
    <w:p w14:paraId="62AC1199" w14:textId="77777777" w:rsidR="006711E2" w:rsidRPr="00EA4FE1" w:rsidRDefault="006711E2" w:rsidP="00A95979">
      <w:pPr>
        <w:pStyle w:val="Prrafodelista"/>
        <w:numPr>
          <w:ilvl w:val="0"/>
          <w:numId w:val="30"/>
        </w:numPr>
        <w:contextualSpacing/>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Efectuar el seguimiento a las autorizaciones ambientales otorgadas asociadas al recurso hídrico superficial y subterráneo programadas y emitir los productos técnicos.</w:t>
      </w:r>
    </w:p>
    <w:p w14:paraId="7E2C061A" w14:textId="77777777" w:rsidR="006711E2" w:rsidRPr="00EA4FE1" w:rsidRDefault="006711E2" w:rsidP="00A95979">
      <w:pPr>
        <w:pStyle w:val="Prrafodelista"/>
        <w:numPr>
          <w:ilvl w:val="0"/>
          <w:numId w:val="30"/>
        </w:numPr>
        <w:contextualSpacing/>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Impulsar la totalidad de actuaciones administrativas de cobro por seguimiento a instrumentos ambientales.</w:t>
      </w:r>
    </w:p>
    <w:p w14:paraId="79F30662" w14:textId="77777777" w:rsidR="006711E2" w:rsidRPr="00EA4FE1" w:rsidRDefault="006711E2" w:rsidP="006D73DE">
      <w:pPr>
        <w:ind w:left="360"/>
        <w:contextualSpacing/>
        <w:jc w:val="both"/>
        <w:rPr>
          <w:rFonts w:ascii="Arial Narrow" w:hAnsi="Arial Narrow" w:cs="Arial"/>
          <w:b/>
          <w:bCs/>
          <w:color w:val="000000"/>
          <w:sz w:val="22"/>
          <w:szCs w:val="22"/>
          <w:lang w:eastAsia="es-CO"/>
        </w:rPr>
      </w:pPr>
    </w:p>
    <w:p w14:paraId="7B48D004" w14:textId="77777777" w:rsidR="006711E2" w:rsidRPr="00EA4FE1" w:rsidRDefault="006711E2" w:rsidP="006D73DE">
      <w:pPr>
        <w:ind w:left="360"/>
        <w:contextualSpacing/>
        <w:jc w:val="both"/>
        <w:rPr>
          <w:rFonts w:ascii="Arial Narrow" w:hAnsi="Arial Narrow" w:cs="Arial"/>
          <w:b/>
          <w:bCs/>
          <w:color w:val="000000"/>
          <w:sz w:val="22"/>
          <w:szCs w:val="22"/>
          <w:lang w:eastAsia="es-CO"/>
        </w:rPr>
      </w:pPr>
      <w:r w:rsidRPr="00EA4FE1">
        <w:rPr>
          <w:rFonts w:ascii="Arial Narrow" w:hAnsi="Arial Narrow" w:cs="Arial"/>
          <w:b/>
          <w:color w:val="000000"/>
          <w:sz w:val="22"/>
          <w:szCs w:val="22"/>
          <w:lang w:eastAsia="es-CO"/>
        </w:rPr>
        <w:t xml:space="preserve">Tarea 2.3. </w:t>
      </w:r>
      <w:r w:rsidRPr="00EA4FE1">
        <w:rPr>
          <w:rFonts w:ascii="Arial Narrow" w:hAnsi="Arial Narrow" w:cs="Arial"/>
          <w:b/>
          <w:bCs/>
          <w:color w:val="000000"/>
          <w:sz w:val="22"/>
          <w:szCs w:val="22"/>
          <w:lang w:eastAsia="es-CO"/>
        </w:rPr>
        <w:t>Ejecutar las actividades de control tanto técnicas como jurídicas a presuntos infractores que generan afectación al recurso hídrico subterráneo y superficial y al suelo.</w:t>
      </w:r>
    </w:p>
    <w:p w14:paraId="33611161" w14:textId="77777777" w:rsidR="006711E2" w:rsidRPr="00EA4FE1" w:rsidRDefault="006711E2" w:rsidP="006D73DE">
      <w:pPr>
        <w:ind w:left="360"/>
        <w:contextualSpacing/>
        <w:jc w:val="both"/>
        <w:rPr>
          <w:rFonts w:ascii="Arial Narrow" w:hAnsi="Arial Narrow" w:cs="Arial"/>
          <w:b/>
          <w:bCs/>
          <w:color w:val="000000"/>
          <w:sz w:val="22"/>
          <w:szCs w:val="22"/>
          <w:lang w:eastAsia="es-CO"/>
        </w:rPr>
      </w:pPr>
    </w:p>
    <w:p w14:paraId="2DE48DAE" w14:textId="77777777" w:rsidR="006711E2" w:rsidRPr="00EA4FE1" w:rsidRDefault="006711E2" w:rsidP="006D73DE">
      <w:pPr>
        <w:ind w:left="360"/>
        <w:jc w:val="both"/>
        <w:rPr>
          <w:rFonts w:ascii="Arial Narrow" w:hAnsi="Arial Narrow" w:cs="Arial"/>
          <w:color w:val="000000"/>
          <w:sz w:val="22"/>
          <w:szCs w:val="22"/>
        </w:rPr>
      </w:pPr>
      <w:r w:rsidRPr="00EA4FE1">
        <w:rPr>
          <w:rFonts w:ascii="Arial Narrow" w:hAnsi="Arial Narrow" w:cs="Arial"/>
          <w:color w:val="000000"/>
          <w:sz w:val="22"/>
          <w:szCs w:val="22"/>
        </w:rPr>
        <w:t>Son aquellas acciones orientadas al control ambiental, las cuales tienen por objeto el logro de resultados medibles y verificables de disminución de la demanda de recursos naturales renovables, o de prevención y/o reducción en la generación y/o mejoramiento de la calidad del recurso hídrico Subterráneo y superficial.</w:t>
      </w:r>
    </w:p>
    <w:p w14:paraId="341C2514" w14:textId="77777777" w:rsidR="006711E2" w:rsidRPr="00EA4FE1" w:rsidRDefault="006711E2" w:rsidP="006D73DE">
      <w:pPr>
        <w:ind w:left="360"/>
        <w:contextualSpacing/>
        <w:rPr>
          <w:rFonts w:ascii="Arial Narrow" w:hAnsi="Arial Narrow" w:cs="Arial"/>
          <w:b/>
          <w:color w:val="000000"/>
          <w:sz w:val="22"/>
          <w:szCs w:val="22"/>
          <w:lang w:eastAsia="es-CO"/>
        </w:rPr>
      </w:pPr>
    </w:p>
    <w:p w14:paraId="36C73414" w14:textId="77777777" w:rsidR="006711E2" w:rsidRPr="00EA4FE1" w:rsidRDefault="006711E2" w:rsidP="006D73DE">
      <w:pPr>
        <w:ind w:left="360"/>
        <w:jc w:val="both"/>
        <w:rPr>
          <w:rFonts w:ascii="Arial Narrow" w:hAnsi="Arial Narrow" w:cs="Arial"/>
          <w:color w:val="000000"/>
          <w:sz w:val="22"/>
          <w:szCs w:val="22"/>
        </w:rPr>
      </w:pPr>
      <w:r w:rsidRPr="00EA4FE1">
        <w:rPr>
          <w:rFonts w:ascii="Arial Narrow" w:hAnsi="Arial Narrow" w:cs="Arial"/>
          <w:color w:val="000000"/>
          <w:sz w:val="22"/>
          <w:szCs w:val="22"/>
        </w:rPr>
        <w:t>Este componte se desarrollará las actividades de control tanto técnicas como jurídicas para los usuarios que generan afectación al recurso hídrico subterráneo, superficial y al suelo.</w:t>
      </w:r>
    </w:p>
    <w:p w14:paraId="1325A581" w14:textId="77777777" w:rsidR="006711E2" w:rsidRPr="007A4563" w:rsidRDefault="006711E2" w:rsidP="006D73DE">
      <w:pPr>
        <w:ind w:left="708"/>
        <w:contextualSpacing/>
        <w:jc w:val="both"/>
        <w:rPr>
          <w:rFonts w:ascii="Arial Narrow" w:hAnsi="Arial Narrow" w:cs="Arial"/>
          <w:b/>
          <w:bCs/>
          <w:sz w:val="22"/>
          <w:szCs w:val="22"/>
          <w:lang w:eastAsia="es-CO"/>
        </w:rPr>
      </w:pPr>
    </w:p>
    <w:p w14:paraId="264B0F38" w14:textId="77777777" w:rsidR="006711E2" w:rsidRPr="007A4563" w:rsidRDefault="006711E2" w:rsidP="00A95979">
      <w:pPr>
        <w:pStyle w:val="Prrafodelista"/>
        <w:numPr>
          <w:ilvl w:val="0"/>
          <w:numId w:val="31"/>
        </w:numPr>
        <w:contextualSpacing/>
        <w:rPr>
          <w:rFonts w:ascii="Arial Narrow" w:hAnsi="Arial Narrow" w:cs="Arial"/>
          <w:bCs/>
          <w:sz w:val="22"/>
          <w:szCs w:val="22"/>
          <w:lang w:eastAsia="es-CO"/>
        </w:rPr>
      </w:pPr>
      <w:r w:rsidRPr="007A4563">
        <w:rPr>
          <w:rFonts w:ascii="Arial Narrow" w:hAnsi="Arial Narrow" w:cs="Arial"/>
          <w:bCs/>
          <w:sz w:val="22"/>
          <w:szCs w:val="22"/>
          <w:lang w:eastAsia="es-CO"/>
        </w:rPr>
        <w:t>Ejecutar las actividades de identificación y control ambiental a usuarios del recurso hídrico superficial y subterráneo programadas en función de los recursos logísticos, físicos y humanos.</w:t>
      </w:r>
    </w:p>
    <w:p w14:paraId="2893AA84" w14:textId="77777777" w:rsidR="006711E2" w:rsidRPr="007A4563" w:rsidRDefault="006711E2" w:rsidP="00A95979">
      <w:pPr>
        <w:pStyle w:val="Prrafodelista"/>
        <w:numPr>
          <w:ilvl w:val="0"/>
          <w:numId w:val="31"/>
        </w:numPr>
        <w:rPr>
          <w:rFonts w:ascii="Arial Narrow" w:hAnsi="Arial Narrow" w:cs="Arial"/>
          <w:bCs/>
          <w:sz w:val="22"/>
          <w:szCs w:val="22"/>
          <w:lang w:eastAsia="es-CO"/>
        </w:rPr>
      </w:pPr>
      <w:r w:rsidRPr="007A4563">
        <w:rPr>
          <w:rFonts w:ascii="Arial Narrow" w:hAnsi="Arial Narrow" w:cs="Arial"/>
          <w:bCs/>
          <w:sz w:val="22"/>
          <w:szCs w:val="22"/>
          <w:lang w:eastAsia="es-CO"/>
        </w:rPr>
        <w:t>Impulsa</w:t>
      </w:r>
      <w:r w:rsidRPr="007A4563">
        <w:rPr>
          <w:rFonts w:ascii="Arial Narrow" w:hAnsi="Arial Narrow" w:cs="Arial"/>
          <w:bCs/>
          <w:sz w:val="22"/>
          <w:szCs w:val="22"/>
          <w:lang w:val="es-ES" w:eastAsia="es-CO"/>
        </w:rPr>
        <w:t xml:space="preserve">r </w:t>
      </w:r>
      <w:r w:rsidRPr="007A4563">
        <w:rPr>
          <w:rFonts w:ascii="Arial Narrow" w:hAnsi="Arial Narrow" w:cs="Arial"/>
          <w:bCs/>
          <w:sz w:val="22"/>
          <w:szCs w:val="22"/>
          <w:lang w:eastAsia="es-CO"/>
        </w:rPr>
        <w:t>jurídicamente los procesos sancionatorios en los cuales se evidenció un presunto incumplimiento normativo a recurso hídrico superficial y subterráneo</w:t>
      </w:r>
      <w:r w:rsidRPr="007A4563">
        <w:rPr>
          <w:rFonts w:ascii="Arial Narrow" w:hAnsi="Arial Narrow" w:cs="Arial"/>
          <w:bCs/>
          <w:sz w:val="22"/>
          <w:szCs w:val="22"/>
          <w:lang w:val="es-ES" w:eastAsia="es-CO"/>
        </w:rPr>
        <w:t xml:space="preserve"> identificados y programados. </w:t>
      </w:r>
    </w:p>
    <w:p w14:paraId="44015542" w14:textId="77777777" w:rsidR="006711E2" w:rsidRPr="00EA4FE1" w:rsidRDefault="006711E2" w:rsidP="00A95979">
      <w:pPr>
        <w:pStyle w:val="Prrafodelista"/>
        <w:numPr>
          <w:ilvl w:val="0"/>
          <w:numId w:val="31"/>
        </w:numPr>
        <w:contextualSpacing/>
        <w:rPr>
          <w:rFonts w:ascii="Arial Narrow" w:hAnsi="Arial Narrow" w:cs="Arial"/>
          <w:bCs/>
          <w:color w:val="00B0F0"/>
          <w:sz w:val="22"/>
          <w:szCs w:val="22"/>
          <w:lang w:eastAsia="es-CO"/>
        </w:rPr>
      </w:pPr>
      <w:r w:rsidRPr="007A4563">
        <w:rPr>
          <w:rFonts w:ascii="Arial Narrow" w:hAnsi="Arial Narrow" w:cs="Arial"/>
          <w:bCs/>
          <w:sz w:val="22"/>
          <w:szCs w:val="22"/>
          <w:lang w:eastAsia="es-CO"/>
        </w:rPr>
        <w:t xml:space="preserve">Atender las solicitudes de entes de control, acciones populares, peticiones, quejas, reclamos y otras de carácter prioritario no programadas, en el marco del control a usuarios del recurso hídrico </w:t>
      </w:r>
      <w:r w:rsidRPr="00EA4FE1">
        <w:rPr>
          <w:rFonts w:ascii="Arial Narrow" w:hAnsi="Arial Narrow" w:cs="Arial"/>
          <w:bCs/>
          <w:color w:val="000000"/>
          <w:sz w:val="22"/>
          <w:szCs w:val="22"/>
          <w:lang w:eastAsia="es-CO"/>
        </w:rPr>
        <w:t>superficial y subterráneo.</w:t>
      </w:r>
    </w:p>
    <w:p w14:paraId="02308D83" w14:textId="77777777" w:rsidR="006711E2" w:rsidRPr="00872C44" w:rsidRDefault="006711E2" w:rsidP="006D73DE">
      <w:pPr>
        <w:contextualSpacing/>
        <w:rPr>
          <w:rFonts w:ascii="Arial Narrow" w:hAnsi="Arial Narrow" w:cs="Arial"/>
          <w:bCs/>
          <w:color w:val="00B0F0"/>
          <w:sz w:val="22"/>
          <w:szCs w:val="22"/>
          <w:lang w:eastAsia="es-CO"/>
        </w:rPr>
      </w:pPr>
    </w:p>
    <w:tbl>
      <w:tblPr>
        <w:tblW w:w="8283" w:type="dxa"/>
        <w:tblInd w:w="496" w:type="dxa"/>
        <w:tblCellMar>
          <w:left w:w="70" w:type="dxa"/>
          <w:right w:w="70" w:type="dxa"/>
        </w:tblCellMar>
        <w:tblLook w:val="00A0" w:firstRow="1" w:lastRow="0" w:firstColumn="1" w:lastColumn="0" w:noHBand="0" w:noVBand="0"/>
      </w:tblPr>
      <w:tblGrid>
        <w:gridCol w:w="1984"/>
        <w:gridCol w:w="4820"/>
        <w:gridCol w:w="1479"/>
      </w:tblGrid>
      <w:tr w:rsidR="006711E2" w:rsidRPr="008364C5" w14:paraId="5CDC3062" w14:textId="77777777" w:rsidTr="008364C5">
        <w:trPr>
          <w:trHeight w:val="340"/>
          <w:tblHeader/>
        </w:trPr>
        <w:tc>
          <w:tcPr>
            <w:tcW w:w="1984" w:type="dxa"/>
            <w:tcBorders>
              <w:top w:val="single" w:sz="8" w:space="0" w:color="auto"/>
              <w:left w:val="single" w:sz="8" w:space="0" w:color="auto"/>
              <w:bottom w:val="single" w:sz="8" w:space="0" w:color="auto"/>
              <w:right w:val="single" w:sz="8" w:space="0" w:color="auto"/>
            </w:tcBorders>
            <w:shd w:val="clear" w:color="auto" w:fill="2F5496"/>
            <w:vAlign w:val="center"/>
          </w:tcPr>
          <w:p w14:paraId="1BB18779" w14:textId="77777777" w:rsidR="006711E2" w:rsidRPr="00A95979" w:rsidRDefault="006711E2" w:rsidP="006D73DE">
            <w:pPr>
              <w:jc w:val="center"/>
              <w:rPr>
                <w:rFonts w:ascii="Arial Narrow" w:hAnsi="Arial Narrow" w:cs="Arial"/>
                <w:b/>
                <w:bCs/>
                <w:i/>
                <w:iCs/>
                <w:color w:val="FFFFFF"/>
                <w:sz w:val="18"/>
                <w:szCs w:val="18"/>
              </w:rPr>
            </w:pPr>
            <w:r w:rsidRPr="00A95979">
              <w:rPr>
                <w:rFonts w:ascii="Arial Narrow" w:hAnsi="Arial Narrow" w:cs="Arial"/>
                <w:b/>
                <w:bCs/>
                <w:i/>
                <w:iCs/>
                <w:color w:val="FFFFFF"/>
                <w:sz w:val="18"/>
                <w:szCs w:val="18"/>
                <w:lang w:eastAsia="es-CO"/>
              </w:rPr>
              <w:lastRenderedPageBreak/>
              <w:t>Indicador</w:t>
            </w:r>
          </w:p>
        </w:tc>
        <w:tc>
          <w:tcPr>
            <w:tcW w:w="4820" w:type="dxa"/>
            <w:tcBorders>
              <w:top w:val="single" w:sz="8" w:space="0" w:color="auto"/>
              <w:left w:val="nil"/>
              <w:bottom w:val="single" w:sz="8" w:space="0" w:color="auto"/>
              <w:right w:val="single" w:sz="8" w:space="0" w:color="auto"/>
            </w:tcBorders>
            <w:shd w:val="clear" w:color="auto" w:fill="2F5496"/>
            <w:vAlign w:val="center"/>
          </w:tcPr>
          <w:p w14:paraId="04A6FF3C" w14:textId="77777777" w:rsidR="006711E2" w:rsidRPr="00A95979" w:rsidRDefault="006711E2" w:rsidP="006D73DE">
            <w:pPr>
              <w:jc w:val="center"/>
              <w:rPr>
                <w:rFonts w:ascii="Arial Narrow" w:hAnsi="Arial Narrow" w:cs="Arial"/>
                <w:b/>
                <w:bCs/>
                <w:i/>
                <w:iCs/>
                <w:color w:val="FFFFFF"/>
                <w:sz w:val="18"/>
                <w:szCs w:val="18"/>
              </w:rPr>
            </w:pPr>
            <w:r w:rsidRPr="00A95979">
              <w:rPr>
                <w:rFonts w:ascii="Arial Narrow" w:hAnsi="Arial Narrow" w:cs="Arial"/>
                <w:b/>
                <w:bCs/>
                <w:i/>
                <w:iCs/>
                <w:color w:val="FFFFFF"/>
                <w:sz w:val="18"/>
                <w:szCs w:val="18"/>
                <w:lang w:eastAsia="es-CO"/>
              </w:rPr>
              <w:t>Tareas</w:t>
            </w:r>
          </w:p>
        </w:tc>
        <w:tc>
          <w:tcPr>
            <w:tcW w:w="1479" w:type="dxa"/>
            <w:tcBorders>
              <w:top w:val="single" w:sz="8" w:space="0" w:color="auto"/>
              <w:left w:val="nil"/>
              <w:bottom w:val="single" w:sz="8" w:space="0" w:color="auto"/>
              <w:right w:val="single" w:sz="8" w:space="0" w:color="auto"/>
            </w:tcBorders>
            <w:shd w:val="clear" w:color="auto" w:fill="2F5496"/>
            <w:vAlign w:val="center"/>
          </w:tcPr>
          <w:p w14:paraId="159A55D9" w14:textId="77777777" w:rsidR="006711E2" w:rsidRPr="00A95979" w:rsidRDefault="006711E2" w:rsidP="006D73DE">
            <w:pPr>
              <w:jc w:val="center"/>
              <w:rPr>
                <w:rFonts w:ascii="Arial Narrow" w:hAnsi="Arial Narrow" w:cs="Arial"/>
                <w:b/>
                <w:bCs/>
                <w:i/>
                <w:iCs/>
                <w:color w:val="FFFFFF"/>
                <w:sz w:val="18"/>
                <w:szCs w:val="18"/>
              </w:rPr>
            </w:pPr>
            <w:r w:rsidRPr="00A95979">
              <w:rPr>
                <w:rFonts w:ascii="Arial Narrow" w:hAnsi="Arial Narrow" w:cs="Arial"/>
                <w:b/>
                <w:bCs/>
                <w:i/>
                <w:iCs/>
                <w:color w:val="FFFFFF"/>
                <w:sz w:val="18"/>
                <w:szCs w:val="18"/>
                <w:lang w:eastAsia="es-CO"/>
              </w:rPr>
              <w:t>Ponderación</w:t>
            </w:r>
          </w:p>
        </w:tc>
      </w:tr>
      <w:tr w:rsidR="006711E2" w:rsidRPr="008364C5" w14:paraId="3116DED9" w14:textId="77777777" w:rsidTr="008364C5">
        <w:trPr>
          <w:trHeight w:val="751"/>
        </w:trPr>
        <w:tc>
          <w:tcPr>
            <w:tcW w:w="1984" w:type="dxa"/>
            <w:vMerge w:val="restart"/>
            <w:tcBorders>
              <w:top w:val="nil"/>
              <w:left w:val="single" w:sz="8" w:space="0" w:color="auto"/>
              <w:bottom w:val="single" w:sz="8" w:space="0" w:color="000000"/>
              <w:right w:val="single" w:sz="8" w:space="0" w:color="auto"/>
            </w:tcBorders>
            <w:vAlign w:val="center"/>
          </w:tcPr>
          <w:p w14:paraId="0639158B"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Porcentaje de avance en la ejecución de la evaluación, control y seguimiento sobre los usuarios que generan afectación al recurso hídrico subterráneo y superficial y al suelo.</w:t>
            </w:r>
          </w:p>
        </w:tc>
        <w:tc>
          <w:tcPr>
            <w:tcW w:w="4820" w:type="dxa"/>
            <w:tcBorders>
              <w:top w:val="nil"/>
              <w:left w:val="nil"/>
              <w:bottom w:val="single" w:sz="8" w:space="0" w:color="auto"/>
              <w:right w:val="single" w:sz="8" w:space="0" w:color="auto"/>
            </w:tcBorders>
            <w:vAlign w:val="center"/>
          </w:tcPr>
          <w:p w14:paraId="56FC2539" w14:textId="77777777" w:rsidR="006711E2" w:rsidRPr="008364C5" w:rsidRDefault="006711E2" w:rsidP="006D73DE">
            <w:pPr>
              <w:contextualSpacing/>
              <w:jc w:val="center"/>
              <w:rPr>
                <w:rFonts w:ascii="Arial Narrow" w:hAnsi="Arial Narrow" w:cs="Arial"/>
                <w:i/>
                <w:iCs/>
                <w:color w:val="000000"/>
                <w:sz w:val="18"/>
                <w:szCs w:val="18"/>
              </w:rPr>
            </w:pPr>
            <w:r w:rsidRPr="008364C5">
              <w:rPr>
                <w:rFonts w:ascii="Arial Narrow" w:hAnsi="Arial Narrow" w:cs="Arial"/>
                <w:i/>
                <w:iCs/>
                <w:color w:val="000000"/>
                <w:sz w:val="18"/>
                <w:szCs w:val="18"/>
              </w:rPr>
              <w:t>Evaluación técnica y desarrollo de las etapas procesales de índole jurídico para la autorización de los instrumentos ambientales asociados al recurso hídrico y suelo.</w:t>
            </w:r>
          </w:p>
        </w:tc>
        <w:tc>
          <w:tcPr>
            <w:tcW w:w="1479" w:type="dxa"/>
            <w:tcBorders>
              <w:top w:val="nil"/>
              <w:left w:val="nil"/>
              <w:bottom w:val="single" w:sz="8" w:space="0" w:color="auto"/>
              <w:right w:val="single" w:sz="8" w:space="0" w:color="auto"/>
            </w:tcBorders>
            <w:vAlign w:val="center"/>
          </w:tcPr>
          <w:p w14:paraId="222CF099"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25</w:t>
            </w:r>
          </w:p>
        </w:tc>
      </w:tr>
      <w:tr w:rsidR="006711E2" w:rsidRPr="008364C5" w14:paraId="01B49AAF" w14:textId="77777777" w:rsidTr="008364C5">
        <w:trPr>
          <w:trHeight w:val="1280"/>
        </w:trPr>
        <w:tc>
          <w:tcPr>
            <w:tcW w:w="1984" w:type="dxa"/>
            <w:vMerge/>
            <w:tcBorders>
              <w:top w:val="nil"/>
              <w:left w:val="single" w:sz="8" w:space="0" w:color="auto"/>
              <w:bottom w:val="single" w:sz="8" w:space="0" w:color="000000"/>
              <w:right w:val="single" w:sz="8" w:space="0" w:color="auto"/>
            </w:tcBorders>
            <w:vAlign w:val="center"/>
          </w:tcPr>
          <w:p w14:paraId="556FE653" w14:textId="77777777" w:rsidR="006711E2" w:rsidRPr="008364C5" w:rsidRDefault="006711E2" w:rsidP="006D73DE">
            <w:pPr>
              <w:rPr>
                <w:rFonts w:ascii="Arial Narrow" w:hAnsi="Arial Narrow" w:cs="Arial"/>
                <w:i/>
                <w:iCs/>
                <w:color w:val="000000"/>
                <w:sz w:val="18"/>
                <w:szCs w:val="18"/>
              </w:rPr>
            </w:pPr>
          </w:p>
        </w:tc>
        <w:tc>
          <w:tcPr>
            <w:tcW w:w="4820" w:type="dxa"/>
            <w:tcBorders>
              <w:top w:val="nil"/>
              <w:left w:val="nil"/>
              <w:bottom w:val="single" w:sz="8" w:space="0" w:color="auto"/>
              <w:right w:val="single" w:sz="8" w:space="0" w:color="auto"/>
            </w:tcBorders>
            <w:vAlign w:val="center"/>
          </w:tcPr>
          <w:p w14:paraId="40E3E089" w14:textId="77777777" w:rsidR="006711E2" w:rsidRPr="008364C5" w:rsidRDefault="006711E2" w:rsidP="006D73DE">
            <w:pPr>
              <w:contextualSpacing/>
              <w:jc w:val="center"/>
              <w:rPr>
                <w:rFonts w:ascii="Arial Narrow" w:hAnsi="Arial Narrow" w:cs="Arial"/>
                <w:i/>
                <w:iCs/>
                <w:color w:val="000000"/>
                <w:sz w:val="18"/>
                <w:szCs w:val="18"/>
              </w:rPr>
            </w:pPr>
            <w:r w:rsidRPr="008364C5">
              <w:rPr>
                <w:rFonts w:ascii="Arial Narrow" w:hAnsi="Arial Narrow" w:cs="Arial"/>
                <w:i/>
                <w:iCs/>
                <w:color w:val="000000"/>
                <w:sz w:val="18"/>
                <w:szCs w:val="18"/>
              </w:rPr>
              <w:t>Actuaciones técnicas y desarrollo de las etapas procesales de índole jurídica asociadas al seguimiento de instrumentos ambientales otorgados al recurso hídrico y suelo (75%).</w:t>
            </w:r>
          </w:p>
          <w:p w14:paraId="0129AE35" w14:textId="77777777" w:rsidR="006711E2" w:rsidRPr="008364C5" w:rsidRDefault="006711E2" w:rsidP="006D73DE">
            <w:pPr>
              <w:contextualSpacing/>
              <w:jc w:val="center"/>
              <w:rPr>
                <w:rFonts w:ascii="Arial Narrow" w:hAnsi="Arial Narrow" w:cs="Arial"/>
                <w:i/>
                <w:iCs/>
                <w:color w:val="000000"/>
                <w:sz w:val="18"/>
                <w:szCs w:val="18"/>
              </w:rPr>
            </w:pPr>
            <w:r w:rsidRPr="008364C5">
              <w:rPr>
                <w:rFonts w:ascii="Arial Narrow" w:hAnsi="Arial Narrow" w:cs="Arial"/>
                <w:i/>
                <w:iCs/>
                <w:color w:val="000000"/>
                <w:sz w:val="18"/>
                <w:szCs w:val="18"/>
              </w:rPr>
              <w:t>Realizar el seguimiento al Plan de Saneamiento y Manejo de Vertimientos – PSMV (25%)</w:t>
            </w:r>
          </w:p>
        </w:tc>
        <w:tc>
          <w:tcPr>
            <w:tcW w:w="1479" w:type="dxa"/>
            <w:tcBorders>
              <w:top w:val="nil"/>
              <w:left w:val="nil"/>
              <w:bottom w:val="single" w:sz="8" w:space="0" w:color="auto"/>
              <w:right w:val="single" w:sz="8" w:space="0" w:color="auto"/>
            </w:tcBorders>
            <w:vAlign w:val="center"/>
          </w:tcPr>
          <w:p w14:paraId="370CD0D7"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35</w:t>
            </w:r>
          </w:p>
        </w:tc>
      </w:tr>
      <w:tr w:rsidR="006711E2" w:rsidRPr="008364C5" w14:paraId="125153C9" w14:textId="77777777" w:rsidTr="008364C5">
        <w:trPr>
          <w:trHeight w:val="807"/>
        </w:trPr>
        <w:tc>
          <w:tcPr>
            <w:tcW w:w="1984" w:type="dxa"/>
            <w:vMerge/>
            <w:tcBorders>
              <w:top w:val="nil"/>
              <w:left w:val="single" w:sz="8" w:space="0" w:color="auto"/>
              <w:bottom w:val="single" w:sz="8" w:space="0" w:color="000000"/>
              <w:right w:val="single" w:sz="8" w:space="0" w:color="auto"/>
            </w:tcBorders>
            <w:vAlign w:val="center"/>
          </w:tcPr>
          <w:p w14:paraId="089ECA99" w14:textId="77777777" w:rsidR="006711E2" w:rsidRPr="008364C5" w:rsidRDefault="006711E2" w:rsidP="006D73DE">
            <w:pPr>
              <w:rPr>
                <w:rFonts w:ascii="Arial Narrow" w:hAnsi="Arial Narrow" w:cs="Arial"/>
                <w:i/>
                <w:iCs/>
                <w:color w:val="000000"/>
                <w:sz w:val="18"/>
                <w:szCs w:val="18"/>
              </w:rPr>
            </w:pPr>
          </w:p>
        </w:tc>
        <w:tc>
          <w:tcPr>
            <w:tcW w:w="4820" w:type="dxa"/>
            <w:tcBorders>
              <w:top w:val="nil"/>
              <w:left w:val="nil"/>
              <w:bottom w:val="single" w:sz="8" w:space="0" w:color="auto"/>
              <w:right w:val="single" w:sz="8" w:space="0" w:color="auto"/>
            </w:tcBorders>
            <w:vAlign w:val="center"/>
          </w:tcPr>
          <w:p w14:paraId="4ECF0AB4"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Ejecutar las actividades de control tanto técnicas como jurídicas a presuntos infractores que generan afectación al recurso hídrico subterráneo y superficial y al suelo.</w:t>
            </w:r>
          </w:p>
        </w:tc>
        <w:tc>
          <w:tcPr>
            <w:tcW w:w="1479" w:type="dxa"/>
            <w:tcBorders>
              <w:top w:val="nil"/>
              <w:left w:val="nil"/>
              <w:bottom w:val="single" w:sz="8" w:space="0" w:color="auto"/>
              <w:right w:val="single" w:sz="8" w:space="0" w:color="auto"/>
            </w:tcBorders>
            <w:vAlign w:val="center"/>
          </w:tcPr>
          <w:p w14:paraId="77DA71EC" w14:textId="77777777" w:rsidR="006711E2" w:rsidRPr="008364C5" w:rsidRDefault="006711E2" w:rsidP="006D73DE">
            <w:pPr>
              <w:jc w:val="center"/>
              <w:rPr>
                <w:rFonts w:ascii="Arial Narrow" w:hAnsi="Arial Narrow" w:cs="Arial"/>
                <w:i/>
                <w:iCs/>
                <w:color w:val="000000"/>
                <w:sz w:val="18"/>
                <w:szCs w:val="18"/>
              </w:rPr>
            </w:pPr>
            <w:r w:rsidRPr="008364C5">
              <w:rPr>
                <w:rFonts w:ascii="Arial Narrow" w:hAnsi="Arial Narrow" w:cs="Arial"/>
                <w:i/>
                <w:iCs/>
                <w:color w:val="000000"/>
                <w:sz w:val="18"/>
                <w:szCs w:val="18"/>
              </w:rPr>
              <w:t>40</w:t>
            </w:r>
          </w:p>
        </w:tc>
      </w:tr>
    </w:tbl>
    <w:p w14:paraId="550812F8" w14:textId="77777777" w:rsidR="006711E2" w:rsidRDefault="006711E2" w:rsidP="006D73DE">
      <w:pPr>
        <w:contextualSpacing/>
        <w:jc w:val="both"/>
        <w:rPr>
          <w:rFonts w:ascii="Arial Narrow" w:hAnsi="Arial Narrow" w:cs="Arial"/>
          <w:bCs/>
          <w:sz w:val="22"/>
          <w:szCs w:val="22"/>
          <w:lang w:eastAsia="es-CO"/>
        </w:rPr>
      </w:pPr>
    </w:p>
    <w:p w14:paraId="31CCA2D7" w14:textId="77777777" w:rsidR="006711E2" w:rsidRPr="00EA4FE1" w:rsidRDefault="006711E2" w:rsidP="006D73DE">
      <w:pPr>
        <w:ind w:left="360"/>
        <w:contextualSpacing/>
        <w:jc w:val="both"/>
        <w:rPr>
          <w:rFonts w:ascii="Arial Narrow" w:hAnsi="Arial Narrow" w:cs="Arial"/>
          <w:bCs/>
          <w:sz w:val="22"/>
          <w:szCs w:val="22"/>
          <w:lang w:eastAsia="es-CO"/>
        </w:rPr>
      </w:pPr>
      <w:r w:rsidRPr="00EA4FE1">
        <w:rPr>
          <w:rFonts w:ascii="Arial Narrow" w:hAnsi="Arial Narrow" w:cs="Arial"/>
          <w:bCs/>
          <w:sz w:val="22"/>
          <w:szCs w:val="22"/>
          <w:lang w:eastAsia="es-CO"/>
        </w:rPr>
        <w:t xml:space="preserve">Para efectos de realizar la cuantificación del porcentaje de avance en el cuatrienio, se establece la medición de la siguiente manera: </w:t>
      </w:r>
    </w:p>
    <w:p w14:paraId="128FD76B" w14:textId="77777777" w:rsidR="006711E2" w:rsidRPr="008364C5" w:rsidRDefault="006711E2" w:rsidP="006D73DE">
      <w:pPr>
        <w:contextualSpacing/>
        <w:jc w:val="both"/>
        <w:rPr>
          <w:rFonts w:ascii="Arial Narrow" w:hAnsi="Arial Narrow" w:cs="Arial"/>
          <w:bCs/>
          <w:sz w:val="22"/>
          <w:szCs w:val="22"/>
          <w:lang w:eastAsia="es-CO"/>
        </w:rPr>
      </w:pPr>
    </w:p>
    <w:p w14:paraId="3347D806" w14:textId="77777777" w:rsidR="006711E2" w:rsidRPr="008364C5" w:rsidRDefault="006711E2" w:rsidP="00A95979">
      <w:pPr>
        <w:pStyle w:val="Prrafodelista"/>
        <w:numPr>
          <w:ilvl w:val="0"/>
          <w:numId w:val="29"/>
        </w:numPr>
        <w:ind w:left="720"/>
        <w:contextualSpacing/>
        <w:rPr>
          <w:rFonts w:ascii="Arial Narrow" w:hAnsi="Arial Narrow" w:cs="Arial"/>
          <w:bCs/>
          <w:sz w:val="22"/>
          <w:szCs w:val="22"/>
          <w:lang w:eastAsia="es-CO"/>
        </w:rPr>
      </w:pPr>
      <w:r w:rsidRPr="008364C5">
        <w:rPr>
          <w:rFonts w:ascii="Arial Narrow" w:hAnsi="Arial Narrow" w:cs="Arial"/>
          <w:bCs/>
          <w:sz w:val="22"/>
          <w:szCs w:val="22"/>
          <w:lang w:eastAsia="es-CO"/>
        </w:rPr>
        <w:t>12,5% Equivalente a las acciones desarrolladas durante el segundo semestre del 2020, enfocadas a establecer la línea base que soporte y estructure la programación para el año 2021.</w:t>
      </w:r>
    </w:p>
    <w:p w14:paraId="663721D7" w14:textId="77777777" w:rsidR="006711E2" w:rsidRPr="008364C5" w:rsidRDefault="006711E2" w:rsidP="00A95979">
      <w:pPr>
        <w:pStyle w:val="Prrafodelista"/>
        <w:numPr>
          <w:ilvl w:val="0"/>
          <w:numId w:val="29"/>
        </w:numPr>
        <w:ind w:left="720"/>
        <w:contextualSpacing/>
        <w:rPr>
          <w:rFonts w:ascii="Arial Narrow" w:hAnsi="Arial Narrow" w:cs="Arial"/>
          <w:bCs/>
          <w:sz w:val="22"/>
          <w:szCs w:val="22"/>
          <w:lang w:eastAsia="es-CO"/>
        </w:rPr>
      </w:pPr>
      <w:r w:rsidRPr="008364C5">
        <w:rPr>
          <w:rFonts w:ascii="Arial Narrow" w:hAnsi="Arial Narrow" w:cs="Arial"/>
          <w:bCs/>
          <w:sz w:val="22"/>
          <w:szCs w:val="22"/>
          <w:lang w:eastAsia="es-CO"/>
        </w:rPr>
        <w:t xml:space="preserve">25% Equivalente a las acciones planificadas y desarrolladas durante el año 2021. </w:t>
      </w:r>
    </w:p>
    <w:p w14:paraId="6C1A0FC4" w14:textId="77777777" w:rsidR="006711E2" w:rsidRPr="008364C5" w:rsidRDefault="006711E2" w:rsidP="00A95979">
      <w:pPr>
        <w:pStyle w:val="Prrafodelista"/>
        <w:numPr>
          <w:ilvl w:val="0"/>
          <w:numId w:val="29"/>
        </w:numPr>
        <w:ind w:left="720"/>
        <w:contextualSpacing/>
        <w:rPr>
          <w:rFonts w:ascii="Arial Narrow" w:hAnsi="Arial Narrow" w:cs="Arial"/>
          <w:bCs/>
          <w:sz w:val="22"/>
          <w:szCs w:val="22"/>
          <w:lang w:eastAsia="es-CO"/>
        </w:rPr>
      </w:pPr>
      <w:r w:rsidRPr="008364C5">
        <w:rPr>
          <w:rFonts w:ascii="Arial Narrow" w:hAnsi="Arial Narrow" w:cs="Arial"/>
          <w:bCs/>
          <w:sz w:val="22"/>
          <w:szCs w:val="22"/>
          <w:lang w:eastAsia="es-CO"/>
        </w:rPr>
        <w:t xml:space="preserve">25% Equivalente a las acciones planificadas y desarrolladas durante el año 2022. </w:t>
      </w:r>
    </w:p>
    <w:p w14:paraId="3EDBCA2A" w14:textId="77777777" w:rsidR="006711E2" w:rsidRPr="008364C5" w:rsidRDefault="006711E2" w:rsidP="00A95979">
      <w:pPr>
        <w:pStyle w:val="Prrafodelista"/>
        <w:numPr>
          <w:ilvl w:val="0"/>
          <w:numId w:val="29"/>
        </w:numPr>
        <w:ind w:left="720"/>
        <w:contextualSpacing/>
        <w:rPr>
          <w:rFonts w:ascii="Arial Narrow" w:hAnsi="Arial Narrow" w:cs="Arial"/>
          <w:bCs/>
          <w:sz w:val="22"/>
          <w:szCs w:val="22"/>
          <w:lang w:eastAsia="es-CO"/>
        </w:rPr>
      </w:pPr>
      <w:r w:rsidRPr="008364C5">
        <w:rPr>
          <w:rFonts w:ascii="Arial Narrow" w:hAnsi="Arial Narrow" w:cs="Arial"/>
          <w:bCs/>
          <w:sz w:val="22"/>
          <w:szCs w:val="22"/>
          <w:lang w:eastAsia="es-CO"/>
        </w:rPr>
        <w:t xml:space="preserve">25% Equivalente a las acciones planificadas y desarrolladas durante el año 2023. </w:t>
      </w:r>
    </w:p>
    <w:p w14:paraId="10E77FC2" w14:textId="77777777" w:rsidR="006711E2" w:rsidRPr="00EA4FE1" w:rsidRDefault="006711E2" w:rsidP="00A95979">
      <w:pPr>
        <w:pStyle w:val="Prrafodelista"/>
        <w:numPr>
          <w:ilvl w:val="0"/>
          <w:numId w:val="29"/>
        </w:numPr>
        <w:ind w:left="720"/>
        <w:contextualSpacing/>
        <w:rPr>
          <w:rFonts w:ascii="Arial Narrow" w:hAnsi="Arial Narrow" w:cs="Arial"/>
          <w:bCs/>
          <w:sz w:val="22"/>
          <w:szCs w:val="22"/>
          <w:lang w:eastAsia="es-CO"/>
        </w:rPr>
      </w:pPr>
      <w:r w:rsidRPr="008364C5">
        <w:rPr>
          <w:rFonts w:ascii="Arial Narrow" w:hAnsi="Arial Narrow" w:cs="Arial"/>
          <w:bCs/>
          <w:sz w:val="22"/>
          <w:szCs w:val="22"/>
          <w:lang w:eastAsia="es-CO"/>
        </w:rPr>
        <w:t>12,5%</w:t>
      </w:r>
      <w:r w:rsidRPr="00EA4FE1">
        <w:rPr>
          <w:rFonts w:ascii="Arial Narrow" w:hAnsi="Arial Narrow" w:cs="Arial"/>
          <w:bCs/>
          <w:sz w:val="22"/>
          <w:szCs w:val="22"/>
          <w:lang w:eastAsia="es-CO"/>
        </w:rPr>
        <w:t xml:space="preserve"> Equivalente a las acciones planificadas y desarrolladas durante el primer semestre del 2024.</w:t>
      </w:r>
    </w:p>
    <w:p w14:paraId="1C1CE86E" w14:textId="77777777" w:rsidR="006711E2" w:rsidRDefault="006711E2" w:rsidP="006D73DE">
      <w:pPr>
        <w:jc w:val="both"/>
        <w:rPr>
          <w:rFonts w:ascii="Arial Narrow" w:hAnsi="Arial Narrow" w:cs="Arial"/>
          <w:bCs/>
          <w:color w:val="FF0000"/>
          <w:sz w:val="22"/>
          <w:szCs w:val="22"/>
          <w:lang w:eastAsia="es-CO"/>
        </w:rPr>
      </w:pPr>
    </w:p>
    <w:p w14:paraId="1C0D8B38" w14:textId="77777777" w:rsidR="006711E2" w:rsidRPr="00EA4FE1" w:rsidRDefault="006711E2" w:rsidP="006D73DE">
      <w:pPr>
        <w:ind w:left="360"/>
        <w:jc w:val="both"/>
        <w:rPr>
          <w:rFonts w:ascii="Arial Narrow" w:hAnsi="Arial Narrow" w:cs="Arial"/>
          <w:b/>
          <w:i/>
          <w:iCs/>
          <w:sz w:val="22"/>
          <w:szCs w:val="22"/>
          <w:lang w:eastAsia="es-CO"/>
        </w:rPr>
      </w:pPr>
      <w:r>
        <w:rPr>
          <w:rFonts w:ascii="Arial Narrow" w:hAnsi="Arial Narrow" w:cs="Arial"/>
          <w:b/>
          <w:i/>
          <w:iCs/>
          <w:sz w:val="22"/>
          <w:szCs w:val="22"/>
          <w:lang w:eastAsia="es-CO"/>
        </w:rPr>
        <w:t>Actividad</w:t>
      </w:r>
      <w:r w:rsidRPr="00EA4FE1">
        <w:rPr>
          <w:rFonts w:ascii="Arial Narrow" w:hAnsi="Arial Narrow" w:cs="Arial"/>
          <w:b/>
          <w:i/>
          <w:iCs/>
          <w:sz w:val="22"/>
          <w:szCs w:val="22"/>
          <w:lang w:eastAsia="es-CO"/>
        </w:rPr>
        <w:t xml:space="preserve"> 3</w:t>
      </w:r>
      <w:r>
        <w:rPr>
          <w:rFonts w:ascii="Arial Narrow" w:hAnsi="Arial Narrow" w:cs="Arial"/>
          <w:b/>
          <w:i/>
          <w:iCs/>
          <w:sz w:val="22"/>
          <w:szCs w:val="22"/>
          <w:lang w:eastAsia="es-CO"/>
        </w:rPr>
        <w:t>.</w:t>
      </w:r>
      <w:r w:rsidRPr="00EA4FE1">
        <w:rPr>
          <w:rFonts w:ascii="Arial Narrow" w:hAnsi="Arial Narrow" w:cs="Arial"/>
          <w:b/>
          <w:i/>
          <w:iCs/>
          <w:sz w:val="22"/>
          <w:szCs w:val="22"/>
          <w:lang w:eastAsia="es-CO"/>
        </w:rPr>
        <w:t xml:space="preserve"> Atender el 100% de los conceptos técnicos que recomiendan actuaciones administrativas sancionatorias durante la vigencia para mejorar la eficiencia del proceso sancionatorio ambiental</w:t>
      </w:r>
    </w:p>
    <w:p w14:paraId="4EA2B337" w14:textId="77777777" w:rsidR="006711E2" w:rsidRPr="00EA4FE1" w:rsidRDefault="006711E2" w:rsidP="006D73DE">
      <w:pPr>
        <w:ind w:left="708"/>
        <w:rPr>
          <w:rFonts w:ascii="Arial Narrow" w:hAnsi="Arial Narrow" w:cs="Arial"/>
          <w:b/>
          <w:color w:val="FF0000"/>
          <w:sz w:val="22"/>
          <w:szCs w:val="22"/>
          <w:highlight w:val="yellow"/>
          <w:lang w:eastAsia="es-CO"/>
        </w:rPr>
      </w:pPr>
    </w:p>
    <w:p w14:paraId="52C236F2" w14:textId="77777777" w:rsidR="006711E2" w:rsidRPr="00EA4FE1" w:rsidRDefault="006711E2" w:rsidP="006D73DE">
      <w:pPr>
        <w:shd w:val="clear" w:color="auto" w:fill="FFFFFF"/>
        <w:ind w:firstLine="360"/>
        <w:rPr>
          <w:rFonts w:ascii="Arial Narrow" w:hAnsi="Arial Narrow" w:cs="Arial"/>
          <w:bCs/>
          <w:kern w:val="32"/>
          <w:sz w:val="22"/>
          <w:szCs w:val="22"/>
          <w:lang w:eastAsia="es-ES"/>
        </w:rPr>
      </w:pPr>
      <w:proofErr w:type="gramStart"/>
      <w:r w:rsidRPr="00EA4FE1">
        <w:rPr>
          <w:rFonts w:ascii="Arial Narrow" w:hAnsi="Arial Narrow" w:cs="Arial"/>
          <w:bCs/>
          <w:kern w:val="32"/>
          <w:sz w:val="22"/>
          <w:szCs w:val="22"/>
          <w:lang w:eastAsia="es-ES"/>
        </w:rPr>
        <w:t>Las acciones a desarrollar</w:t>
      </w:r>
      <w:proofErr w:type="gramEnd"/>
      <w:r w:rsidRPr="00EA4FE1">
        <w:rPr>
          <w:rFonts w:ascii="Arial Narrow" w:hAnsi="Arial Narrow" w:cs="Arial"/>
          <w:bCs/>
          <w:kern w:val="32"/>
          <w:sz w:val="22"/>
          <w:szCs w:val="22"/>
          <w:lang w:eastAsia="es-ES"/>
        </w:rPr>
        <w:t xml:space="preserve"> en el marco del trámite de impulso sancionatorio ambiental son:</w:t>
      </w:r>
    </w:p>
    <w:p w14:paraId="7FC2C650" w14:textId="77777777" w:rsidR="006711E2" w:rsidRPr="00EA4FE1" w:rsidRDefault="006711E2" w:rsidP="006D73DE">
      <w:pPr>
        <w:shd w:val="clear" w:color="auto" w:fill="FFFFFF"/>
        <w:ind w:left="708"/>
        <w:rPr>
          <w:rFonts w:ascii="Arial Narrow" w:hAnsi="Arial Narrow" w:cs="Arial"/>
          <w:bCs/>
          <w:kern w:val="32"/>
          <w:sz w:val="22"/>
          <w:szCs w:val="22"/>
          <w:lang w:eastAsia="es-ES"/>
        </w:rPr>
      </w:pPr>
    </w:p>
    <w:p w14:paraId="6E3EFA8C" w14:textId="77777777" w:rsidR="00101156" w:rsidRPr="003471A2" w:rsidRDefault="00101156" w:rsidP="00101156">
      <w:pPr>
        <w:numPr>
          <w:ilvl w:val="0"/>
          <w:numId w:val="1"/>
        </w:numPr>
        <w:jc w:val="both"/>
        <w:rPr>
          <w:rFonts w:ascii="Arial Narrow" w:hAnsi="Arial Narrow" w:cs="Arial"/>
          <w:kern w:val="32"/>
          <w:sz w:val="22"/>
          <w:szCs w:val="22"/>
          <w:lang w:eastAsia="es-ES"/>
        </w:rPr>
      </w:pPr>
      <w:r w:rsidRPr="003471A2">
        <w:rPr>
          <w:rFonts w:ascii="Arial Narrow" w:hAnsi="Arial Narrow" w:cs="Arial"/>
          <w:kern w:val="32"/>
          <w:sz w:val="22"/>
          <w:szCs w:val="22"/>
          <w:lang w:eastAsia="es-ES"/>
        </w:rPr>
        <w:t xml:space="preserve">Acoger jurídicamente los conceptos técnicos mediante la proyección de los actos administrativos ambientales de carácter sancionatorio </w:t>
      </w:r>
    </w:p>
    <w:p w14:paraId="011EC712" w14:textId="77777777" w:rsidR="00101156" w:rsidRPr="003471A2" w:rsidRDefault="00101156" w:rsidP="00101156">
      <w:pPr>
        <w:numPr>
          <w:ilvl w:val="0"/>
          <w:numId w:val="1"/>
        </w:numPr>
        <w:jc w:val="both"/>
        <w:rPr>
          <w:rFonts w:ascii="Arial Narrow" w:hAnsi="Arial Narrow" w:cs="Arial"/>
          <w:kern w:val="32"/>
          <w:sz w:val="22"/>
          <w:szCs w:val="22"/>
          <w:lang w:eastAsia="es-ES"/>
        </w:rPr>
      </w:pPr>
      <w:r w:rsidRPr="003471A2">
        <w:rPr>
          <w:rFonts w:ascii="Arial Narrow" w:hAnsi="Arial Narrow" w:cs="Arial"/>
          <w:kern w:val="32"/>
          <w:sz w:val="22"/>
          <w:szCs w:val="22"/>
          <w:lang w:eastAsia="es-ES"/>
        </w:rPr>
        <w:t xml:space="preserve">Realizar el proceso de organización y administración de los documentos de archivos y expedientes sancionatorios </w:t>
      </w:r>
    </w:p>
    <w:p w14:paraId="14C7BAE9" w14:textId="77777777" w:rsidR="00101156" w:rsidRPr="003471A2" w:rsidRDefault="00101156" w:rsidP="00101156">
      <w:pPr>
        <w:numPr>
          <w:ilvl w:val="0"/>
          <w:numId w:val="1"/>
        </w:numPr>
        <w:jc w:val="both"/>
        <w:rPr>
          <w:rFonts w:ascii="Arial Narrow" w:hAnsi="Arial Narrow" w:cs="Arial"/>
          <w:kern w:val="32"/>
          <w:sz w:val="22"/>
          <w:szCs w:val="22"/>
          <w:lang w:eastAsia="es-ES"/>
        </w:rPr>
      </w:pPr>
      <w:r w:rsidRPr="003471A2">
        <w:rPr>
          <w:rFonts w:ascii="Arial Narrow" w:hAnsi="Arial Narrow" w:cs="Arial"/>
          <w:kern w:val="32"/>
          <w:sz w:val="22"/>
          <w:szCs w:val="22"/>
          <w:lang w:eastAsia="es-ES"/>
        </w:rPr>
        <w:t>Notificar los actos administrativos en cumplimiento de la normatividad establecida.</w:t>
      </w:r>
    </w:p>
    <w:p w14:paraId="4D5A270E" w14:textId="77777777" w:rsidR="006711E2" w:rsidRPr="003471A2" w:rsidRDefault="00101156" w:rsidP="00101156">
      <w:pPr>
        <w:numPr>
          <w:ilvl w:val="0"/>
          <w:numId w:val="1"/>
        </w:numPr>
        <w:jc w:val="both"/>
        <w:rPr>
          <w:rFonts w:ascii="Arial Narrow" w:hAnsi="Arial Narrow" w:cs="Arial"/>
          <w:kern w:val="32"/>
          <w:sz w:val="22"/>
          <w:szCs w:val="22"/>
          <w:lang w:eastAsia="es-ES"/>
        </w:rPr>
      </w:pPr>
      <w:r w:rsidRPr="003471A2">
        <w:rPr>
          <w:rFonts w:ascii="Arial Narrow" w:hAnsi="Arial Narrow" w:cs="Arial"/>
          <w:kern w:val="32"/>
          <w:sz w:val="22"/>
          <w:szCs w:val="22"/>
          <w:lang w:eastAsia="es-ES"/>
        </w:rPr>
        <w:t>Realizar acciones de seguimiento y control ambiental en el marco del trámite sancionatorio.</w:t>
      </w:r>
    </w:p>
    <w:p w14:paraId="16992216" w14:textId="77777777" w:rsidR="00101156" w:rsidRDefault="00101156" w:rsidP="006D73DE">
      <w:pPr>
        <w:ind w:left="360"/>
        <w:jc w:val="both"/>
        <w:rPr>
          <w:rFonts w:ascii="Arial Narrow" w:hAnsi="Arial Narrow" w:cs="Arial"/>
          <w:kern w:val="32"/>
          <w:sz w:val="22"/>
          <w:szCs w:val="22"/>
          <w:lang w:eastAsia="es-ES"/>
        </w:rPr>
      </w:pPr>
    </w:p>
    <w:p w14:paraId="0BBD67A2" w14:textId="77777777" w:rsidR="00101156" w:rsidRDefault="00101156" w:rsidP="006D73DE">
      <w:pPr>
        <w:ind w:left="360"/>
        <w:jc w:val="both"/>
        <w:rPr>
          <w:rFonts w:ascii="Arial Narrow" w:hAnsi="Arial Narrow" w:cs="Arial"/>
          <w:kern w:val="32"/>
          <w:sz w:val="22"/>
          <w:szCs w:val="22"/>
          <w:lang w:eastAsia="es-ES"/>
        </w:rPr>
      </w:pPr>
    </w:p>
    <w:p w14:paraId="7C3D69D2" w14:textId="77777777" w:rsidR="006711E2" w:rsidRPr="00EA4FE1" w:rsidRDefault="006711E2" w:rsidP="006D73DE">
      <w:pPr>
        <w:ind w:left="360"/>
        <w:jc w:val="both"/>
        <w:rPr>
          <w:rFonts w:ascii="Arial Narrow" w:hAnsi="Arial Narrow" w:cs="Arial"/>
          <w:kern w:val="32"/>
          <w:sz w:val="22"/>
          <w:szCs w:val="22"/>
          <w:lang w:eastAsia="es-ES"/>
        </w:rPr>
      </w:pPr>
      <w:r w:rsidRPr="00EA4FE1">
        <w:rPr>
          <w:rFonts w:ascii="Arial Narrow" w:hAnsi="Arial Narrow" w:cs="Arial"/>
          <w:kern w:val="32"/>
          <w:sz w:val="22"/>
          <w:szCs w:val="22"/>
          <w:lang w:eastAsia="es-ES"/>
        </w:rPr>
        <w:t xml:space="preserve">Producto del cumplimiento de la meta se espera disminuir el alto volumen de expedientes sancionatorios ambientales que periódicamente se han venido acumulando sin ser objeto de trámite. Así mismo, se busca mejorar transversalmente y hacer más eficiente el proceso sancionatorio ambiental, garantizando la oportuna articulación entre todos los actores internos que inciden en el proceso. </w:t>
      </w:r>
    </w:p>
    <w:p w14:paraId="5B11916D" w14:textId="77777777" w:rsidR="006711E2" w:rsidRPr="00872C44" w:rsidRDefault="006711E2" w:rsidP="006D73DE">
      <w:pPr>
        <w:jc w:val="both"/>
        <w:rPr>
          <w:rFonts w:ascii="Arial Narrow" w:hAnsi="Arial Narrow" w:cs="Arial"/>
          <w:kern w:val="32"/>
          <w:lang w:eastAsia="es-ES"/>
        </w:rPr>
      </w:pPr>
    </w:p>
    <w:tbl>
      <w:tblPr>
        <w:tblW w:w="82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6"/>
        <w:gridCol w:w="1440"/>
        <w:gridCol w:w="796"/>
        <w:gridCol w:w="2160"/>
        <w:gridCol w:w="1620"/>
      </w:tblGrid>
      <w:tr w:rsidR="006711E2" w:rsidRPr="008364C5" w14:paraId="31FDE063" w14:textId="77777777" w:rsidTr="00F97158">
        <w:trPr>
          <w:trHeight w:val="708"/>
          <w:jc w:val="center"/>
        </w:trPr>
        <w:tc>
          <w:tcPr>
            <w:tcW w:w="2236" w:type="dxa"/>
            <w:shd w:val="clear" w:color="auto" w:fill="2F5496"/>
            <w:vAlign w:val="center"/>
          </w:tcPr>
          <w:p w14:paraId="4C04F16B" w14:textId="77777777" w:rsidR="006711E2" w:rsidRPr="008364C5" w:rsidRDefault="006711E2" w:rsidP="006D73DE">
            <w:pPr>
              <w:jc w:val="center"/>
              <w:rPr>
                <w:rFonts w:ascii="Arial Narrow" w:hAnsi="Arial Narrow" w:cs="Arial"/>
                <w:b/>
                <w:i/>
                <w:iCs/>
                <w:color w:val="FFFFFF"/>
                <w:sz w:val="18"/>
                <w:szCs w:val="18"/>
              </w:rPr>
            </w:pPr>
            <w:r w:rsidRPr="008364C5">
              <w:rPr>
                <w:rFonts w:ascii="Arial Narrow" w:hAnsi="Arial Narrow" w:cs="Arial"/>
                <w:b/>
                <w:i/>
                <w:iCs/>
                <w:color w:val="FFFFFF"/>
                <w:sz w:val="18"/>
                <w:szCs w:val="18"/>
              </w:rPr>
              <w:t>Indicador</w:t>
            </w:r>
          </w:p>
        </w:tc>
        <w:tc>
          <w:tcPr>
            <w:tcW w:w="1440" w:type="dxa"/>
            <w:shd w:val="clear" w:color="auto" w:fill="2F5496"/>
            <w:vAlign w:val="center"/>
          </w:tcPr>
          <w:p w14:paraId="74AE6225" w14:textId="77777777" w:rsidR="006711E2" w:rsidRPr="008364C5" w:rsidRDefault="006711E2" w:rsidP="006D73DE">
            <w:pPr>
              <w:jc w:val="center"/>
              <w:rPr>
                <w:rFonts w:ascii="Arial Narrow" w:hAnsi="Arial Narrow" w:cs="Arial"/>
                <w:b/>
                <w:i/>
                <w:iCs/>
                <w:color w:val="FFFFFF"/>
                <w:sz w:val="18"/>
                <w:szCs w:val="18"/>
              </w:rPr>
            </w:pPr>
            <w:r w:rsidRPr="008364C5">
              <w:rPr>
                <w:rFonts w:ascii="Arial Narrow" w:hAnsi="Arial Narrow" w:cs="Arial"/>
                <w:b/>
                <w:i/>
                <w:iCs/>
                <w:color w:val="FFFFFF"/>
                <w:sz w:val="18"/>
                <w:szCs w:val="18"/>
              </w:rPr>
              <w:t>Unidad de medida</w:t>
            </w:r>
          </w:p>
        </w:tc>
        <w:tc>
          <w:tcPr>
            <w:tcW w:w="796" w:type="dxa"/>
            <w:shd w:val="clear" w:color="auto" w:fill="2F5496"/>
            <w:vAlign w:val="center"/>
          </w:tcPr>
          <w:p w14:paraId="60F82232" w14:textId="77777777" w:rsidR="006711E2" w:rsidRPr="008364C5" w:rsidRDefault="006711E2" w:rsidP="006D73DE">
            <w:pPr>
              <w:jc w:val="center"/>
              <w:rPr>
                <w:rFonts w:ascii="Arial Narrow" w:hAnsi="Arial Narrow" w:cs="Arial"/>
                <w:b/>
                <w:i/>
                <w:iCs/>
                <w:color w:val="FFFFFF"/>
                <w:sz w:val="18"/>
                <w:szCs w:val="18"/>
              </w:rPr>
            </w:pPr>
            <w:r w:rsidRPr="008364C5">
              <w:rPr>
                <w:rFonts w:ascii="Arial Narrow" w:hAnsi="Arial Narrow" w:cs="Arial"/>
                <w:b/>
                <w:i/>
                <w:iCs/>
                <w:color w:val="FFFFFF"/>
                <w:sz w:val="18"/>
                <w:szCs w:val="18"/>
              </w:rPr>
              <w:t>Meta</w:t>
            </w:r>
          </w:p>
        </w:tc>
        <w:tc>
          <w:tcPr>
            <w:tcW w:w="2160" w:type="dxa"/>
            <w:shd w:val="clear" w:color="auto" w:fill="2F5496"/>
            <w:vAlign w:val="center"/>
          </w:tcPr>
          <w:p w14:paraId="2A44C2A4" w14:textId="77777777" w:rsidR="006711E2" w:rsidRPr="008364C5" w:rsidRDefault="006711E2" w:rsidP="006D73DE">
            <w:pPr>
              <w:jc w:val="center"/>
              <w:rPr>
                <w:rFonts w:ascii="Arial Narrow" w:hAnsi="Arial Narrow" w:cs="Arial"/>
                <w:b/>
                <w:i/>
                <w:iCs/>
                <w:color w:val="FFFFFF"/>
                <w:sz w:val="18"/>
                <w:szCs w:val="18"/>
              </w:rPr>
            </w:pPr>
            <w:r w:rsidRPr="008364C5">
              <w:rPr>
                <w:rFonts w:ascii="Arial Narrow" w:hAnsi="Arial Narrow" w:cs="Arial"/>
                <w:b/>
                <w:i/>
                <w:iCs/>
                <w:color w:val="FFFFFF"/>
                <w:sz w:val="18"/>
                <w:szCs w:val="18"/>
              </w:rPr>
              <w:t>Tipo de fuente</w:t>
            </w:r>
          </w:p>
        </w:tc>
        <w:tc>
          <w:tcPr>
            <w:tcW w:w="1620" w:type="dxa"/>
            <w:shd w:val="clear" w:color="auto" w:fill="2F5496"/>
            <w:vAlign w:val="center"/>
          </w:tcPr>
          <w:p w14:paraId="2AEBC554" w14:textId="77777777" w:rsidR="006711E2" w:rsidRPr="008364C5" w:rsidRDefault="006711E2" w:rsidP="006D73DE">
            <w:pPr>
              <w:jc w:val="center"/>
              <w:rPr>
                <w:rFonts w:ascii="Arial Narrow" w:hAnsi="Arial Narrow" w:cs="Arial"/>
                <w:b/>
                <w:i/>
                <w:iCs/>
                <w:color w:val="FFFFFF"/>
                <w:sz w:val="18"/>
                <w:szCs w:val="18"/>
              </w:rPr>
            </w:pPr>
            <w:r w:rsidRPr="008364C5">
              <w:rPr>
                <w:rFonts w:ascii="Arial Narrow" w:hAnsi="Arial Narrow" w:cs="Arial"/>
                <w:b/>
                <w:i/>
                <w:iCs/>
                <w:color w:val="FFFFFF"/>
                <w:sz w:val="18"/>
                <w:szCs w:val="18"/>
              </w:rPr>
              <w:t>Fuente de verificación</w:t>
            </w:r>
          </w:p>
        </w:tc>
      </w:tr>
      <w:tr w:rsidR="006711E2" w:rsidRPr="008364C5" w14:paraId="1EA42660" w14:textId="77777777" w:rsidTr="00F97158">
        <w:trPr>
          <w:trHeight w:val="684"/>
          <w:jc w:val="center"/>
        </w:trPr>
        <w:tc>
          <w:tcPr>
            <w:tcW w:w="2236" w:type="dxa"/>
            <w:vAlign w:val="center"/>
          </w:tcPr>
          <w:p w14:paraId="73960AA2" w14:textId="77777777" w:rsidR="006711E2" w:rsidRPr="008364C5" w:rsidRDefault="006711E2" w:rsidP="006D73DE">
            <w:pPr>
              <w:jc w:val="center"/>
              <w:rPr>
                <w:rFonts w:ascii="Arial Narrow" w:hAnsi="Arial Narrow" w:cs="Arial"/>
                <w:i/>
                <w:iCs/>
                <w:sz w:val="18"/>
                <w:szCs w:val="18"/>
              </w:rPr>
            </w:pPr>
            <w:r w:rsidRPr="008364C5">
              <w:rPr>
                <w:rFonts w:ascii="Arial Narrow" w:hAnsi="Arial Narrow" w:cs="Arial"/>
                <w:i/>
                <w:iCs/>
                <w:sz w:val="18"/>
                <w:szCs w:val="18"/>
              </w:rPr>
              <w:t>Porcentaje de conceptos técnicos que recomienda actuaciones administrativas sancionatorias, durante la vigencia, atendidos</w:t>
            </w:r>
          </w:p>
        </w:tc>
        <w:tc>
          <w:tcPr>
            <w:tcW w:w="1440" w:type="dxa"/>
            <w:vAlign w:val="center"/>
          </w:tcPr>
          <w:p w14:paraId="5E22CC6E" w14:textId="77777777" w:rsidR="006711E2" w:rsidRPr="008364C5" w:rsidRDefault="006711E2" w:rsidP="006D73DE">
            <w:pPr>
              <w:jc w:val="center"/>
              <w:rPr>
                <w:rFonts w:ascii="Arial Narrow" w:hAnsi="Arial Narrow" w:cs="Arial"/>
                <w:i/>
                <w:iCs/>
                <w:sz w:val="18"/>
                <w:szCs w:val="18"/>
              </w:rPr>
            </w:pPr>
            <w:r w:rsidRPr="008364C5">
              <w:rPr>
                <w:rFonts w:ascii="Arial Narrow" w:hAnsi="Arial Narrow" w:cs="Arial"/>
                <w:i/>
                <w:iCs/>
                <w:sz w:val="18"/>
                <w:szCs w:val="18"/>
              </w:rPr>
              <w:t>Porcentaje</w:t>
            </w:r>
          </w:p>
        </w:tc>
        <w:tc>
          <w:tcPr>
            <w:tcW w:w="796" w:type="dxa"/>
            <w:vAlign w:val="center"/>
          </w:tcPr>
          <w:p w14:paraId="7809813B" w14:textId="77777777" w:rsidR="006711E2" w:rsidRPr="008364C5" w:rsidRDefault="006711E2" w:rsidP="006D73DE">
            <w:pPr>
              <w:jc w:val="center"/>
              <w:rPr>
                <w:rFonts w:ascii="Arial Narrow" w:hAnsi="Arial Narrow" w:cs="Arial"/>
                <w:i/>
                <w:iCs/>
                <w:sz w:val="18"/>
                <w:szCs w:val="18"/>
              </w:rPr>
            </w:pPr>
            <w:r w:rsidRPr="008364C5">
              <w:rPr>
                <w:rFonts w:ascii="Arial Narrow" w:hAnsi="Arial Narrow" w:cs="Arial"/>
                <w:i/>
                <w:iCs/>
                <w:sz w:val="18"/>
                <w:szCs w:val="18"/>
              </w:rPr>
              <w:t>100%</w:t>
            </w:r>
          </w:p>
        </w:tc>
        <w:tc>
          <w:tcPr>
            <w:tcW w:w="2160" w:type="dxa"/>
            <w:vAlign w:val="center"/>
          </w:tcPr>
          <w:p w14:paraId="1FAFBC81" w14:textId="77777777" w:rsidR="006711E2" w:rsidRPr="008364C5" w:rsidRDefault="006711E2" w:rsidP="006D73DE">
            <w:pPr>
              <w:jc w:val="center"/>
              <w:rPr>
                <w:rFonts w:ascii="Arial Narrow" w:hAnsi="Arial Narrow" w:cs="Arial"/>
                <w:i/>
                <w:iCs/>
                <w:sz w:val="18"/>
                <w:szCs w:val="18"/>
              </w:rPr>
            </w:pPr>
            <w:r w:rsidRPr="008364C5">
              <w:rPr>
                <w:rFonts w:ascii="Arial Narrow" w:hAnsi="Arial Narrow" w:cs="Arial"/>
                <w:i/>
                <w:iCs/>
                <w:sz w:val="18"/>
                <w:szCs w:val="18"/>
              </w:rPr>
              <w:t>Sistema de Información Forest</w:t>
            </w:r>
          </w:p>
        </w:tc>
        <w:tc>
          <w:tcPr>
            <w:tcW w:w="1620" w:type="dxa"/>
            <w:vAlign w:val="center"/>
          </w:tcPr>
          <w:p w14:paraId="33DF754F" w14:textId="77777777" w:rsidR="006711E2" w:rsidRPr="008364C5" w:rsidRDefault="006711E2" w:rsidP="006D73DE">
            <w:pPr>
              <w:jc w:val="center"/>
              <w:rPr>
                <w:rFonts w:ascii="Arial Narrow" w:hAnsi="Arial Narrow" w:cs="Arial"/>
                <w:i/>
                <w:iCs/>
                <w:sz w:val="18"/>
                <w:szCs w:val="18"/>
              </w:rPr>
            </w:pPr>
            <w:r w:rsidRPr="008364C5">
              <w:rPr>
                <w:rFonts w:ascii="Arial Narrow" w:hAnsi="Arial Narrow" w:cs="Arial"/>
                <w:i/>
                <w:iCs/>
                <w:sz w:val="18"/>
                <w:szCs w:val="18"/>
              </w:rPr>
              <w:t>Base de seguimiento proceso sancionatorio</w:t>
            </w:r>
          </w:p>
        </w:tc>
      </w:tr>
    </w:tbl>
    <w:p w14:paraId="1A610014" w14:textId="77777777" w:rsidR="006711E2" w:rsidRDefault="006711E2" w:rsidP="006D73DE">
      <w:pPr>
        <w:rPr>
          <w:rFonts w:ascii="Arial Narrow" w:hAnsi="Arial Narrow" w:cs="Arial"/>
          <w:kern w:val="32"/>
          <w:sz w:val="22"/>
          <w:szCs w:val="22"/>
          <w:lang w:eastAsia="es-ES"/>
        </w:rPr>
      </w:pPr>
    </w:p>
    <w:p w14:paraId="164CB285" w14:textId="77777777" w:rsidR="006711E2" w:rsidRPr="00EA4FE1" w:rsidRDefault="006711E2" w:rsidP="006D73DE">
      <w:pPr>
        <w:ind w:left="360"/>
        <w:jc w:val="both"/>
        <w:rPr>
          <w:rFonts w:ascii="Arial Narrow" w:hAnsi="Arial Narrow" w:cs="Arial"/>
          <w:bCs/>
          <w:kern w:val="32"/>
          <w:sz w:val="22"/>
          <w:szCs w:val="22"/>
          <w:lang w:eastAsia="es-ES"/>
        </w:rPr>
      </w:pPr>
      <w:r w:rsidRPr="00EA4FE1">
        <w:rPr>
          <w:rFonts w:ascii="Arial Narrow" w:hAnsi="Arial Narrow" w:cs="Arial"/>
          <w:bCs/>
          <w:kern w:val="32"/>
          <w:sz w:val="22"/>
          <w:szCs w:val="22"/>
          <w:lang w:eastAsia="es-ES"/>
        </w:rPr>
        <w:lastRenderedPageBreak/>
        <w:t>Fórmula de cálculo: Número de Conceptos Técnicos que recomiendan actuaciones administrativas sancionatorias emitidos durante la vigencia / Número de Conceptos Técnicos atendidos jurídicamente durante la vigencia *100</w:t>
      </w:r>
    </w:p>
    <w:p w14:paraId="17695516" w14:textId="77777777" w:rsidR="006711E2" w:rsidRDefault="006711E2" w:rsidP="006D73DE">
      <w:pPr>
        <w:ind w:left="360"/>
        <w:jc w:val="both"/>
        <w:rPr>
          <w:rFonts w:ascii="Arial Narrow" w:hAnsi="Arial Narrow" w:cs="Arial"/>
          <w:bCs/>
          <w:kern w:val="32"/>
          <w:sz w:val="22"/>
          <w:szCs w:val="22"/>
          <w:lang w:eastAsia="es-ES"/>
        </w:rPr>
      </w:pPr>
    </w:p>
    <w:p w14:paraId="3EF1EC62" w14:textId="77777777" w:rsidR="006711E2" w:rsidRPr="00EA4FE1" w:rsidRDefault="006711E2" w:rsidP="006D73DE">
      <w:pPr>
        <w:ind w:left="360"/>
        <w:jc w:val="both"/>
        <w:rPr>
          <w:rFonts w:ascii="Arial Narrow" w:hAnsi="Arial Narrow" w:cs="Arial"/>
          <w:bCs/>
          <w:kern w:val="32"/>
          <w:sz w:val="22"/>
          <w:szCs w:val="22"/>
          <w:lang w:eastAsia="es-ES"/>
        </w:rPr>
      </w:pPr>
      <w:r w:rsidRPr="00EA4FE1">
        <w:rPr>
          <w:rFonts w:ascii="Arial Narrow" w:hAnsi="Arial Narrow" w:cs="Arial"/>
          <w:bCs/>
          <w:kern w:val="32"/>
          <w:sz w:val="22"/>
          <w:szCs w:val="22"/>
          <w:lang w:eastAsia="es-ES"/>
        </w:rPr>
        <w:t>Para efectos de realizar la cuantificación del porcentaje de avance en el cuatrienio, se establece la medición de la siguiente manera:</w:t>
      </w:r>
    </w:p>
    <w:p w14:paraId="620638B3" w14:textId="77777777" w:rsidR="006711E2" w:rsidRPr="00EA4FE1" w:rsidRDefault="006711E2" w:rsidP="006D73DE">
      <w:pPr>
        <w:jc w:val="both"/>
        <w:rPr>
          <w:rFonts w:ascii="Arial Narrow" w:hAnsi="Arial Narrow" w:cs="Arial"/>
          <w:bCs/>
          <w:kern w:val="32"/>
          <w:sz w:val="22"/>
          <w:szCs w:val="22"/>
          <w:lang w:eastAsia="es-ES"/>
        </w:rPr>
      </w:pPr>
    </w:p>
    <w:p w14:paraId="23BA27B6" w14:textId="77777777" w:rsidR="006711E2" w:rsidRPr="00EA4FE1" w:rsidRDefault="006711E2" w:rsidP="00A95979">
      <w:pPr>
        <w:pStyle w:val="Prrafodelista"/>
        <w:numPr>
          <w:ilvl w:val="0"/>
          <w:numId w:val="27"/>
        </w:numPr>
        <w:contextualSpacing/>
        <w:rPr>
          <w:rFonts w:ascii="Arial Narrow" w:hAnsi="Arial Narrow" w:cs="Arial"/>
          <w:bCs/>
          <w:kern w:val="32"/>
          <w:sz w:val="22"/>
          <w:szCs w:val="22"/>
        </w:rPr>
      </w:pPr>
      <w:r w:rsidRPr="00EA4FE1">
        <w:rPr>
          <w:rFonts w:ascii="Arial Narrow" w:hAnsi="Arial Narrow" w:cs="Arial"/>
          <w:bCs/>
          <w:kern w:val="32"/>
          <w:sz w:val="22"/>
          <w:szCs w:val="22"/>
        </w:rPr>
        <w:t>12,5% Equivalente al impulso sancionatorio para atender el 100% de los conceptos técnicos emitidos por la subdirección durante el segundo semestre del año 2020.</w:t>
      </w:r>
    </w:p>
    <w:p w14:paraId="37922E2F" w14:textId="77777777" w:rsidR="006711E2" w:rsidRPr="00EA4FE1" w:rsidRDefault="006711E2" w:rsidP="00A95979">
      <w:pPr>
        <w:pStyle w:val="Prrafodelista"/>
        <w:numPr>
          <w:ilvl w:val="0"/>
          <w:numId w:val="27"/>
        </w:numPr>
        <w:shd w:val="clear" w:color="auto" w:fill="FFFFFF"/>
        <w:contextualSpacing/>
        <w:jc w:val="left"/>
        <w:rPr>
          <w:rFonts w:ascii="Arial Narrow" w:hAnsi="Arial Narrow" w:cs="Arial"/>
          <w:bCs/>
          <w:kern w:val="32"/>
          <w:sz w:val="22"/>
          <w:szCs w:val="22"/>
        </w:rPr>
      </w:pPr>
      <w:r w:rsidRPr="00EA4FE1">
        <w:rPr>
          <w:rFonts w:ascii="Arial Narrow" w:hAnsi="Arial Narrow" w:cs="Arial"/>
          <w:bCs/>
          <w:kern w:val="32"/>
          <w:sz w:val="22"/>
          <w:szCs w:val="22"/>
        </w:rPr>
        <w:t>25% Equivalente al impulso sancionatorio para atender el 100% de los conceptos técnicos emitidos por la subdirección durante el año 2021.</w:t>
      </w:r>
    </w:p>
    <w:p w14:paraId="7E029C55" w14:textId="77777777" w:rsidR="006711E2" w:rsidRPr="00EA4FE1" w:rsidRDefault="006711E2" w:rsidP="00A95979">
      <w:pPr>
        <w:pStyle w:val="Prrafodelista"/>
        <w:numPr>
          <w:ilvl w:val="0"/>
          <w:numId w:val="27"/>
        </w:numPr>
        <w:shd w:val="clear" w:color="auto" w:fill="FFFFFF"/>
        <w:contextualSpacing/>
        <w:jc w:val="left"/>
        <w:rPr>
          <w:rFonts w:ascii="Arial Narrow" w:hAnsi="Arial Narrow" w:cs="Arial"/>
          <w:bCs/>
          <w:kern w:val="32"/>
          <w:sz w:val="22"/>
          <w:szCs w:val="22"/>
        </w:rPr>
      </w:pPr>
      <w:r w:rsidRPr="00EA4FE1">
        <w:rPr>
          <w:rFonts w:ascii="Arial Narrow" w:hAnsi="Arial Narrow" w:cs="Arial"/>
          <w:bCs/>
          <w:kern w:val="32"/>
          <w:sz w:val="22"/>
          <w:szCs w:val="22"/>
        </w:rPr>
        <w:t>25% Equivalente al impulso sancionatorio para atender el 100% de los conceptos técnicos emitidos por la subdirección durante el año 2022.</w:t>
      </w:r>
    </w:p>
    <w:p w14:paraId="45347239" w14:textId="77777777" w:rsidR="006711E2" w:rsidRPr="00EA4FE1" w:rsidRDefault="006711E2" w:rsidP="00A95979">
      <w:pPr>
        <w:pStyle w:val="Prrafodelista"/>
        <w:numPr>
          <w:ilvl w:val="0"/>
          <w:numId w:val="27"/>
        </w:numPr>
        <w:shd w:val="clear" w:color="auto" w:fill="FFFFFF"/>
        <w:contextualSpacing/>
        <w:jc w:val="left"/>
        <w:rPr>
          <w:rFonts w:ascii="Arial Narrow" w:hAnsi="Arial Narrow" w:cs="Arial"/>
          <w:bCs/>
          <w:kern w:val="32"/>
          <w:sz w:val="22"/>
          <w:szCs w:val="22"/>
        </w:rPr>
      </w:pPr>
      <w:r w:rsidRPr="00EA4FE1">
        <w:rPr>
          <w:rFonts w:ascii="Arial Narrow" w:hAnsi="Arial Narrow" w:cs="Arial"/>
          <w:bCs/>
          <w:kern w:val="32"/>
          <w:sz w:val="22"/>
          <w:szCs w:val="22"/>
        </w:rPr>
        <w:t>25% Equivalente al impulso sancionatorio para atender el 100% de los conceptos técnicos emitidos por la subdirección durante el año 2023.</w:t>
      </w:r>
    </w:p>
    <w:p w14:paraId="080ECC9A" w14:textId="77777777" w:rsidR="006711E2" w:rsidRPr="00EA4FE1" w:rsidRDefault="006711E2" w:rsidP="00A95979">
      <w:pPr>
        <w:pStyle w:val="Prrafodelista"/>
        <w:numPr>
          <w:ilvl w:val="0"/>
          <w:numId w:val="27"/>
        </w:numPr>
        <w:shd w:val="clear" w:color="auto" w:fill="FFFFFF"/>
        <w:contextualSpacing/>
        <w:jc w:val="left"/>
        <w:rPr>
          <w:rFonts w:ascii="Arial Narrow" w:hAnsi="Arial Narrow" w:cs="Arial"/>
          <w:bCs/>
          <w:kern w:val="32"/>
          <w:sz w:val="22"/>
          <w:szCs w:val="22"/>
        </w:rPr>
      </w:pPr>
      <w:r w:rsidRPr="00EA4FE1">
        <w:rPr>
          <w:rFonts w:ascii="Arial Narrow" w:hAnsi="Arial Narrow" w:cs="Arial"/>
          <w:bCs/>
          <w:kern w:val="32"/>
          <w:sz w:val="22"/>
          <w:szCs w:val="22"/>
        </w:rPr>
        <w:t>12,5% Equivalente al impulso sancionatorio para atender el 100% de los conceptos técnicos emitidos por la subdirección durante el primer semestre año 2024.</w:t>
      </w:r>
    </w:p>
    <w:p w14:paraId="3ACBE5E5" w14:textId="77777777" w:rsidR="006711E2" w:rsidRPr="00EA4FE1" w:rsidRDefault="006711E2" w:rsidP="006D73DE">
      <w:pPr>
        <w:rPr>
          <w:rFonts w:ascii="Arial Narrow" w:hAnsi="Arial Narrow" w:cs="Arial"/>
          <w:b/>
          <w:color w:val="FF0000"/>
          <w:sz w:val="22"/>
          <w:szCs w:val="22"/>
          <w:highlight w:val="yellow"/>
          <w:lang w:eastAsia="es-CO"/>
        </w:rPr>
      </w:pPr>
    </w:p>
    <w:p w14:paraId="3B3F53A4" w14:textId="77777777" w:rsidR="006711E2" w:rsidRPr="00EA4FE1" w:rsidRDefault="006711E2" w:rsidP="006D73DE">
      <w:pPr>
        <w:ind w:left="360"/>
        <w:jc w:val="both"/>
        <w:rPr>
          <w:rFonts w:ascii="Arial Narrow" w:hAnsi="Arial Narrow" w:cs="Arial"/>
          <w:b/>
          <w:i/>
          <w:iCs/>
          <w:color w:val="000000"/>
          <w:sz w:val="22"/>
          <w:szCs w:val="22"/>
          <w:lang w:eastAsia="es-CO"/>
        </w:rPr>
      </w:pPr>
      <w:r>
        <w:rPr>
          <w:rFonts w:ascii="Arial Narrow" w:hAnsi="Arial Narrow" w:cs="Arial"/>
          <w:b/>
          <w:i/>
          <w:iCs/>
          <w:sz w:val="22"/>
          <w:szCs w:val="22"/>
          <w:lang w:eastAsia="es-CO"/>
        </w:rPr>
        <w:t>Actividad</w:t>
      </w:r>
      <w:r w:rsidRPr="00EA4FE1">
        <w:rPr>
          <w:rFonts w:ascii="Arial Narrow" w:hAnsi="Arial Narrow" w:cs="Arial"/>
          <w:b/>
          <w:i/>
          <w:iCs/>
          <w:sz w:val="22"/>
          <w:szCs w:val="22"/>
          <w:lang w:eastAsia="es-CO"/>
        </w:rPr>
        <w:t xml:space="preserve"> 4</w:t>
      </w:r>
      <w:r>
        <w:rPr>
          <w:rFonts w:ascii="Arial Narrow" w:hAnsi="Arial Narrow" w:cs="Arial"/>
          <w:b/>
          <w:i/>
          <w:iCs/>
          <w:sz w:val="22"/>
          <w:szCs w:val="22"/>
          <w:lang w:eastAsia="es-CO"/>
        </w:rPr>
        <w:t>.</w:t>
      </w:r>
      <w:r w:rsidRPr="00EA4FE1">
        <w:rPr>
          <w:rFonts w:ascii="Arial Narrow" w:hAnsi="Arial Narrow" w:cs="Arial"/>
          <w:sz w:val="22"/>
          <w:szCs w:val="22"/>
        </w:rPr>
        <w:t xml:space="preserve"> </w:t>
      </w:r>
      <w:r w:rsidRPr="00EA4FE1">
        <w:rPr>
          <w:rFonts w:ascii="Arial Narrow" w:hAnsi="Arial Narrow" w:cs="Arial"/>
          <w:b/>
          <w:i/>
          <w:iCs/>
          <w:sz w:val="22"/>
          <w:szCs w:val="22"/>
          <w:lang w:eastAsia="es-CO"/>
        </w:rPr>
        <w:t>Implementar y optimizar un monitoreo periódico del recurso hídrico para los componentes RCHB, PMAE y RMAS que permita el incremento del conocimiento asociado a la dinámica y la variabilidad de recurso hídrico y sus factores de impacto.</w:t>
      </w:r>
    </w:p>
    <w:p w14:paraId="07787F11" w14:textId="77777777" w:rsidR="006711E2" w:rsidRPr="00EA4FE1" w:rsidRDefault="006711E2" w:rsidP="006D73DE">
      <w:pPr>
        <w:ind w:left="360"/>
        <w:jc w:val="both"/>
        <w:rPr>
          <w:rFonts w:ascii="Arial Narrow" w:hAnsi="Arial Narrow" w:cs="Arial"/>
          <w:b/>
          <w:sz w:val="22"/>
          <w:szCs w:val="22"/>
          <w:highlight w:val="yellow"/>
          <w:lang w:eastAsia="es-CO"/>
        </w:rPr>
      </w:pPr>
    </w:p>
    <w:p w14:paraId="34AF6367" w14:textId="77777777" w:rsidR="006711E2" w:rsidRPr="00EA4FE1" w:rsidRDefault="006711E2" w:rsidP="006D73DE">
      <w:pPr>
        <w:pStyle w:val="Prrafodelista"/>
        <w:ind w:left="360"/>
        <w:contextualSpacing/>
        <w:rPr>
          <w:rFonts w:ascii="Arial Narrow" w:hAnsi="Arial Narrow" w:cs="Arial"/>
          <w:b/>
          <w:bCs/>
          <w:sz w:val="22"/>
          <w:szCs w:val="22"/>
          <w:lang w:eastAsia="es-CO"/>
        </w:rPr>
      </w:pPr>
      <w:bookmarkStart w:id="19" w:name="_Hlk41030014"/>
      <w:r w:rsidRPr="00EA4FE1">
        <w:rPr>
          <w:rFonts w:ascii="Arial Narrow" w:hAnsi="Arial Narrow" w:cs="Arial"/>
          <w:b/>
          <w:bCs/>
          <w:iCs/>
          <w:sz w:val="22"/>
          <w:szCs w:val="22"/>
          <w:lang w:eastAsia="es-CO"/>
        </w:rPr>
        <w:t>Tarea 4.1 Ejecución de actividades de seguimiento ambiental al monitoreo del recurso hídrico de Bogotá y sus Factores de Impacto. (RCHB - PMAE - RMAS)</w:t>
      </w:r>
    </w:p>
    <w:bookmarkEnd w:id="19"/>
    <w:p w14:paraId="4785310C" w14:textId="77777777" w:rsidR="006711E2" w:rsidRPr="00EA4FE1" w:rsidRDefault="006711E2" w:rsidP="006D73DE">
      <w:pPr>
        <w:contextualSpacing/>
        <w:jc w:val="both"/>
        <w:rPr>
          <w:rFonts w:ascii="Arial Narrow" w:hAnsi="Arial Narrow" w:cs="Arial"/>
          <w:b/>
          <w:bCs/>
          <w:sz w:val="22"/>
          <w:szCs w:val="22"/>
          <w:lang w:eastAsia="es-CO"/>
        </w:rPr>
      </w:pPr>
    </w:p>
    <w:p w14:paraId="5BB76FE6" w14:textId="77777777" w:rsidR="006711E2" w:rsidRPr="00EA4FE1" w:rsidRDefault="006711E2" w:rsidP="006D73DE">
      <w:pPr>
        <w:ind w:left="360"/>
        <w:contextualSpacing/>
        <w:jc w:val="both"/>
        <w:rPr>
          <w:rFonts w:ascii="Arial Narrow" w:hAnsi="Arial Narrow" w:cs="Arial"/>
          <w:bCs/>
          <w:sz w:val="22"/>
          <w:szCs w:val="22"/>
          <w:highlight w:val="red"/>
          <w:lang w:eastAsia="es-CO"/>
        </w:rPr>
      </w:pPr>
      <w:r w:rsidRPr="00EA4FE1">
        <w:rPr>
          <w:rFonts w:ascii="Arial Narrow" w:hAnsi="Arial Narrow" w:cs="Arial"/>
          <w:bCs/>
          <w:sz w:val="22"/>
          <w:szCs w:val="22"/>
          <w:lang w:eastAsia="es-CO"/>
        </w:rPr>
        <w:t>Comprende el establecimiento de aspectos técnicos, la metodología y la planeación de actividades de medición, toma y análisis de las muestras para la ejecución del monitoreo de la cantidad y calidad del recurso hídrico de Bogotá y sus factores de impacto, para cada uno de los diferentes componentes de interés de la SDA (RCHB - PMAE, SCASP y SER), posteriormente del desarrollo de las actividades de verificación en campo para el monitoreo, el proceso de revisión y validación de los reportes de análisis de laboratorio para cada una de las muestras.</w:t>
      </w:r>
    </w:p>
    <w:p w14:paraId="274CC2E4" w14:textId="77777777" w:rsidR="006711E2" w:rsidRPr="00EA4FE1" w:rsidRDefault="006711E2" w:rsidP="006D73DE">
      <w:pPr>
        <w:ind w:left="360"/>
        <w:contextualSpacing/>
        <w:jc w:val="both"/>
        <w:rPr>
          <w:rFonts w:ascii="Arial Narrow" w:hAnsi="Arial Narrow" w:cs="Arial"/>
          <w:bCs/>
          <w:sz w:val="22"/>
          <w:szCs w:val="22"/>
          <w:lang w:eastAsia="es-CO"/>
        </w:rPr>
      </w:pPr>
    </w:p>
    <w:p w14:paraId="46DD73BA" w14:textId="77777777" w:rsidR="006711E2" w:rsidRPr="00EA4FE1" w:rsidRDefault="006711E2" w:rsidP="006D73DE">
      <w:pPr>
        <w:ind w:left="360"/>
        <w:contextualSpacing/>
        <w:jc w:val="both"/>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Para dar cumplimiento al 100% establecido para cada anualidad se tienen determinadas las siguientes acciones con sus porcentajes correspondientes:</w:t>
      </w:r>
    </w:p>
    <w:p w14:paraId="38AD8AAD" w14:textId="77777777" w:rsidR="006711E2" w:rsidRDefault="006711E2" w:rsidP="006D73DE">
      <w:pPr>
        <w:pStyle w:val="Prrafodelista"/>
        <w:ind w:left="0"/>
        <w:contextualSpacing/>
        <w:rPr>
          <w:rFonts w:ascii="Arial Narrow" w:hAnsi="Arial Narrow" w:cs="Arial"/>
          <w:bCs/>
          <w:color w:val="000000"/>
          <w:sz w:val="22"/>
          <w:szCs w:val="22"/>
          <w:lang w:eastAsia="es-CO"/>
        </w:rPr>
      </w:pPr>
    </w:p>
    <w:p w14:paraId="74ADDC19" w14:textId="77777777" w:rsidR="006711E2" w:rsidRDefault="006711E2" w:rsidP="00A95979">
      <w:pPr>
        <w:pStyle w:val="Prrafodelista"/>
        <w:numPr>
          <w:ilvl w:val="0"/>
          <w:numId w:val="33"/>
        </w:numPr>
        <w:contextualSpacing/>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 xml:space="preserve">Elaboración del plan de monitoreo de la Calidad y Cantidad del Recurso hídrico de Bogotá y sus factores de impacto en el Distrito Capital además de la aprobación del plan operativo, que equivale al 10% de la tarea global. </w:t>
      </w:r>
    </w:p>
    <w:p w14:paraId="4CE18F56" w14:textId="77777777" w:rsidR="006711E2" w:rsidRDefault="006711E2" w:rsidP="006D73DE">
      <w:pPr>
        <w:pStyle w:val="Prrafodelista"/>
        <w:ind w:left="720"/>
        <w:contextualSpacing/>
        <w:rPr>
          <w:rFonts w:ascii="Arial Narrow" w:hAnsi="Arial Narrow" w:cs="Arial"/>
          <w:bCs/>
          <w:color w:val="000000"/>
          <w:sz w:val="22"/>
          <w:szCs w:val="22"/>
          <w:lang w:eastAsia="es-CO"/>
        </w:rPr>
      </w:pPr>
    </w:p>
    <w:p w14:paraId="0444B195" w14:textId="77777777" w:rsidR="006711E2" w:rsidRDefault="006711E2" w:rsidP="00A95979">
      <w:pPr>
        <w:pStyle w:val="Prrafodelista"/>
        <w:numPr>
          <w:ilvl w:val="0"/>
          <w:numId w:val="33"/>
        </w:numPr>
        <w:contextualSpacing/>
        <w:rPr>
          <w:rFonts w:ascii="Arial Narrow" w:hAnsi="Arial Narrow" w:cs="Arial"/>
          <w:bCs/>
          <w:color w:val="000000"/>
          <w:sz w:val="22"/>
          <w:szCs w:val="22"/>
          <w:lang w:eastAsia="es-CO"/>
        </w:rPr>
      </w:pPr>
      <w:r w:rsidRPr="007A4563">
        <w:rPr>
          <w:rFonts w:ascii="Arial Narrow" w:hAnsi="Arial Narrow" w:cs="Arial"/>
          <w:bCs/>
          <w:color w:val="000000"/>
          <w:sz w:val="22"/>
          <w:szCs w:val="22"/>
          <w:lang w:eastAsia="es-CO"/>
        </w:rPr>
        <w:t>Realización de las actividades de verificación en campo para el monitoreo con un peso porcentual del 50%. Es importante precisar que el tipo de muestreo define la cantidad de monitoreos a desarrollar durante una jornada, el cálculo del indicador de avance se realizará teniendo como base un muestreo de tipo puntual. (Número de visitas de monitoreo del recurso hídrico realizadas / Número de visitas de monitoreo programadas)</w:t>
      </w:r>
    </w:p>
    <w:p w14:paraId="5A5D64B7" w14:textId="77777777" w:rsidR="006711E2" w:rsidRDefault="006711E2" w:rsidP="006D73DE">
      <w:pPr>
        <w:pStyle w:val="Prrafodelista"/>
        <w:ind w:left="720"/>
        <w:contextualSpacing/>
        <w:rPr>
          <w:rFonts w:ascii="Arial Narrow" w:hAnsi="Arial Narrow" w:cs="Arial"/>
          <w:bCs/>
          <w:color w:val="000000"/>
          <w:sz w:val="22"/>
          <w:szCs w:val="22"/>
          <w:lang w:eastAsia="es-CO"/>
        </w:rPr>
      </w:pPr>
    </w:p>
    <w:p w14:paraId="4BED942D" w14:textId="77777777" w:rsidR="006711E2" w:rsidRPr="007A4563" w:rsidRDefault="006711E2" w:rsidP="00A95979">
      <w:pPr>
        <w:pStyle w:val="Prrafodelista"/>
        <w:numPr>
          <w:ilvl w:val="0"/>
          <w:numId w:val="33"/>
        </w:numPr>
        <w:contextualSpacing/>
        <w:rPr>
          <w:rFonts w:ascii="Arial Narrow" w:hAnsi="Arial Narrow" w:cs="Arial"/>
          <w:bCs/>
          <w:color w:val="000000"/>
          <w:sz w:val="22"/>
          <w:szCs w:val="22"/>
          <w:lang w:eastAsia="es-CO"/>
        </w:rPr>
      </w:pPr>
      <w:r w:rsidRPr="007A4563">
        <w:rPr>
          <w:rFonts w:ascii="Arial Narrow" w:hAnsi="Arial Narrow" w:cs="Arial"/>
          <w:bCs/>
          <w:color w:val="000000"/>
          <w:sz w:val="22"/>
          <w:szCs w:val="22"/>
          <w:lang w:eastAsia="es-CO"/>
        </w:rPr>
        <w:t>Finalmente, la revisión, validación y aprobación de los reportes de análisis de laboratorio para cada una de las muestras equivale al 40 % restante. La programación del número de reportes se realiza considerando el desfase del tiempo de análisis de laboratorio. (Número de Reportes de Laboratorio Aprobados/Número Total de Reportes de Laboratorio programados durante la vigencia).</w:t>
      </w:r>
    </w:p>
    <w:p w14:paraId="745A5810" w14:textId="77777777" w:rsidR="006711E2" w:rsidRPr="00EA4FE1" w:rsidRDefault="006711E2" w:rsidP="006D73DE">
      <w:pPr>
        <w:jc w:val="both"/>
        <w:rPr>
          <w:rFonts w:ascii="Arial Narrow" w:hAnsi="Arial Narrow" w:cs="Arial"/>
          <w:bCs/>
          <w:color w:val="000000"/>
          <w:sz w:val="22"/>
          <w:szCs w:val="22"/>
          <w:lang w:eastAsia="es-CO"/>
        </w:rPr>
      </w:pPr>
    </w:p>
    <w:p w14:paraId="48F15639" w14:textId="77777777" w:rsidR="006711E2" w:rsidRPr="00EA4FE1" w:rsidRDefault="006711E2" w:rsidP="006D73DE">
      <w:pPr>
        <w:pStyle w:val="Prrafodelista"/>
        <w:ind w:left="360"/>
        <w:contextualSpacing/>
        <w:rPr>
          <w:rFonts w:ascii="Arial Narrow" w:hAnsi="Arial Narrow" w:cs="Arial"/>
          <w:b/>
          <w:bCs/>
          <w:iCs/>
          <w:sz w:val="22"/>
          <w:szCs w:val="22"/>
          <w:lang w:eastAsia="es-CO"/>
        </w:rPr>
      </w:pPr>
      <w:r w:rsidRPr="00EA4FE1">
        <w:rPr>
          <w:rFonts w:ascii="Arial Narrow" w:hAnsi="Arial Narrow" w:cs="Arial"/>
          <w:b/>
          <w:bCs/>
          <w:iCs/>
          <w:color w:val="000000"/>
          <w:sz w:val="22"/>
          <w:szCs w:val="22"/>
          <w:lang w:eastAsia="es-CO"/>
        </w:rPr>
        <w:t xml:space="preserve">Tarea 4.2 Implementar </w:t>
      </w:r>
      <w:r w:rsidRPr="00EA4FE1">
        <w:rPr>
          <w:rFonts w:ascii="Arial Narrow" w:hAnsi="Arial Narrow" w:cs="Arial"/>
          <w:b/>
          <w:bCs/>
          <w:iCs/>
          <w:sz w:val="22"/>
          <w:szCs w:val="22"/>
          <w:lang w:eastAsia="es-CO"/>
        </w:rPr>
        <w:t>mecanismos de captura, almacenamiento, consolidación y control de datos para el análisis de la información de calidad y cantidad del recurso hídrico de la ciudad.</w:t>
      </w:r>
    </w:p>
    <w:p w14:paraId="6D859EA6" w14:textId="77777777" w:rsidR="006711E2" w:rsidRPr="00EA4FE1" w:rsidRDefault="006711E2" w:rsidP="006D73DE">
      <w:pPr>
        <w:contextualSpacing/>
        <w:jc w:val="both"/>
        <w:rPr>
          <w:rFonts w:ascii="Arial Narrow" w:hAnsi="Arial Narrow" w:cs="Arial"/>
          <w:b/>
          <w:sz w:val="22"/>
          <w:szCs w:val="22"/>
          <w:lang w:eastAsia="es-CO"/>
        </w:rPr>
      </w:pPr>
    </w:p>
    <w:p w14:paraId="3A242D42" w14:textId="77777777" w:rsidR="006711E2" w:rsidRPr="00EA4FE1" w:rsidRDefault="006711E2" w:rsidP="006D73DE">
      <w:pPr>
        <w:ind w:left="360"/>
        <w:contextualSpacing/>
        <w:jc w:val="both"/>
        <w:rPr>
          <w:rFonts w:ascii="Arial Narrow" w:hAnsi="Arial Narrow" w:cs="Arial"/>
          <w:bCs/>
          <w:color w:val="000000"/>
          <w:sz w:val="22"/>
          <w:szCs w:val="22"/>
          <w:lang w:eastAsia="es-CO"/>
        </w:rPr>
      </w:pPr>
      <w:r w:rsidRPr="00EA4FE1">
        <w:rPr>
          <w:rFonts w:ascii="Arial Narrow" w:hAnsi="Arial Narrow" w:cs="Arial"/>
          <w:bCs/>
          <w:sz w:val="22"/>
          <w:szCs w:val="22"/>
          <w:lang w:eastAsia="es-CO"/>
        </w:rPr>
        <w:lastRenderedPageBreak/>
        <w:t xml:space="preserve">Hace referencia al conjunto de actividades para garantizar información completa, fiable, pertinente, actualizada y coherente, además de la </w:t>
      </w:r>
      <w:r w:rsidRPr="00EA4FE1">
        <w:rPr>
          <w:rFonts w:ascii="Arial Narrow" w:hAnsi="Arial Narrow" w:cs="Arial"/>
          <w:bCs/>
          <w:color w:val="000000"/>
          <w:sz w:val="22"/>
          <w:szCs w:val="22"/>
          <w:lang w:eastAsia="es-CO"/>
        </w:rPr>
        <w:t xml:space="preserve">implementación de un sistema de gestión de calidad de los datos obtenidos, en la actividad de ejecución de monitoreos, que incluye la articulación con el Sistema Información del Recurso Hídrico SIRH y el desarrollo de las actividades tendientes a la gestión interna. </w:t>
      </w:r>
    </w:p>
    <w:p w14:paraId="18E906A2" w14:textId="77777777" w:rsidR="006711E2" w:rsidRPr="00EA4FE1" w:rsidRDefault="006711E2" w:rsidP="006D73DE">
      <w:pPr>
        <w:ind w:left="360"/>
        <w:contextualSpacing/>
        <w:jc w:val="both"/>
        <w:rPr>
          <w:rFonts w:ascii="Arial Narrow" w:hAnsi="Arial Narrow" w:cs="Arial"/>
          <w:bCs/>
          <w:color w:val="000000"/>
          <w:sz w:val="22"/>
          <w:szCs w:val="22"/>
          <w:lang w:eastAsia="es-CO"/>
        </w:rPr>
      </w:pPr>
    </w:p>
    <w:p w14:paraId="3EB03D88" w14:textId="77777777" w:rsidR="006711E2" w:rsidRPr="00EA4FE1" w:rsidRDefault="006711E2" w:rsidP="006D73DE">
      <w:pPr>
        <w:ind w:left="360"/>
        <w:contextualSpacing/>
        <w:jc w:val="both"/>
        <w:rPr>
          <w:rFonts w:ascii="Arial Narrow" w:hAnsi="Arial Narrow" w:cs="Arial"/>
          <w:bCs/>
          <w:sz w:val="22"/>
          <w:szCs w:val="22"/>
          <w:lang w:eastAsia="es-CO"/>
        </w:rPr>
      </w:pPr>
      <w:r w:rsidRPr="00EA4FE1">
        <w:rPr>
          <w:rFonts w:ascii="Arial Narrow" w:hAnsi="Arial Narrow" w:cs="Arial"/>
          <w:bCs/>
          <w:color w:val="000000"/>
          <w:sz w:val="22"/>
          <w:szCs w:val="22"/>
          <w:lang w:eastAsia="es-CO"/>
        </w:rPr>
        <w:t xml:space="preserve">(Número de datos diligenciados en el Sistema Información adoptado/Número </w:t>
      </w:r>
      <w:r w:rsidRPr="00EA4FE1">
        <w:rPr>
          <w:rFonts w:ascii="Arial Narrow" w:hAnsi="Arial Narrow" w:cs="Arial"/>
          <w:bCs/>
          <w:sz w:val="22"/>
          <w:szCs w:val="22"/>
          <w:lang w:eastAsia="es-CO"/>
        </w:rPr>
        <w:t>de datos validados del monitoreo).</w:t>
      </w:r>
    </w:p>
    <w:p w14:paraId="0A356B98" w14:textId="77777777" w:rsidR="006711E2" w:rsidRPr="00EA4FE1" w:rsidRDefault="006711E2" w:rsidP="006D73DE">
      <w:pPr>
        <w:contextualSpacing/>
        <w:jc w:val="both"/>
        <w:rPr>
          <w:rFonts w:ascii="Arial Narrow" w:hAnsi="Arial Narrow" w:cs="Arial"/>
          <w:bCs/>
          <w:sz w:val="22"/>
          <w:szCs w:val="22"/>
          <w:lang w:eastAsia="es-CO"/>
        </w:rPr>
      </w:pPr>
    </w:p>
    <w:p w14:paraId="3E6D49E3" w14:textId="77777777" w:rsidR="006711E2" w:rsidRPr="00EA4FE1" w:rsidRDefault="006711E2" w:rsidP="006D73DE">
      <w:pPr>
        <w:pStyle w:val="Prrafodelista"/>
        <w:ind w:left="360"/>
        <w:contextualSpacing/>
        <w:rPr>
          <w:rFonts w:ascii="Arial Narrow" w:hAnsi="Arial Narrow" w:cs="Arial"/>
          <w:b/>
          <w:bCs/>
          <w:sz w:val="22"/>
          <w:szCs w:val="22"/>
          <w:lang w:eastAsia="es-CO"/>
        </w:rPr>
      </w:pPr>
      <w:r w:rsidRPr="00EA4FE1">
        <w:rPr>
          <w:rFonts w:ascii="Arial Narrow" w:hAnsi="Arial Narrow" w:cs="Arial"/>
          <w:b/>
          <w:bCs/>
          <w:iCs/>
          <w:sz w:val="22"/>
          <w:szCs w:val="22"/>
          <w:lang w:eastAsia="es-CO"/>
        </w:rPr>
        <w:t>Tarea 4.3: Definición y formulación de la siguiente fase del Programa de Monitoreo del Distrito Capital.</w:t>
      </w:r>
      <w:r w:rsidRPr="00EA4FE1">
        <w:rPr>
          <w:rFonts w:ascii="Arial Narrow" w:hAnsi="Arial Narrow" w:cs="Arial"/>
          <w:b/>
          <w:bCs/>
          <w:sz w:val="22"/>
          <w:szCs w:val="22"/>
          <w:lang w:eastAsia="es-CO"/>
        </w:rPr>
        <w:t xml:space="preserve"> </w:t>
      </w:r>
    </w:p>
    <w:p w14:paraId="01B84EA1" w14:textId="77777777" w:rsidR="006711E2" w:rsidRPr="00EA4FE1" w:rsidRDefault="006711E2" w:rsidP="006D73DE">
      <w:pPr>
        <w:contextualSpacing/>
        <w:jc w:val="both"/>
        <w:rPr>
          <w:rFonts w:ascii="Arial Narrow" w:hAnsi="Arial Narrow" w:cs="Arial"/>
          <w:bCs/>
          <w:sz w:val="22"/>
          <w:szCs w:val="22"/>
          <w:lang w:eastAsia="es-CO"/>
        </w:rPr>
      </w:pPr>
    </w:p>
    <w:p w14:paraId="16AD1CB4" w14:textId="77777777" w:rsidR="006711E2" w:rsidRPr="00EA4FE1" w:rsidRDefault="006711E2" w:rsidP="006D73DE">
      <w:pPr>
        <w:ind w:left="360"/>
        <w:contextualSpacing/>
        <w:jc w:val="both"/>
        <w:rPr>
          <w:rFonts w:ascii="Arial Narrow" w:hAnsi="Arial Narrow" w:cs="Arial"/>
          <w:bCs/>
          <w:sz w:val="22"/>
          <w:szCs w:val="22"/>
          <w:lang w:eastAsia="es-CO"/>
        </w:rPr>
      </w:pPr>
      <w:r w:rsidRPr="00EA4FE1">
        <w:rPr>
          <w:rFonts w:ascii="Arial Narrow" w:hAnsi="Arial Narrow" w:cs="Arial"/>
          <w:bCs/>
          <w:sz w:val="22"/>
          <w:szCs w:val="22"/>
          <w:lang w:eastAsia="es-CO"/>
        </w:rPr>
        <w:t>Teniendo como insumo la evaluación desarrollada en el análisis y procesamiento de información para la definición de la intervención sistemática de los factores de impacto sobre el recurso hídrico, se realiza la definición de las actividades necesarias para la medición, toma y análisis de las muestras en función de los objetivos de cada una de las campañas a desarrollar en la siguiente anualidad, esto incluye el conjunto de actividades tendientes de gestión administrativa para el proceso de contratación que garantice la obtención de información de las variables planificadas.</w:t>
      </w:r>
    </w:p>
    <w:p w14:paraId="0A32F14D" w14:textId="77777777" w:rsidR="006711E2" w:rsidRPr="00EA4FE1" w:rsidRDefault="006711E2" w:rsidP="006D73DE">
      <w:pPr>
        <w:contextualSpacing/>
        <w:jc w:val="both"/>
        <w:rPr>
          <w:rFonts w:ascii="Arial Narrow" w:hAnsi="Arial Narrow" w:cs="Arial"/>
          <w:bCs/>
          <w:sz w:val="22"/>
          <w:szCs w:val="22"/>
          <w:lang w:eastAsia="es-CO"/>
        </w:rPr>
      </w:pPr>
    </w:p>
    <w:p w14:paraId="5F5FBB29" w14:textId="77777777" w:rsidR="006711E2" w:rsidRPr="00EA4FE1" w:rsidRDefault="006711E2" w:rsidP="006D73DE">
      <w:pPr>
        <w:pStyle w:val="Prrafodelista"/>
        <w:shd w:val="clear" w:color="auto" w:fill="FFFFFF"/>
        <w:ind w:left="360"/>
        <w:contextualSpacing/>
        <w:rPr>
          <w:rFonts w:ascii="Arial Narrow" w:hAnsi="Arial Narrow" w:cs="Arial"/>
          <w:b/>
          <w:iCs/>
          <w:color w:val="FF0000"/>
          <w:sz w:val="22"/>
          <w:szCs w:val="22"/>
        </w:rPr>
      </w:pPr>
      <w:r w:rsidRPr="00EA4FE1">
        <w:rPr>
          <w:rFonts w:ascii="Arial Narrow" w:hAnsi="Arial Narrow" w:cs="Arial"/>
          <w:b/>
          <w:bCs/>
          <w:iCs/>
          <w:sz w:val="22"/>
          <w:szCs w:val="22"/>
          <w:lang w:eastAsia="es-CO"/>
        </w:rPr>
        <w:t>Tarea 4.4: Optimización de la red de aguas subterráneas y gestión para la ejecución de muestreos en la matriz agua de manera autónoma.</w:t>
      </w:r>
    </w:p>
    <w:p w14:paraId="769C09D4" w14:textId="77777777" w:rsidR="006711E2" w:rsidRPr="00EA4FE1" w:rsidRDefault="006711E2" w:rsidP="006D73DE">
      <w:pPr>
        <w:contextualSpacing/>
        <w:rPr>
          <w:rFonts w:ascii="Arial Narrow" w:hAnsi="Arial Narrow" w:cs="Arial"/>
          <w:b/>
          <w:iCs/>
          <w:color w:val="FF0000"/>
          <w:sz w:val="22"/>
          <w:szCs w:val="22"/>
        </w:rPr>
      </w:pPr>
    </w:p>
    <w:p w14:paraId="5B320678" w14:textId="77777777" w:rsidR="006711E2" w:rsidRPr="005A4183" w:rsidRDefault="006711E2" w:rsidP="006D73DE">
      <w:pPr>
        <w:ind w:firstLine="360"/>
        <w:contextualSpacing/>
        <w:jc w:val="both"/>
        <w:rPr>
          <w:rFonts w:ascii="Arial Narrow" w:hAnsi="Arial Narrow" w:cs="Arial"/>
          <w:sz w:val="22"/>
          <w:szCs w:val="22"/>
          <w:u w:val="single"/>
        </w:rPr>
      </w:pPr>
      <w:r w:rsidRPr="005A4183">
        <w:rPr>
          <w:rFonts w:ascii="Arial Narrow" w:hAnsi="Arial Narrow" w:cs="Arial"/>
          <w:sz w:val="22"/>
          <w:szCs w:val="22"/>
          <w:u w:val="single"/>
        </w:rPr>
        <w:t>Optimización de la Red de Aguas Subterráneas</w:t>
      </w:r>
    </w:p>
    <w:p w14:paraId="292F1E8F" w14:textId="77777777" w:rsidR="006711E2" w:rsidRPr="00EA4FE1" w:rsidRDefault="006711E2" w:rsidP="006D73DE">
      <w:pPr>
        <w:ind w:left="360"/>
        <w:contextualSpacing/>
        <w:jc w:val="both"/>
        <w:rPr>
          <w:rFonts w:ascii="Arial Narrow" w:hAnsi="Arial Narrow" w:cs="Arial"/>
          <w:color w:val="000000"/>
          <w:sz w:val="22"/>
          <w:szCs w:val="22"/>
          <w:lang w:eastAsia="es-CO"/>
        </w:rPr>
      </w:pPr>
    </w:p>
    <w:p w14:paraId="0FB41C2F" w14:textId="77777777" w:rsidR="006711E2" w:rsidRPr="00EA4FE1" w:rsidRDefault="006711E2" w:rsidP="006D73DE">
      <w:pPr>
        <w:ind w:left="360"/>
        <w:contextualSpacing/>
        <w:jc w:val="both"/>
        <w:rPr>
          <w:rFonts w:ascii="Arial Narrow" w:hAnsi="Arial Narrow" w:cs="Arial"/>
          <w:color w:val="000000"/>
          <w:sz w:val="22"/>
          <w:szCs w:val="22"/>
          <w:lang w:eastAsia="es-CO"/>
        </w:rPr>
      </w:pPr>
      <w:r w:rsidRPr="00EA4FE1">
        <w:rPr>
          <w:rFonts w:ascii="Arial Narrow" w:hAnsi="Arial Narrow" w:cs="Arial"/>
          <w:color w:val="000000"/>
          <w:sz w:val="22"/>
          <w:szCs w:val="22"/>
          <w:lang w:eastAsia="es-CO"/>
        </w:rPr>
        <w:t>Fase I. Instalación de dispositivos de medición automática de niveles piezométricos, conductividad eléctrica y temperatura, en 27 puntos de la red (2020-2021)</w:t>
      </w:r>
    </w:p>
    <w:p w14:paraId="0BA9EE73" w14:textId="77777777" w:rsidR="006711E2" w:rsidRPr="00EA4FE1" w:rsidRDefault="006711E2" w:rsidP="006D73DE">
      <w:pPr>
        <w:ind w:left="360"/>
        <w:contextualSpacing/>
        <w:jc w:val="both"/>
        <w:rPr>
          <w:rFonts w:ascii="Arial Narrow" w:hAnsi="Arial Narrow" w:cs="Arial"/>
          <w:color w:val="000000"/>
          <w:sz w:val="22"/>
          <w:szCs w:val="22"/>
          <w:lang w:eastAsia="es-CO"/>
        </w:rPr>
      </w:pPr>
      <w:r w:rsidRPr="00EA4FE1">
        <w:rPr>
          <w:rFonts w:ascii="Arial Narrow" w:hAnsi="Arial Narrow" w:cs="Arial"/>
          <w:color w:val="000000"/>
          <w:sz w:val="22"/>
          <w:szCs w:val="22"/>
          <w:lang w:eastAsia="es-CO"/>
        </w:rPr>
        <w:t>Fase II.</w:t>
      </w:r>
      <w:bookmarkStart w:id="20" w:name="_Hlk41596798"/>
      <w:r w:rsidRPr="00EA4FE1">
        <w:rPr>
          <w:rFonts w:ascii="Arial Narrow" w:hAnsi="Arial Narrow" w:cs="Arial"/>
          <w:color w:val="000000"/>
          <w:sz w:val="22"/>
          <w:szCs w:val="22"/>
          <w:lang w:eastAsia="es-CO"/>
        </w:rPr>
        <w:t xml:space="preserve"> Avanzar en la construcción del modelo hidrogeológico a través de la integración de la información hidrodinámica y de calidad de agua de los acuíferos (derivada de los procesos de Evaluación, Control y Seguimiento, y la obtenida de la R (+)). Realizar análisis de los datos a través de geoestadística y análisis cualitativos hidrogeológicos (2020-2024)</w:t>
      </w:r>
    </w:p>
    <w:p w14:paraId="112D6E2C" w14:textId="77777777" w:rsidR="006711E2" w:rsidRPr="00EA4FE1" w:rsidRDefault="006711E2" w:rsidP="006D73DE">
      <w:pPr>
        <w:ind w:left="360"/>
        <w:contextualSpacing/>
        <w:jc w:val="both"/>
        <w:rPr>
          <w:rFonts w:ascii="Arial Narrow" w:hAnsi="Arial Narrow" w:cs="Arial"/>
          <w:color w:val="000000"/>
          <w:sz w:val="22"/>
          <w:szCs w:val="22"/>
          <w:lang w:eastAsia="es-CO"/>
        </w:rPr>
      </w:pPr>
      <w:r w:rsidRPr="00EA4FE1">
        <w:rPr>
          <w:rFonts w:ascii="Arial Narrow" w:hAnsi="Arial Narrow" w:cs="Arial"/>
          <w:color w:val="000000"/>
          <w:sz w:val="22"/>
          <w:szCs w:val="22"/>
          <w:lang w:eastAsia="es-CO"/>
        </w:rPr>
        <w:t>Fase III. Realizar la modelación matemática de los fenómenos físicos como insumo al modelo hidrogeológico numérico (2023-2024)</w:t>
      </w:r>
    </w:p>
    <w:p w14:paraId="16E850E6" w14:textId="77777777" w:rsidR="006711E2" w:rsidRPr="00EA4FE1" w:rsidRDefault="006711E2" w:rsidP="006D73DE">
      <w:pPr>
        <w:ind w:left="360"/>
        <w:contextualSpacing/>
        <w:jc w:val="both"/>
        <w:rPr>
          <w:rFonts w:ascii="Arial Narrow" w:hAnsi="Arial Narrow" w:cs="Arial"/>
          <w:color w:val="000000"/>
          <w:sz w:val="22"/>
          <w:szCs w:val="22"/>
          <w:lang w:eastAsia="es-CO"/>
        </w:rPr>
      </w:pPr>
    </w:p>
    <w:bookmarkEnd w:id="20"/>
    <w:p w14:paraId="697442E5" w14:textId="77777777" w:rsidR="006711E2" w:rsidRPr="005A4183" w:rsidRDefault="006711E2" w:rsidP="006D73DE">
      <w:pPr>
        <w:pStyle w:val="Prrafodelista"/>
        <w:shd w:val="clear" w:color="auto" w:fill="FFFFFF"/>
        <w:ind w:left="0" w:firstLine="360"/>
        <w:contextualSpacing/>
        <w:rPr>
          <w:rFonts w:ascii="Arial Narrow" w:hAnsi="Arial Narrow" w:cs="Arial"/>
          <w:iCs/>
          <w:color w:val="FF0000"/>
          <w:sz w:val="22"/>
          <w:szCs w:val="22"/>
          <w:u w:val="single"/>
        </w:rPr>
      </w:pPr>
      <w:r w:rsidRPr="005A4183">
        <w:rPr>
          <w:rFonts w:ascii="Arial Narrow" w:hAnsi="Arial Narrow" w:cs="Arial"/>
          <w:iCs/>
          <w:sz w:val="22"/>
          <w:szCs w:val="22"/>
          <w:u w:val="single"/>
          <w:lang w:eastAsia="es-CO"/>
        </w:rPr>
        <w:t>Gestión para la ejecución de muestreos en la matriz agua de manera autónoma.</w:t>
      </w:r>
    </w:p>
    <w:p w14:paraId="2C374600" w14:textId="77777777" w:rsidR="006711E2" w:rsidRPr="00EA4FE1" w:rsidRDefault="006711E2" w:rsidP="006D73DE">
      <w:pPr>
        <w:contextualSpacing/>
        <w:rPr>
          <w:rFonts w:ascii="Arial Narrow" w:hAnsi="Arial Narrow" w:cs="Arial"/>
          <w:i/>
          <w:iCs/>
          <w:color w:val="FF0000"/>
          <w:sz w:val="22"/>
          <w:szCs w:val="22"/>
        </w:rPr>
      </w:pPr>
    </w:p>
    <w:p w14:paraId="5F853CAC" w14:textId="77777777" w:rsidR="006711E2" w:rsidRPr="00EA4FE1" w:rsidRDefault="006711E2" w:rsidP="006D73DE">
      <w:pPr>
        <w:ind w:left="360"/>
        <w:contextualSpacing/>
        <w:jc w:val="both"/>
        <w:rPr>
          <w:rFonts w:ascii="Arial Narrow" w:hAnsi="Arial Narrow" w:cs="Arial"/>
          <w:color w:val="000000"/>
          <w:sz w:val="22"/>
          <w:szCs w:val="22"/>
          <w:lang w:eastAsia="es-CO"/>
        </w:rPr>
      </w:pPr>
      <w:r w:rsidRPr="00EA4FE1">
        <w:rPr>
          <w:rFonts w:ascii="Arial Narrow" w:hAnsi="Arial Narrow" w:cs="Arial"/>
          <w:color w:val="000000"/>
          <w:sz w:val="22"/>
          <w:szCs w:val="22"/>
          <w:lang w:eastAsia="es-CO"/>
        </w:rPr>
        <w:t>Fase I. Diseño, evaluación y formulación para la adquisición de equipos para la toma de muestra y la medición de parámetros in situ. (2020-2021).</w:t>
      </w:r>
    </w:p>
    <w:p w14:paraId="1575880D" w14:textId="77777777" w:rsidR="006711E2" w:rsidRPr="00EA4FE1" w:rsidRDefault="006711E2" w:rsidP="006D73DE">
      <w:pPr>
        <w:ind w:left="360"/>
        <w:contextualSpacing/>
        <w:jc w:val="both"/>
        <w:rPr>
          <w:rFonts w:ascii="Arial Narrow" w:hAnsi="Arial Narrow" w:cs="Arial"/>
          <w:color w:val="000000"/>
          <w:sz w:val="22"/>
          <w:szCs w:val="22"/>
          <w:lang w:eastAsia="es-CO"/>
        </w:rPr>
      </w:pPr>
      <w:r w:rsidRPr="00EA4FE1">
        <w:rPr>
          <w:rFonts w:ascii="Arial Narrow" w:hAnsi="Arial Narrow" w:cs="Arial"/>
          <w:color w:val="000000"/>
          <w:sz w:val="22"/>
          <w:szCs w:val="22"/>
          <w:lang w:eastAsia="es-CO"/>
        </w:rPr>
        <w:t xml:space="preserve">Fase II. Desarrollo del proceso de acreditación, para la correcta ejecución de los ensayos (incluido el muestreo, la preparación de los ítems de ensayo y el procesamiento y análisis de los datos de ensayo) y realizar las determinaciones de pH, Conductividad, Oxígeno Disuelto, Temperatura y Caudal. (2022-2024) </w:t>
      </w:r>
    </w:p>
    <w:p w14:paraId="58F10DF9" w14:textId="77777777" w:rsidR="006711E2" w:rsidRPr="00EA4FE1" w:rsidRDefault="006711E2" w:rsidP="006D73DE">
      <w:pPr>
        <w:contextualSpacing/>
        <w:rPr>
          <w:rFonts w:ascii="Arial Narrow" w:hAnsi="Arial Narrow" w:cs="Arial"/>
          <w:bCs/>
          <w:sz w:val="22"/>
          <w:szCs w:val="22"/>
          <w:lang w:eastAsia="es-CO"/>
        </w:rPr>
      </w:pPr>
    </w:p>
    <w:p w14:paraId="32B1EC97" w14:textId="77777777" w:rsidR="006711E2" w:rsidRPr="00EA4FE1" w:rsidRDefault="006711E2" w:rsidP="006D73DE">
      <w:pPr>
        <w:ind w:left="360"/>
        <w:contextualSpacing/>
        <w:jc w:val="both"/>
        <w:rPr>
          <w:rFonts w:ascii="Arial Narrow" w:hAnsi="Arial Narrow" w:cs="Arial"/>
          <w:bCs/>
          <w:sz w:val="22"/>
          <w:szCs w:val="22"/>
          <w:lang w:eastAsia="es-CO"/>
        </w:rPr>
      </w:pPr>
      <w:r w:rsidRPr="00EA4FE1">
        <w:rPr>
          <w:rFonts w:ascii="Arial Narrow" w:hAnsi="Arial Narrow" w:cs="Arial"/>
          <w:bCs/>
          <w:sz w:val="22"/>
          <w:szCs w:val="22"/>
          <w:lang w:eastAsia="es-CO"/>
        </w:rPr>
        <w:t xml:space="preserve">Para efectos de realizar la cuantificación del porcentaje de avance en el cuatrienio, se desarrollará de la siguiente manera: </w:t>
      </w:r>
    </w:p>
    <w:p w14:paraId="6ECE1C3E" w14:textId="77777777" w:rsidR="006711E2" w:rsidRPr="00EA4FE1" w:rsidRDefault="006711E2" w:rsidP="006D73DE">
      <w:pPr>
        <w:contextualSpacing/>
        <w:jc w:val="both"/>
        <w:rPr>
          <w:rFonts w:ascii="Arial Narrow" w:hAnsi="Arial Narrow" w:cs="Arial"/>
          <w:bCs/>
          <w:color w:val="FF0000"/>
          <w:sz w:val="22"/>
          <w:szCs w:val="22"/>
          <w:lang w:eastAsia="es-CO"/>
        </w:rPr>
      </w:pPr>
    </w:p>
    <w:p w14:paraId="741E69FC" w14:textId="77777777" w:rsidR="006711E2" w:rsidRPr="007A4563" w:rsidRDefault="006711E2" w:rsidP="00206210">
      <w:pPr>
        <w:pStyle w:val="Prrafodelista"/>
        <w:numPr>
          <w:ilvl w:val="0"/>
          <w:numId w:val="34"/>
        </w:numPr>
        <w:contextualSpacing/>
        <w:rPr>
          <w:rFonts w:ascii="Arial Narrow" w:hAnsi="Arial Narrow" w:cs="Arial"/>
          <w:bCs/>
          <w:color w:val="000000"/>
          <w:sz w:val="22"/>
          <w:szCs w:val="22"/>
          <w:lang w:eastAsia="es-CO"/>
        </w:rPr>
      </w:pPr>
      <w:r w:rsidRPr="007A4563">
        <w:rPr>
          <w:rFonts w:ascii="Arial Narrow" w:hAnsi="Arial Narrow" w:cs="Arial"/>
          <w:bCs/>
          <w:color w:val="000000"/>
          <w:sz w:val="22"/>
          <w:szCs w:val="22"/>
          <w:lang w:eastAsia="es-CO"/>
        </w:rPr>
        <w:t>0.</w:t>
      </w:r>
      <w:r>
        <w:rPr>
          <w:rFonts w:ascii="Arial Narrow" w:hAnsi="Arial Narrow" w:cs="Arial"/>
          <w:bCs/>
          <w:color w:val="000000"/>
          <w:sz w:val="22"/>
          <w:szCs w:val="22"/>
          <w:lang w:eastAsia="es-CO"/>
        </w:rPr>
        <w:t>15</w:t>
      </w:r>
      <w:r w:rsidRPr="007A4563">
        <w:rPr>
          <w:rFonts w:ascii="Arial Narrow" w:hAnsi="Arial Narrow" w:cs="Arial"/>
          <w:bCs/>
          <w:color w:val="000000"/>
          <w:sz w:val="22"/>
          <w:szCs w:val="22"/>
          <w:lang w:eastAsia="es-CO"/>
        </w:rPr>
        <w:t>: Se desarrollan actividades enfocadas a la finalización de los monitoreos programados</w:t>
      </w:r>
      <w:r>
        <w:rPr>
          <w:rFonts w:ascii="Arial Narrow" w:hAnsi="Arial Narrow" w:cs="Arial"/>
          <w:bCs/>
          <w:color w:val="000000"/>
          <w:sz w:val="22"/>
          <w:szCs w:val="22"/>
          <w:lang w:eastAsia="es-CO"/>
        </w:rPr>
        <w:t xml:space="preserve"> (RCHB y PMAE)</w:t>
      </w:r>
      <w:r w:rsidRPr="007A4563">
        <w:rPr>
          <w:rFonts w:ascii="Arial Narrow" w:hAnsi="Arial Narrow" w:cs="Arial"/>
          <w:bCs/>
          <w:color w:val="000000"/>
          <w:sz w:val="22"/>
          <w:szCs w:val="22"/>
          <w:lang w:eastAsia="es-CO"/>
        </w:rPr>
        <w:t xml:space="preserve"> y </w:t>
      </w:r>
      <w:r>
        <w:rPr>
          <w:rFonts w:ascii="Arial Narrow" w:hAnsi="Arial Narrow" w:cs="Arial"/>
          <w:bCs/>
          <w:color w:val="000000"/>
          <w:sz w:val="22"/>
          <w:szCs w:val="22"/>
          <w:lang w:eastAsia="es-CO"/>
        </w:rPr>
        <w:t>las</w:t>
      </w:r>
      <w:r w:rsidRPr="007A4563">
        <w:rPr>
          <w:rFonts w:ascii="Arial Narrow" w:hAnsi="Arial Narrow" w:cs="Arial"/>
          <w:bCs/>
          <w:color w:val="000000"/>
          <w:sz w:val="22"/>
          <w:szCs w:val="22"/>
          <w:lang w:eastAsia="es-CO"/>
        </w:rPr>
        <w:t xml:space="preserve"> actividades tendientes a la </w:t>
      </w:r>
      <w:r w:rsidRPr="007A4563">
        <w:rPr>
          <w:rFonts w:ascii="Arial Narrow" w:hAnsi="Arial Narrow" w:cs="Arial"/>
          <w:bCs/>
          <w:sz w:val="22"/>
          <w:szCs w:val="22"/>
          <w:lang w:eastAsia="es-CO"/>
        </w:rPr>
        <w:t>Optimización de la red de aguas subterráneas y gestión para la ejecución de muestreos en la matriz agua de manera autónoma</w:t>
      </w:r>
      <w:r>
        <w:rPr>
          <w:rFonts w:ascii="Arial Narrow" w:hAnsi="Arial Narrow" w:cs="Arial"/>
          <w:bCs/>
          <w:sz w:val="22"/>
          <w:szCs w:val="22"/>
          <w:lang w:eastAsia="es-CO"/>
        </w:rPr>
        <w:t xml:space="preserve"> (Énfasis en el desarrollo de la Fase I)</w:t>
      </w:r>
      <w:r w:rsidRPr="007A4563">
        <w:rPr>
          <w:rFonts w:ascii="Arial Narrow" w:hAnsi="Arial Narrow" w:cs="Arial"/>
          <w:bCs/>
          <w:color w:val="000000"/>
          <w:sz w:val="22"/>
          <w:szCs w:val="22"/>
          <w:lang w:eastAsia="es-CO"/>
        </w:rPr>
        <w:t xml:space="preserve">. Se realizará durante el </w:t>
      </w:r>
      <w:r>
        <w:rPr>
          <w:rFonts w:ascii="Arial Narrow" w:hAnsi="Arial Narrow" w:cs="Arial"/>
          <w:bCs/>
          <w:color w:val="000000"/>
          <w:sz w:val="22"/>
          <w:szCs w:val="22"/>
          <w:lang w:eastAsia="es-CO"/>
        </w:rPr>
        <w:t xml:space="preserve">segundo semestre </w:t>
      </w:r>
      <w:r w:rsidRPr="007A4563">
        <w:rPr>
          <w:rFonts w:ascii="Arial Narrow" w:hAnsi="Arial Narrow" w:cs="Arial"/>
          <w:bCs/>
          <w:color w:val="000000"/>
          <w:sz w:val="22"/>
          <w:szCs w:val="22"/>
          <w:lang w:eastAsia="es-CO"/>
        </w:rPr>
        <w:t>202</w:t>
      </w:r>
      <w:r>
        <w:rPr>
          <w:rFonts w:ascii="Arial Narrow" w:hAnsi="Arial Narrow" w:cs="Arial"/>
          <w:bCs/>
          <w:color w:val="000000"/>
          <w:sz w:val="22"/>
          <w:szCs w:val="22"/>
          <w:lang w:eastAsia="es-CO"/>
        </w:rPr>
        <w:t>0</w:t>
      </w:r>
    </w:p>
    <w:p w14:paraId="4DD4E54D" w14:textId="77777777" w:rsidR="006711E2" w:rsidRPr="007A4563" w:rsidRDefault="006711E2" w:rsidP="00A95979">
      <w:pPr>
        <w:pStyle w:val="Prrafodelista"/>
        <w:numPr>
          <w:ilvl w:val="0"/>
          <w:numId w:val="34"/>
        </w:numPr>
        <w:contextualSpacing/>
        <w:rPr>
          <w:rFonts w:ascii="Arial Narrow" w:hAnsi="Arial Narrow" w:cs="Arial"/>
          <w:bCs/>
          <w:color w:val="000000"/>
          <w:sz w:val="22"/>
          <w:szCs w:val="22"/>
          <w:lang w:eastAsia="es-CO"/>
        </w:rPr>
      </w:pPr>
      <w:r w:rsidRPr="007A4563">
        <w:rPr>
          <w:rFonts w:ascii="Arial Narrow" w:hAnsi="Arial Narrow" w:cs="Arial"/>
          <w:bCs/>
          <w:color w:val="000000"/>
          <w:sz w:val="22"/>
          <w:szCs w:val="22"/>
          <w:lang w:eastAsia="es-CO"/>
        </w:rPr>
        <w:t>0.</w:t>
      </w:r>
      <w:r>
        <w:rPr>
          <w:rFonts w:ascii="Arial Narrow" w:hAnsi="Arial Narrow" w:cs="Arial"/>
          <w:bCs/>
          <w:color w:val="000000"/>
          <w:sz w:val="22"/>
          <w:szCs w:val="22"/>
          <w:lang w:eastAsia="es-CO"/>
        </w:rPr>
        <w:t>25</w:t>
      </w:r>
      <w:r w:rsidRPr="007A4563">
        <w:rPr>
          <w:rFonts w:ascii="Arial Narrow" w:hAnsi="Arial Narrow" w:cs="Arial"/>
          <w:bCs/>
          <w:color w:val="000000"/>
          <w:sz w:val="22"/>
          <w:szCs w:val="22"/>
          <w:lang w:eastAsia="es-CO"/>
        </w:rPr>
        <w:t>: Corresponde a la implementación de monitoreos</w:t>
      </w:r>
      <w:r>
        <w:rPr>
          <w:rFonts w:ascii="Arial Narrow" w:hAnsi="Arial Narrow" w:cs="Arial"/>
          <w:bCs/>
          <w:color w:val="000000"/>
          <w:sz w:val="22"/>
          <w:szCs w:val="22"/>
          <w:lang w:eastAsia="es-CO"/>
        </w:rPr>
        <w:t xml:space="preserve"> </w:t>
      </w:r>
      <w:r w:rsidRPr="007A4563">
        <w:rPr>
          <w:rFonts w:ascii="Arial Narrow" w:hAnsi="Arial Narrow" w:cs="Arial"/>
          <w:bCs/>
          <w:color w:val="000000"/>
          <w:sz w:val="22"/>
          <w:szCs w:val="22"/>
          <w:lang w:eastAsia="es-CO"/>
        </w:rPr>
        <w:t xml:space="preserve">y al desarrollo de actividades tendientes a la </w:t>
      </w:r>
      <w:r w:rsidRPr="007A4563">
        <w:rPr>
          <w:rFonts w:ascii="Arial Narrow" w:hAnsi="Arial Narrow" w:cs="Arial"/>
          <w:bCs/>
          <w:sz w:val="22"/>
          <w:szCs w:val="22"/>
          <w:lang w:eastAsia="es-CO"/>
        </w:rPr>
        <w:t>Optimización de la red de aguas subterráneas y gestión para la ejecución de muestreos en la matriz agua de manera autónoma</w:t>
      </w:r>
      <w:r w:rsidRPr="007A4563">
        <w:rPr>
          <w:rFonts w:ascii="Arial Narrow" w:hAnsi="Arial Narrow" w:cs="Arial"/>
          <w:bCs/>
          <w:color w:val="000000"/>
          <w:sz w:val="22"/>
          <w:szCs w:val="22"/>
          <w:lang w:eastAsia="es-CO"/>
        </w:rPr>
        <w:t>. Se realizará durante el 2021</w:t>
      </w:r>
    </w:p>
    <w:p w14:paraId="7B6DA571" w14:textId="77777777" w:rsidR="006711E2" w:rsidRPr="007A4563" w:rsidRDefault="006711E2" w:rsidP="00A95979">
      <w:pPr>
        <w:pStyle w:val="Prrafodelista"/>
        <w:numPr>
          <w:ilvl w:val="0"/>
          <w:numId w:val="34"/>
        </w:numPr>
        <w:contextualSpacing/>
        <w:rPr>
          <w:rFonts w:ascii="Arial Narrow" w:hAnsi="Arial Narrow" w:cs="Arial"/>
          <w:bCs/>
          <w:color w:val="000000"/>
          <w:sz w:val="22"/>
          <w:szCs w:val="22"/>
          <w:lang w:eastAsia="es-CO"/>
        </w:rPr>
      </w:pPr>
      <w:r w:rsidRPr="007A4563">
        <w:rPr>
          <w:rFonts w:ascii="Arial Narrow" w:hAnsi="Arial Narrow" w:cs="Arial"/>
          <w:bCs/>
          <w:color w:val="000000"/>
          <w:sz w:val="22"/>
          <w:szCs w:val="22"/>
          <w:lang w:eastAsia="es-CO"/>
        </w:rPr>
        <w:t>0.</w:t>
      </w:r>
      <w:r>
        <w:rPr>
          <w:rFonts w:ascii="Arial Narrow" w:hAnsi="Arial Narrow" w:cs="Arial"/>
          <w:bCs/>
          <w:color w:val="000000"/>
          <w:sz w:val="22"/>
          <w:szCs w:val="22"/>
          <w:lang w:eastAsia="es-CO"/>
        </w:rPr>
        <w:t>24:</w:t>
      </w:r>
      <w:r w:rsidRPr="007A4563">
        <w:rPr>
          <w:rFonts w:ascii="Arial Narrow" w:hAnsi="Arial Narrow" w:cs="Arial"/>
          <w:bCs/>
          <w:color w:val="000000"/>
          <w:sz w:val="22"/>
          <w:szCs w:val="22"/>
          <w:lang w:eastAsia="es-CO"/>
        </w:rPr>
        <w:t xml:space="preserve"> Corresponde a la implementación de monitoreos y al desarrollo de actividades tendientes a la </w:t>
      </w:r>
      <w:r w:rsidRPr="007A4563">
        <w:rPr>
          <w:rFonts w:ascii="Arial Narrow" w:hAnsi="Arial Narrow" w:cs="Arial"/>
          <w:bCs/>
          <w:sz w:val="22"/>
          <w:szCs w:val="22"/>
          <w:lang w:eastAsia="es-CO"/>
        </w:rPr>
        <w:t>Optimización de la red de aguas subterráneas y gestión para la ejecución de muestreos en la matriz agua de manera autónoma</w:t>
      </w:r>
      <w:r w:rsidRPr="007A4563">
        <w:rPr>
          <w:rFonts w:ascii="Arial Narrow" w:hAnsi="Arial Narrow" w:cs="Arial"/>
          <w:bCs/>
          <w:color w:val="000000"/>
          <w:sz w:val="22"/>
          <w:szCs w:val="22"/>
          <w:lang w:eastAsia="es-CO"/>
        </w:rPr>
        <w:t>. Se realizará durante el 2022</w:t>
      </w:r>
    </w:p>
    <w:p w14:paraId="3870E486" w14:textId="77777777" w:rsidR="006711E2" w:rsidRPr="007A4563" w:rsidRDefault="006711E2" w:rsidP="00A95979">
      <w:pPr>
        <w:pStyle w:val="Prrafodelista"/>
        <w:numPr>
          <w:ilvl w:val="0"/>
          <w:numId w:val="34"/>
        </w:numPr>
        <w:contextualSpacing/>
        <w:rPr>
          <w:rFonts w:ascii="Arial Narrow" w:hAnsi="Arial Narrow" w:cs="Arial"/>
          <w:bCs/>
          <w:color w:val="000000"/>
          <w:sz w:val="22"/>
          <w:szCs w:val="22"/>
          <w:lang w:eastAsia="es-CO"/>
        </w:rPr>
      </w:pPr>
      <w:r w:rsidRPr="007A4563">
        <w:rPr>
          <w:rFonts w:ascii="Arial Narrow" w:hAnsi="Arial Narrow" w:cs="Arial"/>
          <w:bCs/>
          <w:color w:val="000000"/>
          <w:sz w:val="22"/>
          <w:szCs w:val="22"/>
          <w:lang w:eastAsia="es-CO"/>
        </w:rPr>
        <w:lastRenderedPageBreak/>
        <w:t>0.</w:t>
      </w:r>
      <w:r>
        <w:rPr>
          <w:rFonts w:ascii="Arial Narrow" w:hAnsi="Arial Narrow" w:cs="Arial"/>
          <w:bCs/>
          <w:color w:val="000000"/>
          <w:sz w:val="22"/>
          <w:szCs w:val="22"/>
          <w:lang w:eastAsia="es-CO"/>
        </w:rPr>
        <w:t>24:</w:t>
      </w:r>
      <w:r w:rsidRPr="007A4563">
        <w:rPr>
          <w:rFonts w:ascii="Arial Narrow" w:hAnsi="Arial Narrow" w:cs="Arial"/>
          <w:bCs/>
          <w:color w:val="000000"/>
          <w:sz w:val="22"/>
          <w:szCs w:val="22"/>
          <w:lang w:eastAsia="es-CO"/>
        </w:rPr>
        <w:t xml:space="preserve"> Corresponde a la implementación de monitoreos y al desarrollo de actividades tendientes a la </w:t>
      </w:r>
      <w:r w:rsidRPr="007A4563">
        <w:rPr>
          <w:rFonts w:ascii="Arial Narrow" w:hAnsi="Arial Narrow" w:cs="Arial"/>
          <w:bCs/>
          <w:sz w:val="22"/>
          <w:szCs w:val="22"/>
          <w:lang w:eastAsia="es-CO"/>
        </w:rPr>
        <w:t>Optimización de la red de aguas subterráneas y gestión para la ejecución de muestreos en la matriz agua de manera autónoma</w:t>
      </w:r>
      <w:r w:rsidRPr="007A4563">
        <w:rPr>
          <w:rFonts w:ascii="Arial Narrow" w:hAnsi="Arial Narrow" w:cs="Arial"/>
          <w:bCs/>
          <w:color w:val="000000"/>
          <w:sz w:val="22"/>
          <w:szCs w:val="22"/>
          <w:lang w:eastAsia="es-CO"/>
        </w:rPr>
        <w:t>. Se realizará durante el 202</w:t>
      </w:r>
      <w:r>
        <w:rPr>
          <w:rFonts w:ascii="Arial Narrow" w:hAnsi="Arial Narrow" w:cs="Arial"/>
          <w:bCs/>
          <w:color w:val="000000"/>
          <w:sz w:val="22"/>
          <w:szCs w:val="22"/>
          <w:lang w:eastAsia="es-CO"/>
        </w:rPr>
        <w:t>3</w:t>
      </w:r>
    </w:p>
    <w:p w14:paraId="5DFBC7E9" w14:textId="77777777" w:rsidR="006711E2" w:rsidRPr="007A4563" w:rsidRDefault="006711E2" w:rsidP="00A95979">
      <w:pPr>
        <w:pStyle w:val="Prrafodelista"/>
        <w:numPr>
          <w:ilvl w:val="0"/>
          <w:numId w:val="34"/>
        </w:numPr>
        <w:contextualSpacing/>
        <w:rPr>
          <w:rFonts w:ascii="Arial Narrow" w:hAnsi="Arial Narrow" w:cs="Arial"/>
          <w:bCs/>
          <w:color w:val="000000"/>
          <w:sz w:val="22"/>
          <w:szCs w:val="22"/>
          <w:lang w:eastAsia="es-CO"/>
        </w:rPr>
      </w:pPr>
      <w:r w:rsidRPr="007A4563">
        <w:rPr>
          <w:rFonts w:ascii="Arial Narrow" w:hAnsi="Arial Narrow" w:cs="Arial"/>
          <w:bCs/>
          <w:color w:val="000000"/>
          <w:sz w:val="22"/>
          <w:szCs w:val="22"/>
          <w:lang w:eastAsia="es-CO"/>
        </w:rPr>
        <w:t>0.</w:t>
      </w:r>
      <w:r>
        <w:rPr>
          <w:rFonts w:ascii="Arial Narrow" w:hAnsi="Arial Narrow" w:cs="Arial"/>
          <w:bCs/>
          <w:color w:val="000000"/>
          <w:sz w:val="22"/>
          <w:szCs w:val="22"/>
          <w:lang w:eastAsia="es-CO"/>
        </w:rPr>
        <w:t>12</w:t>
      </w:r>
      <w:r w:rsidRPr="007A4563">
        <w:rPr>
          <w:rFonts w:ascii="Arial Narrow" w:hAnsi="Arial Narrow" w:cs="Arial"/>
          <w:bCs/>
          <w:color w:val="000000"/>
          <w:sz w:val="22"/>
          <w:szCs w:val="22"/>
          <w:lang w:eastAsia="es-CO"/>
        </w:rPr>
        <w:t xml:space="preserve">: Corresponde a la implementación de monitoreos y al desarrollo de actividades tendientes a la </w:t>
      </w:r>
      <w:r w:rsidRPr="007A4563">
        <w:rPr>
          <w:rFonts w:ascii="Arial Narrow" w:hAnsi="Arial Narrow" w:cs="Arial"/>
          <w:bCs/>
          <w:sz w:val="22"/>
          <w:szCs w:val="22"/>
          <w:lang w:eastAsia="es-CO"/>
        </w:rPr>
        <w:t>Optimización de la red de aguas subterráneas y gestión para la ejecución de muestreos en la matriz agua de manera autónoma</w:t>
      </w:r>
      <w:r w:rsidRPr="007A4563">
        <w:rPr>
          <w:rFonts w:ascii="Arial Narrow" w:hAnsi="Arial Narrow" w:cs="Arial"/>
          <w:bCs/>
          <w:color w:val="000000"/>
          <w:sz w:val="22"/>
          <w:szCs w:val="22"/>
          <w:lang w:eastAsia="es-CO"/>
        </w:rPr>
        <w:t>. Se realizará durante el primer semestre de 2024.</w:t>
      </w:r>
    </w:p>
    <w:p w14:paraId="1F3130AE" w14:textId="77777777" w:rsidR="006711E2" w:rsidRPr="007A4563" w:rsidRDefault="006711E2" w:rsidP="006D73DE">
      <w:pPr>
        <w:contextualSpacing/>
        <w:jc w:val="both"/>
        <w:rPr>
          <w:rFonts w:ascii="Arial Narrow" w:hAnsi="Arial Narrow" w:cs="Arial"/>
          <w:bCs/>
          <w:color w:val="000000"/>
          <w:sz w:val="22"/>
          <w:szCs w:val="22"/>
          <w:lang w:eastAsia="es-CO"/>
        </w:rPr>
      </w:pPr>
    </w:p>
    <w:p w14:paraId="3D25406E" w14:textId="77777777" w:rsidR="006711E2" w:rsidRDefault="006711E2" w:rsidP="006D73DE">
      <w:pPr>
        <w:ind w:left="360"/>
        <w:contextualSpacing/>
        <w:jc w:val="both"/>
        <w:rPr>
          <w:rFonts w:ascii="Arial Narrow" w:hAnsi="Arial Narrow" w:cs="Arial"/>
          <w:bCs/>
          <w:color w:val="000000"/>
          <w:sz w:val="22"/>
          <w:szCs w:val="22"/>
          <w:lang w:eastAsia="es-CO"/>
        </w:rPr>
      </w:pPr>
      <w:r w:rsidRPr="00EA4FE1">
        <w:rPr>
          <w:rFonts w:ascii="Arial Narrow" w:hAnsi="Arial Narrow" w:cs="Arial"/>
          <w:bCs/>
          <w:color w:val="000000"/>
          <w:sz w:val="22"/>
          <w:szCs w:val="22"/>
          <w:lang w:eastAsia="es-CO"/>
        </w:rPr>
        <w:t xml:space="preserve">El reporte de avance en la ejecución de la tarea No. 4 se establecerá con base en la siguiente tabla de ponderación: </w:t>
      </w:r>
    </w:p>
    <w:p w14:paraId="59257ECC" w14:textId="77777777" w:rsidR="006711E2" w:rsidRDefault="006711E2" w:rsidP="006D73DE">
      <w:pPr>
        <w:ind w:left="360"/>
        <w:contextualSpacing/>
        <w:jc w:val="both"/>
        <w:rPr>
          <w:rFonts w:ascii="Arial Narrow" w:hAnsi="Arial Narrow" w:cs="Arial"/>
          <w:bCs/>
          <w:color w:val="000000"/>
          <w:sz w:val="22"/>
          <w:szCs w:val="22"/>
          <w:lang w:eastAsia="es-CO"/>
        </w:rPr>
      </w:pPr>
    </w:p>
    <w:tbl>
      <w:tblPr>
        <w:tblW w:w="7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95"/>
        <w:gridCol w:w="4411"/>
        <w:gridCol w:w="1111"/>
      </w:tblGrid>
      <w:tr w:rsidR="006711E2" w:rsidRPr="007A4563" w14:paraId="6C86CFC7" w14:textId="77777777" w:rsidTr="00F97158">
        <w:trPr>
          <w:trHeight w:val="355"/>
          <w:tblHeader/>
          <w:jc w:val="center"/>
        </w:trPr>
        <w:tc>
          <w:tcPr>
            <w:tcW w:w="2115" w:type="dxa"/>
            <w:shd w:val="clear" w:color="auto" w:fill="2F5496"/>
            <w:vAlign w:val="center"/>
          </w:tcPr>
          <w:p w14:paraId="0E7E32DA" w14:textId="77777777" w:rsidR="006711E2" w:rsidRPr="009E4BEF" w:rsidRDefault="006711E2" w:rsidP="006D73DE">
            <w:pPr>
              <w:contextualSpacing/>
              <w:jc w:val="center"/>
              <w:rPr>
                <w:rFonts w:ascii="Arial Narrow" w:hAnsi="Arial Narrow" w:cs="Arial"/>
                <w:b/>
                <w:i/>
                <w:iCs/>
                <w:color w:val="FFFFFF"/>
                <w:sz w:val="18"/>
                <w:szCs w:val="18"/>
                <w:lang w:eastAsia="es-CO"/>
              </w:rPr>
            </w:pPr>
            <w:r w:rsidRPr="009E4BEF">
              <w:rPr>
                <w:rFonts w:ascii="Arial Narrow" w:hAnsi="Arial Narrow" w:cs="Arial"/>
                <w:b/>
                <w:i/>
                <w:iCs/>
                <w:color w:val="FFFFFF"/>
                <w:sz w:val="18"/>
                <w:szCs w:val="18"/>
                <w:lang w:eastAsia="es-CO"/>
              </w:rPr>
              <w:t>Indicador</w:t>
            </w:r>
          </w:p>
        </w:tc>
        <w:tc>
          <w:tcPr>
            <w:tcW w:w="4905" w:type="dxa"/>
            <w:shd w:val="clear" w:color="auto" w:fill="2F5496"/>
            <w:vAlign w:val="center"/>
          </w:tcPr>
          <w:p w14:paraId="1A718766" w14:textId="77777777" w:rsidR="006711E2" w:rsidRPr="009E4BEF" w:rsidRDefault="006711E2" w:rsidP="006D73DE">
            <w:pPr>
              <w:contextualSpacing/>
              <w:jc w:val="center"/>
              <w:rPr>
                <w:rFonts w:ascii="Arial Narrow" w:hAnsi="Arial Narrow" w:cs="Arial"/>
                <w:b/>
                <w:i/>
                <w:iCs/>
                <w:color w:val="FFFFFF"/>
                <w:sz w:val="18"/>
                <w:szCs w:val="18"/>
                <w:lang w:eastAsia="es-CO"/>
              </w:rPr>
            </w:pPr>
            <w:r w:rsidRPr="009E4BEF">
              <w:rPr>
                <w:rFonts w:ascii="Arial Narrow" w:hAnsi="Arial Narrow" w:cs="Arial"/>
                <w:b/>
                <w:i/>
                <w:iCs/>
                <w:color w:val="FFFFFF"/>
                <w:sz w:val="18"/>
                <w:szCs w:val="18"/>
                <w:lang w:eastAsia="es-CO"/>
              </w:rPr>
              <w:t>Tareas</w:t>
            </w:r>
          </w:p>
        </w:tc>
        <w:tc>
          <w:tcPr>
            <w:tcW w:w="497" w:type="dxa"/>
            <w:shd w:val="clear" w:color="auto" w:fill="2F5496"/>
            <w:vAlign w:val="center"/>
          </w:tcPr>
          <w:p w14:paraId="1064225C" w14:textId="77777777" w:rsidR="006711E2" w:rsidRPr="009E4BEF" w:rsidRDefault="006711E2" w:rsidP="006D73DE">
            <w:pPr>
              <w:contextualSpacing/>
              <w:jc w:val="center"/>
              <w:rPr>
                <w:rFonts w:ascii="Arial Narrow" w:hAnsi="Arial Narrow" w:cs="Arial"/>
                <w:b/>
                <w:i/>
                <w:iCs/>
                <w:color w:val="FFFFFF"/>
                <w:sz w:val="18"/>
                <w:szCs w:val="18"/>
                <w:lang w:eastAsia="es-CO"/>
              </w:rPr>
            </w:pPr>
            <w:r w:rsidRPr="009E4BEF">
              <w:rPr>
                <w:rFonts w:ascii="Arial Narrow" w:hAnsi="Arial Narrow" w:cs="Arial"/>
                <w:b/>
                <w:i/>
                <w:iCs/>
                <w:color w:val="FFFFFF"/>
                <w:sz w:val="18"/>
                <w:szCs w:val="18"/>
                <w:lang w:eastAsia="es-CO"/>
              </w:rPr>
              <w:t>Ponderación</w:t>
            </w:r>
          </w:p>
        </w:tc>
      </w:tr>
      <w:tr w:rsidR="006711E2" w:rsidRPr="007A4563" w14:paraId="5336C875" w14:textId="77777777" w:rsidTr="00F97158">
        <w:trPr>
          <w:trHeight w:val="930"/>
          <w:jc w:val="center"/>
        </w:trPr>
        <w:tc>
          <w:tcPr>
            <w:tcW w:w="2115" w:type="dxa"/>
            <w:vMerge w:val="restart"/>
            <w:vAlign w:val="center"/>
          </w:tcPr>
          <w:p w14:paraId="0ADDF384" w14:textId="77777777" w:rsidR="006711E2" w:rsidRPr="007A4563" w:rsidRDefault="006711E2" w:rsidP="006D73DE">
            <w:pPr>
              <w:tabs>
                <w:tab w:val="left" w:pos="2715"/>
              </w:tabs>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Porcentaje anualizado de avance en la implementación y optimización de los programas de monitoreo</w:t>
            </w:r>
          </w:p>
        </w:tc>
        <w:tc>
          <w:tcPr>
            <w:tcW w:w="4905" w:type="dxa"/>
            <w:vAlign w:val="center"/>
          </w:tcPr>
          <w:p w14:paraId="7FD3C9EB" w14:textId="77777777" w:rsidR="006711E2" w:rsidRPr="007A4563" w:rsidRDefault="006711E2" w:rsidP="006D73DE">
            <w:pPr>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Ejecución de actividades de seguimiento ambiental al monitoreo del recurso hídrico de Bogotá y sus Factores de Impacto. (RCHB - PMAE - RMAS)</w:t>
            </w:r>
          </w:p>
        </w:tc>
        <w:tc>
          <w:tcPr>
            <w:tcW w:w="497" w:type="dxa"/>
            <w:vAlign w:val="center"/>
          </w:tcPr>
          <w:p w14:paraId="7AF63AB2" w14:textId="77777777" w:rsidR="006711E2" w:rsidRPr="007A4563" w:rsidRDefault="006711E2" w:rsidP="006D73DE">
            <w:pPr>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60</w:t>
            </w:r>
          </w:p>
        </w:tc>
      </w:tr>
      <w:tr w:rsidR="006711E2" w:rsidRPr="007A4563" w14:paraId="054F3332" w14:textId="77777777" w:rsidTr="00F97158">
        <w:trPr>
          <w:trHeight w:val="985"/>
          <w:jc w:val="center"/>
        </w:trPr>
        <w:tc>
          <w:tcPr>
            <w:tcW w:w="2115" w:type="dxa"/>
            <w:vMerge/>
            <w:vAlign w:val="center"/>
          </w:tcPr>
          <w:p w14:paraId="77B50BD7" w14:textId="77777777" w:rsidR="006711E2" w:rsidRPr="007A4563" w:rsidRDefault="006711E2" w:rsidP="006D73DE">
            <w:pPr>
              <w:contextualSpacing/>
              <w:jc w:val="center"/>
              <w:rPr>
                <w:rFonts w:ascii="Arial Narrow" w:hAnsi="Arial Narrow" w:cs="Arial"/>
                <w:bCs/>
                <w:i/>
                <w:iCs/>
                <w:sz w:val="18"/>
                <w:szCs w:val="18"/>
                <w:lang w:eastAsia="es-CO"/>
              </w:rPr>
            </w:pPr>
          </w:p>
        </w:tc>
        <w:tc>
          <w:tcPr>
            <w:tcW w:w="4905" w:type="dxa"/>
            <w:vAlign w:val="center"/>
          </w:tcPr>
          <w:p w14:paraId="7794210D" w14:textId="77777777" w:rsidR="006711E2" w:rsidRPr="007A4563" w:rsidRDefault="006711E2" w:rsidP="006D73DE">
            <w:pPr>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Implementar mecanismos de captura, almacenamiento, consolidación y control de datos para el análisis de la información de calidad y cantidad del recurso hídrico de la ciudad.</w:t>
            </w:r>
          </w:p>
        </w:tc>
        <w:tc>
          <w:tcPr>
            <w:tcW w:w="497" w:type="dxa"/>
            <w:vAlign w:val="center"/>
          </w:tcPr>
          <w:p w14:paraId="08C4E9EF" w14:textId="77777777" w:rsidR="006711E2" w:rsidRPr="007A4563" w:rsidRDefault="006711E2" w:rsidP="006D73DE">
            <w:pPr>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15</w:t>
            </w:r>
          </w:p>
        </w:tc>
      </w:tr>
      <w:tr w:rsidR="006711E2" w:rsidRPr="007A4563" w14:paraId="42A20E45" w14:textId="77777777" w:rsidTr="00F97158">
        <w:trPr>
          <w:trHeight w:val="701"/>
          <w:jc w:val="center"/>
        </w:trPr>
        <w:tc>
          <w:tcPr>
            <w:tcW w:w="2115" w:type="dxa"/>
            <w:vMerge/>
            <w:vAlign w:val="center"/>
          </w:tcPr>
          <w:p w14:paraId="4A6BAF93" w14:textId="77777777" w:rsidR="006711E2" w:rsidRPr="007A4563" w:rsidRDefault="006711E2" w:rsidP="006D73DE">
            <w:pPr>
              <w:contextualSpacing/>
              <w:jc w:val="center"/>
              <w:rPr>
                <w:rFonts w:ascii="Arial Narrow" w:hAnsi="Arial Narrow" w:cs="Arial"/>
                <w:bCs/>
                <w:i/>
                <w:iCs/>
                <w:sz w:val="18"/>
                <w:szCs w:val="18"/>
                <w:lang w:eastAsia="es-CO"/>
              </w:rPr>
            </w:pPr>
          </w:p>
        </w:tc>
        <w:tc>
          <w:tcPr>
            <w:tcW w:w="4905" w:type="dxa"/>
            <w:vAlign w:val="center"/>
          </w:tcPr>
          <w:p w14:paraId="203B6CE7" w14:textId="77777777" w:rsidR="006711E2" w:rsidRPr="007A4563" w:rsidRDefault="006711E2" w:rsidP="006D73DE">
            <w:pPr>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 xml:space="preserve">Definición y formulación de la siguiente fase del Programa de Monitoreo </w:t>
            </w:r>
          </w:p>
        </w:tc>
        <w:tc>
          <w:tcPr>
            <w:tcW w:w="497" w:type="dxa"/>
            <w:vAlign w:val="center"/>
          </w:tcPr>
          <w:p w14:paraId="22CD8CDF" w14:textId="77777777" w:rsidR="006711E2" w:rsidRPr="007A4563" w:rsidRDefault="006711E2" w:rsidP="006D73DE">
            <w:pPr>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10</w:t>
            </w:r>
          </w:p>
        </w:tc>
      </w:tr>
      <w:tr w:rsidR="006711E2" w:rsidRPr="007A4563" w14:paraId="4E58332A" w14:textId="77777777" w:rsidTr="00F97158">
        <w:trPr>
          <w:jc w:val="center"/>
        </w:trPr>
        <w:tc>
          <w:tcPr>
            <w:tcW w:w="2115" w:type="dxa"/>
            <w:vMerge/>
            <w:vAlign w:val="center"/>
          </w:tcPr>
          <w:p w14:paraId="5E0A3CF0" w14:textId="77777777" w:rsidR="006711E2" w:rsidRPr="007A4563" w:rsidRDefault="006711E2" w:rsidP="006D73DE">
            <w:pPr>
              <w:contextualSpacing/>
              <w:jc w:val="center"/>
              <w:rPr>
                <w:rFonts w:ascii="Arial Narrow" w:hAnsi="Arial Narrow" w:cs="Arial"/>
                <w:bCs/>
                <w:i/>
                <w:iCs/>
                <w:sz w:val="18"/>
                <w:szCs w:val="18"/>
                <w:lang w:eastAsia="es-CO"/>
              </w:rPr>
            </w:pPr>
          </w:p>
        </w:tc>
        <w:tc>
          <w:tcPr>
            <w:tcW w:w="4905" w:type="dxa"/>
            <w:vAlign w:val="center"/>
          </w:tcPr>
          <w:p w14:paraId="49D0B527" w14:textId="77777777" w:rsidR="006711E2" w:rsidRPr="007A4563" w:rsidRDefault="006711E2" w:rsidP="006D73DE">
            <w:pPr>
              <w:shd w:val="clear" w:color="auto" w:fill="FFFFFF"/>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Optimización de la red de aguas subterráneas y gestión para la ejecución de muestreos en la matriz agua de manera autónoma.</w:t>
            </w:r>
          </w:p>
        </w:tc>
        <w:tc>
          <w:tcPr>
            <w:tcW w:w="497" w:type="dxa"/>
            <w:vAlign w:val="center"/>
          </w:tcPr>
          <w:p w14:paraId="66C27D92" w14:textId="77777777" w:rsidR="006711E2" w:rsidRPr="007A4563" w:rsidRDefault="006711E2" w:rsidP="006D73DE">
            <w:pPr>
              <w:contextualSpacing/>
              <w:jc w:val="center"/>
              <w:rPr>
                <w:rFonts w:ascii="Arial Narrow" w:hAnsi="Arial Narrow" w:cs="Arial"/>
                <w:bCs/>
                <w:i/>
                <w:iCs/>
                <w:sz w:val="18"/>
                <w:szCs w:val="18"/>
                <w:lang w:eastAsia="es-CO"/>
              </w:rPr>
            </w:pPr>
            <w:r w:rsidRPr="007A4563">
              <w:rPr>
                <w:rFonts w:ascii="Arial Narrow" w:hAnsi="Arial Narrow" w:cs="Arial"/>
                <w:bCs/>
                <w:i/>
                <w:iCs/>
                <w:sz w:val="18"/>
                <w:szCs w:val="18"/>
                <w:lang w:eastAsia="es-CO"/>
              </w:rPr>
              <w:t>15</w:t>
            </w:r>
          </w:p>
        </w:tc>
      </w:tr>
    </w:tbl>
    <w:p w14:paraId="28AFA608" w14:textId="77777777" w:rsidR="006711E2" w:rsidRPr="00EA4FE1" w:rsidRDefault="006711E2" w:rsidP="006D73DE">
      <w:pPr>
        <w:contextualSpacing/>
        <w:jc w:val="both"/>
        <w:rPr>
          <w:rFonts w:ascii="Arial Narrow" w:hAnsi="Arial Narrow" w:cs="Arial"/>
          <w:bCs/>
          <w:color w:val="000000"/>
          <w:sz w:val="22"/>
          <w:szCs w:val="22"/>
          <w:lang w:eastAsia="es-CO"/>
        </w:rPr>
      </w:pPr>
    </w:p>
    <w:p w14:paraId="7581373A" w14:textId="77777777" w:rsidR="006711E2" w:rsidRPr="00EA4FE1" w:rsidRDefault="006711E2" w:rsidP="006D73DE">
      <w:pPr>
        <w:ind w:left="360"/>
        <w:contextualSpacing/>
        <w:jc w:val="both"/>
        <w:rPr>
          <w:rFonts w:ascii="Arial Narrow" w:hAnsi="Arial Narrow" w:cs="Arial"/>
          <w:b/>
          <w:i/>
          <w:iCs/>
          <w:color w:val="000000"/>
          <w:sz w:val="22"/>
          <w:szCs w:val="22"/>
          <w:lang w:eastAsia="es-CO"/>
        </w:rPr>
      </w:pPr>
      <w:r>
        <w:rPr>
          <w:rFonts w:ascii="Arial Narrow" w:hAnsi="Arial Narrow" w:cs="Arial"/>
          <w:b/>
          <w:i/>
          <w:iCs/>
          <w:sz w:val="22"/>
          <w:szCs w:val="22"/>
          <w:lang w:eastAsia="es-CO"/>
        </w:rPr>
        <w:t>Actividad</w:t>
      </w:r>
      <w:r w:rsidRPr="00EA4FE1">
        <w:rPr>
          <w:rFonts w:ascii="Arial Narrow" w:hAnsi="Arial Narrow" w:cs="Arial"/>
          <w:b/>
          <w:i/>
          <w:iCs/>
          <w:sz w:val="22"/>
          <w:szCs w:val="22"/>
          <w:lang w:eastAsia="es-CO"/>
        </w:rPr>
        <w:t xml:space="preserve"> 5</w:t>
      </w:r>
      <w:r>
        <w:rPr>
          <w:rFonts w:ascii="Arial Narrow" w:hAnsi="Arial Narrow" w:cs="Arial"/>
          <w:b/>
          <w:i/>
          <w:iCs/>
          <w:sz w:val="22"/>
          <w:szCs w:val="22"/>
          <w:lang w:eastAsia="es-CO"/>
        </w:rPr>
        <w:t>.</w:t>
      </w:r>
      <w:r w:rsidRPr="00EA4FE1">
        <w:rPr>
          <w:rFonts w:ascii="Arial Narrow" w:hAnsi="Arial Narrow" w:cs="Arial"/>
          <w:b/>
          <w:i/>
          <w:iCs/>
          <w:sz w:val="22"/>
          <w:szCs w:val="22"/>
          <w:lang w:eastAsia="es-CO"/>
        </w:rPr>
        <w:t xml:space="preserve"> </w:t>
      </w:r>
      <w:r w:rsidRPr="00EA4FE1">
        <w:rPr>
          <w:rFonts w:ascii="Arial Narrow" w:hAnsi="Arial Narrow" w:cs="Arial"/>
          <w:b/>
          <w:i/>
          <w:iCs/>
          <w:color w:val="000000"/>
          <w:sz w:val="22"/>
          <w:szCs w:val="22"/>
          <w:lang w:eastAsia="es-CO"/>
        </w:rPr>
        <w:t>Diseñar y Estructurar 5 documentos consolidados con lineamientos en el manejo y en la planificación del recurso hídrico del D.C.</w:t>
      </w:r>
    </w:p>
    <w:p w14:paraId="7930A05B" w14:textId="77777777" w:rsidR="006711E2" w:rsidRPr="00EA4FE1" w:rsidRDefault="006711E2" w:rsidP="006D73DE">
      <w:pPr>
        <w:ind w:left="1068"/>
        <w:contextualSpacing/>
        <w:jc w:val="both"/>
        <w:rPr>
          <w:rFonts w:ascii="Arial Narrow" w:hAnsi="Arial Narrow" w:cs="Arial"/>
          <w:bCs/>
          <w:color w:val="000000"/>
          <w:sz w:val="22"/>
          <w:szCs w:val="22"/>
          <w:lang w:eastAsia="es-CO"/>
        </w:rPr>
      </w:pPr>
    </w:p>
    <w:p w14:paraId="5984BFAA" w14:textId="77777777" w:rsidR="006711E2" w:rsidRPr="00EA4FE1" w:rsidRDefault="006711E2" w:rsidP="006D73DE">
      <w:pPr>
        <w:pStyle w:val="Prrafodelista"/>
        <w:ind w:left="360"/>
        <w:rPr>
          <w:rFonts w:ascii="Arial Narrow" w:hAnsi="Arial Narrow" w:cs="Arial"/>
          <w:b/>
          <w:bCs/>
          <w:iCs/>
          <w:sz w:val="22"/>
          <w:szCs w:val="22"/>
          <w:lang w:eastAsia="es-CO"/>
        </w:rPr>
      </w:pPr>
      <w:r w:rsidRPr="00EA4FE1">
        <w:rPr>
          <w:rFonts w:ascii="Arial Narrow" w:hAnsi="Arial Narrow" w:cs="Arial"/>
          <w:b/>
          <w:bCs/>
          <w:iCs/>
          <w:sz w:val="22"/>
          <w:szCs w:val="22"/>
          <w:lang w:eastAsia="es-CO"/>
        </w:rPr>
        <w:t>Tarea 5.1: Análisis y procesamiento de la información de las redes de monitoreo del Distrito y/o la derivada de los procesos de control, evaluación y seguimiento ambiental</w:t>
      </w:r>
      <w:r w:rsidRPr="00EA4FE1">
        <w:rPr>
          <w:rFonts w:ascii="Arial Narrow" w:hAnsi="Arial Narrow" w:cs="Arial"/>
          <w:b/>
          <w:bCs/>
          <w:sz w:val="22"/>
          <w:szCs w:val="22"/>
        </w:rPr>
        <w:t>.</w:t>
      </w:r>
    </w:p>
    <w:p w14:paraId="54B9B94B" w14:textId="77777777" w:rsidR="006711E2" w:rsidRPr="00EA4FE1" w:rsidRDefault="006711E2" w:rsidP="006D73DE">
      <w:pPr>
        <w:contextualSpacing/>
        <w:jc w:val="both"/>
        <w:rPr>
          <w:rFonts w:ascii="Arial Narrow" w:hAnsi="Arial Narrow" w:cs="Arial"/>
          <w:bCs/>
          <w:sz w:val="22"/>
          <w:szCs w:val="22"/>
          <w:lang w:eastAsia="es-CO"/>
        </w:rPr>
      </w:pPr>
    </w:p>
    <w:p w14:paraId="74065898" w14:textId="77777777" w:rsidR="006711E2" w:rsidRDefault="006711E2" w:rsidP="006D73DE">
      <w:pPr>
        <w:ind w:left="360"/>
        <w:jc w:val="both"/>
        <w:rPr>
          <w:rFonts w:ascii="Arial Narrow" w:hAnsi="Arial Narrow" w:cs="Arial"/>
          <w:bCs/>
          <w:sz w:val="22"/>
          <w:szCs w:val="22"/>
          <w:lang w:eastAsia="es-CO"/>
        </w:rPr>
      </w:pPr>
      <w:r w:rsidRPr="00EA4FE1">
        <w:rPr>
          <w:rFonts w:ascii="Arial Narrow" w:hAnsi="Arial Narrow" w:cs="Arial"/>
          <w:bCs/>
          <w:sz w:val="22"/>
          <w:szCs w:val="22"/>
          <w:lang w:eastAsia="es-CO"/>
        </w:rPr>
        <w:t xml:space="preserve">Desarrollo de análisis y procesamiento de información en función de la dinámica y la variabilidad de los factores de impacto del Recurso Hídrico (Incluye la reactividad e inclusión de información de los procesos de control, evaluación y seguimiento), la evaluación de los sistemas asociados con el recurso hídrico (acuíferos, humedales, fuentes superficiales) con influencia en el Distrito, desde un punto de vista hidrodinámico (disponibilidad y cantidad del recurso) y calidad de agua (determinantes fisicoquímicos y </w:t>
      </w:r>
      <w:r w:rsidRPr="00EA4FE1">
        <w:rPr>
          <w:rFonts w:ascii="Arial Narrow" w:hAnsi="Arial Narrow" w:cs="Arial"/>
          <w:bCs/>
          <w:color w:val="000000"/>
          <w:sz w:val="22"/>
          <w:szCs w:val="22"/>
          <w:lang w:eastAsia="es-CO"/>
        </w:rPr>
        <w:t xml:space="preserve">microbiológicos) e integración de información regional. </w:t>
      </w:r>
      <w:r w:rsidRPr="00EA4FE1">
        <w:rPr>
          <w:rFonts w:ascii="Arial Narrow" w:hAnsi="Arial Narrow" w:cs="Arial"/>
          <w:bCs/>
          <w:sz w:val="22"/>
          <w:szCs w:val="22"/>
          <w:lang w:eastAsia="es-CO"/>
        </w:rPr>
        <w:t>El proceso incluye, entre otros:</w:t>
      </w:r>
    </w:p>
    <w:p w14:paraId="3281C411" w14:textId="77777777" w:rsidR="006711E2" w:rsidRDefault="006711E2" w:rsidP="006D73DE">
      <w:pPr>
        <w:ind w:left="360"/>
        <w:jc w:val="both"/>
        <w:rPr>
          <w:rFonts w:ascii="Arial Narrow" w:hAnsi="Arial Narrow" w:cs="Arial"/>
          <w:bCs/>
          <w:sz w:val="22"/>
          <w:szCs w:val="22"/>
          <w:lang w:eastAsia="es-CO"/>
        </w:rPr>
      </w:pPr>
    </w:p>
    <w:p w14:paraId="374B9BF7" w14:textId="77777777" w:rsidR="006711E2" w:rsidRDefault="006711E2" w:rsidP="00A95979">
      <w:pPr>
        <w:numPr>
          <w:ilvl w:val="0"/>
          <w:numId w:val="35"/>
        </w:numPr>
        <w:jc w:val="both"/>
        <w:rPr>
          <w:rFonts w:ascii="Arial Narrow" w:hAnsi="Arial Narrow" w:cs="Arial"/>
          <w:bCs/>
          <w:sz w:val="22"/>
          <w:szCs w:val="22"/>
          <w:lang w:eastAsia="es-CO"/>
        </w:rPr>
      </w:pPr>
      <w:r w:rsidRPr="009E4BEF">
        <w:rPr>
          <w:rFonts w:ascii="Arial Narrow" w:hAnsi="Arial Narrow" w:cs="Arial"/>
          <w:bCs/>
          <w:sz w:val="22"/>
          <w:szCs w:val="22"/>
          <w:lang w:eastAsia="es-CO"/>
        </w:rPr>
        <w:t>La determinación y cuantificación de cargas contaminantes insumo para la aplicación del instrumento económico de tasa retributiva, así como para la evaluación de las metas de carga contaminante para el seguimiento del Plan de Saneamiento y Manejo de Vertimientos de la EAAB-ESP, determinación de las cargas típicas para los sectores productivos analizados, establecimiento de la representatividad en términos de carga contaminante para aquellos sectores productivos asociados indirectamente al recurso hídrico superficial de la Ciudad de Bogotá. Implícitamente se desarrollarán procesos con integración de sistemas de información geográfica para la definición de las áreas aferentes de los puntos de vertimiento directos a las fuentes superficiales, y la generación de áreas aferentes industriales.</w:t>
      </w:r>
    </w:p>
    <w:p w14:paraId="6AAB19C3" w14:textId="77777777" w:rsidR="006711E2" w:rsidRDefault="006711E2" w:rsidP="00A95979">
      <w:pPr>
        <w:numPr>
          <w:ilvl w:val="0"/>
          <w:numId w:val="35"/>
        </w:numPr>
        <w:jc w:val="both"/>
        <w:rPr>
          <w:rFonts w:ascii="Arial Narrow" w:hAnsi="Arial Narrow" w:cs="Arial"/>
          <w:bCs/>
          <w:sz w:val="22"/>
          <w:szCs w:val="22"/>
          <w:lang w:eastAsia="es-CO"/>
        </w:rPr>
      </w:pPr>
      <w:r w:rsidRPr="009E4BEF">
        <w:rPr>
          <w:rFonts w:ascii="Arial Narrow" w:hAnsi="Arial Narrow" w:cs="Arial"/>
          <w:bCs/>
          <w:sz w:val="22"/>
          <w:szCs w:val="22"/>
          <w:lang w:eastAsia="es-CO"/>
        </w:rPr>
        <w:t>El análisis del estado de las zonas de recarga, tránsito y descarga, demanda de agua concesionada y consumida, y la evaluación de los niveles hidrodinámicos (registros continuos de niveles y resultados de campaña de niveles estáticos), evaluación de parámetros de campo (conductividad y temperatura) y evaluación de la calidad del agua del acuífero.</w:t>
      </w:r>
    </w:p>
    <w:p w14:paraId="41082F2C" w14:textId="77777777" w:rsidR="006711E2" w:rsidRPr="009E4BEF" w:rsidRDefault="006711E2" w:rsidP="00A95979">
      <w:pPr>
        <w:numPr>
          <w:ilvl w:val="0"/>
          <w:numId w:val="35"/>
        </w:numPr>
        <w:jc w:val="both"/>
        <w:rPr>
          <w:rFonts w:ascii="Arial Narrow" w:hAnsi="Arial Narrow" w:cs="Arial"/>
          <w:bCs/>
          <w:sz w:val="22"/>
          <w:szCs w:val="22"/>
          <w:lang w:eastAsia="es-CO"/>
        </w:rPr>
      </w:pPr>
      <w:r w:rsidRPr="009E4BEF">
        <w:rPr>
          <w:rFonts w:ascii="Arial Narrow" w:hAnsi="Arial Narrow" w:cs="Arial"/>
          <w:bCs/>
          <w:sz w:val="22"/>
          <w:szCs w:val="22"/>
          <w:lang w:eastAsia="es-CO"/>
        </w:rPr>
        <w:t xml:space="preserve">El análisis de datos para la categorización de la calidad del agua por medio de la determinación de los indicadores del recurso hídrico (WQI e ICA), además para el reporte de indicadores del observatorio ambiental de Bogotá y en el Observatorio Regional Ambiental y de Desarrollo </w:t>
      </w:r>
      <w:r w:rsidRPr="009E4BEF">
        <w:rPr>
          <w:rFonts w:ascii="Arial Narrow" w:hAnsi="Arial Narrow" w:cs="Arial"/>
          <w:bCs/>
          <w:sz w:val="22"/>
          <w:szCs w:val="22"/>
          <w:lang w:eastAsia="es-CO"/>
        </w:rPr>
        <w:lastRenderedPageBreak/>
        <w:t>Sostenible del Río Bogotá – ORARBO, en función de la disponibilidad y pertinencia de la información.</w:t>
      </w:r>
    </w:p>
    <w:p w14:paraId="720682F3" w14:textId="77777777" w:rsidR="006711E2" w:rsidRPr="00EA4FE1" w:rsidRDefault="006711E2" w:rsidP="006D73DE">
      <w:pPr>
        <w:ind w:left="360"/>
        <w:contextualSpacing/>
        <w:jc w:val="both"/>
        <w:rPr>
          <w:rStyle w:val="fontstyle01"/>
          <w:rFonts w:ascii="Arial Narrow" w:hAnsi="Arial Narrow" w:cs="Arial"/>
          <w:bCs/>
          <w:color w:val="auto"/>
          <w:szCs w:val="22"/>
          <w:lang w:eastAsia="es-CO"/>
        </w:rPr>
      </w:pPr>
      <w:r w:rsidRPr="00EA4FE1">
        <w:rPr>
          <w:rFonts w:ascii="Arial Narrow" w:hAnsi="Arial Narrow" w:cs="Arial"/>
          <w:bCs/>
          <w:sz w:val="22"/>
          <w:szCs w:val="22"/>
          <w:lang w:eastAsia="es-CO"/>
        </w:rPr>
        <w:t> </w:t>
      </w:r>
    </w:p>
    <w:p w14:paraId="7EDA878E" w14:textId="77777777" w:rsidR="006711E2" w:rsidRPr="00EA4FE1" w:rsidRDefault="006711E2" w:rsidP="006D73DE">
      <w:pPr>
        <w:pStyle w:val="Prrafodelista"/>
        <w:ind w:left="360"/>
        <w:contextualSpacing/>
        <w:rPr>
          <w:rFonts w:ascii="Arial Narrow" w:hAnsi="Arial Narrow" w:cs="Arial"/>
          <w:b/>
          <w:bCs/>
          <w:iCs/>
          <w:sz w:val="22"/>
          <w:szCs w:val="22"/>
          <w:lang w:eastAsia="es-CO"/>
        </w:rPr>
      </w:pPr>
      <w:r w:rsidRPr="00EA4FE1">
        <w:rPr>
          <w:rFonts w:ascii="Arial Narrow" w:hAnsi="Arial Narrow" w:cs="Arial"/>
          <w:b/>
          <w:bCs/>
          <w:iCs/>
          <w:sz w:val="22"/>
          <w:szCs w:val="22"/>
          <w:lang w:eastAsia="es-CO"/>
        </w:rPr>
        <w:t>Tarea 5.2: Elaboración de documentos con directrices en el manejo y planificación del recurso hídrico.</w:t>
      </w:r>
    </w:p>
    <w:p w14:paraId="208F465A" w14:textId="77777777" w:rsidR="006711E2" w:rsidRPr="00EA4FE1" w:rsidRDefault="006711E2" w:rsidP="006D73DE">
      <w:pPr>
        <w:contextualSpacing/>
        <w:jc w:val="both"/>
        <w:rPr>
          <w:rFonts w:ascii="Arial Narrow" w:hAnsi="Arial Narrow" w:cs="Arial"/>
          <w:bCs/>
          <w:sz w:val="22"/>
          <w:szCs w:val="22"/>
          <w:lang w:eastAsia="es-CO"/>
        </w:rPr>
      </w:pPr>
    </w:p>
    <w:p w14:paraId="338AB699" w14:textId="77777777" w:rsidR="006711E2" w:rsidRPr="00872C44" w:rsidRDefault="006711E2" w:rsidP="006D73DE">
      <w:pPr>
        <w:ind w:left="360"/>
        <w:contextualSpacing/>
        <w:jc w:val="both"/>
        <w:rPr>
          <w:rFonts w:ascii="Arial Narrow" w:hAnsi="Arial Narrow" w:cs="Arial"/>
          <w:bCs/>
          <w:sz w:val="22"/>
          <w:szCs w:val="22"/>
          <w:lang w:eastAsia="es-CO"/>
        </w:rPr>
      </w:pPr>
      <w:r w:rsidRPr="00EA4FE1">
        <w:rPr>
          <w:rFonts w:ascii="Arial Narrow" w:hAnsi="Arial Narrow" w:cs="Arial"/>
          <w:bCs/>
          <w:sz w:val="22"/>
          <w:szCs w:val="22"/>
          <w:lang w:eastAsia="es-CO"/>
        </w:rPr>
        <w:t>Conjunto de documentos con directrices en el manejo y planificación del recurso hídrico para la implementación de la Política Nacional de Gestión integral del Recurso Hídrico, que permiten realizar la evaluación de los Programas de Monitoreo de Afluentes y Efluentes del Distrito Capital - Red de Calidad Hídrica de Bogotá – RMAS, definir las acciones orientadas al Control Ambien</w:t>
      </w:r>
      <w:r w:rsidRPr="00872C44">
        <w:rPr>
          <w:rFonts w:ascii="Arial Narrow" w:hAnsi="Arial Narrow" w:cs="Arial"/>
          <w:bCs/>
          <w:sz w:val="22"/>
          <w:szCs w:val="22"/>
          <w:lang w:eastAsia="es-CO"/>
        </w:rPr>
        <w:t xml:space="preserve">tal y a la exigencia del cumplimiento normativo que se deriven de actividades generadoras de </w:t>
      </w:r>
      <w:r w:rsidRPr="00872C44">
        <w:rPr>
          <w:rFonts w:ascii="Arial Narrow" w:hAnsi="Arial Narrow" w:cs="Arial"/>
          <w:bCs/>
          <w:color w:val="000000"/>
          <w:sz w:val="22"/>
          <w:szCs w:val="22"/>
          <w:lang w:eastAsia="es-CO"/>
        </w:rPr>
        <w:t xml:space="preserve">vertimientos (Fortalecer el control sobre las concentraciones límites máximas establecidas en los vertimientos a la red de alcantarillado público de la ciudad), estrategias </w:t>
      </w:r>
      <w:r w:rsidRPr="00872C44">
        <w:rPr>
          <w:rFonts w:ascii="Arial Narrow" w:hAnsi="Arial Narrow" w:cs="Arial"/>
          <w:bCs/>
          <w:sz w:val="22"/>
          <w:szCs w:val="22"/>
          <w:lang w:eastAsia="es-CO"/>
        </w:rPr>
        <w:t>para el mejoramiento de la calidad del recurso hídrico.</w:t>
      </w:r>
      <w:r w:rsidRPr="00872C44">
        <w:rPr>
          <w:rFonts w:ascii="Arial Narrow" w:hAnsi="Arial Narrow" w:cs="Arial"/>
          <w:bCs/>
          <w:color w:val="FF0000"/>
          <w:sz w:val="22"/>
          <w:szCs w:val="22"/>
          <w:lang w:eastAsia="es-CO"/>
        </w:rPr>
        <w:t xml:space="preserve"> </w:t>
      </w:r>
    </w:p>
    <w:p w14:paraId="6B8BE57E" w14:textId="77777777" w:rsidR="006711E2" w:rsidRPr="00872C44" w:rsidRDefault="006711E2" w:rsidP="006D73DE">
      <w:pPr>
        <w:ind w:left="360"/>
        <w:contextualSpacing/>
        <w:jc w:val="both"/>
        <w:rPr>
          <w:rFonts w:ascii="Arial Narrow" w:hAnsi="Arial Narrow" w:cs="Arial"/>
          <w:bCs/>
          <w:sz w:val="22"/>
          <w:szCs w:val="22"/>
          <w:lang w:eastAsia="es-CO"/>
        </w:rPr>
      </w:pPr>
    </w:p>
    <w:p w14:paraId="70F011C6" w14:textId="77777777" w:rsidR="006711E2" w:rsidRPr="00872C44" w:rsidRDefault="006711E2" w:rsidP="006D73DE">
      <w:pPr>
        <w:ind w:left="360"/>
        <w:contextualSpacing/>
        <w:jc w:val="both"/>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Para la anualidad se determina como indicador de seguimiento la elaboración de 5 documentos técnicos asociados con, la evaluación ambiental de los acuíferos con influencia en el Distrito Capital, el estado de la calidad del recurso hídrico de Bogotá, la evaluación de los factores de impacto sobre el recurso hídrico superficial, determinación y evaluación de carga contaminante (Tasa Retributiva), articulación de acciones con el Plan de Ordenamiento y Manejo de la Cuenca Hidrográfica del Río Bogotá.</w:t>
      </w:r>
    </w:p>
    <w:p w14:paraId="44E6D4A3" w14:textId="77777777" w:rsidR="006711E2" w:rsidRPr="00872C44" w:rsidRDefault="006711E2" w:rsidP="006D73DE">
      <w:pPr>
        <w:ind w:left="360"/>
        <w:contextualSpacing/>
        <w:jc w:val="both"/>
        <w:rPr>
          <w:rFonts w:ascii="Arial Narrow" w:hAnsi="Arial Narrow" w:cs="Arial"/>
          <w:bCs/>
          <w:color w:val="FF0000"/>
          <w:sz w:val="22"/>
          <w:szCs w:val="22"/>
          <w:lang w:eastAsia="es-CO"/>
        </w:rPr>
      </w:pPr>
    </w:p>
    <w:p w14:paraId="667846DB" w14:textId="77777777" w:rsidR="006711E2" w:rsidRPr="00872C44" w:rsidRDefault="006711E2" w:rsidP="006D73DE">
      <w:pPr>
        <w:pStyle w:val="Prrafodelista"/>
        <w:ind w:left="360"/>
        <w:rPr>
          <w:rFonts w:ascii="Arial Narrow" w:hAnsi="Arial Narrow" w:cs="Arial"/>
          <w:b/>
          <w:bCs/>
          <w:sz w:val="22"/>
          <w:szCs w:val="22"/>
          <w:lang w:eastAsia="es-CO"/>
        </w:rPr>
      </w:pPr>
      <w:r w:rsidRPr="00872C44">
        <w:rPr>
          <w:rFonts w:ascii="Arial Narrow" w:hAnsi="Arial Narrow" w:cs="Arial"/>
          <w:b/>
          <w:bCs/>
          <w:iCs/>
          <w:sz w:val="22"/>
          <w:szCs w:val="22"/>
          <w:lang w:eastAsia="es-CO"/>
        </w:rPr>
        <w:t>Tarea 5.3: Integración de lineamientos para la consolidación del Programa de Monitoreo Evaluación, Control y Seguimiento ambiental.</w:t>
      </w:r>
    </w:p>
    <w:p w14:paraId="2F433100" w14:textId="77777777" w:rsidR="006711E2" w:rsidRPr="00872C44" w:rsidRDefault="006711E2" w:rsidP="006D73DE">
      <w:pPr>
        <w:contextualSpacing/>
        <w:jc w:val="both"/>
        <w:rPr>
          <w:rFonts w:ascii="Arial Narrow" w:hAnsi="Arial Narrow" w:cs="Arial"/>
          <w:bCs/>
          <w:sz w:val="22"/>
          <w:szCs w:val="22"/>
          <w:lang w:eastAsia="es-CO"/>
        </w:rPr>
      </w:pPr>
    </w:p>
    <w:p w14:paraId="3FBBA6FD" w14:textId="77777777" w:rsidR="006711E2" w:rsidRPr="00872C44" w:rsidRDefault="006711E2" w:rsidP="006D73DE">
      <w:pPr>
        <w:ind w:left="360"/>
        <w:contextualSpacing/>
        <w:jc w:val="both"/>
        <w:rPr>
          <w:rFonts w:ascii="Arial Narrow" w:hAnsi="Arial Narrow" w:cs="Arial"/>
          <w:bCs/>
          <w:sz w:val="22"/>
          <w:szCs w:val="22"/>
          <w:lang w:eastAsia="es-CO"/>
        </w:rPr>
      </w:pPr>
      <w:r w:rsidRPr="00872C44">
        <w:rPr>
          <w:rFonts w:ascii="Arial Narrow" w:hAnsi="Arial Narrow" w:cs="Arial"/>
          <w:bCs/>
          <w:sz w:val="22"/>
          <w:szCs w:val="22"/>
          <w:lang w:eastAsia="es-CO"/>
        </w:rPr>
        <w:t>Consiste en el desarrollo de actividades en las que se realiza la consolidación a través de la integración de lineamientos para la gestión integral del recurso hídrico.</w:t>
      </w:r>
    </w:p>
    <w:p w14:paraId="1D021785" w14:textId="77777777" w:rsidR="006711E2" w:rsidRPr="00872C44" w:rsidRDefault="006711E2" w:rsidP="006D73DE">
      <w:pPr>
        <w:contextualSpacing/>
        <w:jc w:val="both"/>
        <w:rPr>
          <w:rFonts w:ascii="Arial Narrow" w:hAnsi="Arial Narrow" w:cs="Arial"/>
          <w:bCs/>
          <w:sz w:val="22"/>
          <w:szCs w:val="22"/>
          <w:lang w:eastAsia="es-CO"/>
        </w:rPr>
      </w:pPr>
    </w:p>
    <w:p w14:paraId="744D1A76" w14:textId="77777777" w:rsidR="006711E2" w:rsidRPr="00872C44" w:rsidRDefault="006711E2" w:rsidP="006D73DE">
      <w:pPr>
        <w:ind w:left="360"/>
        <w:contextualSpacing/>
        <w:jc w:val="both"/>
        <w:rPr>
          <w:rFonts w:ascii="Arial Narrow" w:hAnsi="Arial Narrow" w:cs="Arial"/>
          <w:bCs/>
          <w:color w:val="000000"/>
          <w:sz w:val="22"/>
          <w:szCs w:val="22"/>
          <w:lang w:eastAsia="es-CO"/>
        </w:rPr>
      </w:pPr>
      <w:r w:rsidRPr="00872C44">
        <w:rPr>
          <w:rFonts w:ascii="Arial Narrow" w:hAnsi="Arial Narrow" w:cs="Arial"/>
          <w:bCs/>
          <w:color w:val="000000"/>
          <w:sz w:val="22"/>
          <w:szCs w:val="22"/>
          <w:lang w:eastAsia="es-CO"/>
        </w:rPr>
        <w:t xml:space="preserve">El reporte de avance en la ejecución de la tarea No. 5 se establecerá con base en la siguiente tabla de ponderación: </w:t>
      </w:r>
    </w:p>
    <w:p w14:paraId="4CFD1634" w14:textId="77777777" w:rsidR="006711E2" w:rsidRDefault="006711E2" w:rsidP="006D73DE">
      <w:pPr>
        <w:contextualSpacing/>
        <w:rPr>
          <w:rFonts w:ascii="Arial Narrow" w:hAnsi="Arial Narrow" w:cs="Arial"/>
          <w:bCs/>
          <w:color w:val="000000"/>
          <w:sz w:val="22"/>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18"/>
        <w:gridCol w:w="3165"/>
        <w:gridCol w:w="1210"/>
      </w:tblGrid>
      <w:tr w:rsidR="006711E2" w:rsidRPr="00872C44" w14:paraId="7409304B" w14:textId="77777777" w:rsidTr="00563551">
        <w:trPr>
          <w:trHeight w:val="532"/>
          <w:tblHeader/>
          <w:jc w:val="center"/>
        </w:trPr>
        <w:tc>
          <w:tcPr>
            <w:tcW w:w="3118" w:type="dxa"/>
            <w:shd w:val="clear" w:color="auto" w:fill="2F5496"/>
            <w:vAlign w:val="center"/>
          </w:tcPr>
          <w:p w14:paraId="2449B41D" w14:textId="77777777" w:rsidR="006711E2" w:rsidRPr="009E4BEF" w:rsidRDefault="006711E2" w:rsidP="006D73DE">
            <w:pPr>
              <w:contextualSpacing/>
              <w:jc w:val="center"/>
              <w:rPr>
                <w:rFonts w:ascii="Arial Narrow" w:hAnsi="Arial Narrow" w:cs="Arial"/>
                <w:b/>
                <w:i/>
                <w:iCs/>
                <w:color w:val="FFFFFF"/>
                <w:sz w:val="20"/>
                <w:lang w:eastAsia="es-CO"/>
              </w:rPr>
            </w:pPr>
            <w:r w:rsidRPr="009E4BEF">
              <w:rPr>
                <w:rFonts w:ascii="Arial Narrow" w:hAnsi="Arial Narrow" w:cs="Arial"/>
                <w:b/>
                <w:i/>
                <w:iCs/>
                <w:color w:val="FFFFFF"/>
                <w:sz w:val="20"/>
                <w:lang w:eastAsia="es-CO"/>
              </w:rPr>
              <w:t>Indicador</w:t>
            </w:r>
          </w:p>
        </w:tc>
        <w:tc>
          <w:tcPr>
            <w:tcW w:w="3165" w:type="dxa"/>
            <w:shd w:val="clear" w:color="auto" w:fill="2F5496"/>
            <w:vAlign w:val="center"/>
          </w:tcPr>
          <w:p w14:paraId="3A8F939A" w14:textId="77777777" w:rsidR="006711E2" w:rsidRPr="009E4BEF" w:rsidRDefault="006711E2" w:rsidP="006D73DE">
            <w:pPr>
              <w:contextualSpacing/>
              <w:jc w:val="center"/>
              <w:rPr>
                <w:rFonts w:ascii="Arial Narrow" w:hAnsi="Arial Narrow" w:cs="Arial"/>
                <w:b/>
                <w:i/>
                <w:iCs/>
                <w:color w:val="FFFFFF"/>
                <w:sz w:val="20"/>
                <w:lang w:eastAsia="es-CO"/>
              </w:rPr>
            </w:pPr>
            <w:r w:rsidRPr="009E4BEF">
              <w:rPr>
                <w:rFonts w:ascii="Arial Narrow" w:hAnsi="Arial Narrow" w:cs="Arial"/>
                <w:b/>
                <w:i/>
                <w:iCs/>
                <w:color w:val="FFFFFF"/>
                <w:sz w:val="20"/>
                <w:lang w:eastAsia="es-CO"/>
              </w:rPr>
              <w:t>Tareas</w:t>
            </w:r>
          </w:p>
        </w:tc>
        <w:tc>
          <w:tcPr>
            <w:tcW w:w="1210" w:type="dxa"/>
            <w:shd w:val="clear" w:color="auto" w:fill="2F5496"/>
            <w:vAlign w:val="center"/>
          </w:tcPr>
          <w:p w14:paraId="311E5755" w14:textId="77777777" w:rsidR="006711E2" w:rsidRPr="009E4BEF" w:rsidRDefault="006711E2" w:rsidP="006D73DE">
            <w:pPr>
              <w:contextualSpacing/>
              <w:jc w:val="center"/>
              <w:rPr>
                <w:rFonts w:ascii="Arial Narrow" w:hAnsi="Arial Narrow" w:cs="Arial"/>
                <w:b/>
                <w:i/>
                <w:iCs/>
                <w:color w:val="FFFFFF"/>
                <w:sz w:val="20"/>
                <w:lang w:eastAsia="es-CO"/>
              </w:rPr>
            </w:pPr>
            <w:r w:rsidRPr="009E4BEF">
              <w:rPr>
                <w:rFonts w:ascii="Arial Narrow" w:hAnsi="Arial Narrow" w:cs="Arial"/>
                <w:b/>
                <w:i/>
                <w:iCs/>
                <w:color w:val="FFFFFF"/>
                <w:sz w:val="20"/>
                <w:lang w:eastAsia="es-CO"/>
              </w:rPr>
              <w:t>Ponderación</w:t>
            </w:r>
          </w:p>
        </w:tc>
      </w:tr>
      <w:tr w:rsidR="006711E2" w:rsidRPr="00872C44" w14:paraId="522D5BCC" w14:textId="77777777" w:rsidTr="00563551">
        <w:trPr>
          <w:trHeight w:val="979"/>
          <w:jc w:val="center"/>
        </w:trPr>
        <w:tc>
          <w:tcPr>
            <w:tcW w:w="3118" w:type="dxa"/>
            <w:vMerge w:val="restart"/>
            <w:vAlign w:val="center"/>
          </w:tcPr>
          <w:p w14:paraId="1F8E93FA" w14:textId="77777777" w:rsidR="006711E2" w:rsidRPr="007A4563" w:rsidRDefault="006711E2" w:rsidP="006D73DE">
            <w:pPr>
              <w:contextualSpacing/>
              <w:jc w:val="center"/>
              <w:rPr>
                <w:rFonts w:ascii="Arial Narrow" w:hAnsi="Arial Narrow" w:cs="Arial"/>
                <w:bCs/>
                <w:i/>
                <w:iCs/>
                <w:sz w:val="20"/>
                <w:lang w:eastAsia="es-CO"/>
              </w:rPr>
            </w:pPr>
            <w:r w:rsidRPr="007A4563">
              <w:rPr>
                <w:rFonts w:ascii="Arial Narrow" w:hAnsi="Arial Narrow" w:cs="Arial"/>
                <w:bCs/>
                <w:i/>
                <w:iCs/>
                <w:sz w:val="20"/>
                <w:lang w:eastAsia="es-CO"/>
              </w:rPr>
              <w:t>Porcentaje anualizado de avance en el Diseño y Estructuración del documento consolidado con lineamientos en el manejo y en la planificación del recurso hídrico del D.C.</w:t>
            </w:r>
          </w:p>
        </w:tc>
        <w:tc>
          <w:tcPr>
            <w:tcW w:w="3165" w:type="dxa"/>
            <w:vAlign w:val="center"/>
          </w:tcPr>
          <w:p w14:paraId="3BCF927F" w14:textId="77777777" w:rsidR="006711E2" w:rsidRPr="007A4563" w:rsidRDefault="006711E2" w:rsidP="006D73DE">
            <w:pPr>
              <w:contextualSpacing/>
              <w:jc w:val="center"/>
              <w:rPr>
                <w:rFonts w:ascii="Arial Narrow" w:hAnsi="Arial Narrow" w:cs="Arial"/>
                <w:bCs/>
                <w:i/>
                <w:iCs/>
                <w:sz w:val="20"/>
                <w:lang w:eastAsia="es-CO"/>
              </w:rPr>
            </w:pPr>
            <w:r w:rsidRPr="007A4563">
              <w:rPr>
                <w:rFonts w:ascii="Arial Narrow" w:hAnsi="Arial Narrow" w:cs="Arial"/>
                <w:bCs/>
                <w:i/>
                <w:iCs/>
                <w:sz w:val="20"/>
                <w:lang w:eastAsia="es-CO"/>
              </w:rPr>
              <w:t>Análisis y procesamiento de la información de las redes de monitoreo y/o la derivada de los procesos de control, evaluación y seguimiento ambiental.</w:t>
            </w:r>
          </w:p>
        </w:tc>
        <w:tc>
          <w:tcPr>
            <w:tcW w:w="1210" w:type="dxa"/>
            <w:vAlign w:val="center"/>
          </w:tcPr>
          <w:p w14:paraId="2533E037" w14:textId="77777777" w:rsidR="006711E2" w:rsidRPr="007A4563" w:rsidRDefault="006711E2" w:rsidP="006D73DE">
            <w:pPr>
              <w:contextualSpacing/>
              <w:jc w:val="center"/>
              <w:rPr>
                <w:rFonts w:ascii="Arial Narrow" w:hAnsi="Arial Narrow" w:cs="Arial"/>
                <w:bCs/>
                <w:i/>
                <w:iCs/>
                <w:sz w:val="20"/>
                <w:lang w:eastAsia="es-CO"/>
              </w:rPr>
            </w:pPr>
            <w:r w:rsidRPr="007A4563">
              <w:rPr>
                <w:rFonts w:ascii="Arial Narrow" w:hAnsi="Arial Narrow" w:cs="Arial"/>
                <w:bCs/>
                <w:i/>
                <w:iCs/>
                <w:sz w:val="20"/>
                <w:lang w:eastAsia="es-CO"/>
              </w:rPr>
              <w:t>50</w:t>
            </w:r>
          </w:p>
        </w:tc>
      </w:tr>
      <w:tr w:rsidR="006711E2" w:rsidRPr="00872C44" w14:paraId="66EDFB23" w14:textId="77777777" w:rsidTr="00563551">
        <w:trPr>
          <w:trHeight w:val="696"/>
          <w:jc w:val="center"/>
        </w:trPr>
        <w:tc>
          <w:tcPr>
            <w:tcW w:w="3118" w:type="dxa"/>
            <w:vMerge/>
            <w:vAlign w:val="center"/>
          </w:tcPr>
          <w:p w14:paraId="31277554" w14:textId="77777777" w:rsidR="006711E2" w:rsidRPr="007A4563" w:rsidRDefault="006711E2" w:rsidP="006D73DE">
            <w:pPr>
              <w:contextualSpacing/>
              <w:jc w:val="center"/>
              <w:rPr>
                <w:rFonts w:ascii="Arial Narrow" w:hAnsi="Arial Narrow" w:cs="Arial"/>
                <w:bCs/>
                <w:i/>
                <w:iCs/>
                <w:sz w:val="20"/>
                <w:lang w:eastAsia="es-CO"/>
              </w:rPr>
            </w:pPr>
          </w:p>
        </w:tc>
        <w:tc>
          <w:tcPr>
            <w:tcW w:w="3165" w:type="dxa"/>
            <w:vAlign w:val="center"/>
          </w:tcPr>
          <w:p w14:paraId="51CCF7A6" w14:textId="77777777" w:rsidR="006711E2" w:rsidRPr="007A4563" w:rsidRDefault="006711E2" w:rsidP="006D73DE">
            <w:pPr>
              <w:contextualSpacing/>
              <w:jc w:val="center"/>
              <w:rPr>
                <w:rFonts w:ascii="Arial Narrow" w:hAnsi="Arial Narrow" w:cs="Arial"/>
                <w:bCs/>
                <w:i/>
                <w:iCs/>
                <w:sz w:val="20"/>
                <w:lang w:eastAsia="es-CO"/>
              </w:rPr>
            </w:pPr>
            <w:r w:rsidRPr="007A4563">
              <w:rPr>
                <w:rFonts w:ascii="Arial Narrow" w:hAnsi="Arial Narrow" w:cs="Arial"/>
                <w:bCs/>
                <w:i/>
                <w:iCs/>
                <w:sz w:val="20"/>
                <w:lang w:eastAsia="es-CO"/>
              </w:rPr>
              <w:t>Elaboración de documentos con directrices en el manejo y planificación del recurso hídrico.</w:t>
            </w:r>
          </w:p>
        </w:tc>
        <w:tc>
          <w:tcPr>
            <w:tcW w:w="1210" w:type="dxa"/>
            <w:vAlign w:val="center"/>
          </w:tcPr>
          <w:p w14:paraId="3F4576DE" w14:textId="77777777" w:rsidR="006711E2" w:rsidRPr="007A4563" w:rsidRDefault="006711E2" w:rsidP="006D73DE">
            <w:pPr>
              <w:contextualSpacing/>
              <w:jc w:val="center"/>
              <w:rPr>
                <w:rFonts w:ascii="Arial Narrow" w:hAnsi="Arial Narrow" w:cs="Arial"/>
                <w:bCs/>
                <w:i/>
                <w:iCs/>
                <w:sz w:val="20"/>
                <w:lang w:eastAsia="es-CO"/>
              </w:rPr>
            </w:pPr>
            <w:r w:rsidRPr="007A4563">
              <w:rPr>
                <w:rFonts w:ascii="Arial Narrow" w:hAnsi="Arial Narrow" w:cs="Arial"/>
                <w:bCs/>
                <w:i/>
                <w:iCs/>
                <w:sz w:val="20"/>
                <w:lang w:eastAsia="es-CO"/>
              </w:rPr>
              <w:t>40</w:t>
            </w:r>
          </w:p>
        </w:tc>
      </w:tr>
      <w:tr w:rsidR="006711E2" w:rsidRPr="00872C44" w14:paraId="78069741" w14:textId="77777777" w:rsidTr="00563551">
        <w:trPr>
          <w:trHeight w:val="1070"/>
          <w:jc w:val="center"/>
        </w:trPr>
        <w:tc>
          <w:tcPr>
            <w:tcW w:w="3118" w:type="dxa"/>
            <w:vMerge/>
            <w:vAlign w:val="center"/>
          </w:tcPr>
          <w:p w14:paraId="52C85B69" w14:textId="77777777" w:rsidR="006711E2" w:rsidRPr="007A4563" w:rsidRDefault="006711E2" w:rsidP="006D73DE">
            <w:pPr>
              <w:contextualSpacing/>
              <w:jc w:val="center"/>
              <w:rPr>
                <w:rFonts w:ascii="Arial Narrow" w:hAnsi="Arial Narrow" w:cs="Arial"/>
                <w:bCs/>
                <w:i/>
                <w:iCs/>
                <w:sz w:val="20"/>
                <w:lang w:eastAsia="es-CO"/>
              </w:rPr>
            </w:pPr>
          </w:p>
        </w:tc>
        <w:tc>
          <w:tcPr>
            <w:tcW w:w="3165" w:type="dxa"/>
            <w:vAlign w:val="center"/>
          </w:tcPr>
          <w:p w14:paraId="6B67A1FC" w14:textId="77777777" w:rsidR="006711E2" w:rsidRPr="007A4563" w:rsidRDefault="006711E2" w:rsidP="006D73DE">
            <w:pPr>
              <w:contextualSpacing/>
              <w:jc w:val="center"/>
              <w:rPr>
                <w:rFonts w:ascii="Arial Narrow" w:hAnsi="Arial Narrow" w:cs="Arial"/>
                <w:bCs/>
                <w:i/>
                <w:iCs/>
                <w:sz w:val="20"/>
                <w:lang w:eastAsia="es-CO"/>
              </w:rPr>
            </w:pPr>
            <w:r w:rsidRPr="007A4563">
              <w:rPr>
                <w:rFonts w:ascii="Arial Narrow" w:hAnsi="Arial Narrow" w:cs="Arial"/>
                <w:bCs/>
                <w:i/>
                <w:iCs/>
                <w:sz w:val="20"/>
                <w:lang w:eastAsia="es-CO"/>
              </w:rPr>
              <w:t>Integración de lineamientos para la consolidación del Programa de Monitoreo Evaluación, Control y Seguimiento ambiental</w:t>
            </w:r>
          </w:p>
        </w:tc>
        <w:tc>
          <w:tcPr>
            <w:tcW w:w="1210" w:type="dxa"/>
            <w:vAlign w:val="center"/>
          </w:tcPr>
          <w:p w14:paraId="01BE2E65" w14:textId="77777777" w:rsidR="006711E2" w:rsidRPr="007A4563" w:rsidRDefault="006711E2" w:rsidP="006D73DE">
            <w:pPr>
              <w:contextualSpacing/>
              <w:jc w:val="center"/>
              <w:rPr>
                <w:rFonts w:ascii="Arial Narrow" w:hAnsi="Arial Narrow" w:cs="Arial"/>
                <w:bCs/>
                <w:i/>
                <w:iCs/>
                <w:sz w:val="20"/>
                <w:lang w:eastAsia="es-CO"/>
              </w:rPr>
            </w:pPr>
            <w:r w:rsidRPr="007A4563">
              <w:rPr>
                <w:rFonts w:ascii="Arial Narrow" w:hAnsi="Arial Narrow" w:cs="Arial"/>
                <w:bCs/>
                <w:i/>
                <w:iCs/>
                <w:sz w:val="20"/>
                <w:lang w:eastAsia="es-CO"/>
              </w:rPr>
              <w:t>10</w:t>
            </w:r>
          </w:p>
        </w:tc>
      </w:tr>
    </w:tbl>
    <w:p w14:paraId="2FE58C28" w14:textId="77777777" w:rsidR="006711E2" w:rsidRDefault="006711E2" w:rsidP="006D73DE">
      <w:pPr>
        <w:contextualSpacing/>
        <w:rPr>
          <w:rFonts w:ascii="Arial Narrow" w:hAnsi="Arial Narrow" w:cs="Arial"/>
          <w:bCs/>
          <w:color w:val="000000"/>
          <w:sz w:val="22"/>
          <w:szCs w:val="22"/>
          <w:lang w:eastAsia="es-CO"/>
        </w:rPr>
      </w:pPr>
    </w:p>
    <w:p w14:paraId="143EA889" w14:textId="77777777" w:rsidR="006711E2" w:rsidRPr="00305C22" w:rsidRDefault="006711E2" w:rsidP="006D73DE">
      <w:pPr>
        <w:pStyle w:val="Encabezado"/>
        <w:rPr>
          <w:rFonts w:ascii="Arial Narrow" w:hAnsi="Arial Narrow" w:cs="Arial"/>
          <w:b/>
          <w:bCs/>
          <w:sz w:val="22"/>
          <w:szCs w:val="22"/>
        </w:rPr>
      </w:pPr>
    </w:p>
    <w:p w14:paraId="42D4469E" w14:textId="77777777" w:rsidR="006711E2" w:rsidRPr="00EF70FD" w:rsidRDefault="0077438E" w:rsidP="004F14B5">
      <w:pPr>
        <w:pStyle w:val="Estilo2"/>
        <w:outlineLvl w:val="1"/>
        <w:rPr>
          <w:b/>
          <w:bCs/>
        </w:rPr>
      </w:pPr>
      <w:hyperlink r:id="rId56" w:anchor="'Alternativas Solución'!A1" w:history="1">
        <w:r w:rsidR="006711E2" w:rsidRPr="00EF70FD">
          <w:rPr>
            <w:b/>
            <w:bCs/>
          </w:rPr>
          <w:t>Alternativas de solución</w:t>
        </w:r>
      </w:hyperlink>
    </w:p>
    <w:p w14:paraId="64A5F3BD" w14:textId="77777777" w:rsidR="006711E2" w:rsidRPr="00305C22" w:rsidRDefault="006711E2" w:rsidP="006D73DE">
      <w:pPr>
        <w:contextualSpacing/>
        <w:rPr>
          <w:rFonts w:ascii="Arial Narrow" w:hAnsi="Arial Narrow" w:cs="Arial"/>
          <w:sz w:val="22"/>
          <w:szCs w:val="22"/>
          <w:lang w:eastAsia="es-CO"/>
        </w:rPr>
      </w:pPr>
    </w:p>
    <w:p w14:paraId="4D84796B" w14:textId="77777777" w:rsidR="006711E2" w:rsidRPr="00305C22" w:rsidRDefault="006711E2" w:rsidP="006D73DE">
      <w:pPr>
        <w:ind w:left="360"/>
        <w:contextualSpacing/>
        <w:jc w:val="both"/>
        <w:rPr>
          <w:rFonts w:ascii="Arial Narrow" w:hAnsi="Arial Narrow" w:cs="Arial"/>
          <w:sz w:val="22"/>
          <w:szCs w:val="22"/>
          <w:lang w:eastAsia="es-CO"/>
        </w:rPr>
      </w:pPr>
      <w:r w:rsidRPr="00305C22">
        <w:rPr>
          <w:rFonts w:ascii="Arial Narrow" w:hAnsi="Arial Narrow" w:cs="Arial"/>
          <w:sz w:val="22"/>
          <w:szCs w:val="22"/>
          <w:lang w:eastAsia="es-CO"/>
        </w:rPr>
        <w:t>Se expresa por qué el desarrollo del proyecto derivado del árbol de objetivos es la ALTERNATIVA ÚNICA de solución y que es adecuado para resolver el problema identificado.</w:t>
      </w:r>
    </w:p>
    <w:p w14:paraId="6E32DCF4" w14:textId="77777777" w:rsidR="006711E2" w:rsidRPr="00305C22" w:rsidRDefault="006711E2" w:rsidP="006D73DE">
      <w:pPr>
        <w:pStyle w:val="Encabezado"/>
        <w:rPr>
          <w:rFonts w:ascii="Arial Narrow" w:hAnsi="Arial Narrow" w:cs="Arial"/>
          <w:b/>
          <w:bCs/>
          <w:sz w:val="22"/>
          <w:szCs w:val="22"/>
        </w:rPr>
      </w:pPr>
    </w:p>
    <w:p w14:paraId="305369BD" w14:textId="77777777" w:rsidR="006711E2" w:rsidRPr="00305C22" w:rsidRDefault="006711E2" w:rsidP="004F14B5">
      <w:pPr>
        <w:pStyle w:val="Estilo1"/>
        <w:outlineLvl w:val="0"/>
      </w:pPr>
      <w:r w:rsidRPr="00305C22">
        <w:rPr>
          <w:lang w:val="es-MX"/>
        </w:rPr>
        <w:t>PREPARAR ALTERNATIVA DE SOLUCIÓN</w:t>
      </w:r>
    </w:p>
    <w:p w14:paraId="0B0C3D1F" w14:textId="77777777" w:rsidR="006711E2" w:rsidRPr="00EF70FD" w:rsidRDefault="006711E2" w:rsidP="00EF70FD">
      <w:pPr>
        <w:pStyle w:val="Estilo2"/>
        <w:numPr>
          <w:ilvl w:val="0"/>
          <w:numId w:val="0"/>
        </w:numPr>
        <w:ind w:left="360" w:hanging="360"/>
      </w:pPr>
    </w:p>
    <w:p w14:paraId="6F919059" w14:textId="77777777" w:rsidR="006711E2" w:rsidRPr="00EF70FD" w:rsidRDefault="006711E2" w:rsidP="004F14B5">
      <w:pPr>
        <w:pStyle w:val="Estilo2"/>
        <w:outlineLvl w:val="1"/>
        <w:rPr>
          <w:b/>
          <w:bCs/>
        </w:rPr>
      </w:pPr>
      <w:r w:rsidRPr="00EF70FD">
        <w:rPr>
          <w:b/>
          <w:bCs/>
        </w:rPr>
        <w:t xml:space="preserve">Estudio de necesidades </w:t>
      </w:r>
    </w:p>
    <w:p w14:paraId="3E5B881D" w14:textId="77777777" w:rsidR="006711E2" w:rsidRPr="00305C22" w:rsidRDefault="006711E2" w:rsidP="006D73DE">
      <w:pPr>
        <w:ind w:left="360"/>
        <w:contextualSpacing/>
        <w:jc w:val="both"/>
        <w:rPr>
          <w:rFonts w:ascii="Arial Narrow" w:hAnsi="Arial Narrow" w:cs="Arial"/>
          <w:bCs/>
          <w:sz w:val="22"/>
          <w:szCs w:val="22"/>
          <w:lang w:eastAsia="es-CO"/>
        </w:rPr>
      </w:pPr>
    </w:p>
    <w:p w14:paraId="58819C05" w14:textId="77777777" w:rsidR="006711E2" w:rsidRPr="00305C22" w:rsidRDefault="006711E2" w:rsidP="006D73DE">
      <w:pPr>
        <w:ind w:left="360"/>
        <w:jc w:val="both"/>
        <w:rPr>
          <w:rFonts w:ascii="Arial Narrow" w:hAnsi="Arial Narrow" w:cs="Arial"/>
          <w:b/>
          <w:sz w:val="22"/>
          <w:szCs w:val="22"/>
          <w:lang w:eastAsia="es-CO"/>
        </w:rPr>
      </w:pPr>
      <w:r w:rsidRPr="00305C22">
        <w:rPr>
          <w:rFonts w:ascii="Arial Narrow" w:hAnsi="Arial Narrow" w:cs="Arial"/>
          <w:sz w:val="22"/>
          <w:szCs w:val="22"/>
          <w:lang w:eastAsia="es-CO"/>
        </w:rPr>
        <w:lastRenderedPageBreak/>
        <w:t xml:space="preserve">Bien o servicio a entregar o demanda a satisfacer: </w:t>
      </w:r>
      <w:r w:rsidRPr="00305C22">
        <w:rPr>
          <w:rFonts w:ascii="Arial Narrow" w:hAnsi="Arial Narrow" w:cs="Arial"/>
          <w:b/>
          <w:sz w:val="22"/>
          <w:szCs w:val="22"/>
          <w:lang w:eastAsia="es-CO"/>
        </w:rPr>
        <w:t>Mejorar la calidad del recurso hídrico de la ciudad de Bogotá.</w:t>
      </w:r>
    </w:p>
    <w:p w14:paraId="7F4B63B3" w14:textId="77777777" w:rsidR="006711E2" w:rsidRPr="00305C22" w:rsidRDefault="006711E2" w:rsidP="006D73DE">
      <w:pPr>
        <w:ind w:left="360"/>
        <w:jc w:val="both"/>
        <w:rPr>
          <w:rFonts w:ascii="Arial Narrow" w:hAnsi="Arial Narrow" w:cs="Arial"/>
          <w:sz w:val="22"/>
          <w:szCs w:val="22"/>
          <w:lang w:eastAsia="es-CO"/>
        </w:rPr>
      </w:pPr>
    </w:p>
    <w:p w14:paraId="0A3CBBD9" w14:textId="77777777" w:rsidR="006711E2" w:rsidRPr="00305C22" w:rsidRDefault="006711E2" w:rsidP="00A95979">
      <w:pPr>
        <w:pStyle w:val="Prrafodelista"/>
        <w:numPr>
          <w:ilvl w:val="0"/>
          <w:numId w:val="36"/>
        </w:numPr>
        <w:rPr>
          <w:rFonts w:ascii="Arial Narrow" w:hAnsi="Arial Narrow" w:cs="Arial"/>
          <w:sz w:val="22"/>
          <w:szCs w:val="22"/>
          <w:lang w:eastAsia="es-CO"/>
        </w:rPr>
      </w:pPr>
      <w:r w:rsidRPr="00305C22">
        <w:rPr>
          <w:rFonts w:ascii="Arial Narrow" w:hAnsi="Arial Narrow" w:cs="Arial"/>
          <w:sz w:val="22"/>
          <w:szCs w:val="22"/>
          <w:lang w:eastAsia="es-CO"/>
        </w:rPr>
        <w:t>Descripción de la demanda o servicio a entregar: La totalidad de las longitudes de los ríos principales de la ciudad de Bogotá (expresada en kilómetros), asociados con las cuencas Torca, Salitre, Fucha y Tunjuelo con calidad del agua representada en un índice en categoría aceptable, buena o excelente.</w:t>
      </w:r>
    </w:p>
    <w:p w14:paraId="56FF2403" w14:textId="77777777" w:rsidR="006711E2" w:rsidRPr="00305C22" w:rsidRDefault="006711E2" w:rsidP="006D73DE">
      <w:pPr>
        <w:ind w:left="360"/>
        <w:jc w:val="both"/>
        <w:rPr>
          <w:rFonts w:ascii="Arial Narrow" w:hAnsi="Arial Narrow" w:cs="Arial"/>
          <w:sz w:val="22"/>
          <w:szCs w:val="22"/>
          <w:lang w:eastAsia="es-CO"/>
        </w:rPr>
      </w:pPr>
    </w:p>
    <w:p w14:paraId="15155910" w14:textId="77777777" w:rsidR="006711E2" w:rsidRPr="00305C22" w:rsidRDefault="006711E2" w:rsidP="006D73DE">
      <w:pPr>
        <w:ind w:left="360"/>
        <w:jc w:val="both"/>
        <w:rPr>
          <w:rFonts w:ascii="Arial Narrow" w:hAnsi="Arial Narrow" w:cs="Arial"/>
          <w:sz w:val="22"/>
          <w:szCs w:val="22"/>
          <w:lang w:eastAsia="es-CO"/>
        </w:rPr>
      </w:pPr>
      <w:r w:rsidRPr="00305C22">
        <w:rPr>
          <w:rFonts w:ascii="Arial Narrow" w:hAnsi="Arial Narrow" w:cs="Arial"/>
          <w:sz w:val="22"/>
          <w:szCs w:val="22"/>
          <w:lang w:eastAsia="es-CO"/>
        </w:rPr>
        <w:t>La ciudad requiere el mejoramiento de las condiciones ambientales de los cuerpos de agua, en cada uno de los tramos de sus ríos, lo que implica mejorar su índice de calidad WQI de una condición pobre o marginal para pasar a una condición de aceptable, buena o excelente.</w:t>
      </w:r>
    </w:p>
    <w:p w14:paraId="6F0689B6" w14:textId="77777777" w:rsidR="006711E2" w:rsidRPr="00305C22" w:rsidRDefault="006711E2" w:rsidP="006D73DE">
      <w:pPr>
        <w:ind w:left="360"/>
        <w:jc w:val="both"/>
        <w:rPr>
          <w:rFonts w:ascii="Arial Narrow" w:hAnsi="Arial Narrow" w:cs="Arial"/>
          <w:sz w:val="22"/>
          <w:szCs w:val="22"/>
          <w:lang w:eastAsia="es-CO"/>
        </w:rPr>
      </w:pPr>
    </w:p>
    <w:p w14:paraId="68DDEF38" w14:textId="77777777" w:rsidR="006711E2" w:rsidRPr="00305C22" w:rsidRDefault="006711E2" w:rsidP="00A95979">
      <w:pPr>
        <w:pStyle w:val="Prrafodelista"/>
        <w:numPr>
          <w:ilvl w:val="0"/>
          <w:numId w:val="37"/>
        </w:numPr>
        <w:rPr>
          <w:rFonts w:ascii="Arial Narrow" w:hAnsi="Arial Narrow" w:cs="Arial"/>
          <w:sz w:val="22"/>
          <w:szCs w:val="22"/>
          <w:lang w:eastAsia="es-CO"/>
        </w:rPr>
      </w:pPr>
      <w:r w:rsidRPr="00305C22">
        <w:rPr>
          <w:rFonts w:ascii="Arial Narrow" w:hAnsi="Arial Narrow" w:cs="Arial"/>
          <w:sz w:val="22"/>
          <w:szCs w:val="22"/>
          <w:lang w:eastAsia="es-CO"/>
        </w:rPr>
        <w:t>Descripción de la oferta: Los factores que impacto sobre el recurso hídrico generan una afectación directa en su calidad, por consiguiente, la demanda se representa en la sumatoria de las longitudes de ríos urbanos con índice de calidad aceptable, buena o excelente.</w:t>
      </w:r>
    </w:p>
    <w:p w14:paraId="252F2AF6" w14:textId="77777777" w:rsidR="006711E2" w:rsidRPr="00305C22" w:rsidRDefault="006711E2" w:rsidP="006D73DE">
      <w:pPr>
        <w:ind w:left="360"/>
        <w:jc w:val="both"/>
        <w:rPr>
          <w:rFonts w:ascii="Arial Narrow" w:hAnsi="Arial Narrow" w:cs="Arial"/>
          <w:sz w:val="22"/>
          <w:szCs w:val="22"/>
          <w:lang w:eastAsia="es-CO"/>
        </w:rPr>
      </w:pPr>
    </w:p>
    <w:p w14:paraId="1D8FDD43" w14:textId="77777777" w:rsidR="006711E2" w:rsidRPr="00305C22" w:rsidRDefault="006711E2" w:rsidP="006D73DE">
      <w:pPr>
        <w:ind w:left="360"/>
        <w:jc w:val="both"/>
        <w:rPr>
          <w:rFonts w:ascii="Arial Narrow" w:hAnsi="Arial Narrow" w:cs="Arial"/>
          <w:sz w:val="22"/>
          <w:szCs w:val="22"/>
          <w:lang w:eastAsia="es-CO"/>
        </w:rPr>
      </w:pPr>
      <w:r w:rsidRPr="00305C22">
        <w:rPr>
          <w:rFonts w:ascii="Arial Narrow" w:hAnsi="Arial Narrow" w:cs="Arial"/>
          <w:sz w:val="22"/>
          <w:szCs w:val="22"/>
          <w:lang w:eastAsia="es-CO"/>
        </w:rPr>
        <w:t>La evolución de la oferta y la demanda de este servicio de mejoramiento de la calidad hídrica se expresa a continuación en la siguiente Tabla y Gráfica.</w:t>
      </w:r>
    </w:p>
    <w:p w14:paraId="3328082A" w14:textId="77777777" w:rsidR="006711E2" w:rsidRDefault="006711E2" w:rsidP="006D73DE">
      <w:pPr>
        <w:ind w:left="360"/>
        <w:jc w:val="both"/>
        <w:rPr>
          <w:rFonts w:ascii="Arial Narrow" w:hAnsi="Arial Narrow" w:cs="Arial"/>
          <w:sz w:val="22"/>
          <w:szCs w:val="22"/>
          <w:lang w:eastAsia="es-CO"/>
        </w:rPr>
      </w:pPr>
    </w:p>
    <w:p w14:paraId="21CE0F46" w14:textId="77777777" w:rsidR="006711E2" w:rsidRDefault="006711E2" w:rsidP="006D73DE">
      <w:pPr>
        <w:ind w:left="360"/>
        <w:jc w:val="center"/>
        <w:rPr>
          <w:rFonts w:ascii="Arial Narrow" w:hAnsi="Arial Narrow" w:cs="Arial"/>
          <w:sz w:val="20"/>
          <w:szCs w:val="20"/>
          <w:lang w:eastAsia="es-CO"/>
        </w:rPr>
      </w:pPr>
      <w:r w:rsidRPr="00305C22">
        <w:rPr>
          <w:rFonts w:ascii="Arial Narrow" w:hAnsi="Arial Narrow" w:cs="Arial"/>
          <w:b/>
          <w:bCs/>
          <w:sz w:val="20"/>
          <w:szCs w:val="20"/>
          <w:lang w:eastAsia="es-CO"/>
        </w:rPr>
        <w:t>Tabla</w:t>
      </w:r>
      <w:r w:rsidRPr="00305C22">
        <w:rPr>
          <w:rFonts w:ascii="Arial Narrow" w:hAnsi="Arial Narrow" w:cs="Arial"/>
          <w:sz w:val="20"/>
          <w:szCs w:val="20"/>
          <w:lang w:eastAsia="es-CO"/>
        </w:rPr>
        <w:t>. Evolución histórica de la demanda y la oferta en Bogotá del servicio de Mejorar la calidad del recurso hídrico de la ciudad de Bogotá.</w:t>
      </w:r>
    </w:p>
    <w:tbl>
      <w:tblPr>
        <w:tblW w:w="779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726"/>
        <w:gridCol w:w="1420"/>
        <w:gridCol w:w="1420"/>
        <w:gridCol w:w="1420"/>
        <w:gridCol w:w="1810"/>
      </w:tblGrid>
      <w:tr w:rsidR="006711E2" w:rsidRPr="00305C22" w14:paraId="15860493" w14:textId="77777777" w:rsidTr="00F97158">
        <w:trPr>
          <w:trHeight w:val="315"/>
          <w:tblHeader/>
        </w:trPr>
        <w:tc>
          <w:tcPr>
            <w:tcW w:w="1726" w:type="dxa"/>
            <w:shd w:val="clear" w:color="auto" w:fill="2F5496"/>
            <w:vAlign w:val="center"/>
          </w:tcPr>
          <w:p w14:paraId="792CA600" w14:textId="77777777" w:rsidR="006711E2" w:rsidRPr="00305C22" w:rsidRDefault="006711E2" w:rsidP="006D73DE">
            <w:pPr>
              <w:jc w:val="center"/>
              <w:rPr>
                <w:rFonts w:ascii="Arial Narrow" w:hAnsi="Arial Narrow" w:cs="Arial"/>
                <w:b/>
                <w:bCs/>
                <w:color w:val="FFFFFF"/>
                <w:sz w:val="20"/>
                <w:szCs w:val="20"/>
                <w:lang w:eastAsia="es-CO"/>
              </w:rPr>
            </w:pPr>
            <w:r w:rsidRPr="00305C22">
              <w:rPr>
                <w:rFonts w:ascii="Arial Narrow" w:hAnsi="Arial Narrow" w:cs="Arial"/>
                <w:b/>
                <w:bCs/>
                <w:color w:val="FFFFFF"/>
                <w:sz w:val="20"/>
                <w:szCs w:val="20"/>
                <w:lang w:eastAsia="es-CO"/>
              </w:rPr>
              <w:t>TIPO DE AN</w:t>
            </w:r>
            <w:r>
              <w:rPr>
                <w:rFonts w:ascii="Arial Narrow" w:hAnsi="Arial Narrow" w:cs="Arial"/>
                <w:b/>
                <w:bCs/>
                <w:color w:val="FFFFFF"/>
                <w:sz w:val="20"/>
                <w:szCs w:val="20"/>
                <w:lang w:eastAsia="es-CO"/>
              </w:rPr>
              <w:t>Á</w:t>
            </w:r>
            <w:r w:rsidRPr="00305C22">
              <w:rPr>
                <w:rFonts w:ascii="Arial Narrow" w:hAnsi="Arial Narrow" w:cs="Arial"/>
                <w:b/>
                <w:bCs/>
                <w:color w:val="FFFFFF"/>
                <w:sz w:val="20"/>
                <w:szCs w:val="20"/>
                <w:lang w:eastAsia="es-CO"/>
              </w:rPr>
              <w:t>LISIS</w:t>
            </w:r>
          </w:p>
        </w:tc>
        <w:tc>
          <w:tcPr>
            <w:tcW w:w="1420" w:type="dxa"/>
            <w:shd w:val="clear" w:color="auto" w:fill="2F5496"/>
            <w:vAlign w:val="center"/>
          </w:tcPr>
          <w:p w14:paraId="40E94955" w14:textId="77777777" w:rsidR="006711E2" w:rsidRPr="00305C22" w:rsidRDefault="006711E2" w:rsidP="006D73DE">
            <w:pPr>
              <w:jc w:val="center"/>
              <w:rPr>
                <w:rFonts w:ascii="Arial Narrow" w:hAnsi="Arial Narrow" w:cs="Arial"/>
                <w:b/>
                <w:bCs/>
                <w:color w:val="FFFFFF"/>
                <w:sz w:val="20"/>
                <w:szCs w:val="20"/>
                <w:lang w:eastAsia="es-CO"/>
              </w:rPr>
            </w:pPr>
            <w:r w:rsidRPr="00305C22">
              <w:rPr>
                <w:rFonts w:ascii="Arial Narrow" w:hAnsi="Arial Narrow" w:cs="Arial"/>
                <w:b/>
                <w:bCs/>
                <w:color w:val="FFFFFF"/>
                <w:sz w:val="20"/>
                <w:szCs w:val="20"/>
                <w:lang w:eastAsia="es-CO"/>
              </w:rPr>
              <w:t>AÑO</w:t>
            </w:r>
          </w:p>
        </w:tc>
        <w:tc>
          <w:tcPr>
            <w:tcW w:w="1420" w:type="dxa"/>
            <w:shd w:val="clear" w:color="auto" w:fill="2F5496"/>
            <w:noWrap/>
            <w:vAlign w:val="center"/>
          </w:tcPr>
          <w:p w14:paraId="50AF1B1E" w14:textId="77777777" w:rsidR="006711E2" w:rsidRPr="00305C22" w:rsidRDefault="006711E2" w:rsidP="006D73DE">
            <w:pPr>
              <w:jc w:val="center"/>
              <w:rPr>
                <w:rFonts w:ascii="Arial Narrow" w:hAnsi="Arial Narrow" w:cs="Arial"/>
                <w:b/>
                <w:bCs/>
                <w:color w:val="FFFFFF"/>
                <w:sz w:val="20"/>
                <w:szCs w:val="20"/>
                <w:lang w:eastAsia="es-CO"/>
              </w:rPr>
            </w:pPr>
            <w:r w:rsidRPr="00305C22">
              <w:rPr>
                <w:rFonts w:ascii="Arial Narrow" w:hAnsi="Arial Narrow" w:cs="Arial"/>
                <w:b/>
                <w:bCs/>
                <w:color w:val="FFFFFF"/>
                <w:sz w:val="20"/>
                <w:szCs w:val="20"/>
                <w:lang w:eastAsia="es-CO"/>
              </w:rPr>
              <w:t>DEMANDA</w:t>
            </w:r>
          </w:p>
        </w:tc>
        <w:tc>
          <w:tcPr>
            <w:tcW w:w="1420" w:type="dxa"/>
            <w:shd w:val="clear" w:color="auto" w:fill="2F5496"/>
            <w:noWrap/>
            <w:vAlign w:val="center"/>
          </w:tcPr>
          <w:p w14:paraId="68B0348C" w14:textId="77777777" w:rsidR="006711E2" w:rsidRPr="00305C22" w:rsidRDefault="006711E2" w:rsidP="006D73DE">
            <w:pPr>
              <w:jc w:val="center"/>
              <w:rPr>
                <w:rFonts w:ascii="Arial Narrow" w:hAnsi="Arial Narrow" w:cs="Arial"/>
                <w:b/>
                <w:bCs/>
                <w:color w:val="FFFFFF"/>
                <w:sz w:val="20"/>
                <w:szCs w:val="20"/>
                <w:lang w:eastAsia="es-CO"/>
              </w:rPr>
            </w:pPr>
            <w:r w:rsidRPr="00305C22">
              <w:rPr>
                <w:rFonts w:ascii="Arial Narrow" w:hAnsi="Arial Narrow" w:cs="Arial"/>
                <w:b/>
                <w:bCs/>
                <w:color w:val="FFFFFF"/>
                <w:sz w:val="20"/>
                <w:szCs w:val="20"/>
                <w:lang w:eastAsia="es-CO"/>
              </w:rPr>
              <w:t>OFERTA</w:t>
            </w:r>
          </w:p>
        </w:tc>
        <w:tc>
          <w:tcPr>
            <w:tcW w:w="1810" w:type="dxa"/>
            <w:shd w:val="clear" w:color="auto" w:fill="2F5496"/>
            <w:noWrap/>
            <w:vAlign w:val="center"/>
          </w:tcPr>
          <w:p w14:paraId="4ADCD938" w14:textId="77777777" w:rsidR="006711E2" w:rsidRPr="00305C22" w:rsidRDefault="006711E2" w:rsidP="006D73DE">
            <w:pPr>
              <w:jc w:val="center"/>
              <w:rPr>
                <w:rFonts w:ascii="Arial Narrow" w:hAnsi="Arial Narrow" w:cs="Arial"/>
                <w:b/>
                <w:bCs/>
                <w:color w:val="FFFFFF"/>
                <w:sz w:val="20"/>
                <w:szCs w:val="20"/>
                <w:lang w:eastAsia="es-CO"/>
              </w:rPr>
            </w:pPr>
            <w:r w:rsidRPr="00305C22">
              <w:rPr>
                <w:rFonts w:ascii="Arial Narrow" w:hAnsi="Arial Narrow" w:cs="Arial"/>
                <w:b/>
                <w:bCs/>
                <w:color w:val="FFFFFF"/>
                <w:sz w:val="20"/>
                <w:szCs w:val="20"/>
                <w:lang w:eastAsia="es-CO"/>
              </w:rPr>
              <w:t>DÉFICIT</w:t>
            </w:r>
          </w:p>
        </w:tc>
      </w:tr>
      <w:tr w:rsidR="006711E2" w:rsidRPr="00305C22" w14:paraId="4E642F25" w14:textId="77777777" w:rsidTr="00F97158">
        <w:trPr>
          <w:trHeight w:val="300"/>
        </w:trPr>
        <w:tc>
          <w:tcPr>
            <w:tcW w:w="1726" w:type="dxa"/>
            <w:vMerge w:val="restart"/>
            <w:vAlign w:val="center"/>
          </w:tcPr>
          <w:p w14:paraId="516A3CF7" w14:textId="77777777" w:rsidR="006711E2" w:rsidRPr="00305C22" w:rsidRDefault="006711E2" w:rsidP="006D73DE">
            <w:pPr>
              <w:jc w:val="center"/>
              <w:rPr>
                <w:rFonts w:ascii="Arial Narrow" w:hAnsi="Arial Narrow" w:cs="Arial"/>
                <w:b/>
                <w:bCs/>
                <w:sz w:val="20"/>
                <w:szCs w:val="20"/>
                <w:lang w:eastAsia="es-CO"/>
              </w:rPr>
            </w:pPr>
            <w:r w:rsidRPr="00305C22">
              <w:rPr>
                <w:rFonts w:ascii="Arial Narrow" w:hAnsi="Arial Narrow" w:cs="Arial"/>
                <w:b/>
                <w:bCs/>
                <w:sz w:val="20"/>
                <w:szCs w:val="20"/>
                <w:lang w:eastAsia="es-CO"/>
              </w:rPr>
              <w:t>HISTÓRICO</w:t>
            </w:r>
          </w:p>
        </w:tc>
        <w:tc>
          <w:tcPr>
            <w:tcW w:w="1420" w:type="dxa"/>
            <w:vAlign w:val="center"/>
          </w:tcPr>
          <w:p w14:paraId="73B1A718"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2015</w:t>
            </w:r>
          </w:p>
        </w:tc>
        <w:tc>
          <w:tcPr>
            <w:tcW w:w="1420" w:type="dxa"/>
            <w:noWrap/>
            <w:vAlign w:val="center"/>
          </w:tcPr>
          <w:p w14:paraId="01643BFC"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center"/>
          </w:tcPr>
          <w:p w14:paraId="7D5DD430"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20,12</w:t>
            </w:r>
          </w:p>
        </w:tc>
        <w:tc>
          <w:tcPr>
            <w:tcW w:w="1810" w:type="dxa"/>
            <w:noWrap/>
            <w:vAlign w:val="center"/>
          </w:tcPr>
          <w:p w14:paraId="13A224A3"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-64,12</w:t>
            </w:r>
          </w:p>
        </w:tc>
      </w:tr>
      <w:tr w:rsidR="006711E2" w:rsidRPr="00305C22" w14:paraId="19B3820C" w14:textId="77777777" w:rsidTr="00F97158">
        <w:trPr>
          <w:trHeight w:val="300"/>
        </w:trPr>
        <w:tc>
          <w:tcPr>
            <w:tcW w:w="1726" w:type="dxa"/>
            <w:vMerge/>
            <w:vAlign w:val="center"/>
          </w:tcPr>
          <w:p w14:paraId="7471858A" w14:textId="77777777" w:rsidR="006711E2" w:rsidRPr="00305C22" w:rsidRDefault="006711E2" w:rsidP="006D73DE">
            <w:pPr>
              <w:jc w:val="center"/>
              <w:rPr>
                <w:rFonts w:ascii="Arial Narrow" w:hAnsi="Arial Narrow" w:cs="Arial"/>
                <w:b/>
                <w:bCs/>
                <w:sz w:val="20"/>
                <w:szCs w:val="20"/>
                <w:lang w:eastAsia="es-CO"/>
              </w:rPr>
            </w:pPr>
          </w:p>
        </w:tc>
        <w:tc>
          <w:tcPr>
            <w:tcW w:w="1420" w:type="dxa"/>
            <w:vAlign w:val="center"/>
          </w:tcPr>
          <w:p w14:paraId="421CFCF0"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2016</w:t>
            </w:r>
          </w:p>
        </w:tc>
        <w:tc>
          <w:tcPr>
            <w:tcW w:w="1420" w:type="dxa"/>
            <w:noWrap/>
            <w:vAlign w:val="center"/>
          </w:tcPr>
          <w:p w14:paraId="6D205C20"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center"/>
          </w:tcPr>
          <w:p w14:paraId="0D7B28C5"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24,21</w:t>
            </w:r>
          </w:p>
        </w:tc>
        <w:tc>
          <w:tcPr>
            <w:tcW w:w="1810" w:type="dxa"/>
            <w:noWrap/>
            <w:vAlign w:val="center"/>
          </w:tcPr>
          <w:p w14:paraId="48D7CBD5"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-60,03</w:t>
            </w:r>
          </w:p>
        </w:tc>
      </w:tr>
      <w:tr w:rsidR="006711E2" w:rsidRPr="00305C22" w14:paraId="6986AD4F" w14:textId="77777777" w:rsidTr="00F97158">
        <w:trPr>
          <w:trHeight w:val="300"/>
        </w:trPr>
        <w:tc>
          <w:tcPr>
            <w:tcW w:w="1726" w:type="dxa"/>
            <w:vMerge/>
            <w:vAlign w:val="center"/>
          </w:tcPr>
          <w:p w14:paraId="1690CDC5" w14:textId="77777777" w:rsidR="006711E2" w:rsidRPr="00305C22" w:rsidRDefault="006711E2" w:rsidP="006D73DE">
            <w:pPr>
              <w:jc w:val="center"/>
              <w:rPr>
                <w:rFonts w:ascii="Arial Narrow" w:hAnsi="Arial Narrow" w:cs="Arial"/>
                <w:b/>
                <w:bCs/>
                <w:sz w:val="20"/>
                <w:szCs w:val="20"/>
                <w:lang w:eastAsia="es-CO"/>
              </w:rPr>
            </w:pPr>
          </w:p>
        </w:tc>
        <w:tc>
          <w:tcPr>
            <w:tcW w:w="1420" w:type="dxa"/>
            <w:vAlign w:val="center"/>
          </w:tcPr>
          <w:p w14:paraId="4C32B603"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2017</w:t>
            </w:r>
          </w:p>
        </w:tc>
        <w:tc>
          <w:tcPr>
            <w:tcW w:w="1420" w:type="dxa"/>
            <w:noWrap/>
            <w:vAlign w:val="center"/>
          </w:tcPr>
          <w:p w14:paraId="507D7AD0"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center"/>
          </w:tcPr>
          <w:p w14:paraId="78DD62B6"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26,95</w:t>
            </w:r>
          </w:p>
        </w:tc>
        <w:tc>
          <w:tcPr>
            <w:tcW w:w="1810" w:type="dxa"/>
            <w:noWrap/>
            <w:vAlign w:val="center"/>
          </w:tcPr>
          <w:p w14:paraId="6020E88F"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-57,29</w:t>
            </w:r>
          </w:p>
        </w:tc>
      </w:tr>
      <w:tr w:rsidR="006711E2" w:rsidRPr="00305C22" w14:paraId="5A3FAA12" w14:textId="77777777" w:rsidTr="00F97158">
        <w:trPr>
          <w:trHeight w:val="300"/>
        </w:trPr>
        <w:tc>
          <w:tcPr>
            <w:tcW w:w="1726" w:type="dxa"/>
            <w:vMerge/>
            <w:vAlign w:val="center"/>
          </w:tcPr>
          <w:p w14:paraId="6EB39719" w14:textId="77777777" w:rsidR="006711E2" w:rsidRPr="00305C22" w:rsidRDefault="006711E2" w:rsidP="006D73DE">
            <w:pPr>
              <w:jc w:val="center"/>
              <w:rPr>
                <w:rFonts w:ascii="Arial Narrow" w:hAnsi="Arial Narrow" w:cs="Arial"/>
                <w:b/>
                <w:bCs/>
                <w:sz w:val="20"/>
                <w:szCs w:val="20"/>
                <w:lang w:eastAsia="es-CO"/>
              </w:rPr>
            </w:pPr>
          </w:p>
        </w:tc>
        <w:tc>
          <w:tcPr>
            <w:tcW w:w="1420" w:type="dxa"/>
            <w:vAlign w:val="center"/>
          </w:tcPr>
          <w:p w14:paraId="7AB88D65"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2018</w:t>
            </w:r>
          </w:p>
        </w:tc>
        <w:tc>
          <w:tcPr>
            <w:tcW w:w="1420" w:type="dxa"/>
            <w:noWrap/>
            <w:vAlign w:val="center"/>
          </w:tcPr>
          <w:p w14:paraId="15154A83"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center"/>
          </w:tcPr>
          <w:p w14:paraId="6CD84FF0"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26,95</w:t>
            </w:r>
          </w:p>
        </w:tc>
        <w:tc>
          <w:tcPr>
            <w:tcW w:w="1810" w:type="dxa"/>
            <w:noWrap/>
            <w:vAlign w:val="center"/>
          </w:tcPr>
          <w:p w14:paraId="417FADE9"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-57,29</w:t>
            </w:r>
          </w:p>
        </w:tc>
      </w:tr>
      <w:tr w:rsidR="006711E2" w:rsidRPr="00305C22" w14:paraId="1308434F" w14:textId="77777777" w:rsidTr="00F97158">
        <w:trPr>
          <w:trHeight w:val="300"/>
        </w:trPr>
        <w:tc>
          <w:tcPr>
            <w:tcW w:w="1726" w:type="dxa"/>
            <w:vMerge/>
            <w:vAlign w:val="center"/>
          </w:tcPr>
          <w:p w14:paraId="576C59FE" w14:textId="77777777" w:rsidR="006711E2" w:rsidRPr="00305C22" w:rsidRDefault="006711E2" w:rsidP="006D73DE">
            <w:pPr>
              <w:jc w:val="center"/>
              <w:rPr>
                <w:rFonts w:ascii="Arial Narrow" w:hAnsi="Arial Narrow" w:cs="Arial"/>
                <w:b/>
                <w:bCs/>
                <w:sz w:val="20"/>
                <w:szCs w:val="20"/>
                <w:lang w:eastAsia="es-CO"/>
              </w:rPr>
            </w:pPr>
          </w:p>
        </w:tc>
        <w:tc>
          <w:tcPr>
            <w:tcW w:w="1420" w:type="dxa"/>
            <w:vAlign w:val="center"/>
          </w:tcPr>
          <w:p w14:paraId="72C53CDD"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2019</w:t>
            </w:r>
          </w:p>
        </w:tc>
        <w:tc>
          <w:tcPr>
            <w:tcW w:w="1420" w:type="dxa"/>
            <w:noWrap/>
            <w:vAlign w:val="center"/>
          </w:tcPr>
          <w:p w14:paraId="13BCD117"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center"/>
          </w:tcPr>
          <w:p w14:paraId="4DAE1AEC"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22,85</w:t>
            </w:r>
          </w:p>
        </w:tc>
        <w:tc>
          <w:tcPr>
            <w:tcW w:w="1810" w:type="dxa"/>
            <w:noWrap/>
            <w:vAlign w:val="center"/>
          </w:tcPr>
          <w:p w14:paraId="2B4BB916"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-61,39</w:t>
            </w:r>
          </w:p>
        </w:tc>
      </w:tr>
      <w:tr w:rsidR="006711E2" w:rsidRPr="00305C22" w14:paraId="46A6468C" w14:textId="77777777" w:rsidTr="00F97158">
        <w:trPr>
          <w:trHeight w:val="300"/>
        </w:trPr>
        <w:tc>
          <w:tcPr>
            <w:tcW w:w="1726" w:type="dxa"/>
            <w:vMerge w:val="restart"/>
            <w:vAlign w:val="center"/>
          </w:tcPr>
          <w:p w14:paraId="3F0AD7A9" w14:textId="77777777" w:rsidR="006711E2" w:rsidRPr="00305C22" w:rsidRDefault="006711E2" w:rsidP="006D73DE">
            <w:pPr>
              <w:jc w:val="center"/>
              <w:rPr>
                <w:rFonts w:ascii="Arial Narrow" w:hAnsi="Arial Narrow" w:cs="Arial"/>
                <w:b/>
                <w:bCs/>
                <w:sz w:val="20"/>
                <w:szCs w:val="20"/>
                <w:lang w:eastAsia="es-CO"/>
              </w:rPr>
            </w:pPr>
            <w:r w:rsidRPr="00305C22">
              <w:rPr>
                <w:rFonts w:ascii="Arial Narrow" w:hAnsi="Arial Narrow" w:cs="Arial"/>
                <w:b/>
                <w:bCs/>
                <w:sz w:val="20"/>
                <w:szCs w:val="20"/>
                <w:lang w:eastAsia="es-CO"/>
              </w:rPr>
              <w:t>PROYECTADO</w:t>
            </w:r>
          </w:p>
        </w:tc>
        <w:tc>
          <w:tcPr>
            <w:tcW w:w="1420" w:type="dxa"/>
            <w:vAlign w:val="center"/>
          </w:tcPr>
          <w:p w14:paraId="1E003D72"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2020</w:t>
            </w:r>
          </w:p>
        </w:tc>
        <w:tc>
          <w:tcPr>
            <w:tcW w:w="1420" w:type="dxa"/>
            <w:noWrap/>
            <w:vAlign w:val="bottom"/>
          </w:tcPr>
          <w:p w14:paraId="0A420A18"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bottom"/>
          </w:tcPr>
          <w:p w14:paraId="2289FFBB"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22,85</w:t>
            </w:r>
          </w:p>
        </w:tc>
        <w:tc>
          <w:tcPr>
            <w:tcW w:w="1810" w:type="dxa"/>
            <w:noWrap/>
            <w:vAlign w:val="bottom"/>
          </w:tcPr>
          <w:p w14:paraId="23246793"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-61,39</w:t>
            </w:r>
          </w:p>
        </w:tc>
      </w:tr>
      <w:tr w:rsidR="006711E2" w:rsidRPr="00305C22" w14:paraId="1BA288A8" w14:textId="77777777" w:rsidTr="00F97158">
        <w:trPr>
          <w:trHeight w:val="300"/>
        </w:trPr>
        <w:tc>
          <w:tcPr>
            <w:tcW w:w="1726" w:type="dxa"/>
            <w:vMerge/>
            <w:vAlign w:val="center"/>
          </w:tcPr>
          <w:p w14:paraId="73ED4205" w14:textId="77777777" w:rsidR="006711E2" w:rsidRPr="00305C22" w:rsidRDefault="006711E2" w:rsidP="006D73DE">
            <w:pPr>
              <w:jc w:val="center"/>
              <w:rPr>
                <w:rFonts w:ascii="Arial Narrow" w:hAnsi="Arial Narrow" w:cs="Arial"/>
                <w:b/>
                <w:bCs/>
                <w:sz w:val="20"/>
                <w:szCs w:val="20"/>
                <w:lang w:eastAsia="es-CO"/>
              </w:rPr>
            </w:pPr>
          </w:p>
        </w:tc>
        <w:tc>
          <w:tcPr>
            <w:tcW w:w="1420" w:type="dxa"/>
            <w:vAlign w:val="center"/>
          </w:tcPr>
          <w:p w14:paraId="700ABFDC"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2021</w:t>
            </w:r>
          </w:p>
        </w:tc>
        <w:tc>
          <w:tcPr>
            <w:tcW w:w="1420" w:type="dxa"/>
            <w:noWrap/>
            <w:vAlign w:val="bottom"/>
          </w:tcPr>
          <w:p w14:paraId="676F5979"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bottom"/>
          </w:tcPr>
          <w:p w14:paraId="35C86F38"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24,85</w:t>
            </w:r>
          </w:p>
        </w:tc>
        <w:tc>
          <w:tcPr>
            <w:tcW w:w="1810" w:type="dxa"/>
            <w:noWrap/>
            <w:vAlign w:val="bottom"/>
          </w:tcPr>
          <w:p w14:paraId="655F7F46"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-59,39</w:t>
            </w:r>
          </w:p>
        </w:tc>
      </w:tr>
      <w:tr w:rsidR="006711E2" w:rsidRPr="00305C22" w14:paraId="337226CA" w14:textId="77777777" w:rsidTr="00F97158">
        <w:trPr>
          <w:trHeight w:val="300"/>
        </w:trPr>
        <w:tc>
          <w:tcPr>
            <w:tcW w:w="1726" w:type="dxa"/>
            <w:vMerge/>
            <w:vAlign w:val="center"/>
          </w:tcPr>
          <w:p w14:paraId="456161E8" w14:textId="77777777" w:rsidR="006711E2" w:rsidRPr="00305C22" w:rsidRDefault="006711E2" w:rsidP="006D73DE">
            <w:pPr>
              <w:jc w:val="center"/>
              <w:rPr>
                <w:rFonts w:ascii="Arial Narrow" w:hAnsi="Arial Narrow" w:cs="Arial"/>
                <w:b/>
                <w:bCs/>
                <w:sz w:val="20"/>
                <w:szCs w:val="20"/>
                <w:lang w:eastAsia="es-CO"/>
              </w:rPr>
            </w:pPr>
          </w:p>
        </w:tc>
        <w:tc>
          <w:tcPr>
            <w:tcW w:w="1420" w:type="dxa"/>
            <w:vAlign w:val="center"/>
          </w:tcPr>
          <w:p w14:paraId="43F5E90F"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2022</w:t>
            </w:r>
          </w:p>
        </w:tc>
        <w:tc>
          <w:tcPr>
            <w:tcW w:w="1420" w:type="dxa"/>
            <w:noWrap/>
            <w:vAlign w:val="bottom"/>
          </w:tcPr>
          <w:p w14:paraId="4BFAADE1"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bottom"/>
          </w:tcPr>
          <w:p w14:paraId="6AED6AE0"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26,95</w:t>
            </w:r>
          </w:p>
        </w:tc>
        <w:tc>
          <w:tcPr>
            <w:tcW w:w="1810" w:type="dxa"/>
            <w:noWrap/>
            <w:vAlign w:val="bottom"/>
          </w:tcPr>
          <w:p w14:paraId="312A00EC"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-57,29</w:t>
            </w:r>
          </w:p>
        </w:tc>
      </w:tr>
      <w:tr w:rsidR="006711E2" w:rsidRPr="00305C22" w14:paraId="5058C301" w14:textId="77777777" w:rsidTr="00F97158">
        <w:trPr>
          <w:trHeight w:val="300"/>
        </w:trPr>
        <w:tc>
          <w:tcPr>
            <w:tcW w:w="1726" w:type="dxa"/>
            <w:vMerge/>
            <w:vAlign w:val="center"/>
          </w:tcPr>
          <w:p w14:paraId="3D46F10B" w14:textId="77777777" w:rsidR="006711E2" w:rsidRPr="00305C22" w:rsidRDefault="006711E2" w:rsidP="006D73DE">
            <w:pPr>
              <w:jc w:val="center"/>
              <w:rPr>
                <w:rFonts w:ascii="Arial Narrow" w:hAnsi="Arial Narrow" w:cs="Arial"/>
                <w:b/>
                <w:bCs/>
                <w:sz w:val="20"/>
                <w:szCs w:val="20"/>
                <w:lang w:eastAsia="es-CO"/>
              </w:rPr>
            </w:pPr>
          </w:p>
        </w:tc>
        <w:tc>
          <w:tcPr>
            <w:tcW w:w="1420" w:type="dxa"/>
            <w:vAlign w:val="center"/>
          </w:tcPr>
          <w:p w14:paraId="659A0EC8"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2023</w:t>
            </w:r>
          </w:p>
        </w:tc>
        <w:tc>
          <w:tcPr>
            <w:tcW w:w="1420" w:type="dxa"/>
            <w:noWrap/>
            <w:vAlign w:val="bottom"/>
          </w:tcPr>
          <w:p w14:paraId="6235FC0D"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bottom"/>
          </w:tcPr>
          <w:p w14:paraId="4C13600E"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34,50</w:t>
            </w:r>
          </w:p>
        </w:tc>
        <w:tc>
          <w:tcPr>
            <w:tcW w:w="1810" w:type="dxa"/>
            <w:noWrap/>
            <w:vAlign w:val="bottom"/>
          </w:tcPr>
          <w:p w14:paraId="1E58D10E"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-49,74</w:t>
            </w:r>
          </w:p>
        </w:tc>
      </w:tr>
      <w:tr w:rsidR="006711E2" w:rsidRPr="00305C22" w14:paraId="48DB74DD" w14:textId="77777777" w:rsidTr="00F97158">
        <w:trPr>
          <w:trHeight w:val="300"/>
        </w:trPr>
        <w:tc>
          <w:tcPr>
            <w:tcW w:w="1726" w:type="dxa"/>
            <w:vMerge/>
            <w:vAlign w:val="center"/>
          </w:tcPr>
          <w:p w14:paraId="783DCAB0" w14:textId="77777777" w:rsidR="006711E2" w:rsidRPr="00305C22" w:rsidRDefault="006711E2" w:rsidP="006D73DE">
            <w:pPr>
              <w:jc w:val="center"/>
              <w:rPr>
                <w:rFonts w:ascii="Arial Narrow" w:hAnsi="Arial Narrow" w:cs="Arial"/>
                <w:b/>
                <w:bCs/>
                <w:sz w:val="20"/>
                <w:szCs w:val="20"/>
                <w:lang w:eastAsia="es-CO"/>
              </w:rPr>
            </w:pPr>
          </w:p>
        </w:tc>
        <w:tc>
          <w:tcPr>
            <w:tcW w:w="1420" w:type="dxa"/>
            <w:vAlign w:val="center"/>
          </w:tcPr>
          <w:p w14:paraId="7595AD28"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2024</w:t>
            </w:r>
          </w:p>
        </w:tc>
        <w:tc>
          <w:tcPr>
            <w:tcW w:w="1420" w:type="dxa"/>
            <w:noWrap/>
            <w:vAlign w:val="bottom"/>
          </w:tcPr>
          <w:p w14:paraId="0A20D50A"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84,24</w:t>
            </w:r>
          </w:p>
        </w:tc>
        <w:tc>
          <w:tcPr>
            <w:tcW w:w="1420" w:type="dxa"/>
            <w:noWrap/>
            <w:vAlign w:val="bottom"/>
          </w:tcPr>
          <w:p w14:paraId="28999DB3"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41,00</w:t>
            </w:r>
          </w:p>
        </w:tc>
        <w:tc>
          <w:tcPr>
            <w:tcW w:w="1810" w:type="dxa"/>
            <w:noWrap/>
            <w:vAlign w:val="bottom"/>
          </w:tcPr>
          <w:p w14:paraId="2843B74B" w14:textId="77777777" w:rsidR="006711E2" w:rsidRPr="00305C22" w:rsidRDefault="006711E2" w:rsidP="006D73DE">
            <w:pPr>
              <w:jc w:val="center"/>
              <w:rPr>
                <w:rFonts w:ascii="Arial Narrow" w:hAnsi="Arial Narrow" w:cs="Arial"/>
                <w:sz w:val="20"/>
                <w:szCs w:val="20"/>
                <w:lang w:eastAsia="es-CO"/>
              </w:rPr>
            </w:pPr>
            <w:r w:rsidRPr="00305C22">
              <w:rPr>
                <w:rFonts w:ascii="Arial Narrow" w:hAnsi="Arial Narrow" w:cs="Arial"/>
                <w:sz w:val="20"/>
                <w:szCs w:val="20"/>
                <w:lang w:eastAsia="es-CO"/>
              </w:rPr>
              <w:t>-43,24</w:t>
            </w:r>
          </w:p>
        </w:tc>
      </w:tr>
    </w:tbl>
    <w:p w14:paraId="261F1A1A" w14:textId="77777777" w:rsidR="006711E2" w:rsidRDefault="006711E2" w:rsidP="006D73DE">
      <w:pPr>
        <w:ind w:left="360"/>
        <w:rPr>
          <w:rFonts w:ascii="Arial Narrow" w:hAnsi="Arial Narrow" w:cs="Arial"/>
          <w:sz w:val="20"/>
          <w:szCs w:val="20"/>
          <w:lang w:eastAsia="es-CO"/>
        </w:rPr>
      </w:pPr>
    </w:p>
    <w:p w14:paraId="12392CCB" w14:textId="77777777" w:rsidR="006711E2" w:rsidRDefault="006711E2" w:rsidP="006D73DE">
      <w:pPr>
        <w:ind w:left="360"/>
        <w:jc w:val="both"/>
        <w:rPr>
          <w:rFonts w:ascii="Arial Narrow" w:hAnsi="Arial Narrow" w:cs="Arial"/>
          <w:sz w:val="22"/>
          <w:szCs w:val="22"/>
          <w:lang w:eastAsia="es-CO"/>
        </w:rPr>
      </w:pPr>
      <w:r w:rsidRPr="00872C44">
        <w:rPr>
          <w:rFonts w:ascii="Arial Narrow" w:hAnsi="Arial Narrow" w:cs="Arial"/>
          <w:sz w:val="22"/>
          <w:szCs w:val="22"/>
          <w:lang w:eastAsia="es-CO"/>
        </w:rPr>
        <w:t>Si bien en la tabla anterior muestra como paulatinamente se ha venido mejorando la calidad de nuestros ríos principales, se genera la necesidad para la actual administración fijar una meta de 41 Km de río con la calidad aceptable, buena o excelente al 2024</w:t>
      </w:r>
      <w:r>
        <w:rPr>
          <w:rFonts w:ascii="Arial Narrow" w:hAnsi="Arial Narrow" w:cs="Arial"/>
          <w:sz w:val="22"/>
          <w:szCs w:val="22"/>
          <w:lang w:eastAsia="es-CO"/>
        </w:rPr>
        <w:t>.</w:t>
      </w:r>
    </w:p>
    <w:p w14:paraId="367816F4" w14:textId="77777777" w:rsidR="006711E2" w:rsidRPr="00872C44" w:rsidRDefault="006711E2" w:rsidP="006D73DE">
      <w:pPr>
        <w:ind w:left="360"/>
        <w:jc w:val="both"/>
        <w:rPr>
          <w:rFonts w:ascii="Arial Narrow" w:hAnsi="Arial Narrow" w:cs="Arial"/>
          <w:sz w:val="22"/>
          <w:szCs w:val="22"/>
          <w:lang w:eastAsia="es-CO"/>
        </w:rPr>
      </w:pPr>
    </w:p>
    <w:p w14:paraId="381552C0"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Es preciso indicar que tenemos como línea base 22,85 km de ríos urbanos con esta condición (2018-2019). De tal manera que de 2020 a 2024 se mejorarán las condiciones de 18,15 km y se mantendrán las condiciones de los 22,85 que se determinaron inicialmente.</w:t>
      </w:r>
    </w:p>
    <w:p w14:paraId="25146DDD" w14:textId="77777777" w:rsidR="006711E2" w:rsidRDefault="006711E2" w:rsidP="006D73DE">
      <w:pPr>
        <w:pStyle w:val="Prrafodelista"/>
        <w:ind w:left="360"/>
        <w:contextualSpacing/>
        <w:rPr>
          <w:rFonts w:ascii="Arial Narrow" w:hAnsi="Arial Narrow" w:cs="Arial"/>
          <w:sz w:val="22"/>
          <w:szCs w:val="22"/>
          <w:lang w:eastAsia="es-CO"/>
        </w:rPr>
      </w:pPr>
    </w:p>
    <w:p w14:paraId="1BC77029" w14:textId="77777777" w:rsidR="006711E2" w:rsidRPr="00872C44" w:rsidRDefault="006711E2" w:rsidP="006D73DE">
      <w:pPr>
        <w:pStyle w:val="Prrafodelista"/>
        <w:ind w:left="360"/>
        <w:contextualSpacing/>
        <w:rPr>
          <w:rFonts w:ascii="Arial Narrow" w:hAnsi="Arial Narrow" w:cs="Arial"/>
          <w:sz w:val="22"/>
          <w:szCs w:val="22"/>
          <w:lang w:eastAsia="es-CO"/>
        </w:rPr>
      </w:pPr>
      <w:r w:rsidRPr="00872C44">
        <w:rPr>
          <w:rFonts w:ascii="Arial Narrow" w:hAnsi="Arial Narrow" w:cs="Arial"/>
          <w:sz w:val="22"/>
          <w:szCs w:val="22"/>
          <w:lang w:eastAsia="es-CO"/>
        </w:rPr>
        <w:t>Igualmente, considerando la dinámica de los factores de impacto sobre el recurso en la meta establecida, la longitud de kilómetros de río puede disminuir con relación a vigencias anteriores, por lo que el último dato válido para la vigencia 2024 será el que se tendrá en cuenta para el reporte final de este objetivo.</w:t>
      </w:r>
    </w:p>
    <w:p w14:paraId="4D268333" w14:textId="77777777" w:rsidR="006711E2" w:rsidRPr="00872C44" w:rsidRDefault="006711E2" w:rsidP="006D73DE">
      <w:pPr>
        <w:pStyle w:val="Prrafodelista"/>
        <w:ind w:left="0"/>
        <w:contextualSpacing/>
        <w:rPr>
          <w:rFonts w:ascii="Arial Narrow" w:hAnsi="Arial Narrow" w:cs="Arial"/>
          <w:sz w:val="22"/>
          <w:szCs w:val="22"/>
          <w:lang w:eastAsia="es-CO"/>
        </w:rPr>
      </w:pPr>
    </w:p>
    <w:p w14:paraId="59841F1B" w14:textId="77777777" w:rsidR="006711E2" w:rsidRPr="00AA1619" w:rsidRDefault="006711E2" w:rsidP="004F14B5">
      <w:pPr>
        <w:pStyle w:val="Estilo2"/>
        <w:outlineLvl w:val="1"/>
        <w:rPr>
          <w:b/>
          <w:bCs/>
        </w:rPr>
      </w:pPr>
      <w:r w:rsidRPr="00AA1619">
        <w:rPr>
          <w:b/>
          <w:bCs/>
        </w:rPr>
        <w:t>Análisis técnico de la alternativa de solución</w:t>
      </w:r>
    </w:p>
    <w:p w14:paraId="3CAA3802" w14:textId="77777777" w:rsidR="006711E2" w:rsidRPr="00872C44" w:rsidRDefault="006711E2" w:rsidP="006D73DE">
      <w:pPr>
        <w:pStyle w:val="Prrafodelista"/>
        <w:ind w:left="720"/>
        <w:contextualSpacing/>
        <w:rPr>
          <w:rFonts w:ascii="Arial Narrow" w:hAnsi="Arial Narrow" w:cs="Arial"/>
          <w:b/>
          <w:bCs/>
          <w:sz w:val="22"/>
          <w:szCs w:val="22"/>
          <w:lang w:eastAsia="es-CO"/>
        </w:rPr>
      </w:pPr>
    </w:p>
    <w:p w14:paraId="69337F76" w14:textId="77777777" w:rsidR="006711E2" w:rsidRPr="00872C44" w:rsidRDefault="006711E2" w:rsidP="00A95979">
      <w:pPr>
        <w:pStyle w:val="Estilo3"/>
        <w:numPr>
          <w:ilvl w:val="0"/>
          <w:numId w:val="63"/>
        </w:numPr>
        <w:outlineLvl w:val="2"/>
      </w:pPr>
      <w:r w:rsidRPr="00872C44">
        <w:t xml:space="preserve">Nombre de la alternativa seleccionada </w:t>
      </w:r>
    </w:p>
    <w:p w14:paraId="77ADD0CB" w14:textId="77777777" w:rsidR="006711E2" w:rsidRPr="00872C44" w:rsidRDefault="006711E2" w:rsidP="006D73DE">
      <w:pPr>
        <w:contextualSpacing/>
        <w:jc w:val="both"/>
        <w:rPr>
          <w:rFonts w:ascii="Arial Narrow" w:hAnsi="Arial Narrow" w:cs="Arial"/>
          <w:sz w:val="22"/>
          <w:szCs w:val="22"/>
          <w:lang w:eastAsia="es-CO"/>
        </w:rPr>
      </w:pPr>
    </w:p>
    <w:p w14:paraId="622FF068" w14:textId="77777777" w:rsidR="006711E2" w:rsidRPr="00872C44" w:rsidRDefault="006711E2" w:rsidP="006D73DE">
      <w:pPr>
        <w:ind w:left="360"/>
        <w:contextualSpacing/>
        <w:jc w:val="both"/>
        <w:rPr>
          <w:rFonts w:ascii="Arial Narrow" w:hAnsi="Arial Narrow" w:cs="Arial"/>
          <w:b/>
          <w:bCs/>
          <w:i/>
          <w:iCs/>
          <w:sz w:val="22"/>
          <w:szCs w:val="22"/>
          <w:lang w:eastAsia="es-CO"/>
        </w:rPr>
      </w:pPr>
      <w:r w:rsidRPr="00872C44">
        <w:rPr>
          <w:rFonts w:ascii="Arial Narrow" w:hAnsi="Arial Narrow" w:cs="Arial"/>
          <w:b/>
          <w:bCs/>
          <w:sz w:val="22"/>
          <w:szCs w:val="22"/>
          <w:lang w:eastAsia="es-CO"/>
        </w:rPr>
        <w:t>Diseñar, formular e implementar un programa de monitoreo, evaluación, control y seguimiento sobre el recurso hídrico del Distrito Capital</w:t>
      </w:r>
      <w:r w:rsidRPr="00872C44">
        <w:rPr>
          <w:rFonts w:ascii="Arial Narrow" w:hAnsi="Arial Narrow" w:cs="Arial"/>
          <w:b/>
          <w:bCs/>
          <w:i/>
          <w:iCs/>
          <w:sz w:val="22"/>
          <w:szCs w:val="22"/>
          <w:lang w:eastAsia="es-CO"/>
        </w:rPr>
        <w:t>.</w:t>
      </w:r>
    </w:p>
    <w:p w14:paraId="6426BEF0" w14:textId="77777777" w:rsidR="006711E2" w:rsidRPr="00872C44" w:rsidRDefault="006711E2" w:rsidP="006D73DE">
      <w:pPr>
        <w:pStyle w:val="Prrafodelista"/>
        <w:ind w:left="1440"/>
        <w:contextualSpacing/>
        <w:rPr>
          <w:rFonts w:ascii="Arial Narrow" w:hAnsi="Arial Narrow" w:cs="Arial"/>
          <w:b/>
          <w:bCs/>
          <w:sz w:val="22"/>
          <w:szCs w:val="22"/>
          <w:lang w:eastAsia="es-CO"/>
        </w:rPr>
      </w:pPr>
    </w:p>
    <w:p w14:paraId="3D77F260" w14:textId="77777777" w:rsidR="006711E2" w:rsidRPr="00872C44" w:rsidRDefault="006711E2" w:rsidP="004F14B5">
      <w:pPr>
        <w:pStyle w:val="Estilo3"/>
        <w:outlineLvl w:val="2"/>
      </w:pPr>
      <w:r w:rsidRPr="00872C44">
        <w:lastRenderedPageBreak/>
        <w:t>Aspectos generales</w:t>
      </w:r>
    </w:p>
    <w:p w14:paraId="3D9A2A03" w14:textId="77777777" w:rsidR="006711E2" w:rsidRPr="00872C44" w:rsidRDefault="006711E2" w:rsidP="006D73DE">
      <w:pPr>
        <w:jc w:val="both"/>
        <w:rPr>
          <w:rFonts w:ascii="Arial Narrow" w:hAnsi="Arial Narrow" w:cs="Arial"/>
          <w:i/>
          <w:color w:val="000000"/>
          <w:sz w:val="22"/>
          <w:szCs w:val="22"/>
        </w:rPr>
      </w:pPr>
      <w:r w:rsidRPr="00872C44">
        <w:rPr>
          <w:rFonts w:ascii="Arial Narrow" w:hAnsi="Arial Narrow" w:cs="Arial"/>
          <w:color w:val="000000"/>
          <w:sz w:val="22"/>
          <w:szCs w:val="22"/>
        </w:rPr>
        <w:t xml:space="preserve"> </w:t>
      </w:r>
    </w:p>
    <w:p w14:paraId="5E4A8676" w14:textId="77777777" w:rsidR="006711E2" w:rsidRDefault="006711E2" w:rsidP="006D73DE">
      <w:pPr>
        <w:suppressAutoHyphens/>
        <w:ind w:left="360"/>
        <w:rPr>
          <w:rFonts w:ascii="Arial Narrow" w:hAnsi="Arial Narrow" w:cs="Arial"/>
          <w:b/>
          <w:bCs/>
          <w:sz w:val="22"/>
          <w:szCs w:val="22"/>
        </w:rPr>
      </w:pPr>
      <w:r w:rsidRPr="00872C44">
        <w:rPr>
          <w:rFonts w:ascii="Arial Narrow" w:hAnsi="Arial Narrow" w:cs="Arial"/>
          <w:b/>
          <w:bCs/>
          <w:sz w:val="22"/>
          <w:szCs w:val="22"/>
        </w:rPr>
        <w:t>Programa de Control, Evaluación y Seguimiento Ambiental</w:t>
      </w:r>
    </w:p>
    <w:p w14:paraId="6C1540BF" w14:textId="77777777" w:rsidR="006711E2" w:rsidRPr="00872C44" w:rsidRDefault="006711E2" w:rsidP="006D73DE">
      <w:pPr>
        <w:suppressAutoHyphens/>
        <w:ind w:left="360"/>
        <w:rPr>
          <w:rFonts w:ascii="Arial Narrow" w:hAnsi="Arial Narrow" w:cs="Arial"/>
          <w:b/>
          <w:bCs/>
          <w:sz w:val="22"/>
          <w:szCs w:val="22"/>
        </w:rPr>
      </w:pPr>
    </w:p>
    <w:p w14:paraId="0661BE1A" w14:textId="77777777" w:rsidR="006711E2" w:rsidRPr="00872C44" w:rsidRDefault="006711E2" w:rsidP="006D73DE">
      <w:pPr>
        <w:suppressAutoHyphens/>
        <w:ind w:left="360"/>
        <w:jc w:val="both"/>
        <w:rPr>
          <w:rFonts w:ascii="Arial Narrow" w:hAnsi="Arial Narrow" w:cs="Arial"/>
          <w:sz w:val="22"/>
          <w:szCs w:val="22"/>
        </w:rPr>
      </w:pPr>
      <w:r w:rsidRPr="00872C44">
        <w:rPr>
          <w:rFonts w:ascii="Arial Narrow" w:hAnsi="Arial Narrow" w:cs="Arial"/>
          <w:sz w:val="22"/>
          <w:szCs w:val="22"/>
        </w:rPr>
        <w:t xml:space="preserve">Anteriormente no se contaba con un programa consolidado de monitoreo, evaluación, control y seguimiento de la totalidad de factores ambientales, no obstante, se venían desarrollando las actividades misionales por medio de 3 programas separados los cuales se describen a continuación: </w:t>
      </w:r>
    </w:p>
    <w:p w14:paraId="6EC68F55" w14:textId="77777777" w:rsidR="006711E2" w:rsidRDefault="006711E2" w:rsidP="006D73DE">
      <w:pPr>
        <w:suppressAutoHyphens/>
        <w:ind w:left="360"/>
        <w:jc w:val="both"/>
        <w:rPr>
          <w:rFonts w:ascii="Arial Narrow" w:hAnsi="Arial Narrow" w:cs="Arial"/>
          <w:b/>
          <w:bCs/>
          <w:color w:val="000000"/>
          <w:sz w:val="22"/>
          <w:szCs w:val="22"/>
        </w:rPr>
      </w:pPr>
    </w:p>
    <w:p w14:paraId="5275B04E" w14:textId="77777777" w:rsidR="006711E2" w:rsidRPr="006D73DE" w:rsidRDefault="006711E2" w:rsidP="006D73DE">
      <w:pPr>
        <w:suppressAutoHyphens/>
        <w:ind w:left="360"/>
        <w:jc w:val="both"/>
        <w:rPr>
          <w:rFonts w:ascii="Arial Narrow" w:hAnsi="Arial Narrow" w:cs="Arial"/>
          <w:b/>
          <w:bCs/>
          <w:sz w:val="22"/>
          <w:szCs w:val="22"/>
        </w:rPr>
      </w:pPr>
      <w:r w:rsidRPr="006D73DE">
        <w:rPr>
          <w:rFonts w:ascii="Arial Narrow" w:hAnsi="Arial Narrow" w:cs="Arial"/>
          <w:b/>
          <w:bCs/>
          <w:color w:val="000000"/>
          <w:sz w:val="22"/>
          <w:szCs w:val="22"/>
        </w:rPr>
        <w:t>Programa de seguimiento y control a usuarios del recurso hídrico y del suelo</w:t>
      </w:r>
    </w:p>
    <w:p w14:paraId="07F98711" w14:textId="77777777" w:rsidR="006711E2" w:rsidRDefault="006711E2" w:rsidP="006D73DE">
      <w:pPr>
        <w:ind w:left="360"/>
        <w:jc w:val="both"/>
        <w:rPr>
          <w:rFonts w:ascii="Arial Narrow" w:hAnsi="Arial Narrow" w:cs="Arial"/>
          <w:color w:val="000000"/>
          <w:sz w:val="22"/>
          <w:szCs w:val="22"/>
        </w:rPr>
      </w:pPr>
    </w:p>
    <w:p w14:paraId="0ABF4BC7" w14:textId="77777777" w:rsidR="006711E2" w:rsidRPr="00872C44"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 xml:space="preserve">Ejecutar las actividades de seguimiento, control y vigilancia en temas relacionados con vertimientos a cuerpos de aguas superficiales, a red de alcantarillado o al suelo, a una población inicialmente establecida tanto en materia de vertimientos como en materia de residuos peligrosos, obteniendo los siguientes resultados: </w:t>
      </w:r>
    </w:p>
    <w:p w14:paraId="67CAD866" w14:textId="77777777" w:rsidR="006711E2" w:rsidRPr="00872C44" w:rsidRDefault="006711E2" w:rsidP="006D73DE">
      <w:pPr>
        <w:ind w:left="360"/>
        <w:rPr>
          <w:rFonts w:ascii="Arial Narrow" w:hAnsi="Arial Narrow" w:cs="Arial"/>
          <w:color w:val="000000"/>
          <w:sz w:val="22"/>
          <w:szCs w:val="22"/>
        </w:rPr>
      </w:pPr>
    </w:p>
    <w:p w14:paraId="6BDCA95A" w14:textId="77777777" w:rsidR="006711E2" w:rsidRPr="00872C44"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Para el año 2017 se efectuaron acciones de control a 524 usuarios, a través de las siguientes actividades.</w:t>
      </w:r>
    </w:p>
    <w:p w14:paraId="0B59DBE8" w14:textId="77777777" w:rsidR="006711E2" w:rsidRPr="00872C44" w:rsidRDefault="006711E2" w:rsidP="006D73DE">
      <w:pPr>
        <w:ind w:left="360"/>
        <w:jc w:val="both"/>
        <w:rPr>
          <w:rFonts w:ascii="Arial Narrow" w:hAnsi="Arial Narrow" w:cs="Arial"/>
          <w:color w:val="000000"/>
          <w:sz w:val="22"/>
          <w:szCs w:val="22"/>
        </w:rPr>
      </w:pPr>
    </w:p>
    <w:p w14:paraId="115610A7" w14:textId="77777777" w:rsidR="006711E2" w:rsidRPr="00872C44"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Para el año 2018 se efectuaron acciones de control y seguimiento a 1347 usuarios representados, en 872 actividades.</w:t>
      </w:r>
    </w:p>
    <w:p w14:paraId="2DC98114" w14:textId="77777777" w:rsidR="006711E2" w:rsidRPr="00872C44" w:rsidRDefault="006711E2" w:rsidP="006D73DE">
      <w:pPr>
        <w:ind w:left="360"/>
        <w:jc w:val="both"/>
        <w:rPr>
          <w:rFonts w:ascii="Arial Narrow" w:hAnsi="Arial Narrow" w:cs="Arial"/>
          <w:color w:val="000000"/>
          <w:sz w:val="22"/>
          <w:szCs w:val="22"/>
        </w:rPr>
      </w:pPr>
    </w:p>
    <w:p w14:paraId="2669AEC3" w14:textId="77777777" w:rsidR="006711E2" w:rsidRPr="00872C44" w:rsidRDefault="006711E2" w:rsidP="006D73DE">
      <w:pPr>
        <w:ind w:left="360"/>
        <w:jc w:val="both"/>
        <w:rPr>
          <w:rFonts w:ascii="Arial Narrow" w:hAnsi="Arial Narrow" w:cs="Arial"/>
          <w:color w:val="000000"/>
          <w:sz w:val="22"/>
          <w:szCs w:val="22"/>
        </w:rPr>
      </w:pPr>
      <w:r w:rsidRPr="00872C44">
        <w:rPr>
          <w:rFonts w:ascii="Arial Narrow" w:hAnsi="Arial Narrow" w:cs="Arial"/>
          <w:color w:val="000000"/>
          <w:sz w:val="22"/>
          <w:szCs w:val="22"/>
        </w:rPr>
        <w:t>Durante el periodo 2019, se efectuaron acciones de control y seguimiento sobre 1766 usuarios.</w:t>
      </w:r>
    </w:p>
    <w:p w14:paraId="3F624828" w14:textId="77777777" w:rsidR="006711E2" w:rsidRPr="00872C44" w:rsidRDefault="006711E2" w:rsidP="006D73DE">
      <w:pPr>
        <w:ind w:left="360"/>
        <w:jc w:val="both"/>
        <w:rPr>
          <w:rFonts w:ascii="Arial Narrow" w:hAnsi="Arial Narrow" w:cs="Arial"/>
          <w:color w:val="000000"/>
          <w:sz w:val="22"/>
          <w:szCs w:val="22"/>
        </w:rPr>
      </w:pPr>
    </w:p>
    <w:p w14:paraId="3876EDCA" w14:textId="77777777" w:rsidR="006711E2" w:rsidRDefault="006711E2" w:rsidP="006D73DE">
      <w:pPr>
        <w:suppressAutoHyphens/>
        <w:ind w:left="360"/>
        <w:rPr>
          <w:rFonts w:ascii="Arial Narrow" w:hAnsi="Arial Narrow" w:cs="Arial"/>
          <w:b/>
          <w:bCs/>
          <w:sz w:val="22"/>
          <w:szCs w:val="22"/>
        </w:rPr>
      </w:pPr>
      <w:r w:rsidRPr="00872C44">
        <w:rPr>
          <w:rFonts w:ascii="Arial Narrow" w:hAnsi="Arial Narrow" w:cs="Arial"/>
          <w:b/>
          <w:bCs/>
          <w:sz w:val="22"/>
          <w:szCs w:val="22"/>
        </w:rPr>
        <w:t>Programas de Monitoreo de la Calidad y Cantidad del recurso Hídrico del Distrito Capital y sus Factores de Impacto</w:t>
      </w:r>
    </w:p>
    <w:p w14:paraId="458D2E42" w14:textId="77777777" w:rsidR="006711E2" w:rsidRPr="00872C44" w:rsidRDefault="006711E2" w:rsidP="006D73DE">
      <w:pPr>
        <w:suppressAutoHyphens/>
        <w:ind w:left="360"/>
        <w:rPr>
          <w:rFonts w:ascii="Arial Narrow" w:hAnsi="Arial Narrow" w:cs="Arial"/>
          <w:b/>
          <w:bCs/>
          <w:sz w:val="22"/>
          <w:szCs w:val="22"/>
        </w:rPr>
      </w:pPr>
    </w:p>
    <w:p w14:paraId="54346594" w14:textId="77777777" w:rsidR="006711E2" w:rsidRPr="00872C44" w:rsidRDefault="006711E2" w:rsidP="006D73DE">
      <w:pPr>
        <w:ind w:left="360"/>
        <w:rPr>
          <w:rFonts w:ascii="Arial Narrow" w:hAnsi="Arial Narrow" w:cs="Arial"/>
          <w:i/>
          <w:iCs/>
          <w:sz w:val="22"/>
          <w:szCs w:val="22"/>
          <w:u w:val="single"/>
        </w:rPr>
      </w:pPr>
      <w:r w:rsidRPr="00872C44">
        <w:rPr>
          <w:rFonts w:ascii="Arial Narrow" w:hAnsi="Arial Narrow" w:cs="Arial"/>
          <w:i/>
          <w:iCs/>
          <w:sz w:val="22"/>
          <w:szCs w:val="22"/>
          <w:u w:val="single"/>
        </w:rPr>
        <w:t>Red de Calidad Hídrica de Bogotá</w:t>
      </w:r>
    </w:p>
    <w:p w14:paraId="7929C32B" w14:textId="77777777" w:rsidR="006711E2" w:rsidRPr="00872C44" w:rsidRDefault="006711E2" w:rsidP="006D73DE">
      <w:pPr>
        <w:ind w:left="1068"/>
        <w:rPr>
          <w:rFonts w:ascii="Arial Narrow" w:hAnsi="Arial Narrow" w:cs="Arial"/>
          <w:bCs/>
          <w:sz w:val="22"/>
          <w:szCs w:val="22"/>
          <w:lang w:val="es-ES"/>
        </w:rPr>
      </w:pPr>
    </w:p>
    <w:p w14:paraId="523131BF" w14:textId="77777777" w:rsidR="006711E2" w:rsidRPr="00872C44" w:rsidRDefault="006711E2" w:rsidP="006D73DE">
      <w:pPr>
        <w:ind w:left="360"/>
        <w:jc w:val="both"/>
        <w:rPr>
          <w:rFonts w:ascii="Arial Narrow" w:hAnsi="Arial Narrow" w:cs="Arial"/>
          <w:strike/>
        </w:rPr>
      </w:pPr>
      <w:r w:rsidRPr="00872C44">
        <w:rPr>
          <w:rFonts w:ascii="Arial Narrow" w:hAnsi="Arial Narrow" w:cs="Arial"/>
        </w:rPr>
        <w:t xml:space="preserve">La </w:t>
      </w:r>
      <w:r w:rsidRPr="00872C44">
        <w:rPr>
          <w:rFonts w:ascii="Arial Narrow" w:hAnsi="Arial Narrow" w:cs="Arial"/>
          <w:sz w:val="22"/>
          <w:szCs w:val="22"/>
        </w:rPr>
        <w:t>Red de Calidad Hídrica de Bogotá – RCHB, herramienta que ha permitido la captura de los datos fisicoquímicos y microbiológicos de los principales cuerpos de agua de la ciudad (ríos Torca, Salitre, Fucha y Tunjuelo), información importante para: establecer el estado y la dinámica en la calidad del recurso hídrico superficial de la ciudad en diferentes períodos del año (lluvioso y seco), y la actualización de la línea base mediante la cual se vienen definiendo los lineamientos de control, determinación de los usos de los cuerpos hídricos, cumplimiento de los objetivos de calidad, reporte de índices de calidad del agua y el establecimiento de tramos críticos o áreas aferentes a los mismos donde la SDA debe enfocar el trabajo para disminuir la contaminación y generar procesos de recuperación de la calidad del agua.</w:t>
      </w:r>
    </w:p>
    <w:p w14:paraId="444E403B" w14:textId="77777777" w:rsidR="006711E2" w:rsidRPr="00872C44" w:rsidRDefault="006711E2" w:rsidP="006D73DE">
      <w:pPr>
        <w:ind w:left="1068"/>
        <w:rPr>
          <w:rFonts w:ascii="Arial Narrow" w:hAnsi="Arial Narrow" w:cs="Arial"/>
          <w:sz w:val="22"/>
          <w:szCs w:val="22"/>
          <w:highlight w:val="yellow"/>
          <w:lang w:eastAsia="ar-SA"/>
        </w:rPr>
      </w:pPr>
    </w:p>
    <w:p w14:paraId="0902FB18" w14:textId="77777777" w:rsidR="006711E2" w:rsidRPr="00872C44" w:rsidRDefault="006711E2" w:rsidP="006D73DE">
      <w:pPr>
        <w:ind w:left="360"/>
        <w:rPr>
          <w:rFonts w:ascii="Arial Narrow" w:hAnsi="Arial Narrow" w:cs="Arial"/>
          <w:i/>
          <w:iCs/>
          <w:sz w:val="22"/>
          <w:szCs w:val="22"/>
          <w:u w:val="single"/>
        </w:rPr>
      </w:pPr>
      <w:r w:rsidRPr="00872C44">
        <w:rPr>
          <w:rFonts w:ascii="Arial Narrow" w:hAnsi="Arial Narrow" w:cs="Arial"/>
          <w:i/>
          <w:iCs/>
          <w:sz w:val="22"/>
          <w:szCs w:val="22"/>
          <w:u w:val="single"/>
        </w:rPr>
        <w:t>Programa de Monitoreo de Afluentes y Efluentes del Distrito Capital</w:t>
      </w:r>
    </w:p>
    <w:p w14:paraId="52676B29" w14:textId="77777777" w:rsidR="006711E2" w:rsidRPr="00872C44" w:rsidRDefault="006711E2" w:rsidP="006D73DE">
      <w:pPr>
        <w:pStyle w:val="Prrafodelista"/>
        <w:ind w:left="1428"/>
        <w:rPr>
          <w:rFonts w:ascii="Arial Narrow" w:hAnsi="Arial Narrow" w:cs="Arial"/>
          <w:sz w:val="22"/>
          <w:szCs w:val="22"/>
        </w:rPr>
      </w:pPr>
    </w:p>
    <w:p w14:paraId="6486DA82"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El Programa de Monitoreo de Afluentes y Efluentes (PMAE) es la herramienta de monitoreo de la Autoridad Ambiental Urbana que ha permitido entre otros, la verificación de estándares y normas ambientales, que a su vez, se convierten en el insumo del proceso misional de control y seguimiento, la generación de información que sirva como base en el desarrollo de las actuaciones administrativas consecuentes con los resultados obtenidos, además, de la estimación de cargas contaminantes para el cobro de la tasa retributiva, la evaluación de cumplimiento de metas de cargas, el incremento del conocimiento del estado de calidad del recurso hídrico superficial secundario en el Distrito Capital y la generación de datos de calidad del agua de los pozos de aprovechamiento del recurso hídrico subterráneo que permite continuar con la consolidación de la línea base de monitoreo de agua subterránea.</w:t>
      </w:r>
    </w:p>
    <w:p w14:paraId="2479AC88" w14:textId="77777777" w:rsidR="006711E2" w:rsidRPr="00872C44" w:rsidRDefault="006711E2" w:rsidP="006D73DE">
      <w:pPr>
        <w:rPr>
          <w:rFonts w:ascii="Arial Narrow" w:hAnsi="Arial Narrow" w:cs="Arial"/>
          <w:i/>
          <w:color w:val="000000"/>
          <w:sz w:val="22"/>
          <w:szCs w:val="22"/>
        </w:rPr>
      </w:pPr>
    </w:p>
    <w:p w14:paraId="6ADCA82F" w14:textId="77777777" w:rsidR="006711E2" w:rsidRPr="006D73DE" w:rsidRDefault="006711E2" w:rsidP="004F14B5">
      <w:pPr>
        <w:pStyle w:val="Estilo3"/>
        <w:outlineLvl w:val="2"/>
        <w:rPr>
          <w:i/>
          <w:color w:val="000000"/>
        </w:rPr>
      </w:pPr>
      <w:r w:rsidRPr="00872C44">
        <w:t>Aspectos Legales</w:t>
      </w:r>
    </w:p>
    <w:p w14:paraId="2E2CF78E" w14:textId="77777777" w:rsidR="006711E2" w:rsidRDefault="006711E2" w:rsidP="006D73DE">
      <w:pPr>
        <w:pStyle w:val="Prrafodelista"/>
        <w:rPr>
          <w:rFonts w:ascii="Arial Narrow" w:hAnsi="Arial Narrow" w:cs="Arial"/>
          <w:b/>
          <w:bCs/>
          <w:sz w:val="22"/>
          <w:szCs w:val="22"/>
          <w:lang w:eastAsia="es-CO"/>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4"/>
        <w:gridCol w:w="1276"/>
        <w:gridCol w:w="5245"/>
      </w:tblGrid>
      <w:tr w:rsidR="006711E2" w:rsidRPr="00872C44" w14:paraId="1917A657" w14:textId="77777777" w:rsidTr="004F510D">
        <w:trPr>
          <w:trHeight w:val="20"/>
          <w:tblHeader/>
        </w:trPr>
        <w:tc>
          <w:tcPr>
            <w:tcW w:w="1984" w:type="dxa"/>
            <w:shd w:val="clear" w:color="auto" w:fill="2F5496"/>
            <w:noWrap/>
            <w:vAlign w:val="center"/>
          </w:tcPr>
          <w:p w14:paraId="0E21CC65" w14:textId="77777777" w:rsidR="006711E2" w:rsidRPr="00A95979" w:rsidRDefault="006711E2" w:rsidP="00F97158">
            <w:pPr>
              <w:jc w:val="center"/>
              <w:rPr>
                <w:rFonts w:ascii="Arial Narrow" w:hAnsi="Arial Narrow" w:cs="Arial"/>
                <w:b/>
                <w:bCs/>
                <w:caps/>
                <w:color w:val="FFFFFF"/>
                <w:sz w:val="18"/>
                <w:lang w:eastAsia="es-CO"/>
              </w:rPr>
            </w:pPr>
            <w:r w:rsidRPr="00A95979">
              <w:rPr>
                <w:rFonts w:ascii="Arial Narrow" w:hAnsi="Arial Narrow" w:cs="Arial"/>
                <w:b/>
                <w:bCs/>
                <w:caps/>
                <w:color w:val="FFFFFF"/>
                <w:sz w:val="18"/>
                <w:lang w:eastAsia="es-CO"/>
              </w:rPr>
              <w:lastRenderedPageBreak/>
              <w:t>Norma</w:t>
            </w:r>
          </w:p>
        </w:tc>
        <w:tc>
          <w:tcPr>
            <w:tcW w:w="1276" w:type="dxa"/>
            <w:shd w:val="clear" w:color="auto" w:fill="2F5496"/>
            <w:vAlign w:val="center"/>
          </w:tcPr>
          <w:p w14:paraId="41AAEEF2" w14:textId="77777777" w:rsidR="006711E2" w:rsidRPr="00A95979" w:rsidRDefault="006711E2" w:rsidP="00F97158">
            <w:pPr>
              <w:jc w:val="center"/>
              <w:rPr>
                <w:rFonts w:ascii="Arial Narrow" w:hAnsi="Arial Narrow" w:cs="Arial"/>
                <w:b/>
                <w:bCs/>
                <w:caps/>
                <w:color w:val="FFFFFF"/>
                <w:sz w:val="18"/>
                <w:lang w:eastAsia="es-CO"/>
              </w:rPr>
            </w:pPr>
            <w:r w:rsidRPr="00A95979">
              <w:rPr>
                <w:rFonts w:ascii="Arial Narrow" w:hAnsi="Arial Narrow" w:cs="Arial"/>
                <w:b/>
                <w:bCs/>
                <w:caps/>
                <w:color w:val="FFFFFF"/>
                <w:sz w:val="18"/>
                <w:lang w:eastAsia="es-CO"/>
              </w:rPr>
              <w:t>Año de Expedición</w:t>
            </w:r>
          </w:p>
        </w:tc>
        <w:tc>
          <w:tcPr>
            <w:tcW w:w="5245" w:type="dxa"/>
            <w:shd w:val="clear" w:color="auto" w:fill="2F5496"/>
            <w:noWrap/>
            <w:vAlign w:val="center"/>
          </w:tcPr>
          <w:p w14:paraId="559D92DA" w14:textId="77777777" w:rsidR="006711E2" w:rsidRPr="00A95979" w:rsidRDefault="006711E2" w:rsidP="00F97158">
            <w:pPr>
              <w:jc w:val="center"/>
              <w:rPr>
                <w:rFonts w:ascii="Arial Narrow" w:hAnsi="Arial Narrow" w:cs="Arial"/>
                <w:b/>
                <w:bCs/>
                <w:caps/>
                <w:color w:val="FFFFFF"/>
                <w:sz w:val="18"/>
                <w:lang w:eastAsia="es-CO"/>
              </w:rPr>
            </w:pPr>
            <w:r w:rsidRPr="00A95979">
              <w:rPr>
                <w:rFonts w:ascii="Arial Narrow" w:hAnsi="Arial Narrow" w:cs="Arial"/>
                <w:b/>
                <w:bCs/>
                <w:caps/>
                <w:color w:val="FFFFFF"/>
                <w:sz w:val="18"/>
                <w:lang w:eastAsia="es-CO"/>
              </w:rPr>
              <w:t>Descripción</w:t>
            </w:r>
          </w:p>
        </w:tc>
      </w:tr>
      <w:tr w:rsidR="006711E2" w:rsidRPr="00872C44" w14:paraId="4A2F23F0" w14:textId="77777777" w:rsidTr="004F510D">
        <w:trPr>
          <w:trHeight w:val="407"/>
        </w:trPr>
        <w:tc>
          <w:tcPr>
            <w:tcW w:w="8505" w:type="dxa"/>
            <w:gridSpan w:val="3"/>
            <w:shd w:val="clear" w:color="auto" w:fill="2F5496"/>
            <w:noWrap/>
            <w:vAlign w:val="center"/>
          </w:tcPr>
          <w:p w14:paraId="3B5515B9" w14:textId="77777777" w:rsidR="006711E2" w:rsidRPr="00A95979" w:rsidRDefault="006711E2" w:rsidP="00F97158">
            <w:pPr>
              <w:jc w:val="center"/>
              <w:rPr>
                <w:rFonts w:ascii="Arial Narrow" w:hAnsi="Arial Narrow" w:cs="Arial"/>
                <w:color w:val="FFFFFF"/>
                <w:sz w:val="18"/>
                <w:lang w:eastAsia="es-CO"/>
              </w:rPr>
            </w:pPr>
            <w:r w:rsidRPr="00A95979">
              <w:rPr>
                <w:rFonts w:ascii="Arial Narrow" w:hAnsi="Arial Narrow" w:cs="Arial"/>
                <w:b/>
                <w:bCs/>
                <w:color w:val="FFFFFF"/>
                <w:sz w:val="18"/>
                <w:lang w:eastAsia="es-CO"/>
              </w:rPr>
              <w:t>AGUAS SUBTERRÁNEAS</w:t>
            </w:r>
          </w:p>
        </w:tc>
      </w:tr>
      <w:tr w:rsidR="006711E2" w:rsidRPr="00872C44" w14:paraId="4539C029" w14:textId="77777777" w:rsidTr="004F510D">
        <w:trPr>
          <w:trHeight w:val="344"/>
        </w:trPr>
        <w:tc>
          <w:tcPr>
            <w:tcW w:w="1984" w:type="dxa"/>
            <w:vAlign w:val="center"/>
          </w:tcPr>
          <w:p w14:paraId="0D827DD7"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Decreto 2811 </w:t>
            </w:r>
          </w:p>
        </w:tc>
        <w:tc>
          <w:tcPr>
            <w:tcW w:w="1276" w:type="dxa"/>
            <w:noWrap/>
            <w:vAlign w:val="center"/>
          </w:tcPr>
          <w:p w14:paraId="622257CD"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1974</w:t>
            </w:r>
          </w:p>
        </w:tc>
        <w:tc>
          <w:tcPr>
            <w:tcW w:w="5245" w:type="dxa"/>
            <w:noWrap/>
            <w:vAlign w:val="center"/>
          </w:tcPr>
          <w:p w14:paraId="5A8F443D"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dicta el Código Nacional de Recursos Naturales Renovables y de Protección al Medio Ambiente.</w:t>
            </w:r>
          </w:p>
        </w:tc>
      </w:tr>
      <w:tr w:rsidR="006711E2" w:rsidRPr="00872C44" w14:paraId="7FCBA170" w14:textId="77777777" w:rsidTr="004F510D">
        <w:trPr>
          <w:trHeight w:val="344"/>
        </w:trPr>
        <w:tc>
          <w:tcPr>
            <w:tcW w:w="1984" w:type="dxa"/>
            <w:vAlign w:val="center"/>
          </w:tcPr>
          <w:p w14:paraId="538DC33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Decreto 1541</w:t>
            </w:r>
          </w:p>
        </w:tc>
        <w:tc>
          <w:tcPr>
            <w:tcW w:w="1276" w:type="dxa"/>
            <w:noWrap/>
            <w:vAlign w:val="center"/>
          </w:tcPr>
          <w:p w14:paraId="00877C37"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1978</w:t>
            </w:r>
          </w:p>
        </w:tc>
        <w:tc>
          <w:tcPr>
            <w:tcW w:w="5245" w:type="dxa"/>
            <w:noWrap/>
            <w:vAlign w:val="center"/>
          </w:tcPr>
          <w:p w14:paraId="68B4EBEC"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define las regulaciones para la explotación de las aguas subterráneas y obliga a la obtención de concesión para la explotación del RHS.</w:t>
            </w:r>
          </w:p>
        </w:tc>
      </w:tr>
      <w:tr w:rsidR="006711E2" w:rsidRPr="00872C44" w14:paraId="7CB54D3C" w14:textId="77777777" w:rsidTr="004F510D">
        <w:trPr>
          <w:trHeight w:val="344"/>
        </w:trPr>
        <w:tc>
          <w:tcPr>
            <w:tcW w:w="1984" w:type="dxa"/>
            <w:vAlign w:val="center"/>
          </w:tcPr>
          <w:p w14:paraId="41FD2FC9"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Decreto 1594 del de Minsalud</w:t>
            </w:r>
          </w:p>
        </w:tc>
        <w:tc>
          <w:tcPr>
            <w:tcW w:w="1276" w:type="dxa"/>
            <w:noWrap/>
            <w:vAlign w:val="center"/>
          </w:tcPr>
          <w:p w14:paraId="291F13A7"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1984</w:t>
            </w:r>
          </w:p>
        </w:tc>
        <w:tc>
          <w:tcPr>
            <w:tcW w:w="5245" w:type="dxa"/>
            <w:noWrap/>
            <w:vAlign w:val="center"/>
          </w:tcPr>
          <w:p w14:paraId="2841BB25"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reglamenta parcialmente el Título I de la Ley 09 de 1979, así como el Capítulo II del Título VI - Parte III - Libro II y el Título III de la Parte III Libro I del Decreto 2811 de 1974 en cuanto a usos del agua y residuos líquidos.” El artículo 85 de la ley 99 de 1993 para efectos del proceso sancionatorio nos remite al establecido en el 1594 de 1994 o al estatuto que lo modifique o sustituya.</w:t>
            </w:r>
          </w:p>
        </w:tc>
      </w:tr>
      <w:tr w:rsidR="006711E2" w:rsidRPr="00872C44" w14:paraId="633800F1" w14:textId="77777777" w:rsidTr="004F510D">
        <w:trPr>
          <w:trHeight w:val="344"/>
        </w:trPr>
        <w:tc>
          <w:tcPr>
            <w:tcW w:w="1984" w:type="dxa"/>
            <w:vAlign w:val="center"/>
          </w:tcPr>
          <w:p w14:paraId="5260EBFC"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Ley 373 </w:t>
            </w:r>
          </w:p>
        </w:tc>
        <w:tc>
          <w:tcPr>
            <w:tcW w:w="1276" w:type="dxa"/>
            <w:noWrap/>
            <w:vAlign w:val="center"/>
          </w:tcPr>
          <w:p w14:paraId="6B49FFAE"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1997</w:t>
            </w:r>
          </w:p>
        </w:tc>
        <w:tc>
          <w:tcPr>
            <w:tcW w:w="5245" w:type="dxa"/>
            <w:noWrap/>
            <w:vAlign w:val="center"/>
          </w:tcPr>
          <w:p w14:paraId="10E2ADF3"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establece el programa para el uso eficiente y ahorro del agua.</w:t>
            </w:r>
          </w:p>
        </w:tc>
      </w:tr>
      <w:tr w:rsidR="006711E2" w:rsidRPr="00872C44" w14:paraId="7B61B351" w14:textId="77777777" w:rsidTr="004F510D">
        <w:trPr>
          <w:trHeight w:val="344"/>
        </w:trPr>
        <w:tc>
          <w:tcPr>
            <w:tcW w:w="1984" w:type="dxa"/>
            <w:vAlign w:val="center"/>
          </w:tcPr>
          <w:p w14:paraId="76890A32"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250 Secretaría Distrital de Ambiente</w:t>
            </w:r>
          </w:p>
        </w:tc>
        <w:tc>
          <w:tcPr>
            <w:tcW w:w="1276" w:type="dxa"/>
            <w:noWrap/>
            <w:vAlign w:val="center"/>
          </w:tcPr>
          <w:p w14:paraId="0259088B"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1997</w:t>
            </w:r>
          </w:p>
        </w:tc>
        <w:tc>
          <w:tcPr>
            <w:tcW w:w="5245" w:type="dxa"/>
            <w:noWrap/>
            <w:vAlign w:val="center"/>
          </w:tcPr>
          <w:p w14:paraId="2CA97106"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fijan tasas, para el aprovechamiento de aguas subterráneas. Obliga a los usuarios de aguas subterráneas a enviar trimestralmente el consumo mensual de recurso. Determinación anual de los niveles estáticos y dinámicos y el monitoreo fisicoquímico de las aguas subterráneas.</w:t>
            </w:r>
          </w:p>
        </w:tc>
      </w:tr>
      <w:tr w:rsidR="006711E2" w:rsidRPr="00872C44" w14:paraId="3F5D051E" w14:textId="77777777" w:rsidTr="004F510D">
        <w:trPr>
          <w:trHeight w:val="344"/>
        </w:trPr>
        <w:tc>
          <w:tcPr>
            <w:tcW w:w="1984" w:type="dxa"/>
            <w:vAlign w:val="center"/>
          </w:tcPr>
          <w:p w14:paraId="6E292DD9"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815 Secretaría Distrital de Ambiente</w:t>
            </w:r>
          </w:p>
        </w:tc>
        <w:tc>
          <w:tcPr>
            <w:tcW w:w="1276" w:type="dxa"/>
            <w:noWrap/>
            <w:vAlign w:val="center"/>
          </w:tcPr>
          <w:p w14:paraId="3CD0CEC0"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1997</w:t>
            </w:r>
          </w:p>
        </w:tc>
        <w:tc>
          <w:tcPr>
            <w:tcW w:w="5245" w:type="dxa"/>
            <w:noWrap/>
            <w:vAlign w:val="center"/>
          </w:tcPr>
          <w:p w14:paraId="31986B66"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En la que se obliga a implementar un sistema de medición para la explotación del RHS.</w:t>
            </w:r>
          </w:p>
        </w:tc>
      </w:tr>
      <w:tr w:rsidR="006711E2" w:rsidRPr="00872C44" w14:paraId="0B2A2A86" w14:textId="77777777" w:rsidTr="004F510D">
        <w:trPr>
          <w:trHeight w:val="344"/>
        </w:trPr>
        <w:tc>
          <w:tcPr>
            <w:tcW w:w="1984" w:type="dxa"/>
            <w:vAlign w:val="center"/>
          </w:tcPr>
          <w:p w14:paraId="6E9A1A4D"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1391 Secretaría Distrital de Ambiente</w:t>
            </w:r>
          </w:p>
        </w:tc>
        <w:tc>
          <w:tcPr>
            <w:tcW w:w="1276" w:type="dxa"/>
            <w:noWrap/>
            <w:vAlign w:val="center"/>
          </w:tcPr>
          <w:p w14:paraId="28EFE3F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2003</w:t>
            </w:r>
          </w:p>
        </w:tc>
        <w:tc>
          <w:tcPr>
            <w:tcW w:w="5245" w:type="dxa"/>
            <w:noWrap/>
            <w:vAlign w:val="center"/>
          </w:tcPr>
          <w:p w14:paraId="1609A5CB"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Adopta los formatos que se deben diligenciar para adelantar trámites ante la SDA para obtención o prorroga de una nueva concesión de agua.</w:t>
            </w:r>
          </w:p>
        </w:tc>
      </w:tr>
      <w:tr w:rsidR="006711E2" w:rsidRPr="00872C44" w14:paraId="3C59C6C0" w14:textId="77777777" w:rsidTr="004F510D">
        <w:trPr>
          <w:trHeight w:val="344"/>
        </w:trPr>
        <w:tc>
          <w:tcPr>
            <w:tcW w:w="1984" w:type="dxa"/>
            <w:vAlign w:val="center"/>
          </w:tcPr>
          <w:p w14:paraId="6BAE1EFC"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2173 Secretaría Distrital de Ambiente</w:t>
            </w:r>
          </w:p>
        </w:tc>
        <w:tc>
          <w:tcPr>
            <w:tcW w:w="1276" w:type="dxa"/>
            <w:noWrap/>
            <w:vAlign w:val="center"/>
          </w:tcPr>
          <w:p w14:paraId="11E78E41"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2003</w:t>
            </w:r>
          </w:p>
        </w:tc>
        <w:tc>
          <w:tcPr>
            <w:tcW w:w="5245" w:type="dxa"/>
            <w:noWrap/>
            <w:vAlign w:val="center"/>
          </w:tcPr>
          <w:p w14:paraId="7B490BE2"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fijan las tarifas para el cobro de los servicios de evaluación y seguimiento de licencias ambientales, permisos, concesiones, autorizaciones y demás instrumentos de control y manejo ambiental.</w:t>
            </w:r>
          </w:p>
        </w:tc>
      </w:tr>
      <w:tr w:rsidR="006711E2" w:rsidRPr="00872C44" w14:paraId="69F7C3B7" w14:textId="77777777" w:rsidTr="004F510D">
        <w:trPr>
          <w:trHeight w:val="344"/>
        </w:trPr>
        <w:tc>
          <w:tcPr>
            <w:tcW w:w="1984" w:type="dxa"/>
            <w:vAlign w:val="center"/>
          </w:tcPr>
          <w:p w14:paraId="5B2A9215"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Decreto 155 Ministerio de Ambiente, Vivienda y Desarrollo Territorial</w:t>
            </w:r>
          </w:p>
        </w:tc>
        <w:tc>
          <w:tcPr>
            <w:tcW w:w="1276" w:type="dxa"/>
            <w:noWrap/>
            <w:vAlign w:val="center"/>
          </w:tcPr>
          <w:p w14:paraId="0B3323C5"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2004</w:t>
            </w:r>
          </w:p>
        </w:tc>
        <w:tc>
          <w:tcPr>
            <w:tcW w:w="5245" w:type="dxa"/>
            <w:noWrap/>
            <w:vAlign w:val="center"/>
          </w:tcPr>
          <w:p w14:paraId="43F004DF"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reglamenta el artículo 43 de la Ley 99 de 1993 sobre tasas por utilización de aguas y se adoptan otras disposiciones.</w:t>
            </w:r>
          </w:p>
        </w:tc>
      </w:tr>
      <w:tr w:rsidR="006711E2" w:rsidRPr="00872C44" w14:paraId="084BEB2F" w14:textId="77777777" w:rsidTr="004F510D">
        <w:trPr>
          <w:trHeight w:val="344"/>
        </w:trPr>
        <w:tc>
          <w:tcPr>
            <w:tcW w:w="1984" w:type="dxa"/>
            <w:vAlign w:val="center"/>
          </w:tcPr>
          <w:p w14:paraId="611C221D"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240 Ministerio de Ambiente, Vivienda y Desarrollo Territorial</w:t>
            </w:r>
          </w:p>
        </w:tc>
        <w:tc>
          <w:tcPr>
            <w:tcW w:w="1276" w:type="dxa"/>
            <w:noWrap/>
            <w:vAlign w:val="center"/>
          </w:tcPr>
          <w:p w14:paraId="0F559C30"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2004</w:t>
            </w:r>
          </w:p>
        </w:tc>
        <w:tc>
          <w:tcPr>
            <w:tcW w:w="5245" w:type="dxa"/>
            <w:noWrap/>
            <w:vAlign w:val="center"/>
          </w:tcPr>
          <w:p w14:paraId="62559542"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Mediante la cual se fija la tarifa mínima para el cobro de la tasa por uso.</w:t>
            </w:r>
          </w:p>
        </w:tc>
      </w:tr>
      <w:tr w:rsidR="006711E2" w:rsidRPr="00872C44" w14:paraId="0D361E37" w14:textId="77777777" w:rsidTr="004F510D">
        <w:trPr>
          <w:trHeight w:val="344"/>
        </w:trPr>
        <w:tc>
          <w:tcPr>
            <w:tcW w:w="1984" w:type="dxa"/>
            <w:vAlign w:val="center"/>
          </w:tcPr>
          <w:p w14:paraId="638A1442"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1148 Secretaría Distrital de Ambiente</w:t>
            </w:r>
          </w:p>
        </w:tc>
        <w:tc>
          <w:tcPr>
            <w:tcW w:w="1276" w:type="dxa"/>
            <w:noWrap/>
            <w:vAlign w:val="center"/>
          </w:tcPr>
          <w:p w14:paraId="43380BEE"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2005</w:t>
            </w:r>
          </w:p>
        </w:tc>
        <w:tc>
          <w:tcPr>
            <w:tcW w:w="5245" w:type="dxa"/>
            <w:noWrap/>
            <w:vAlign w:val="center"/>
          </w:tcPr>
          <w:p w14:paraId="582E8F23"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Mediante la cual se acoge la tarifa mínima para aplicación en el Distrito.</w:t>
            </w:r>
          </w:p>
        </w:tc>
      </w:tr>
      <w:tr w:rsidR="006711E2" w:rsidRPr="00872C44" w14:paraId="23511A40" w14:textId="77777777" w:rsidTr="004F510D">
        <w:trPr>
          <w:trHeight w:val="344"/>
        </w:trPr>
        <w:tc>
          <w:tcPr>
            <w:tcW w:w="1984" w:type="dxa"/>
            <w:vAlign w:val="center"/>
          </w:tcPr>
          <w:p w14:paraId="7031D80E"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3859 Secretaría Distrital de Ambiente</w:t>
            </w:r>
          </w:p>
        </w:tc>
        <w:tc>
          <w:tcPr>
            <w:tcW w:w="1276" w:type="dxa"/>
            <w:noWrap/>
            <w:vAlign w:val="center"/>
          </w:tcPr>
          <w:p w14:paraId="433A7424"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2007</w:t>
            </w:r>
          </w:p>
        </w:tc>
        <w:tc>
          <w:tcPr>
            <w:tcW w:w="5245" w:type="dxa"/>
            <w:noWrap/>
            <w:vAlign w:val="center"/>
          </w:tcPr>
          <w:p w14:paraId="34866803"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dictan normas al respecto del funcionamiento de medidores de consumo, los cuales deberán estar calibrados por una Entidad acreditada, por la Superintendencia de Industria y Comercio, para la explotación del agua subterránea en el Distrito Capital.</w:t>
            </w:r>
          </w:p>
        </w:tc>
      </w:tr>
      <w:tr w:rsidR="006711E2" w:rsidRPr="00872C44" w14:paraId="504DE233" w14:textId="77777777" w:rsidTr="004F510D">
        <w:trPr>
          <w:trHeight w:val="344"/>
        </w:trPr>
        <w:tc>
          <w:tcPr>
            <w:tcW w:w="1984" w:type="dxa"/>
            <w:vAlign w:val="center"/>
          </w:tcPr>
          <w:p w14:paraId="7968D6F3"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Decreto 1575 Ministerio de la Protección Social</w:t>
            </w:r>
          </w:p>
        </w:tc>
        <w:tc>
          <w:tcPr>
            <w:tcW w:w="1276" w:type="dxa"/>
            <w:noWrap/>
            <w:vAlign w:val="center"/>
          </w:tcPr>
          <w:p w14:paraId="460B0FF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2007</w:t>
            </w:r>
          </w:p>
        </w:tc>
        <w:tc>
          <w:tcPr>
            <w:tcW w:w="5245" w:type="dxa"/>
            <w:noWrap/>
            <w:vAlign w:val="center"/>
          </w:tcPr>
          <w:p w14:paraId="3170D2A5"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establece el Sistema para la Protección y Control de la Calidad del Agua para Consumo Humano. Art. 28 “CONCESIONES DE AGUA PARA CONSUMO HUMANO. Para efectos de la expedición o renovación de las concesiones de agua para consumo humano, el interesado, antes de acudir a la autoridad ambiental competente, deberá obtener la correspondiente autorización sanitaria favorable, la cual será enviada por la misma autoridad sanitaria a la autoridad ambiental que corresponda, para continuar con los trámites de concesión.”</w:t>
            </w:r>
          </w:p>
        </w:tc>
      </w:tr>
      <w:tr w:rsidR="006711E2" w:rsidRPr="00872C44" w14:paraId="683379BF" w14:textId="77777777" w:rsidTr="004F510D">
        <w:trPr>
          <w:trHeight w:val="344"/>
        </w:trPr>
        <w:tc>
          <w:tcPr>
            <w:tcW w:w="1984" w:type="dxa"/>
            <w:vAlign w:val="center"/>
          </w:tcPr>
          <w:p w14:paraId="56EBABB2"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5589 Secretaría Distrital de Ambiente</w:t>
            </w:r>
          </w:p>
        </w:tc>
        <w:tc>
          <w:tcPr>
            <w:tcW w:w="1276" w:type="dxa"/>
            <w:noWrap/>
            <w:vAlign w:val="center"/>
          </w:tcPr>
          <w:p w14:paraId="2A26BE75"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2011</w:t>
            </w:r>
          </w:p>
        </w:tc>
        <w:tc>
          <w:tcPr>
            <w:tcW w:w="5245" w:type="dxa"/>
            <w:noWrap/>
            <w:vAlign w:val="center"/>
          </w:tcPr>
          <w:p w14:paraId="2B654C79"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fija el procedimiento de cobro de los servicios de evaluación y seguimiento ambiental.</w:t>
            </w:r>
          </w:p>
        </w:tc>
      </w:tr>
      <w:tr w:rsidR="006711E2" w:rsidRPr="00872C44" w14:paraId="1214F548" w14:textId="77777777" w:rsidTr="004F510D">
        <w:trPr>
          <w:trHeight w:val="344"/>
        </w:trPr>
        <w:tc>
          <w:tcPr>
            <w:tcW w:w="1984" w:type="dxa"/>
            <w:vAlign w:val="center"/>
          </w:tcPr>
          <w:p w14:paraId="19D292A5"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Decreto 1640 </w:t>
            </w:r>
            <w:r w:rsidRPr="00872C44">
              <w:rPr>
                <w:rFonts w:ascii="Arial Narrow" w:hAnsi="Arial Narrow" w:cs="Arial"/>
                <w:b/>
                <w:bCs/>
                <w:color w:val="000000"/>
                <w:sz w:val="18"/>
                <w:lang w:eastAsia="es-CO"/>
              </w:rPr>
              <w:br/>
              <w:t>Ministerio de Ambiente, Vivienda y Desarrollo Territorial</w:t>
            </w:r>
          </w:p>
        </w:tc>
        <w:tc>
          <w:tcPr>
            <w:tcW w:w="1276" w:type="dxa"/>
            <w:noWrap/>
            <w:vAlign w:val="center"/>
          </w:tcPr>
          <w:p w14:paraId="3E5079E4"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2012</w:t>
            </w:r>
          </w:p>
        </w:tc>
        <w:tc>
          <w:tcPr>
            <w:tcW w:w="5245" w:type="dxa"/>
            <w:noWrap/>
            <w:vAlign w:val="center"/>
          </w:tcPr>
          <w:p w14:paraId="3060F147"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 xml:space="preserve">"Por medio del cual se reglamentan los instrumentos para la planificación, ordenación y manejo de las cuencas hidrográficas y acuíferos, y se dictan otras disposiciones". Deroga los Decretos 1604 y 1729 de 2002, y las demás disposiciones que le sean contrarias. </w:t>
            </w:r>
            <w:r w:rsidRPr="00872C44">
              <w:rPr>
                <w:rFonts w:ascii="Arial Narrow" w:hAnsi="Arial Narrow" w:cs="Arial"/>
                <w:color w:val="000000"/>
                <w:sz w:val="18"/>
                <w:lang w:eastAsia="es-CO"/>
              </w:rPr>
              <w:br/>
              <w:t>Normas derogadas Decreto 1604 de 2002. (Ministerio de Ambiente, Vivienda y Desarrollo Territorial. Por el cual se reglamenta el parágrafo 3o. del artículo 33 de la Ley 99 de 1993 de las comisiones conjuntas para la formulación del Plan de Ordenamiento y manejo de cuencas) y Decreto 1729 del 06 de 2002. (Ministerio de Ambiente, Vivienda y Desarrollo Territorial. Por el cual se reglamenta la Parte XIII, Título 2, Capítulo III del Decreto-ley 2811 de 1974 sobre cuencas hidrográficas, parcialmente el numeral 12 del artículo 5° de la Ley 99 de 1993 y se dictan otras disposiciones).</w:t>
            </w:r>
          </w:p>
        </w:tc>
      </w:tr>
      <w:tr w:rsidR="006711E2" w:rsidRPr="00872C44" w14:paraId="4EF966CB" w14:textId="77777777" w:rsidTr="004F510D">
        <w:trPr>
          <w:trHeight w:val="344"/>
        </w:trPr>
        <w:tc>
          <w:tcPr>
            <w:tcW w:w="1984" w:type="dxa"/>
            <w:vAlign w:val="center"/>
          </w:tcPr>
          <w:p w14:paraId="49127F62"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lastRenderedPageBreak/>
              <w:t>Decreto 1076 de Ministerio de Ambiente y Desarrollo Sostenible</w:t>
            </w:r>
          </w:p>
        </w:tc>
        <w:tc>
          <w:tcPr>
            <w:tcW w:w="1276" w:type="dxa"/>
            <w:noWrap/>
            <w:vAlign w:val="center"/>
          </w:tcPr>
          <w:p w14:paraId="65AD9D3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2015</w:t>
            </w:r>
          </w:p>
        </w:tc>
        <w:tc>
          <w:tcPr>
            <w:tcW w:w="5245" w:type="dxa"/>
            <w:noWrap/>
            <w:vAlign w:val="center"/>
          </w:tcPr>
          <w:p w14:paraId="5075B6FA"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 xml:space="preserve">Por medio del cual se expide el Decreto Único Reglamentario del Sector Ambiente y Desarrollo Sostenible. Titulo 3 Capítulo 1 (pág. 269) “Manejo de las Cuencas Hidrográficas y Acuíferos”. Sección 4 (pág. 277) “Programa Nacional del Monitoreo del Recurso Hídrico”. Sección 11 (294) “Plan de Manejo Ambiental de Acuíferos”. Capítulo 2. (297) “Uso y Aprovechamiento de Agua”. Sección 6 (304) “Uso por Ministerio de la Ley”. Secciones 7 (305) “Concesiones”. Sección 8 (307) “Características y Condiciones de las Concesiones”. Sección 9 (308) “Procedimientos para Otorgar Concesiones” </w:t>
            </w:r>
          </w:p>
        </w:tc>
      </w:tr>
      <w:tr w:rsidR="006711E2" w:rsidRPr="00872C44" w14:paraId="3F254FED" w14:textId="77777777" w:rsidTr="004F510D">
        <w:trPr>
          <w:trHeight w:val="344"/>
        </w:trPr>
        <w:tc>
          <w:tcPr>
            <w:tcW w:w="1984" w:type="dxa"/>
            <w:vAlign w:val="center"/>
          </w:tcPr>
          <w:p w14:paraId="50E948A5"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760 Secretaría Distrital de Ambiente</w:t>
            </w:r>
          </w:p>
        </w:tc>
        <w:tc>
          <w:tcPr>
            <w:tcW w:w="1276" w:type="dxa"/>
            <w:noWrap/>
            <w:vAlign w:val="center"/>
          </w:tcPr>
          <w:p w14:paraId="2094C60C"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2017</w:t>
            </w:r>
          </w:p>
        </w:tc>
        <w:tc>
          <w:tcPr>
            <w:tcW w:w="5245" w:type="dxa"/>
            <w:noWrap/>
            <w:vAlign w:val="center"/>
          </w:tcPr>
          <w:p w14:paraId="067E879D"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declara una red de monitoreo de aguas subterráneas en el Distrito Capital y se adoptan otras determinaciones.</w:t>
            </w:r>
          </w:p>
        </w:tc>
      </w:tr>
      <w:tr w:rsidR="006711E2" w:rsidRPr="00872C44" w14:paraId="3A625688" w14:textId="77777777" w:rsidTr="004F510D">
        <w:trPr>
          <w:trHeight w:val="344"/>
        </w:trPr>
        <w:tc>
          <w:tcPr>
            <w:tcW w:w="8505" w:type="dxa"/>
            <w:gridSpan w:val="3"/>
            <w:shd w:val="clear" w:color="auto" w:fill="2F5496"/>
            <w:vAlign w:val="center"/>
          </w:tcPr>
          <w:p w14:paraId="1578124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VERTIMIENTOS</w:t>
            </w:r>
          </w:p>
        </w:tc>
      </w:tr>
      <w:tr w:rsidR="006711E2" w:rsidRPr="00872C44" w14:paraId="74449795" w14:textId="77777777" w:rsidTr="004F510D">
        <w:trPr>
          <w:trHeight w:val="344"/>
        </w:trPr>
        <w:tc>
          <w:tcPr>
            <w:tcW w:w="1984" w:type="dxa"/>
            <w:vAlign w:val="center"/>
          </w:tcPr>
          <w:p w14:paraId="699E7B57"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Fallo 1479</w:t>
            </w:r>
            <w:r w:rsidRPr="00872C44">
              <w:rPr>
                <w:rFonts w:ascii="Arial Narrow" w:hAnsi="Arial Narrow" w:cs="Arial"/>
                <w:b/>
                <w:bCs/>
                <w:color w:val="000000"/>
                <w:sz w:val="18"/>
                <w:lang w:eastAsia="es-CO"/>
              </w:rPr>
              <w:br/>
              <w:t>Consejo de Estado</w:t>
            </w:r>
          </w:p>
        </w:tc>
        <w:tc>
          <w:tcPr>
            <w:tcW w:w="1276" w:type="dxa"/>
            <w:noWrap/>
            <w:vAlign w:val="center"/>
          </w:tcPr>
          <w:p w14:paraId="7FEEB3EF"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1992</w:t>
            </w:r>
          </w:p>
        </w:tc>
        <w:tc>
          <w:tcPr>
            <w:tcW w:w="5245" w:type="dxa"/>
            <w:noWrap/>
            <w:vAlign w:val="center"/>
          </w:tcPr>
          <w:p w14:paraId="0379D748"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Se decreta la nulidad del Decreto 1594 de 26 de junio de 1984 sobre vertimientos, expedido por el Gobierno Nacional, en las siguientes partes: artículo 65, parágrafo del artículo 72, parágrafo del artículo 73, el artículo 100 con su parágrafo, los artículos 101, 106, 107, 114, 115 con su parágrafo, 118 con su parágrafo, 121 con su parágrafo, 122, 123, 124, 127.</w:t>
            </w:r>
          </w:p>
        </w:tc>
      </w:tr>
      <w:tr w:rsidR="006711E2" w:rsidRPr="00872C44" w14:paraId="5E3251CA" w14:textId="77777777" w:rsidTr="004F510D">
        <w:trPr>
          <w:trHeight w:val="344"/>
        </w:trPr>
        <w:tc>
          <w:tcPr>
            <w:tcW w:w="1984" w:type="dxa"/>
            <w:vAlign w:val="center"/>
          </w:tcPr>
          <w:p w14:paraId="06781256"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Ley 99 </w:t>
            </w:r>
          </w:p>
        </w:tc>
        <w:tc>
          <w:tcPr>
            <w:tcW w:w="1276" w:type="dxa"/>
            <w:noWrap/>
            <w:vAlign w:val="center"/>
          </w:tcPr>
          <w:p w14:paraId="4764339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1993</w:t>
            </w:r>
          </w:p>
        </w:tc>
        <w:tc>
          <w:tcPr>
            <w:tcW w:w="5245" w:type="dxa"/>
            <w:noWrap/>
            <w:vAlign w:val="center"/>
          </w:tcPr>
          <w:p w14:paraId="6A1C63EC"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crea el MINISTERIO DEL MEDIO AMBIENTE, se reordena el Sector Público encargado de la gestión y conservación del medio ambiente y los recursos naturales renovables, se organiza el Sistema Nacional Ambiental - SINA- y se dictan otras disposiciones</w:t>
            </w:r>
          </w:p>
        </w:tc>
      </w:tr>
      <w:tr w:rsidR="006711E2" w:rsidRPr="00872C44" w14:paraId="4734E14A" w14:textId="77777777" w:rsidTr="004F510D">
        <w:trPr>
          <w:trHeight w:val="344"/>
        </w:trPr>
        <w:tc>
          <w:tcPr>
            <w:tcW w:w="1984" w:type="dxa"/>
            <w:vAlign w:val="center"/>
          </w:tcPr>
          <w:p w14:paraId="4B78924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Decreto 1594 </w:t>
            </w:r>
          </w:p>
        </w:tc>
        <w:tc>
          <w:tcPr>
            <w:tcW w:w="1276" w:type="dxa"/>
            <w:noWrap/>
            <w:vAlign w:val="center"/>
          </w:tcPr>
          <w:p w14:paraId="6B910DE7"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1984</w:t>
            </w:r>
          </w:p>
        </w:tc>
        <w:tc>
          <w:tcPr>
            <w:tcW w:w="5245" w:type="dxa"/>
            <w:noWrap/>
            <w:vAlign w:val="center"/>
          </w:tcPr>
          <w:p w14:paraId="36CF3BC6" w14:textId="77777777" w:rsidR="006711E2" w:rsidRPr="00872C44" w:rsidRDefault="0077438E" w:rsidP="00F97158">
            <w:pPr>
              <w:jc w:val="both"/>
              <w:rPr>
                <w:rFonts w:ascii="Arial Narrow" w:hAnsi="Arial Narrow" w:cs="Arial"/>
                <w:color w:val="000000"/>
                <w:sz w:val="18"/>
                <w:lang w:eastAsia="es-CO"/>
              </w:rPr>
            </w:pPr>
            <w:hyperlink r:id="rId57" w:anchor="79" w:history="1">
              <w:r w:rsidR="006711E2" w:rsidRPr="00872C44">
                <w:rPr>
                  <w:rStyle w:val="Hipervnculo"/>
                  <w:rFonts w:ascii="Arial Narrow" w:hAnsi="Arial Narrow" w:cs="Arial"/>
                  <w:color w:val="000000"/>
                  <w:sz w:val="18"/>
                  <w:u w:val="none"/>
                  <w:lang w:eastAsia="es-CO"/>
                </w:rPr>
                <w:t>Por el cual se reglamenta parcialmente el Título I de la Ley 09 de 1979, así como el Capítulo II del Título VI - Parte III - Libro II y el Título III de la Parte III Libro I del Decreto 2811 de 1974 en cuanto a usos del agua y residuos líquidos. Derogado por el art. 79, Decreto Nacional 3930 de 2010, salvo los arts. 20 y 21</w:t>
              </w:r>
            </w:hyperlink>
          </w:p>
        </w:tc>
      </w:tr>
      <w:tr w:rsidR="006711E2" w:rsidRPr="00872C44" w14:paraId="48D0AA97" w14:textId="77777777" w:rsidTr="004F510D">
        <w:trPr>
          <w:trHeight w:val="344"/>
        </w:trPr>
        <w:tc>
          <w:tcPr>
            <w:tcW w:w="1984" w:type="dxa"/>
            <w:vAlign w:val="center"/>
          </w:tcPr>
          <w:p w14:paraId="52B39CDD"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Resolución 3956 </w:t>
            </w:r>
            <w:r w:rsidRPr="00872C44">
              <w:rPr>
                <w:rFonts w:ascii="Arial Narrow" w:hAnsi="Arial Narrow" w:cs="Arial"/>
                <w:b/>
                <w:bCs/>
                <w:color w:val="000000"/>
                <w:sz w:val="18"/>
                <w:lang w:eastAsia="es-CO"/>
              </w:rPr>
              <w:br/>
              <w:t>Secretaría Distrital de Ambiente</w:t>
            </w:r>
          </w:p>
        </w:tc>
        <w:tc>
          <w:tcPr>
            <w:tcW w:w="1276" w:type="dxa"/>
            <w:noWrap/>
            <w:vAlign w:val="center"/>
          </w:tcPr>
          <w:p w14:paraId="4F95A0F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2009</w:t>
            </w:r>
          </w:p>
        </w:tc>
        <w:tc>
          <w:tcPr>
            <w:tcW w:w="5245" w:type="dxa"/>
            <w:noWrap/>
            <w:vAlign w:val="center"/>
          </w:tcPr>
          <w:p w14:paraId="3A4D76BB"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establece la norma técnica para el control y manejo de los vertimientos realizados al recurso hídrico en el Distrito Capital.</w:t>
            </w:r>
          </w:p>
        </w:tc>
      </w:tr>
      <w:tr w:rsidR="006711E2" w:rsidRPr="00872C44" w14:paraId="1A0288E3" w14:textId="77777777" w:rsidTr="004F510D">
        <w:trPr>
          <w:trHeight w:val="344"/>
        </w:trPr>
        <w:tc>
          <w:tcPr>
            <w:tcW w:w="1984" w:type="dxa"/>
            <w:vAlign w:val="center"/>
          </w:tcPr>
          <w:p w14:paraId="082D47B6"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3957</w:t>
            </w:r>
            <w:r w:rsidRPr="00872C44">
              <w:rPr>
                <w:rFonts w:ascii="Arial Narrow" w:hAnsi="Arial Narrow" w:cs="Arial"/>
                <w:b/>
                <w:bCs/>
                <w:color w:val="000000"/>
                <w:sz w:val="18"/>
                <w:lang w:eastAsia="es-CO"/>
              </w:rPr>
              <w:br/>
              <w:t>Secretaría Distrital de Ambiente</w:t>
            </w:r>
          </w:p>
        </w:tc>
        <w:tc>
          <w:tcPr>
            <w:tcW w:w="1276" w:type="dxa"/>
            <w:noWrap/>
            <w:vAlign w:val="center"/>
          </w:tcPr>
          <w:p w14:paraId="4C24D753"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2009</w:t>
            </w:r>
          </w:p>
        </w:tc>
        <w:tc>
          <w:tcPr>
            <w:tcW w:w="5245" w:type="dxa"/>
            <w:noWrap/>
            <w:vAlign w:val="center"/>
          </w:tcPr>
          <w:p w14:paraId="3C656C8F"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establece la norma técnica para el control y manejo de los vertimientos realizados a la red de alcantarillado público en el Distrito Capital.</w:t>
            </w:r>
          </w:p>
        </w:tc>
      </w:tr>
      <w:tr w:rsidR="006711E2" w:rsidRPr="00872C44" w14:paraId="70644192" w14:textId="77777777" w:rsidTr="004F510D">
        <w:trPr>
          <w:trHeight w:val="344"/>
        </w:trPr>
        <w:tc>
          <w:tcPr>
            <w:tcW w:w="1984" w:type="dxa"/>
            <w:vAlign w:val="center"/>
          </w:tcPr>
          <w:p w14:paraId="6E4A2542"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Ley 1333</w:t>
            </w:r>
          </w:p>
        </w:tc>
        <w:tc>
          <w:tcPr>
            <w:tcW w:w="1276" w:type="dxa"/>
            <w:noWrap/>
            <w:vAlign w:val="center"/>
          </w:tcPr>
          <w:p w14:paraId="2D84490B"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2009</w:t>
            </w:r>
          </w:p>
        </w:tc>
        <w:tc>
          <w:tcPr>
            <w:tcW w:w="5245" w:type="dxa"/>
            <w:noWrap/>
            <w:vAlign w:val="center"/>
          </w:tcPr>
          <w:p w14:paraId="46F2EC69"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establece el procedimiento sancionatorio ambiental y se dictan otras disposiciones.</w:t>
            </w:r>
          </w:p>
        </w:tc>
      </w:tr>
      <w:tr w:rsidR="006711E2" w:rsidRPr="00872C44" w14:paraId="5F65CD83" w14:textId="77777777" w:rsidTr="004F510D">
        <w:trPr>
          <w:trHeight w:val="344"/>
        </w:trPr>
        <w:tc>
          <w:tcPr>
            <w:tcW w:w="1984" w:type="dxa"/>
            <w:vAlign w:val="center"/>
          </w:tcPr>
          <w:p w14:paraId="51347E8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4328</w:t>
            </w:r>
            <w:r w:rsidRPr="00872C44">
              <w:rPr>
                <w:rFonts w:ascii="Arial Narrow" w:hAnsi="Arial Narrow" w:cs="Arial"/>
                <w:b/>
                <w:bCs/>
                <w:color w:val="000000"/>
                <w:sz w:val="18"/>
                <w:lang w:eastAsia="es-CO"/>
              </w:rPr>
              <w:br/>
              <w:t>Secretaría Distrital de Ambiente</w:t>
            </w:r>
          </w:p>
        </w:tc>
        <w:tc>
          <w:tcPr>
            <w:tcW w:w="1276" w:type="dxa"/>
            <w:noWrap/>
            <w:vAlign w:val="center"/>
          </w:tcPr>
          <w:p w14:paraId="65E761C0"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 2010</w:t>
            </w:r>
          </w:p>
        </w:tc>
        <w:tc>
          <w:tcPr>
            <w:tcW w:w="5245" w:type="dxa"/>
            <w:noWrap/>
            <w:vAlign w:val="center"/>
          </w:tcPr>
          <w:p w14:paraId="789DF8FC"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Se establece la meta global de reducción de carga contaminante de Demanda Biológica de Oxígeno - DBO5 y Sólidos Suspendidos Totales - SST para los cuerpos de agua con objetivos de calidad establecidos en la Resolución SDA 5731 de 2008.</w:t>
            </w:r>
          </w:p>
        </w:tc>
      </w:tr>
      <w:tr w:rsidR="006711E2" w:rsidRPr="00872C44" w14:paraId="6DD36E8A" w14:textId="77777777" w:rsidTr="004F510D">
        <w:trPr>
          <w:trHeight w:val="344"/>
        </w:trPr>
        <w:tc>
          <w:tcPr>
            <w:tcW w:w="1984" w:type="dxa"/>
            <w:vAlign w:val="center"/>
          </w:tcPr>
          <w:p w14:paraId="5F89FF11"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Decreto 3930 </w:t>
            </w:r>
            <w:r w:rsidRPr="00872C44">
              <w:rPr>
                <w:rFonts w:ascii="Arial Narrow" w:hAnsi="Arial Narrow" w:cs="Arial"/>
                <w:b/>
                <w:bCs/>
                <w:color w:val="000000"/>
                <w:sz w:val="18"/>
                <w:lang w:eastAsia="es-CO"/>
              </w:rPr>
              <w:br/>
              <w:t>Ministerio de Ambiente, Vivienda y Desarrollo Territorial</w:t>
            </w:r>
          </w:p>
        </w:tc>
        <w:tc>
          <w:tcPr>
            <w:tcW w:w="1276" w:type="dxa"/>
            <w:noWrap/>
            <w:vAlign w:val="center"/>
          </w:tcPr>
          <w:p w14:paraId="4C0B1F45"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2010</w:t>
            </w:r>
          </w:p>
        </w:tc>
        <w:tc>
          <w:tcPr>
            <w:tcW w:w="5245" w:type="dxa"/>
            <w:noWrap/>
            <w:vAlign w:val="center"/>
          </w:tcPr>
          <w:p w14:paraId="61BB69B7"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reglamenta parcialmente el Título I de la Ley 9ª de 1979, así como el Capítulo II del Título VI -Parte III- Libro II del Decreto-ley 2811 de 1974 en cuanto a usos del agua y residuos líquidos y se dictan otras disposiciones.</w:t>
            </w:r>
          </w:p>
        </w:tc>
      </w:tr>
      <w:tr w:rsidR="006711E2" w:rsidRPr="00872C44" w14:paraId="28A78167" w14:textId="77777777" w:rsidTr="004F510D">
        <w:trPr>
          <w:trHeight w:val="344"/>
        </w:trPr>
        <w:tc>
          <w:tcPr>
            <w:tcW w:w="1984" w:type="dxa"/>
            <w:vAlign w:val="center"/>
          </w:tcPr>
          <w:p w14:paraId="634494E6"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Decreto 4728 </w:t>
            </w:r>
            <w:r w:rsidRPr="00872C44">
              <w:rPr>
                <w:rFonts w:ascii="Arial Narrow" w:hAnsi="Arial Narrow" w:cs="Arial"/>
                <w:b/>
                <w:bCs/>
                <w:color w:val="000000"/>
                <w:sz w:val="18"/>
                <w:lang w:eastAsia="es-CO"/>
              </w:rPr>
              <w:br/>
              <w:t>Ministerio de Ambiente, Vivienda y Desarrollo Territorial</w:t>
            </w:r>
          </w:p>
        </w:tc>
        <w:tc>
          <w:tcPr>
            <w:tcW w:w="1276" w:type="dxa"/>
            <w:noWrap/>
            <w:vAlign w:val="center"/>
          </w:tcPr>
          <w:p w14:paraId="591123A1"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2010</w:t>
            </w:r>
          </w:p>
        </w:tc>
        <w:tc>
          <w:tcPr>
            <w:tcW w:w="5245" w:type="dxa"/>
            <w:noWrap/>
            <w:vAlign w:val="center"/>
          </w:tcPr>
          <w:p w14:paraId="0190BCCC"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modifica parcialmente el Decreto 3930 de 2010</w:t>
            </w:r>
          </w:p>
        </w:tc>
      </w:tr>
      <w:tr w:rsidR="006711E2" w:rsidRPr="00872C44" w14:paraId="51F9BA9B" w14:textId="77777777" w:rsidTr="004F510D">
        <w:trPr>
          <w:trHeight w:val="344"/>
        </w:trPr>
        <w:tc>
          <w:tcPr>
            <w:tcW w:w="1984" w:type="dxa"/>
            <w:vAlign w:val="center"/>
          </w:tcPr>
          <w:p w14:paraId="3D1C151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Resolución 075 </w:t>
            </w:r>
            <w:r w:rsidRPr="00872C44">
              <w:rPr>
                <w:rFonts w:ascii="Arial Narrow" w:hAnsi="Arial Narrow" w:cs="Arial"/>
                <w:b/>
                <w:bCs/>
                <w:color w:val="000000"/>
                <w:sz w:val="18"/>
                <w:lang w:eastAsia="es-CO"/>
              </w:rPr>
              <w:br/>
              <w:t>Ministerio de Ambiente, Vivienda y Desarrollo Territorial</w:t>
            </w:r>
          </w:p>
        </w:tc>
        <w:tc>
          <w:tcPr>
            <w:tcW w:w="1276" w:type="dxa"/>
            <w:noWrap/>
            <w:vAlign w:val="center"/>
          </w:tcPr>
          <w:p w14:paraId="79624CC3"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2011</w:t>
            </w:r>
          </w:p>
        </w:tc>
        <w:tc>
          <w:tcPr>
            <w:tcW w:w="5245" w:type="dxa"/>
            <w:noWrap/>
            <w:vAlign w:val="center"/>
          </w:tcPr>
          <w:p w14:paraId="4B27D3EB"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adopta el formato de reporte sobre el estado de cumplimiento de la norma de vertimientos puntual al alcantarillado público</w:t>
            </w:r>
          </w:p>
        </w:tc>
      </w:tr>
      <w:tr w:rsidR="006711E2" w:rsidRPr="00872C44" w14:paraId="0C2F3877" w14:textId="77777777" w:rsidTr="004F510D">
        <w:trPr>
          <w:trHeight w:val="344"/>
        </w:trPr>
        <w:tc>
          <w:tcPr>
            <w:tcW w:w="1984" w:type="dxa"/>
            <w:vAlign w:val="center"/>
          </w:tcPr>
          <w:p w14:paraId="7478BD26"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5589</w:t>
            </w:r>
          </w:p>
        </w:tc>
        <w:tc>
          <w:tcPr>
            <w:tcW w:w="1276" w:type="dxa"/>
            <w:noWrap/>
            <w:vAlign w:val="center"/>
          </w:tcPr>
          <w:p w14:paraId="56FD49C6"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2011</w:t>
            </w:r>
          </w:p>
        </w:tc>
        <w:tc>
          <w:tcPr>
            <w:tcW w:w="5245" w:type="dxa"/>
            <w:noWrap/>
            <w:vAlign w:val="center"/>
          </w:tcPr>
          <w:p w14:paraId="4E040B38"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 xml:space="preserve">Por la cual se fija el procedimiento de cobro de los servicios de evaluación y seguimiento ambiental </w:t>
            </w:r>
          </w:p>
        </w:tc>
      </w:tr>
      <w:tr w:rsidR="006711E2" w:rsidRPr="00872C44" w14:paraId="184E2AD3" w14:textId="77777777" w:rsidTr="004F510D">
        <w:trPr>
          <w:trHeight w:val="344"/>
        </w:trPr>
        <w:tc>
          <w:tcPr>
            <w:tcW w:w="1984" w:type="dxa"/>
            <w:vAlign w:val="center"/>
          </w:tcPr>
          <w:p w14:paraId="0A95EDE6"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Decreto 1076 </w:t>
            </w:r>
            <w:r w:rsidRPr="00872C44">
              <w:rPr>
                <w:rFonts w:ascii="Arial Narrow" w:hAnsi="Arial Narrow" w:cs="Arial"/>
                <w:b/>
                <w:bCs/>
                <w:color w:val="000000"/>
                <w:sz w:val="18"/>
                <w:lang w:eastAsia="es-CO"/>
              </w:rPr>
              <w:br/>
              <w:t>Ministerio de Ambiente y Desarrollo Sostenible</w:t>
            </w:r>
          </w:p>
        </w:tc>
        <w:tc>
          <w:tcPr>
            <w:tcW w:w="1276" w:type="dxa"/>
            <w:noWrap/>
            <w:vAlign w:val="center"/>
          </w:tcPr>
          <w:p w14:paraId="34D43AA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2015</w:t>
            </w:r>
          </w:p>
        </w:tc>
        <w:tc>
          <w:tcPr>
            <w:tcW w:w="5245" w:type="dxa"/>
            <w:noWrap/>
            <w:vAlign w:val="center"/>
          </w:tcPr>
          <w:p w14:paraId="4CDB68BE"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medio del cual se expide el Decreto Único Reglamentario del Sector Ambiente y Desarrollo Sostenible</w:t>
            </w:r>
          </w:p>
        </w:tc>
      </w:tr>
      <w:tr w:rsidR="006711E2" w:rsidRPr="00872C44" w14:paraId="6ADA59B8" w14:textId="77777777" w:rsidTr="004F510D">
        <w:trPr>
          <w:trHeight w:val="344"/>
        </w:trPr>
        <w:tc>
          <w:tcPr>
            <w:tcW w:w="1984" w:type="dxa"/>
            <w:vAlign w:val="center"/>
          </w:tcPr>
          <w:p w14:paraId="09CDA66A"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 xml:space="preserve">Resolución 631 </w:t>
            </w:r>
          </w:p>
        </w:tc>
        <w:tc>
          <w:tcPr>
            <w:tcW w:w="1276" w:type="dxa"/>
            <w:noWrap/>
            <w:vAlign w:val="center"/>
          </w:tcPr>
          <w:p w14:paraId="3175E81B"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2015</w:t>
            </w:r>
          </w:p>
        </w:tc>
        <w:tc>
          <w:tcPr>
            <w:tcW w:w="5245" w:type="dxa"/>
            <w:noWrap/>
            <w:vAlign w:val="center"/>
          </w:tcPr>
          <w:p w14:paraId="1356251C"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establecen los parámetros y los valores límites máximos permisibles en los vertimientos puntuales a cuerpos de aguas superficiales y a los sistemas de alcantarillado público y se dictan otras disposiciones.</w:t>
            </w:r>
          </w:p>
        </w:tc>
      </w:tr>
      <w:tr w:rsidR="006711E2" w:rsidRPr="00872C44" w14:paraId="6B3ABE63" w14:textId="77777777" w:rsidTr="004F510D">
        <w:trPr>
          <w:trHeight w:val="344"/>
        </w:trPr>
        <w:tc>
          <w:tcPr>
            <w:tcW w:w="1984" w:type="dxa"/>
            <w:vAlign w:val="center"/>
          </w:tcPr>
          <w:p w14:paraId="55B0CAAC"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Resolución 2659</w:t>
            </w:r>
          </w:p>
        </w:tc>
        <w:tc>
          <w:tcPr>
            <w:tcW w:w="1276" w:type="dxa"/>
            <w:noWrap/>
            <w:vAlign w:val="center"/>
          </w:tcPr>
          <w:p w14:paraId="7A5C18CC"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2015</w:t>
            </w:r>
          </w:p>
        </w:tc>
        <w:tc>
          <w:tcPr>
            <w:tcW w:w="5245" w:type="dxa"/>
            <w:noWrap/>
            <w:vAlign w:val="center"/>
          </w:tcPr>
          <w:p w14:paraId="3A305507"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la cual se modifica el artículo 21 de la Resolución número 631 de 2015.</w:t>
            </w:r>
          </w:p>
        </w:tc>
      </w:tr>
      <w:tr w:rsidR="006711E2" w:rsidRPr="00872C44" w14:paraId="5FF16335" w14:textId="77777777" w:rsidTr="004F510D">
        <w:trPr>
          <w:trHeight w:val="344"/>
        </w:trPr>
        <w:tc>
          <w:tcPr>
            <w:tcW w:w="1984" w:type="dxa"/>
            <w:vAlign w:val="center"/>
          </w:tcPr>
          <w:p w14:paraId="47A6DBCB"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Decreto 050</w:t>
            </w:r>
          </w:p>
        </w:tc>
        <w:tc>
          <w:tcPr>
            <w:tcW w:w="1276" w:type="dxa"/>
            <w:noWrap/>
            <w:vAlign w:val="center"/>
          </w:tcPr>
          <w:p w14:paraId="674AD016"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2018</w:t>
            </w:r>
          </w:p>
        </w:tc>
        <w:tc>
          <w:tcPr>
            <w:tcW w:w="5245" w:type="dxa"/>
            <w:noWrap/>
            <w:vAlign w:val="center"/>
          </w:tcPr>
          <w:p w14:paraId="3C1DD7ED"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 xml:space="preserve">Por el cual se modifica parcialmente el Decreto 1076 de 2015, Decreto Único Reglamentario del Sector Ambiente y Desarrollo Sostenible en relación con los Consejos Ambientales Regionales de la </w:t>
            </w:r>
            <w:proofErr w:type="spellStart"/>
            <w:r w:rsidRPr="00872C44">
              <w:rPr>
                <w:rFonts w:ascii="Arial Narrow" w:hAnsi="Arial Narrow" w:cs="Arial"/>
                <w:color w:val="000000"/>
                <w:sz w:val="18"/>
                <w:lang w:eastAsia="es-CO"/>
              </w:rPr>
              <w:t>Macrocuencas</w:t>
            </w:r>
            <w:proofErr w:type="spellEnd"/>
            <w:r w:rsidRPr="00872C44">
              <w:rPr>
                <w:rFonts w:ascii="Arial Narrow" w:hAnsi="Arial Narrow" w:cs="Arial"/>
                <w:color w:val="000000"/>
                <w:sz w:val="18"/>
                <w:lang w:eastAsia="es-CO"/>
              </w:rPr>
              <w:t xml:space="preserve"> (CARMAC), </w:t>
            </w:r>
            <w:r w:rsidRPr="00872C44">
              <w:rPr>
                <w:rFonts w:ascii="Arial Narrow" w:hAnsi="Arial Narrow" w:cs="Arial"/>
                <w:color w:val="000000"/>
                <w:sz w:val="18"/>
                <w:lang w:eastAsia="es-CO"/>
              </w:rPr>
              <w:lastRenderedPageBreak/>
              <w:t>Ordenamiento del Recurso Hídrico y Vertimientos y se dictan otras disposiciones</w:t>
            </w:r>
          </w:p>
        </w:tc>
      </w:tr>
      <w:tr w:rsidR="006711E2" w:rsidRPr="00872C44" w14:paraId="2FECA1C7" w14:textId="77777777" w:rsidTr="004F510D">
        <w:trPr>
          <w:trHeight w:val="344"/>
        </w:trPr>
        <w:tc>
          <w:tcPr>
            <w:tcW w:w="1984" w:type="dxa"/>
            <w:vAlign w:val="center"/>
          </w:tcPr>
          <w:p w14:paraId="4A77C65D"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lastRenderedPageBreak/>
              <w:t>Ley 1955</w:t>
            </w:r>
          </w:p>
        </w:tc>
        <w:tc>
          <w:tcPr>
            <w:tcW w:w="1276" w:type="dxa"/>
            <w:noWrap/>
            <w:vAlign w:val="center"/>
          </w:tcPr>
          <w:p w14:paraId="7001BD04" w14:textId="77777777" w:rsidR="006711E2" w:rsidRPr="00872C44" w:rsidRDefault="006711E2" w:rsidP="00F97158">
            <w:pPr>
              <w:jc w:val="center"/>
              <w:rPr>
                <w:rFonts w:ascii="Arial Narrow" w:hAnsi="Arial Narrow" w:cs="Arial"/>
                <w:b/>
                <w:bCs/>
                <w:color w:val="000000"/>
                <w:sz w:val="18"/>
                <w:lang w:eastAsia="es-CO"/>
              </w:rPr>
            </w:pPr>
            <w:r w:rsidRPr="00872C44">
              <w:rPr>
                <w:rFonts w:ascii="Arial Narrow" w:hAnsi="Arial Narrow" w:cs="Arial"/>
                <w:b/>
                <w:bCs/>
                <w:color w:val="000000"/>
                <w:sz w:val="18"/>
                <w:lang w:eastAsia="es-CO"/>
              </w:rPr>
              <w:t>2019</w:t>
            </w:r>
          </w:p>
        </w:tc>
        <w:tc>
          <w:tcPr>
            <w:tcW w:w="5245" w:type="dxa"/>
            <w:noWrap/>
            <w:vAlign w:val="center"/>
          </w:tcPr>
          <w:p w14:paraId="0DBD3D7D" w14:textId="77777777" w:rsidR="006711E2" w:rsidRPr="00872C44" w:rsidRDefault="006711E2" w:rsidP="00F97158">
            <w:pPr>
              <w:jc w:val="both"/>
              <w:rPr>
                <w:rFonts w:ascii="Arial Narrow" w:hAnsi="Arial Narrow" w:cs="Arial"/>
                <w:color w:val="000000"/>
                <w:sz w:val="18"/>
                <w:lang w:eastAsia="es-CO"/>
              </w:rPr>
            </w:pPr>
            <w:r w:rsidRPr="00872C44">
              <w:rPr>
                <w:rFonts w:ascii="Arial Narrow" w:hAnsi="Arial Narrow" w:cs="Arial"/>
                <w:color w:val="000000"/>
                <w:sz w:val="18"/>
                <w:lang w:eastAsia="es-CO"/>
              </w:rPr>
              <w:t>Por el cual se expide el Plan Nacional de Desarrollo 2018-2022 “el Artículo 13. Requerimiento de permiso de vertimiento. Solo requiere permiso de vertimiento la descarga de aguas residuales a las aguas superficiales, a las aguas marinas o al suelo”</w:t>
            </w:r>
          </w:p>
        </w:tc>
      </w:tr>
    </w:tbl>
    <w:p w14:paraId="24072011" w14:textId="77777777" w:rsidR="006711E2" w:rsidRPr="006D73DE" w:rsidRDefault="006711E2" w:rsidP="006D73DE">
      <w:pPr>
        <w:pStyle w:val="Prrafodelista"/>
        <w:ind w:left="720"/>
        <w:rPr>
          <w:rFonts w:ascii="Arial Narrow" w:hAnsi="Arial Narrow" w:cs="Arial"/>
          <w:iCs/>
          <w:color w:val="000000"/>
          <w:sz w:val="22"/>
          <w:szCs w:val="22"/>
        </w:rPr>
      </w:pPr>
    </w:p>
    <w:p w14:paraId="4065FEAC" w14:textId="77777777" w:rsidR="006711E2" w:rsidRPr="006D73DE" w:rsidRDefault="006711E2" w:rsidP="004F14B5">
      <w:pPr>
        <w:pStyle w:val="Estilo3"/>
        <w:outlineLvl w:val="2"/>
        <w:rPr>
          <w:i/>
          <w:color w:val="000000"/>
        </w:rPr>
      </w:pPr>
      <w:r w:rsidRPr="006D73DE">
        <w:t>Aspectos técnicos</w:t>
      </w:r>
    </w:p>
    <w:p w14:paraId="23E7E5CD" w14:textId="77777777" w:rsidR="006711E2" w:rsidRPr="00872C44" w:rsidRDefault="006711E2" w:rsidP="006D73DE">
      <w:pPr>
        <w:contextualSpacing/>
        <w:rPr>
          <w:rFonts w:ascii="Arial Narrow" w:hAnsi="Arial Narrow" w:cs="Arial"/>
          <w:iCs/>
          <w:color w:val="000000"/>
          <w:sz w:val="22"/>
          <w:szCs w:val="22"/>
        </w:rPr>
      </w:pPr>
    </w:p>
    <w:p w14:paraId="1267B0BC" w14:textId="77777777" w:rsidR="006711E2" w:rsidRPr="00872C44" w:rsidRDefault="006711E2" w:rsidP="006D73DE">
      <w:pPr>
        <w:ind w:left="360"/>
        <w:jc w:val="both"/>
        <w:rPr>
          <w:rFonts w:ascii="Arial Narrow" w:hAnsi="Arial Narrow" w:cs="Arial"/>
          <w:bCs/>
          <w:sz w:val="22"/>
          <w:szCs w:val="22"/>
        </w:rPr>
      </w:pPr>
      <w:r w:rsidRPr="00872C44">
        <w:rPr>
          <w:rFonts w:ascii="Arial Narrow" w:hAnsi="Arial Narrow" w:cs="Arial"/>
          <w:bCs/>
          <w:sz w:val="22"/>
          <w:szCs w:val="22"/>
        </w:rPr>
        <w:t>La calidad del recurso hídrico superficial guarda relación con las actividades antrópicas que se adelantan en el territorio por donde transcurren y localizan los principales ríos de la ciudad. Esta relación se aprecia particularmente en los cuerpos hídricos de la ciudad de Bogotá (humedales, quebradas, canales y principalmente en los ríos Torca, Salitre, Fucha y Tunjuelo) dado que estos se encuentran inmersos y presionados por un entorno urbano y periurbano.</w:t>
      </w:r>
    </w:p>
    <w:p w14:paraId="2EF3C5CF" w14:textId="77777777" w:rsidR="006711E2" w:rsidRPr="00872C44" w:rsidRDefault="006711E2" w:rsidP="006D73DE">
      <w:pPr>
        <w:ind w:left="360"/>
        <w:jc w:val="both"/>
        <w:rPr>
          <w:rFonts w:ascii="Arial Narrow" w:hAnsi="Arial Narrow" w:cs="Arial"/>
          <w:bCs/>
          <w:sz w:val="22"/>
          <w:szCs w:val="22"/>
        </w:rPr>
      </w:pPr>
    </w:p>
    <w:p w14:paraId="58F861CD" w14:textId="77777777" w:rsidR="006711E2" w:rsidRPr="00872C44" w:rsidRDefault="006711E2" w:rsidP="006D73DE">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Cerca de 331.75 Toneladas diarias materia orgánica (DBO5) son vertidas al recurso hídrico superficial de la ciudad de Bogotá y 12.45 metros cúbicos de aguas residuales generadas por la ciudad de Bogotá son descargados cada segundo a los ríos Torca, Salitre, Fucha, Tunjuelo y a la cuenca media del Río Bogotá sin ningún tipo de tratamiento municipal.</w:t>
      </w:r>
    </w:p>
    <w:p w14:paraId="4BCCD9E0" w14:textId="77777777" w:rsidR="006711E2" w:rsidRPr="00872C44" w:rsidRDefault="006711E2" w:rsidP="006D73DE">
      <w:pPr>
        <w:ind w:left="360"/>
        <w:jc w:val="both"/>
        <w:rPr>
          <w:rFonts w:ascii="Arial Narrow" w:hAnsi="Arial Narrow" w:cs="Arial"/>
          <w:bCs/>
          <w:sz w:val="22"/>
          <w:szCs w:val="22"/>
        </w:rPr>
      </w:pPr>
    </w:p>
    <w:p w14:paraId="0CCF4F81" w14:textId="77777777" w:rsidR="006711E2" w:rsidRPr="00872C44" w:rsidRDefault="006711E2" w:rsidP="006D73DE">
      <w:pPr>
        <w:ind w:left="360"/>
        <w:jc w:val="both"/>
        <w:rPr>
          <w:rFonts w:ascii="Arial Narrow" w:hAnsi="Arial Narrow" w:cs="Arial"/>
          <w:bCs/>
          <w:sz w:val="22"/>
          <w:szCs w:val="22"/>
        </w:rPr>
      </w:pPr>
      <w:r w:rsidRPr="00872C44">
        <w:rPr>
          <w:rFonts w:ascii="Arial Narrow" w:hAnsi="Arial Narrow" w:cs="Arial"/>
          <w:bCs/>
          <w:sz w:val="22"/>
          <w:szCs w:val="22"/>
        </w:rPr>
        <w:t>Aunado a las factores que generan impacto a la calidad del recurso, históricamente, las actividades y acciones de control ambiental ejecutadas en los programas de control y seguimiento a usuarios del recurso hídrico y del suelo en el D. C., han sido en gran parte reactivas a las necesidades de la ciudad, representadas a través de las solicitudes de los ciudadanos, instituciones, entidades o de los órganos de control estatal, al igual que obedecen a las dinámicas de crecimiento de los sectores productivos y de prestación de servicios en el D.C., la proyección de las actividades de control ambiental a mediano plazo es imprecisa, debido al amplio margen de tipos de entrada que requieren intervención por parte de la SRHS, lo cual actúa como un factor determinante en la incertidumbre del pronóstico de actividades a desarrollar y no representa la alta variabilidad ejercida por la totalidad de los factores de impacto sobre la calidad del recurso hídrico y por consiguiente una deficiencia en las actividades de evaluación, control y seguimiento a los usuarios que generan afectación al recurso hídrico subterráneo y superficial y al suelo, que deriva en ineficiencia en los procesos sancionatorios de carácter ambiental y por consiguiente en un incremento de la contaminación por la inadecuada administración del Recurso Hídrico del Distrito Capital.</w:t>
      </w:r>
    </w:p>
    <w:p w14:paraId="0829B546" w14:textId="77777777" w:rsidR="006711E2" w:rsidRPr="00872C44" w:rsidRDefault="006711E2" w:rsidP="006D73DE">
      <w:pPr>
        <w:pStyle w:val="Prrafodelista"/>
        <w:ind w:left="1068"/>
        <w:contextualSpacing/>
        <w:rPr>
          <w:rFonts w:ascii="Arial Narrow" w:hAnsi="Arial Narrow" w:cs="Arial"/>
          <w:iCs/>
          <w:color w:val="000000"/>
          <w:sz w:val="22"/>
          <w:szCs w:val="22"/>
        </w:rPr>
      </w:pPr>
    </w:p>
    <w:p w14:paraId="431BF4C1" w14:textId="77777777" w:rsidR="006711E2" w:rsidRPr="00872C44" w:rsidRDefault="006711E2" w:rsidP="006D73DE">
      <w:pPr>
        <w:pStyle w:val="Prrafodelista"/>
        <w:ind w:left="360"/>
        <w:contextualSpacing/>
        <w:rPr>
          <w:rFonts w:ascii="Arial Narrow" w:hAnsi="Arial Narrow" w:cs="Arial"/>
          <w:iCs/>
          <w:color w:val="000000"/>
          <w:sz w:val="22"/>
          <w:szCs w:val="22"/>
        </w:rPr>
      </w:pPr>
      <w:r w:rsidRPr="00872C44">
        <w:rPr>
          <w:rFonts w:ascii="Arial Narrow" w:hAnsi="Arial Narrow" w:cs="Arial"/>
          <w:iCs/>
          <w:color w:val="000000"/>
          <w:sz w:val="22"/>
          <w:szCs w:val="22"/>
        </w:rPr>
        <w:t>Si bien la ejecución de los programas de monitoreo ha dado importantes resultados en el conocimiento de la dinámica de la calidad y cantidad del recurso hídrico de Bogotá, se hace necesario disponer de información con mayor cobertura, continuidad y resolución para hacer un diagnóstico más focalizado en el tiempo y en el espacio. Para lograr tal propósito es necesario fortalecer las redes de monitoreo de la cantidad y calidad del recurso hídrico e integrar la información generada con los Programas de Evaluación, Control y Seguimiento a los usuarios del recurso, además de la articulación con el Plan de Ordenamiento y Manejo de la Cuenca Hidrográfica del Río Bogotá y lo ordenado en la Sentencia del Río Bogotá.</w:t>
      </w:r>
    </w:p>
    <w:p w14:paraId="22895E0A" w14:textId="77777777" w:rsidR="006711E2" w:rsidRPr="00872C44" w:rsidRDefault="006711E2" w:rsidP="006D73DE">
      <w:pPr>
        <w:pStyle w:val="Prrafodelista"/>
        <w:ind w:left="1068"/>
        <w:contextualSpacing/>
        <w:rPr>
          <w:rFonts w:ascii="Arial Narrow" w:hAnsi="Arial Narrow" w:cs="Arial"/>
          <w:iCs/>
          <w:color w:val="000000"/>
          <w:sz w:val="22"/>
          <w:szCs w:val="22"/>
        </w:rPr>
      </w:pPr>
    </w:p>
    <w:p w14:paraId="0AE97BE1" w14:textId="77777777" w:rsidR="006711E2" w:rsidRPr="00872C44" w:rsidRDefault="006711E2" w:rsidP="006D73DE">
      <w:pPr>
        <w:pStyle w:val="Prrafodelista"/>
        <w:ind w:left="360"/>
        <w:contextualSpacing/>
        <w:rPr>
          <w:rFonts w:ascii="Arial Narrow" w:hAnsi="Arial Narrow" w:cs="Arial"/>
          <w:iCs/>
          <w:color w:val="000000"/>
          <w:sz w:val="22"/>
          <w:szCs w:val="22"/>
        </w:rPr>
      </w:pPr>
      <w:r w:rsidRPr="00872C44">
        <w:rPr>
          <w:rFonts w:ascii="Arial Narrow" w:hAnsi="Arial Narrow" w:cs="Arial"/>
          <w:iCs/>
          <w:color w:val="000000"/>
          <w:sz w:val="22"/>
          <w:szCs w:val="22"/>
        </w:rPr>
        <w:t xml:space="preserve">Esto permite, incrementar el conocimiento relacionado con la calidad recurso hídrico de Bogotá y la incidencia que ejercen los factores de impacto en la calidad y cantidad </w:t>
      </w:r>
      <w:proofErr w:type="gramStart"/>
      <w:r w:rsidRPr="00872C44">
        <w:rPr>
          <w:rFonts w:ascii="Arial Narrow" w:hAnsi="Arial Narrow" w:cs="Arial"/>
          <w:iCs/>
          <w:color w:val="000000"/>
          <w:sz w:val="22"/>
          <w:szCs w:val="22"/>
        </w:rPr>
        <w:t>del mismo</w:t>
      </w:r>
      <w:proofErr w:type="gramEnd"/>
      <w:r w:rsidRPr="00872C44">
        <w:rPr>
          <w:rFonts w:ascii="Arial Narrow" w:hAnsi="Arial Narrow" w:cs="Arial"/>
          <w:iCs/>
          <w:color w:val="000000"/>
          <w:sz w:val="22"/>
          <w:szCs w:val="22"/>
        </w:rPr>
        <w:t xml:space="preserve"> y así poder establecer los lineamientos, al igual que las acciones, áreas objeto de control, sectores productivos a priorizar y la ejecución de las actividades de evaluación, control y seguimiento ambiental con el fin de garantizar una mejor calidad del recurso hídrico subterráneo y superficial.</w:t>
      </w:r>
    </w:p>
    <w:p w14:paraId="3A421CD6" w14:textId="77777777" w:rsidR="006711E2" w:rsidRPr="00872C44" w:rsidRDefault="006711E2" w:rsidP="006D73DE">
      <w:pPr>
        <w:pStyle w:val="Prrafodelista"/>
        <w:ind w:left="360"/>
        <w:contextualSpacing/>
        <w:rPr>
          <w:rFonts w:ascii="Arial Narrow" w:hAnsi="Arial Narrow" w:cs="Arial"/>
          <w:iCs/>
          <w:color w:val="000000"/>
          <w:sz w:val="22"/>
          <w:szCs w:val="22"/>
        </w:rPr>
      </w:pPr>
    </w:p>
    <w:p w14:paraId="15591D21" w14:textId="77777777" w:rsidR="006711E2" w:rsidRPr="00872C44" w:rsidRDefault="006711E2" w:rsidP="006D73DE">
      <w:pPr>
        <w:ind w:left="360"/>
        <w:jc w:val="both"/>
        <w:rPr>
          <w:rFonts w:ascii="Arial Narrow" w:hAnsi="Arial Narrow" w:cs="Arial"/>
          <w:iCs/>
          <w:color w:val="000000"/>
          <w:sz w:val="22"/>
          <w:szCs w:val="22"/>
          <w:lang w:eastAsia="es-ES"/>
        </w:rPr>
      </w:pPr>
      <w:r w:rsidRPr="00872C44">
        <w:rPr>
          <w:rFonts w:ascii="Arial Narrow" w:hAnsi="Arial Narrow" w:cs="Arial"/>
          <w:iCs/>
          <w:color w:val="000000"/>
          <w:sz w:val="22"/>
          <w:szCs w:val="22"/>
          <w:lang w:eastAsia="es-ES"/>
        </w:rPr>
        <w:t xml:space="preserve">Con base en lo anteriormente mencionado a través de la ejecución de este proyecto de inversión se pretende, desarrollar una herramienta para identificar las variables que generan contaminación y afectación a las fuentes hídricas que permita planificar y orientar acciones en el marco de la gestión integral del recurso hídrico, fortaleciendo los procesos de Evaluación, control y seguimiento como un </w:t>
      </w:r>
      <w:r w:rsidRPr="00872C44">
        <w:rPr>
          <w:rFonts w:ascii="Arial Narrow" w:hAnsi="Arial Narrow" w:cs="Arial"/>
          <w:iCs/>
          <w:color w:val="000000"/>
          <w:sz w:val="22"/>
          <w:szCs w:val="22"/>
          <w:lang w:eastAsia="es-ES"/>
        </w:rPr>
        <w:lastRenderedPageBreak/>
        <w:t>ejercicio dinámico por medio de la intervención sistemática sobre los factores de impacto al recurso, para  lo cual se tiene formulado lo siguiente:</w:t>
      </w:r>
    </w:p>
    <w:p w14:paraId="16BF373C" w14:textId="77777777" w:rsidR="006711E2" w:rsidRPr="00872C44" w:rsidRDefault="006711E2" w:rsidP="006D73DE">
      <w:pPr>
        <w:ind w:left="360"/>
        <w:contextualSpacing/>
        <w:rPr>
          <w:rFonts w:ascii="Arial Narrow" w:hAnsi="Arial Narrow" w:cs="Arial"/>
          <w:iCs/>
          <w:color w:val="000000"/>
          <w:sz w:val="22"/>
          <w:szCs w:val="22"/>
        </w:rPr>
      </w:pPr>
    </w:p>
    <w:p w14:paraId="40B6ADC5" w14:textId="77777777" w:rsidR="006711E2" w:rsidRPr="00872C44" w:rsidRDefault="006711E2" w:rsidP="00A95979">
      <w:pPr>
        <w:pStyle w:val="Prrafodelista"/>
        <w:numPr>
          <w:ilvl w:val="3"/>
          <w:numId w:val="21"/>
        </w:numPr>
        <w:ind w:left="720"/>
        <w:contextualSpacing/>
        <w:rPr>
          <w:rFonts w:ascii="Arial Narrow" w:hAnsi="Arial Narrow" w:cs="Arial"/>
          <w:iCs/>
          <w:sz w:val="22"/>
          <w:szCs w:val="22"/>
        </w:rPr>
      </w:pPr>
      <w:r w:rsidRPr="00872C44">
        <w:rPr>
          <w:rFonts w:ascii="Arial Narrow" w:hAnsi="Arial Narrow" w:cs="Arial"/>
          <w:iCs/>
          <w:sz w:val="22"/>
          <w:szCs w:val="22"/>
        </w:rPr>
        <w:t>Implementar un monitoreo periódico del recurso hídrico de Bogotá y sus Factores de Impacto para garantizar la obtención de información anual de todos sus componentes (Red de Calidad Hídrica de Bogotá (RCHB), Programa de Monitoreo y de Afluentes y Efluentes del D.C (PMAE) y la Red de Monitoreo de Aguas Subterráneas (R+).</w:t>
      </w:r>
    </w:p>
    <w:p w14:paraId="3B354884" w14:textId="77777777" w:rsidR="006711E2" w:rsidRPr="00872C44" w:rsidRDefault="006711E2" w:rsidP="00A95979">
      <w:pPr>
        <w:pStyle w:val="Prrafodelista"/>
        <w:numPr>
          <w:ilvl w:val="3"/>
          <w:numId w:val="21"/>
        </w:numPr>
        <w:ind w:left="720"/>
        <w:contextualSpacing/>
        <w:rPr>
          <w:rFonts w:ascii="Arial Narrow" w:hAnsi="Arial Narrow" w:cs="Arial"/>
          <w:bCs/>
          <w:sz w:val="22"/>
          <w:szCs w:val="22"/>
          <w:lang w:eastAsia="es-CO"/>
        </w:rPr>
      </w:pPr>
      <w:r w:rsidRPr="00872C44">
        <w:rPr>
          <w:rFonts w:ascii="Arial Narrow" w:hAnsi="Arial Narrow" w:cs="Arial"/>
          <w:iCs/>
          <w:sz w:val="22"/>
          <w:szCs w:val="22"/>
        </w:rPr>
        <w:t xml:space="preserve">Optimizar de la Red de Aguas Subterráneas por medio de la instalación de dispositivos de medición automática de niveles piezométricos, conductividad eléctrica y temperatura, en 27 puntos de la red, con el fin de avanzar en la construcción del modelo hidrogeológico a través de la integración de la información hidrodinámica y de calidad de agua de los acuíferos. Además, de realizar la gestión para el desarrollo de </w:t>
      </w:r>
      <w:r w:rsidRPr="00872C44">
        <w:rPr>
          <w:rFonts w:ascii="Arial Narrow" w:hAnsi="Arial Narrow" w:cs="Arial"/>
          <w:bCs/>
          <w:sz w:val="22"/>
          <w:szCs w:val="22"/>
          <w:lang w:eastAsia="es-CO"/>
        </w:rPr>
        <w:t>muestreos (toma de muestras) de manera autónoma en el marco de un plan de monitoreo por medio del cual se diseñe y aplique una estrategia metodológica para la caracterización de la calidad y cantidad del recurso hídrico de Bogotá, que permita a futuro disponer de información con mayor cobertura, continuidad y resolución.</w:t>
      </w:r>
    </w:p>
    <w:p w14:paraId="062BC3A7" w14:textId="77777777" w:rsidR="006711E2" w:rsidRPr="00872C44" w:rsidRDefault="006711E2" w:rsidP="00A95979">
      <w:pPr>
        <w:pStyle w:val="Prrafodelista"/>
        <w:numPr>
          <w:ilvl w:val="3"/>
          <w:numId w:val="21"/>
        </w:numPr>
        <w:ind w:left="720"/>
        <w:contextualSpacing/>
        <w:rPr>
          <w:rFonts w:ascii="Arial Narrow" w:hAnsi="Arial Narrow" w:cs="Arial"/>
          <w:bCs/>
          <w:sz w:val="22"/>
          <w:szCs w:val="22"/>
          <w:lang w:eastAsia="es-CO"/>
        </w:rPr>
      </w:pPr>
      <w:r w:rsidRPr="00872C44">
        <w:rPr>
          <w:rFonts w:ascii="Arial Narrow" w:hAnsi="Arial Narrow" w:cs="Arial"/>
          <w:bCs/>
          <w:sz w:val="22"/>
          <w:szCs w:val="22"/>
          <w:lang w:eastAsia="es-CO"/>
        </w:rPr>
        <w:t>La gestión del conocimiento como estrategia para la planificación y la toma de decisiones permitirá, entre otros: la definición de las acciones orientadas al Control Ambiental y a la exigencia del cumplimento normativo a las actividades generadoras de vertimientos (Priorización de usuarios para el desarrollo de acciones de control, evaluación y seguimiento),  la evaluación de los programas de Monitoreo como insumo para el diseño y formulación de la siguiente fase de monitoreo (definición y priorización de sectores productivos de manera articulada con las necesidades derivadas en los procesos de control, evaluación y seguimiento), la evaluación de la hidrodinámica y de la calidad del agua de los acuíferos para determinar afectación de la disponibilidad del recurso por sobreexplotación. Además de la articulación de acciones con el Plan de Ordenamiento y Manejo de la Cuenca Hidrográfica del Río Bogotá y lo ordenado en la Sentencia del Río Bogotá.</w:t>
      </w:r>
    </w:p>
    <w:p w14:paraId="57FD8D06" w14:textId="77777777" w:rsidR="006711E2" w:rsidRPr="00872C44" w:rsidRDefault="006711E2" w:rsidP="006D73DE">
      <w:pPr>
        <w:ind w:left="360"/>
        <w:contextualSpacing/>
        <w:rPr>
          <w:rFonts w:ascii="Arial Narrow" w:hAnsi="Arial Narrow" w:cs="Arial"/>
          <w:iCs/>
          <w:color w:val="000000"/>
          <w:sz w:val="22"/>
          <w:szCs w:val="22"/>
        </w:rPr>
      </w:pPr>
    </w:p>
    <w:p w14:paraId="3517F13A" w14:textId="77777777" w:rsidR="006711E2" w:rsidRPr="00872C44" w:rsidRDefault="006711E2" w:rsidP="006D73DE">
      <w:pPr>
        <w:ind w:left="360"/>
        <w:contextualSpacing/>
        <w:jc w:val="both"/>
        <w:rPr>
          <w:rFonts w:ascii="Arial Narrow" w:hAnsi="Arial Narrow" w:cs="Arial"/>
          <w:iCs/>
          <w:sz w:val="22"/>
          <w:szCs w:val="22"/>
        </w:rPr>
      </w:pPr>
      <w:r w:rsidRPr="00872C44">
        <w:rPr>
          <w:rFonts w:ascii="Arial Narrow" w:hAnsi="Arial Narrow" w:cs="Arial"/>
          <w:bCs/>
          <w:sz w:val="22"/>
          <w:szCs w:val="22"/>
          <w:lang w:eastAsia="es-CO"/>
        </w:rPr>
        <w:t xml:space="preserve">Teniendo en cuenta que la ejecución de las actividades de evaluación, control y seguimiento sobre los usuarios que generan afectación al recurso hídrico (subterráneo y superficial) y al suelo en el D.C., son un factor fundamental, se planteará la planificación y programación del conjunto de actividades y acciones sobre el número de usuarios para cada año del cuatrienio, que serán definidas a partir de los criterios de priorización establecidos para la intervención sistemática a los factores que generan impacto sobre el los recursos y que adicionalmente, respondan al cumplimiento de las órdenes enmarcadas dentro de acciones populares, sentencias, tutelas, recursos, solicitudes de entes de control y de la comunidad; Dichas actividades serán establecidas y ejecutadas total y oportunamente en el periodo definido, con el fin de dar cumplimiento a las normas ambientales y controlar los factores de deterioro del recurso hídrico y del suelo de la ciudad, en consecuencia, se ve la necesidad de establecer las siguientes metas: </w:t>
      </w:r>
    </w:p>
    <w:p w14:paraId="728E13EF" w14:textId="77777777" w:rsidR="006711E2" w:rsidRPr="00872C44" w:rsidRDefault="006711E2" w:rsidP="006D73DE">
      <w:pPr>
        <w:ind w:left="360"/>
        <w:contextualSpacing/>
        <w:rPr>
          <w:rFonts w:ascii="Arial Narrow" w:hAnsi="Arial Narrow" w:cs="Arial"/>
          <w:iCs/>
          <w:color w:val="000000"/>
          <w:sz w:val="22"/>
          <w:szCs w:val="22"/>
        </w:rPr>
      </w:pPr>
    </w:p>
    <w:p w14:paraId="4F9FBE2C" w14:textId="77777777" w:rsidR="006711E2" w:rsidRPr="00872C44" w:rsidRDefault="006711E2" w:rsidP="00A95979">
      <w:pPr>
        <w:pStyle w:val="Prrafodelista"/>
        <w:numPr>
          <w:ilvl w:val="0"/>
          <w:numId w:val="13"/>
        </w:numPr>
        <w:ind w:left="720"/>
        <w:contextualSpacing/>
        <w:rPr>
          <w:rFonts w:ascii="Arial Narrow" w:hAnsi="Arial Narrow" w:cs="Arial"/>
          <w:iCs/>
          <w:color w:val="000000"/>
          <w:sz w:val="22"/>
          <w:szCs w:val="22"/>
        </w:rPr>
      </w:pPr>
      <w:r w:rsidRPr="00872C44">
        <w:rPr>
          <w:rFonts w:ascii="Arial Narrow" w:hAnsi="Arial Narrow" w:cs="Arial"/>
          <w:iCs/>
          <w:color w:val="000000"/>
          <w:sz w:val="22"/>
          <w:szCs w:val="22"/>
        </w:rPr>
        <w:t>Ejecutar el 100% de las acciones de control sobre las concentraciones límites máximas establecidas en los vertimientos a la red de alcantarillado público de la ciudad, según programación establecida anualmente. Para dar cumplimiento a esta ejecución se realizará la identificación de los presuntos infractores de la norma de vertimientos a red de alcantarillado, y emisión de las actuaciones técnicas correspondientes, se atenderán los derechos de petición, quejas, reclamos y otros de carácter prioritario de usuarios de la red de alcantarillado de la ciudad y se impulsarán jurídicamente los conceptos e informes técnicos en los cuales se evidenció un presunto incumplimiento norma.</w:t>
      </w:r>
    </w:p>
    <w:p w14:paraId="3E4F6BAF" w14:textId="77777777" w:rsidR="006711E2" w:rsidRPr="00872C44" w:rsidRDefault="006711E2" w:rsidP="00A95979">
      <w:pPr>
        <w:pStyle w:val="Prrafodelista"/>
        <w:numPr>
          <w:ilvl w:val="0"/>
          <w:numId w:val="13"/>
        </w:numPr>
        <w:ind w:left="720"/>
        <w:contextualSpacing/>
        <w:rPr>
          <w:rFonts w:ascii="Arial Narrow" w:hAnsi="Arial Narrow" w:cs="Arial"/>
          <w:iCs/>
          <w:color w:val="000000"/>
          <w:sz w:val="22"/>
          <w:szCs w:val="22"/>
        </w:rPr>
      </w:pPr>
      <w:r w:rsidRPr="00872C44">
        <w:rPr>
          <w:rFonts w:ascii="Arial Narrow" w:hAnsi="Arial Narrow" w:cs="Arial"/>
          <w:iCs/>
          <w:color w:val="000000"/>
          <w:sz w:val="22"/>
          <w:szCs w:val="22"/>
        </w:rPr>
        <w:t xml:space="preserve">Ejecutar el 100% de las acciones de evaluación, control y seguimiento sobre los usuarios que generan afectación al recurso hídrico subterráneo y superficial y al suelo, según programación establecida anualmente. Para lograr el cumplimiento de </w:t>
      </w:r>
      <w:bookmarkStart w:id="21" w:name="_Hlk41564601"/>
      <w:r w:rsidRPr="00872C44">
        <w:rPr>
          <w:rFonts w:ascii="Arial Narrow" w:hAnsi="Arial Narrow" w:cs="Arial"/>
          <w:iCs/>
          <w:color w:val="000000"/>
          <w:sz w:val="22"/>
          <w:szCs w:val="22"/>
        </w:rPr>
        <w:t xml:space="preserve">la ejecución establecida se realizará la evaluación y seguimiento técnico y desarrollo de las etapas procesales de índole jurídico para la autorización de los instrumentos ambientales asociados al recurso hídrico y suelo.  También se desarrollará el seguimiento técnico y desarrollo de las etapas procesales de índole </w:t>
      </w:r>
      <w:bookmarkEnd w:id="21"/>
      <w:r w:rsidRPr="00872C44">
        <w:rPr>
          <w:rFonts w:ascii="Arial Narrow" w:hAnsi="Arial Narrow" w:cs="Arial"/>
          <w:iCs/>
          <w:color w:val="000000"/>
          <w:sz w:val="22"/>
          <w:szCs w:val="22"/>
        </w:rPr>
        <w:t xml:space="preserve">jurídica asociadas al seguimiento de instrumentos ambientales otorgados asociados al recurso hídrico y suelo. Así mismos se ejecutarán de las actividades de control tanto técnicas como jurídicas a </w:t>
      </w:r>
      <w:r w:rsidRPr="00872C44">
        <w:rPr>
          <w:rFonts w:ascii="Arial Narrow" w:hAnsi="Arial Narrow" w:cs="Arial"/>
          <w:iCs/>
          <w:color w:val="000000"/>
          <w:sz w:val="22"/>
          <w:szCs w:val="22"/>
        </w:rPr>
        <w:lastRenderedPageBreak/>
        <w:t>presuntos infractores que generan afectación al recurso hídrico subterráneo y superficial y al suelo. Como elemento esencial en el ejercicio de seguimiento ambiental está el Plan de Saneamiento y Manejo de Vertimientos de la Empresa de Acueducto y Alcantarillado de Bogotá, instrumento enfocado en la reducción de cargas contaminantes y vital para la recuperación y mejoramiento de la calidad de los cuerpos de agua del Distrito.</w:t>
      </w:r>
    </w:p>
    <w:p w14:paraId="07E30047" w14:textId="77777777" w:rsidR="006711E2" w:rsidRPr="00872C44" w:rsidRDefault="006711E2" w:rsidP="00A95979">
      <w:pPr>
        <w:pStyle w:val="Prrafodelista"/>
        <w:numPr>
          <w:ilvl w:val="0"/>
          <w:numId w:val="13"/>
        </w:numPr>
        <w:ind w:left="720"/>
        <w:contextualSpacing/>
        <w:rPr>
          <w:rFonts w:ascii="Arial Narrow" w:hAnsi="Arial Narrow" w:cs="Arial"/>
          <w:iCs/>
          <w:color w:val="000000"/>
          <w:sz w:val="22"/>
          <w:szCs w:val="22"/>
        </w:rPr>
      </w:pPr>
      <w:r w:rsidRPr="00872C44">
        <w:rPr>
          <w:rFonts w:ascii="Arial Narrow" w:hAnsi="Arial Narrow" w:cs="Arial"/>
          <w:iCs/>
          <w:color w:val="000000"/>
          <w:sz w:val="22"/>
          <w:szCs w:val="22"/>
        </w:rPr>
        <w:t>Atender el 100% de los conceptos técnicos que recomiendan actuaciones administrativas sancionatorias durante la vigencia para mejorar la eficiencia del proceso sancionatorio ambiental.</w:t>
      </w:r>
    </w:p>
    <w:p w14:paraId="2A8E6642" w14:textId="77777777" w:rsidR="006711E2" w:rsidRPr="00872C44" w:rsidRDefault="006711E2" w:rsidP="006D73DE">
      <w:pPr>
        <w:pStyle w:val="Prrafodelista"/>
        <w:ind w:left="360"/>
        <w:contextualSpacing/>
        <w:rPr>
          <w:rFonts w:ascii="Arial Narrow" w:hAnsi="Arial Narrow" w:cs="Arial"/>
          <w:iCs/>
          <w:color w:val="000000"/>
          <w:sz w:val="22"/>
          <w:szCs w:val="22"/>
        </w:rPr>
      </w:pPr>
    </w:p>
    <w:p w14:paraId="33F5A9E0" w14:textId="77777777" w:rsidR="006711E2" w:rsidRPr="00872C44" w:rsidRDefault="006711E2" w:rsidP="006D73DE">
      <w:pPr>
        <w:ind w:left="360"/>
        <w:contextualSpacing/>
        <w:jc w:val="both"/>
        <w:rPr>
          <w:rFonts w:ascii="Arial Narrow" w:hAnsi="Arial Narrow" w:cs="Arial"/>
          <w:iCs/>
          <w:sz w:val="22"/>
          <w:szCs w:val="22"/>
        </w:rPr>
      </w:pPr>
      <w:r w:rsidRPr="00872C44">
        <w:rPr>
          <w:rFonts w:ascii="Arial Narrow" w:hAnsi="Arial Narrow" w:cs="Arial"/>
          <w:iCs/>
          <w:sz w:val="22"/>
          <w:szCs w:val="22"/>
        </w:rPr>
        <w:t>La ejecución de las actividades de monitoreo, evaluación, control y seguimiento ambiental como un sistema articulado, consolidado e integral, trae como consecuencia una planificación adecuada para la asignación de recursos humanos, técnicos y financieros con el fin de garantizar una mejor calidad del recurso hídrico subterráneo y superficial, que redunda en un beneficio ambiental para la ciudad de Bogotá y el aporte a la construcción de una ciudad más cuidadora, incluyente, consciente y sostenible.</w:t>
      </w:r>
    </w:p>
    <w:p w14:paraId="7282BD2E" w14:textId="77777777" w:rsidR="006711E2" w:rsidRPr="00872C44" w:rsidRDefault="006711E2" w:rsidP="006D73DE">
      <w:pPr>
        <w:ind w:left="360"/>
        <w:contextualSpacing/>
        <w:rPr>
          <w:rFonts w:ascii="Arial Narrow" w:hAnsi="Arial Narrow" w:cs="Arial"/>
          <w:iCs/>
          <w:sz w:val="22"/>
          <w:szCs w:val="22"/>
        </w:rPr>
      </w:pPr>
    </w:p>
    <w:p w14:paraId="1CA08081" w14:textId="77777777" w:rsidR="006711E2" w:rsidRPr="00872C44" w:rsidRDefault="006711E2" w:rsidP="006D73DE">
      <w:pPr>
        <w:ind w:left="360"/>
        <w:jc w:val="both"/>
        <w:rPr>
          <w:rFonts w:ascii="Arial Narrow" w:hAnsi="Arial Narrow" w:cs="Arial"/>
          <w:iCs/>
          <w:sz w:val="22"/>
          <w:szCs w:val="22"/>
        </w:rPr>
      </w:pPr>
      <w:r w:rsidRPr="00872C44">
        <w:rPr>
          <w:rFonts w:ascii="Arial Narrow" w:hAnsi="Arial Narrow" w:cs="Arial"/>
          <w:iCs/>
          <w:sz w:val="22"/>
          <w:szCs w:val="22"/>
        </w:rPr>
        <w:t>De acuerdo con lo anterior y con el fin de cuantificar la mejora de la calidad del agua se plantea como indicador de seguimiento lograr 41 kilómetros de ríos urbanos con calidad de agua en categoría aceptable, buena o excelente, que permitirá realizar una evaluación periódica del programa antes descrito.</w:t>
      </w:r>
    </w:p>
    <w:p w14:paraId="546E92D4" w14:textId="77777777" w:rsidR="006711E2" w:rsidRPr="006D73DE" w:rsidRDefault="006711E2" w:rsidP="006D73DE">
      <w:pPr>
        <w:pStyle w:val="Prrafodelista"/>
        <w:ind w:left="720"/>
        <w:rPr>
          <w:rFonts w:ascii="Arial Narrow" w:hAnsi="Arial Narrow" w:cs="Arial"/>
          <w:iCs/>
          <w:color w:val="000000"/>
          <w:sz w:val="22"/>
          <w:szCs w:val="22"/>
        </w:rPr>
      </w:pPr>
    </w:p>
    <w:p w14:paraId="3103B12C" w14:textId="77777777" w:rsidR="006711E2" w:rsidRPr="006D73DE" w:rsidRDefault="006711E2" w:rsidP="004F14B5">
      <w:pPr>
        <w:pStyle w:val="Estilo3"/>
        <w:outlineLvl w:val="2"/>
        <w:rPr>
          <w:i/>
          <w:color w:val="000000"/>
        </w:rPr>
      </w:pPr>
      <w:r w:rsidRPr="006D73DE">
        <w:t>Efectos Ambientales</w:t>
      </w:r>
    </w:p>
    <w:p w14:paraId="75B0BCDF" w14:textId="77777777" w:rsidR="006711E2" w:rsidRPr="006D73DE" w:rsidRDefault="006711E2" w:rsidP="006D73DE">
      <w:pPr>
        <w:pStyle w:val="Prrafodelista"/>
        <w:ind w:left="0"/>
        <w:rPr>
          <w:rFonts w:ascii="Arial Narrow" w:hAnsi="Arial Narrow" w:cs="Arial"/>
          <w:i/>
          <w:color w:val="000000"/>
          <w:sz w:val="22"/>
          <w:szCs w:val="22"/>
        </w:rPr>
      </w:pPr>
    </w:p>
    <w:p w14:paraId="184AB9B0"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Dentro de los resultados de la evaluación, control, seguimiento y monitoreo del recurso hídrico de la ciudad se identifican como efectos ambientales:</w:t>
      </w:r>
    </w:p>
    <w:p w14:paraId="05C26663" w14:textId="77777777" w:rsidR="006711E2" w:rsidRPr="00872C44" w:rsidRDefault="006711E2" w:rsidP="006D73DE">
      <w:pPr>
        <w:ind w:left="360"/>
        <w:jc w:val="both"/>
        <w:rPr>
          <w:rFonts w:ascii="Arial Narrow" w:hAnsi="Arial Narrow" w:cs="Arial"/>
          <w:sz w:val="22"/>
          <w:szCs w:val="22"/>
        </w:rPr>
      </w:pPr>
    </w:p>
    <w:p w14:paraId="0DDEA874" w14:textId="77777777" w:rsidR="006711E2" w:rsidRPr="00872C44" w:rsidRDefault="006711E2" w:rsidP="00A95979">
      <w:pPr>
        <w:pStyle w:val="Prrafodelista"/>
        <w:numPr>
          <w:ilvl w:val="0"/>
          <w:numId w:val="38"/>
        </w:numPr>
        <w:ind w:left="720"/>
        <w:rPr>
          <w:rFonts w:ascii="Arial Narrow" w:hAnsi="Arial Narrow" w:cs="Arial"/>
          <w:iCs/>
          <w:color w:val="000000"/>
          <w:sz w:val="22"/>
          <w:szCs w:val="22"/>
        </w:rPr>
      </w:pPr>
      <w:r w:rsidRPr="00872C44">
        <w:rPr>
          <w:rFonts w:ascii="Arial Narrow" w:hAnsi="Arial Narrow" w:cs="Arial"/>
          <w:iCs/>
          <w:color w:val="000000"/>
          <w:sz w:val="22"/>
          <w:szCs w:val="22"/>
        </w:rPr>
        <w:t>Disminución de la contaminación por la adecuada administración del Recurso Hídrico del Distrito Capital, en el marco de las actividades de Control, Seguimiento y Control.</w:t>
      </w:r>
      <w:r w:rsidRPr="00872C44">
        <w:rPr>
          <w:rFonts w:ascii="Arial Narrow" w:hAnsi="Arial Narrow" w:cs="Arial"/>
          <w:iCs/>
          <w:color w:val="000000"/>
          <w:sz w:val="22"/>
          <w:szCs w:val="22"/>
        </w:rPr>
        <w:tab/>
      </w:r>
    </w:p>
    <w:p w14:paraId="31F11E5E" w14:textId="77777777" w:rsidR="006711E2" w:rsidRPr="00872C44" w:rsidRDefault="006711E2" w:rsidP="006D73DE">
      <w:pPr>
        <w:ind w:left="720"/>
        <w:jc w:val="both"/>
        <w:rPr>
          <w:rFonts w:ascii="Arial Narrow" w:hAnsi="Arial Narrow" w:cs="Arial"/>
          <w:iCs/>
          <w:color w:val="000000"/>
          <w:sz w:val="22"/>
          <w:szCs w:val="22"/>
          <w:lang w:eastAsia="es-ES"/>
        </w:rPr>
      </w:pPr>
    </w:p>
    <w:p w14:paraId="0A26C6C8" w14:textId="77777777" w:rsidR="006711E2" w:rsidRPr="00872C44" w:rsidRDefault="006711E2" w:rsidP="00A95979">
      <w:pPr>
        <w:pStyle w:val="Prrafodelista"/>
        <w:numPr>
          <w:ilvl w:val="0"/>
          <w:numId w:val="38"/>
        </w:numPr>
        <w:ind w:left="720"/>
        <w:rPr>
          <w:rFonts w:ascii="Arial Narrow" w:hAnsi="Arial Narrow" w:cs="Arial"/>
          <w:sz w:val="22"/>
          <w:szCs w:val="22"/>
        </w:rPr>
      </w:pPr>
      <w:r w:rsidRPr="00872C44">
        <w:rPr>
          <w:rFonts w:ascii="Arial Narrow" w:hAnsi="Arial Narrow" w:cs="Arial"/>
          <w:iCs/>
          <w:color w:val="000000"/>
          <w:sz w:val="22"/>
          <w:szCs w:val="22"/>
        </w:rPr>
        <w:t>Operación de un programa para la intervención sistemática a los factores que generan impacto sobre el Recurso Hídrico</w:t>
      </w:r>
      <w:r w:rsidRPr="00872C44">
        <w:rPr>
          <w:rFonts w:ascii="Arial Narrow" w:hAnsi="Arial Narrow" w:cs="Arial"/>
          <w:iCs/>
          <w:color w:val="000000"/>
          <w:sz w:val="22"/>
          <w:szCs w:val="22"/>
        </w:rPr>
        <w:tab/>
      </w:r>
      <w:r w:rsidRPr="00872C44">
        <w:rPr>
          <w:rFonts w:ascii="Arial Narrow" w:hAnsi="Arial Narrow" w:cs="Arial"/>
          <w:sz w:val="22"/>
          <w:szCs w:val="22"/>
        </w:rPr>
        <w:tab/>
      </w:r>
    </w:p>
    <w:p w14:paraId="0CA496D7" w14:textId="77777777" w:rsidR="006711E2" w:rsidRPr="00872C44" w:rsidRDefault="006711E2" w:rsidP="006D73DE">
      <w:pPr>
        <w:ind w:left="360"/>
        <w:jc w:val="both"/>
        <w:rPr>
          <w:rFonts w:ascii="Arial Narrow" w:hAnsi="Arial Narrow" w:cs="Arial"/>
          <w:sz w:val="22"/>
          <w:szCs w:val="22"/>
        </w:rPr>
      </w:pPr>
    </w:p>
    <w:p w14:paraId="213B61B7" w14:textId="77777777" w:rsidR="006711E2" w:rsidRPr="006D73DE" w:rsidRDefault="006711E2" w:rsidP="004F14B5">
      <w:pPr>
        <w:pStyle w:val="Estilo3"/>
        <w:outlineLvl w:val="2"/>
        <w:rPr>
          <w:i/>
          <w:color w:val="000000"/>
        </w:rPr>
      </w:pPr>
      <w:r w:rsidRPr="006D73DE">
        <w:t xml:space="preserve">Sostenibilidad del proyecto </w:t>
      </w:r>
    </w:p>
    <w:p w14:paraId="7E207860" w14:textId="77777777" w:rsidR="006711E2" w:rsidRPr="00872C44" w:rsidRDefault="006711E2" w:rsidP="006D73DE">
      <w:pPr>
        <w:pStyle w:val="Prrafodelista"/>
        <w:ind w:left="1440"/>
        <w:rPr>
          <w:rFonts w:ascii="Arial Narrow" w:hAnsi="Arial Narrow" w:cs="Arial"/>
          <w:b/>
          <w:bCs/>
          <w:sz w:val="22"/>
          <w:szCs w:val="22"/>
          <w:lang w:eastAsia="es-CO"/>
        </w:rPr>
      </w:pPr>
    </w:p>
    <w:p w14:paraId="3EB70558" w14:textId="77777777" w:rsidR="006711E2" w:rsidRPr="00872C44" w:rsidRDefault="006711E2" w:rsidP="006D73DE">
      <w:pPr>
        <w:ind w:left="360"/>
        <w:jc w:val="both"/>
        <w:rPr>
          <w:rFonts w:ascii="Arial Narrow" w:hAnsi="Arial Narrow" w:cs="Arial"/>
          <w:iCs/>
          <w:color w:val="000000"/>
          <w:sz w:val="22"/>
          <w:szCs w:val="22"/>
          <w:lang w:eastAsia="es-ES"/>
        </w:rPr>
      </w:pPr>
      <w:r w:rsidRPr="00872C44">
        <w:rPr>
          <w:rFonts w:ascii="Arial Narrow" w:hAnsi="Arial Narrow" w:cs="Arial"/>
          <w:iCs/>
          <w:color w:val="000000"/>
          <w:sz w:val="22"/>
          <w:szCs w:val="22"/>
          <w:lang w:eastAsia="es-ES"/>
        </w:rPr>
        <w:t>La sostenibilidad de la ejecución de este proyecto está garantizada, desde el Distrito Capital, mediante su financiación con recursos propios del presupuesto distrital.</w:t>
      </w:r>
    </w:p>
    <w:p w14:paraId="0E54CE39" w14:textId="77777777" w:rsidR="006711E2" w:rsidRPr="006D73DE" w:rsidRDefault="006711E2" w:rsidP="006D73DE">
      <w:pPr>
        <w:pStyle w:val="Prrafodelista"/>
        <w:ind w:left="720"/>
        <w:rPr>
          <w:rFonts w:ascii="Arial Narrow" w:hAnsi="Arial Narrow" w:cs="Arial"/>
          <w:iCs/>
          <w:color w:val="000000"/>
          <w:sz w:val="22"/>
          <w:szCs w:val="22"/>
        </w:rPr>
      </w:pPr>
    </w:p>
    <w:p w14:paraId="66781E99" w14:textId="77777777" w:rsidR="006711E2" w:rsidRPr="006D73DE" w:rsidRDefault="006711E2" w:rsidP="004F14B5">
      <w:pPr>
        <w:pStyle w:val="Estilo3"/>
        <w:outlineLvl w:val="2"/>
        <w:rPr>
          <w:i/>
          <w:color w:val="000000"/>
        </w:rPr>
      </w:pPr>
      <w:r w:rsidRPr="006D73DE">
        <w:t xml:space="preserve">Participación ciudadana </w:t>
      </w:r>
    </w:p>
    <w:p w14:paraId="293AAEC5" w14:textId="77777777" w:rsidR="006711E2" w:rsidRPr="00872C44" w:rsidRDefault="006711E2" w:rsidP="006D73DE">
      <w:pPr>
        <w:pStyle w:val="Prrafodelista"/>
        <w:ind w:left="1440"/>
        <w:rPr>
          <w:rFonts w:ascii="Arial Narrow" w:hAnsi="Arial Narrow" w:cs="Arial"/>
          <w:b/>
          <w:bCs/>
          <w:sz w:val="22"/>
          <w:szCs w:val="22"/>
          <w:lang w:eastAsia="es-CO"/>
        </w:rPr>
      </w:pPr>
    </w:p>
    <w:p w14:paraId="4B4F9794"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La ciudadanía en general, el sector industrial, comercial, servicios e institucional, se integrarán en los diferentes procesos que se prevé desarrollar en el marco de este proyecto de inversión.</w:t>
      </w:r>
    </w:p>
    <w:p w14:paraId="4776E4B4" w14:textId="77777777" w:rsidR="006711E2" w:rsidRPr="00872C44" w:rsidRDefault="006711E2" w:rsidP="006D73DE">
      <w:pPr>
        <w:pStyle w:val="Prrafodelista"/>
        <w:ind w:left="1440"/>
        <w:rPr>
          <w:rFonts w:ascii="Arial Narrow" w:hAnsi="Arial Narrow" w:cs="Arial"/>
          <w:b/>
          <w:bCs/>
          <w:sz w:val="22"/>
          <w:szCs w:val="22"/>
          <w:lang w:eastAsia="es-CO"/>
        </w:rPr>
      </w:pPr>
    </w:p>
    <w:p w14:paraId="3730A25C" w14:textId="77777777" w:rsidR="006711E2" w:rsidRPr="00872C44" w:rsidRDefault="006711E2" w:rsidP="004F14B5">
      <w:pPr>
        <w:pStyle w:val="Estilo3"/>
        <w:outlineLvl w:val="2"/>
      </w:pPr>
      <w:r w:rsidRPr="00872C44">
        <w:t>Estrategia de asociación al POT</w:t>
      </w:r>
    </w:p>
    <w:p w14:paraId="5FD17C83" w14:textId="77777777" w:rsidR="006711E2" w:rsidRPr="00872C44" w:rsidRDefault="006711E2" w:rsidP="006D73DE">
      <w:pPr>
        <w:jc w:val="both"/>
        <w:rPr>
          <w:rFonts w:ascii="Arial Narrow" w:hAnsi="Arial Narrow" w:cs="Arial"/>
          <w:iCs/>
          <w:sz w:val="22"/>
          <w:szCs w:val="22"/>
        </w:rPr>
      </w:pPr>
    </w:p>
    <w:p w14:paraId="02A2864F"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El proyecto de inversión se asocia al plan de ordenamiento territorial compilado mediante Decreto 190 de 2004</w:t>
      </w:r>
      <w:r w:rsidRPr="00872C44">
        <w:rPr>
          <w:rFonts w:ascii="Arial Narrow" w:hAnsi="Arial Narrow" w:cs="Arial"/>
          <w:color w:val="FF0000"/>
          <w:sz w:val="22"/>
          <w:szCs w:val="22"/>
        </w:rPr>
        <w:t xml:space="preserve"> </w:t>
      </w:r>
      <w:r w:rsidRPr="00872C44">
        <w:rPr>
          <w:rFonts w:ascii="Arial Narrow" w:hAnsi="Arial Narrow" w:cs="Arial"/>
          <w:sz w:val="22"/>
          <w:szCs w:val="22"/>
        </w:rPr>
        <w:t>y al Plan Maestro del Sistema de Acueducto y Alcantarillado para Bogotá Distrito Capital, adoptado mediante el Decreto Distrital 314 de 2006.</w:t>
      </w:r>
    </w:p>
    <w:p w14:paraId="30073A93" w14:textId="77777777" w:rsidR="006711E2" w:rsidRDefault="006711E2" w:rsidP="006D73DE">
      <w:pPr>
        <w:pStyle w:val="Prrafodelista"/>
        <w:ind w:left="0"/>
        <w:rPr>
          <w:rFonts w:ascii="Arial Narrow" w:hAnsi="Arial Narrow" w:cs="Arial"/>
          <w:b/>
          <w:bCs/>
          <w:sz w:val="22"/>
          <w:szCs w:val="22"/>
          <w:lang w:eastAsia="es-CO"/>
        </w:rPr>
      </w:pPr>
    </w:p>
    <w:p w14:paraId="205EE3E3" w14:textId="77777777" w:rsidR="006711E2" w:rsidRPr="00872C44" w:rsidRDefault="006711E2" w:rsidP="004F14B5">
      <w:pPr>
        <w:pStyle w:val="Estilo3"/>
        <w:outlineLvl w:val="2"/>
      </w:pPr>
      <w:r w:rsidRPr="00872C44">
        <w:t>Planes Maestros asociados del POT</w:t>
      </w:r>
    </w:p>
    <w:p w14:paraId="735934B5" w14:textId="77777777" w:rsidR="006711E2" w:rsidRPr="00872C44" w:rsidRDefault="006711E2" w:rsidP="006D73DE">
      <w:pPr>
        <w:rPr>
          <w:rFonts w:ascii="Arial Narrow" w:hAnsi="Arial Narrow" w:cs="Arial"/>
          <w:iCs/>
          <w:color w:val="FF0000"/>
          <w:sz w:val="22"/>
          <w:szCs w:val="22"/>
        </w:rPr>
      </w:pPr>
    </w:p>
    <w:p w14:paraId="4047FB44"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Plan Maestro del Sistema de Acueducto y Alcantarillado para Bogotá Distrito Capital (Decreto Distrital 314 de 2006).</w:t>
      </w:r>
    </w:p>
    <w:p w14:paraId="247F2EC1" w14:textId="77777777" w:rsidR="006711E2" w:rsidRDefault="006711E2" w:rsidP="006D73DE">
      <w:pPr>
        <w:pStyle w:val="Prrafodelista"/>
        <w:ind w:left="360"/>
        <w:contextualSpacing/>
        <w:rPr>
          <w:rFonts w:ascii="Arial Narrow" w:hAnsi="Arial Narrow" w:cs="Arial"/>
          <w:b/>
          <w:bCs/>
          <w:sz w:val="22"/>
          <w:szCs w:val="22"/>
          <w:lang w:eastAsia="es-CO"/>
        </w:rPr>
      </w:pPr>
    </w:p>
    <w:p w14:paraId="3E316DCB" w14:textId="77777777" w:rsidR="006711E2" w:rsidRPr="00AA1619" w:rsidRDefault="006711E2" w:rsidP="004F14B5">
      <w:pPr>
        <w:pStyle w:val="Estilo2"/>
        <w:outlineLvl w:val="1"/>
        <w:rPr>
          <w:b/>
          <w:bCs/>
        </w:rPr>
      </w:pPr>
      <w:r w:rsidRPr="00AA1619">
        <w:rPr>
          <w:b/>
          <w:bCs/>
        </w:rPr>
        <w:t>Localización</w:t>
      </w:r>
    </w:p>
    <w:p w14:paraId="094DC9C2" w14:textId="77777777" w:rsidR="006711E2" w:rsidRDefault="006711E2" w:rsidP="006D73DE">
      <w:pPr>
        <w:pStyle w:val="Prrafodelista"/>
        <w:ind w:left="0"/>
        <w:contextualSpacing/>
        <w:jc w:val="left"/>
        <w:rPr>
          <w:rFonts w:ascii="Arial Narrow" w:hAnsi="Arial Narrow" w:cs="Arial"/>
          <w:sz w:val="22"/>
          <w:szCs w:val="22"/>
          <w:lang w:eastAsia="es-CO"/>
        </w:rPr>
      </w:pPr>
    </w:p>
    <w:p w14:paraId="0841D61F" w14:textId="77777777" w:rsidR="006711E2" w:rsidRPr="006D73DE" w:rsidRDefault="006711E2" w:rsidP="00A95979">
      <w:pPr>
        <w:pStyle w:val="Estilo3"/>
        <w:numPr>
          <w:ilvl w:val="0"/>
          <w:numId w:val="64"/>
        </w:numPr>
        <w:outlineLvl w:val="2"/>
      </w:pPr>
      <w:r w:rsidRPr="006D73DE">
        <w:t xml:space="preserve">Localización de alternativa </w:t>
      </w:r>
    </w:p>
    <w:p w14:paraId="60C0110B" w14:textId="77777777" w:rsidR="006711E2" w:rsidRPr="00872C44" w:rsidRDefault="006711E2" w:rsidP="006D73DE">
      <w:pPr>
        <w:contextualSpacing/>
        <w:rPr>
          <w:rFonts w:ascii="Arial Narrow" w:hAnsi="Arial Narrow" w:cs="Arial"/>
          <w:b/>
          <w:sz w:val="22"/>
          <w:szCs w:val="22"/>
          <w:lang w:eastAsia="es-CO"/>
        </w:rPr>
      </w:pPr>
    </w:p>
    <w:p w14:paraId="435AAC29"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lastRenderedPageBreak/>
        <w:t>Las actividades del proyecto se desarrollarán en Bogotá D.C., dado que las actividades industriales, comerciales, de servicios e institucionales se distribuyen en todo el territorio, principalmente en la zona urbana donde hay alta mayor densificación de dichas actividades.</w:t>
      </w:r>
    </w:p>
    <w:p w14:paraId="088B8095" w14:textId="77777777" w:rsidR="006711E2" w:rsidRPr="00872C44" w:rsidRDefault="006711E2" w:rsidP="006D73DE">
      <w:pPr>
        <w:contextualSpacing/>
        <w:rPr>
          <w:rFonts w:ascii="Arial Narrow" w:hAnsi="Arial Narrow" w:cs="Arial"/>
          <w:sz w:val="22"/>
          <w:szCs w:val="22"/>
          <w:lang w:eastAsia="es-CO"/>
        </w:rPr>
      </w:pPr>
    </w:p>
    <w:p w14:paraId="6AD085E1" w14:textId="77777777" w:rsidR="006711E2" w:rsidRPr="00872C44" w:rsidRDefault="006711E2" w:rsidP="004F14B5">
      <w:pPr>
        <w:pStyle w:val="Estilo3"/>
        <w:outlineLvl w:val="2"/>
      </w:pPr>
      <w:r w:rsidRPr="00872C44">
        <w:t>Factores que inciden en la localización</w:t>
      </w:r>
    </w:p>
    <w:p w14:paraId="5CACF9F4" w14:textId="77777777" w:rsidR="006711E2" w:rsidRPr="00872C44" w:rsidRDefault="006711E2" w:rsidP="006D73DE">
      <w:pPr>
        <w:rPr>
          <w:rFonts w:ascii="Arial Narrow" w:hAnsi="Arial Narrow" w:cs="Arial"/>
          <w:bCs/>
          <w:iCs/>
          <w:color w:val="000000"/>
          <w:sz w:val="22"/>
          <w:szCs w:val="22"/>
          <w:lang w:eastAsia="es-CO"/>
        </w:rPr>
      </w:pPr>
    </w:p>
    <w:p w14:paraId="72FDF129" w14:textId="77777777" w:rsidR="006711E2" w:rsidRPr="00872C44" w:rsidRDefault="006711E2" w:rsidP="006D73DE">
      <w:pPr>
        <w:ind w:left="360"/>
        <w:jc w:val="both"/>
        <w:rPr>
          <w:rFonts w:ascii="Arial Narrow" w:hAnsi="Arial Narrow" w:cs="Arial"/>
          <w:bCs/>
          <w:iCs/>
          <w:color w:val="000000"/>
          <w:sz w:val="22"/>
          <w:szCs w:val="22"/>
          <w:lang w:eastAsia="es-CO"/>
        </w:rPr>
      </w:pPr>
      <w:r w:rsidRPr="00872C44">
        <w:rPr>
          <w:rFonts w:ascii="Arial Narrow" w:hAnsi="Arial Narrow" w:cs="Arial"/>
          <w:bCs/>
          <w:iCs/>
          <w:color w:val="000000"/>
          <w:sz w:val="22"/>
          <w:szCs w:val="22"/>
          <w:lang w:eastAsia="es-CO"/>
        </w:rPr>
        <w:t>Los factores que se consideran oportunos para establecer la ubicación de la alternativa de solución se relacionan con la jurisdicción de la administración distrital:</w:t>
      </w:r>
    </w:p>
    <w:p w14:paraId="1319A4D6" w14:textId="77777777" w:rsidR="006711E2" w:rsidRPr="00872C44" w:rsidRDefault="006711E2" w:rsidP="006D73DE">
      <w:pPr>
        <w:jc w:val="both"/>
        <w:rPr>
          <w:rFonts w:ascii="Arial Narrow" w:hAnsi="Arial Narrow" w:cs="Arial"/>
          <w:bCs/>
          <w:iCs/>
          <w:color w:val="000000"/>
          <w:sz w:val="22"/>
          <w:szCs w:val="22"/>
          <w:lang w:eastAsia="es-CO"/>
        </w:rPr>
      </w:pPr>
    </w:p>
    <w:p w14:paraId="59D571CB" w14:textId="77777777" w:rsidR="006711E2" w:rsidRPr="006D73DE" w:rsidRDefault="006711E2" w:rsidP="00A95979">
      <w:pPr>
        <w:pStyle w:val="Prrafodelista"/>
        <w:numPr>
          <w:ilvl w:val="0"/>
          <w:numId w:val="39"/>
        </w:numPr>
        <w:rPr>
          <w:rFonts w:ascii="Arial Narrow" w:hAnsi="Arial Narrow" w:cs="Arial"/>
          <w:bCs/>
          <w:i/>
          <w:color w:val="000000"/>
          <w:sz w:val="22"/>
          <w:szCs w:val="22"/>
          <w:lang w:eastAsia="es-CO"/>
        </w:rPr>
      </w:pPr>
      <w:r w:rsidRPr="006D73DE">
        <w:rPr>
          <w:rFonts w:ascii="Arial Narrow" w:hAnsi="Arial Narrow" w:cs="Arial"/>
          <w:bCs/>
          <w:i/>
          <w:color w:val="000000"/>
          <w:sz w:val="22"/>
          <w:szCs w:val="22"/>
          <w:lang w:eastAsia="es-CO"/>
        </w:rPr>
        <w:t>Aspectos administrativos y políticos: la jurisdicción de la administración distrital es Bogotá D.C.</w:t>
      </w:r>
    </w:p>
    <w:p w14:paraId="6C7B6098" w14:textId="77777777" w:rsidR="006711E2" w:rsidRPr="006D73DE" w:rsidRDefault="006711E2" w:rsidP="00A95979">
      <w:pPr>
        <w:pStyle w:val="Prrafodelista"/>
        <w:numPr>
          <w:ilvl w:val="0"/>
          <w:numId w:val="39"/>
        </w:numPr>
        <w:rPr>
          <w:rFonts w:ascii="Arial Narrow" w:hAnsi="Arial Narrow" w:cs="Arial"/>
          <w:bCs/>
          <w:i/>
          <w:color w:val="000000"/>
          <w:sz w:val="22"/>
          <w:szCs w:val="22"/>
          <w:lang w:eastAsia="es-CO"/>
        </w:rPr>
      </w:pPr>
      <w:r w:rsidRPr="006D73DE">
        <w:rPr>
          <w:rFonts w:ascii="Arial Narrow" w:hAnsi="Arial Narrow" w:cs="Arial"/>
          <w:bCs/>
          <w:i/>
          <w:color w:val="000000"/>
          <w:sz w:val="22"/>
          <w:szCs w:val="22"/>
          <w:lang w:eastAsia="es-CO"/>
        </w:rPr>
        <w:t>Cercanía de fuentes de abastecimiento.</w:t>
      </w:r>
    </w:p>
    <w:p w14:paraId="54359DFB" w14:textId="77777777" w:rsidR="006711E2" w:rsidRPr="006D73DE" w:rsidRDefault="006711E2" w:rsidP="00A95979">
      <w:pPr>
        <w:pStyle w:val="Prrafodelista"/>
        <w:numPr>
          <w:ilvl w:val="0"/>
          <w:numId w:val="39"/>
        </w:numPr>
        <w:rPr>
          <w:rFonts w:ascii="Arial Narrow" w:hAnsi="Arial Narrow" w:cs="Arial"/>
          <w:bCs/>
          <w:i/>
          <w:color w:val="000000"/>
          <w:sz w:val="22"/>
          <w:lang w:eastAsia="es-CO"/>
        </w:rPr>
      </w:pPr>
      <w:r w:rsidRPr="006D73DE">
        <w:rPr>
          <w:rFonts w:ascii="Arial Narrow" w:hAnsi="Arial Narrow" w:cs="Arial"/>
          <w:bCs/>
          <w:i/>
          <w:color w:val="000000"/>
          <w:sz w:val="22"/>
          <w:szCs w:val="22"/>
          <w:lang w:eastAsia="es-CO"/>
        </w:rPr>
        <w:t>Estructura impositiva y legal: Las fun</w:t>
      </w:r>
      <w:r w:rsidRPr="006D73DE">
        <w:rPr>
          <w:rFonts w:ascii="Arial Narrow" w:hAnsi="Arial Narrow" w:cs="Arial"/>
          <w:bCs/>
          <w:i/>
          <w:color w:val="000000"/>
          <w:sz w:val="22"/>
          <w:lang w:eastAsia="es-CO"/>
        </w:rPr>
        <w:t>ciones de la Secretaría Distrital de Ambiente fueron establecidas en el Decreto 109 de 2009.</w:t>
      </w:r>
    </w:p>
    <w:p w14:paraId="27FA7C47" w14:textId="77777777" w:rsidR="006711E2" w:rsidRPr="006D73DE" w:rsidRDefault="006711E2" w:rsidP="00A95979">
      <w:pPr>
        <w:pStyle w:val="Prrafodelista"/>
        <w:numPr>
          <w:ilvl w:val="0"/>
          <w:numId w:val="39"/>
        </w:numPr>
        <w:rPr>
          <w:rFonts w:ascii="Arial Narrow" w:hAnsi="Arial Narrow" w:cs="Arial"/>
          <w:bCs/>
          <w:i/>
          <w:color w:val="000000"/>
          <w:sz w:val="22"/>
          <w:lang w:eastAsia="es-CO"/>
        </w:rPr>
      </w:pPr>
      <w:r w:rsidRPr="006D73DE">
        <w:rPr>
          <w:rFonts w:ascii="Arial Narrow" w:hAnsi="Arial Narrow" w:cs="Arial"/>
          <w:bCs/>
          <w:i/>
          <w:color w:val="000000"/>
          <w:sz w:val="22"/>
          <w:lang w:eastAsia="es-CO"/>
        </w:rPr>
        <w:t>Topografía.</w:t>
      </w:r>
    </w:p>
    <w:p w14:paraId="4F7E7E51" w14:textId="77777777" w:rsidR="006711E2" w:rsidRPr="006D73DE" w:rsidRDefault="006711E2" w:rsidP="00A95979">
      <w:pPr>
        <w:pStyle w:val="Prrafodelista"/>
        <w:numPr>
          <w:ilvl w:val="0"/>
          <w:numId w:val="39"/>
        </w:numPr>
        <w:rPr>
          <w:rFonts w:ascii="Arial Narrow" w:hAnsi="Arial Narrow" w:cs="Arial"/>
          <w:bCs/>
          <w:i/>
          <w:color w:val="000000"/>
          <w:sz w:val="22"/>
          <w:szCs w:val="22"/>
          <w:lang w:eastAsia="es-CO"/>
        </w:rPr>
      </w:pPr>
      <w:r w:rsidRPr="006D73DE">
        <w:rPr>
          <w:rFonts w:ascii="Arial Narrow" w:hAnsi="Arial Narrow" w:cs="Arial"/>
          <w:bCs/>
          <w:i/>
          <w:color w:val="000000"/>
          <w:sz w:val="22"/>
          <w:lang w:eastAsia="es-CO"/>
        </w:rPr>
        <w:t xml:space="preserve">Cercanía a la población objetivo: La población objetivo es la que habita el territorio del distrito capital, en el cual se </w:t>
      </w:r>
      <w:r w:rsidRPr="006D73DE">
        <w:rPr>
          <w:rFonts w:ascii="Arial Narrow" w:hAnsi="Arial Narrow" w:cs="Arial"/>
          <w:bCs/>
          <w:i/>
          <w:color w:val="000000"/>
          <w:sz w:val="22"/>
          <w:szCs w:val="22"/>
          <w:lang w:eastAsia="es-CO"/>
        </w:rPr>
        <w:t>desarrollan diversas actividades productivas.</w:t>
      </w:r>
    </w:p>
    <w:p w14:paraId="42C0D10D" w14:textId="77777777" w:rsidR="006711E2" w:rsidRPr="006D73DE" w:rsidRDefault="006711E2" w:rsidP="00A95979">
      <w:pPr>
        <w:pStyle w:val="Prrafodelista"/>
        <w:numPr>
          <w:ilvl w:val="0"/>
          <w:numId w:val="39"/>
        </w:numPr>
        <w:rPr>
          <w:rFonts w:ascii="Arial Narrow" w:hAnsi="Arial Narrow" w:cs="Arial"/>
          <w:bCs/>
          <w:i/>
          <w:color w:val="000000"/>
          <w:sz w:val="22"/>
          <w:szCs w:val="22"/>
          <w:lang w:eastAsia="es-CO"/>
        </w:rPr>
      </w:pPr>
      <w:r w:rsidRPr="006D73DE">
        <w:rPr>
          <w:rFonts w:ascii="Arial Narrow" w:hAnsi="Arial Narrow" w:cs="Arial"/>
          <w:bCs/>
          <w:i/>
          <w:color w:val="000000"/>
          <w:sz w:val="22"/>
          <w:szCs w:val="22"/>
          <w:lang w:eastAsia="es-CO"/>
        </w:rPr>
        <w:t>Disponibilidad de costo y mano de obra.</w:t>
      </w:r>
    </w:p>
    <w:p w14:paraId="7A20C193" w14:textId="77777777" w:rsidR="006711E2" w:rsidRPr="006D73DE" w:rsidRDefault="006711E2" w:rsidP="00A95979">
      <w:pPr>
        <w:pStyle w:val="Prrafodelista"/>
        <w:numPr>
          <w:ilvl w:val="0"/>
          <w:numId w:val="39"/>
        </w:numPr>
        <w:rPr>
          <w:rFonts w:ascii="Arial Narrow" w:hAnsi="Arial Narrow" w:cs="Arial"/>
          <w:bCs/>
          <w:i/>
          <w:color w:val="000000"/>
          <w:sz w:val="22"/>
          <w:szCs w:val="22"/>
          <w:lang w:eastAsia="es-CO"/>
        </w:rPr>
      </w:pPr>
      <w:r w:rsidRPr="006D73DE">
        <w:rPr>
          <w:rFonts w:ascii="Arial Narrow" w:hAnsi="Arial Narrow" w:cs="Arial"/>
          <w:bCs/>
          <w:i/>
          <w:color w:val="000000"/>
          <w:sz w:val="22"/>
          <w:szCs w:val="22"/>
          <w:lang w:eastAsia="es-CO"/>
        </w:rPr>
        <w:t>Factores ambientales.</w:t>
      </w:r>
    </w:p>
    <w:p w14:paraId="55AF2D25" w14:textId="77777777" w:rsidR="006711E2" w:rsidRPr="006D73DE" w:rsidRDefault="006711E2" w:rsidP="00A95979">
      <w:pPr>
        <w:pStyle w:val="Prrafodelista"/>
        <w:numPr>
          <w:ilvl w:val="0"/>
          <w:numId w:val="39"/>
        </w:numPr>
        <w:rPr>
          <w:rFonts w:ascii="Arial Narrow" w:hAnsi="Arial Narrow" w:cs="Arial"/>
          <w:bCs/>
          <w:i/>
          <w:color w:val="000000"/>
          <w:sz w:val="22"/>
          <w:szCs w:val="22"/>
          <w:lang w:eastAsia="es-CO"/>
        </w:rPr>
      </w:pPr>
      <w:r w:rsidRPr="006D73DE">
        <w:rPr>
          <w:rFonts w:ascii="Arial Narrow" w:hAnsi="Arial Narrow" w:cs="Arial"/>
          <w:bCs/>
          <w:i/>
          <w:color w:val="000000"/>
          <w:sz w:val="22"/>
          <w:szCs w:val="22"/>
          <w:lang w:eastAsia="es-CO"/>
        </w:rPr>
        <w:t>Medios y costos de transporte.</w:t>
      </w:r>
    </w:p>
    <w:p w14:paraId="3C63D150" w14:textId="77777777" w:rsidR="006711E2" w:rsidRPr="006D73DE" w:rsidRDefault="006711E2" w:rsidP="00A95979">
      <w:pPr>
        <w:pStyle w:val="Prrafodelista"/>
        <w:numPr>
          <w:ilvl w:val="0"/>
          <w:numId w:val="39"/>
        </w:numPr>
        <w:rPr>
          <w:rFonts w:ascii="Arial Narrow" w:hAnsi="Arial Narrow" w:cs="Arial"/>
          <w:bCs/>
          <w:i/>
          <w:color w:val="000000"/>
          <w:sz w:val="22"/>
          <w:szCs w:val="22"/>
          <w:lang w:eastAsia="es-CO"/>
        </w:rPr>
      </w:pPr>
      <w:r w:rsidRPr="006D73DE">
        <w:rPr>
          <w:rFonts w:ascii="Arial Narrow" w:hAnsi="Arial Narrow" w:cs="Arial"/>
          <w:bCs/>
          <w:i/>
          <w:color w:val="000000"/>
          <w:sz w:val="22"/>
          <w:szCs w:val="22"/>
          <w:lang w:eastAsia="es-CO"/>
        </w:rPr>
        <w:t>Otros: La capacidad institucional está limitada al territorio del distrito capital.</w:t>
      </w:r>
    </w:p>
    <w:p w14:paraId="5C61C0FA" w14:textId="77777777" w:rsidR="006711E2" w:rsidRDefault="006711E2" w:rsidP="006D73DE">
      <w:pPr>
        <w:pStyle w:val="Prrafodelista"/>
        <w:ind w:left="0"/>
        <w:contextualSpacing/>
        <w:jc w:val="left"/>
        <w:rPr>
          <w:rFonts w:ascii="Arial Narrow" w:hAnsi="Arial Narrow" w:cs="Arial"/>
          <w:b/>
          <w:sz w:val="22"/>
          <w:szCs w:val="22"/>
          <w:lang w:eastAsia="es-CO"/>
        </w:rPr>
      </w:pPr>
    </w:p>
    <w:p w14:paraId="2D352BA3" w14:textId="77777777" w:rsidR="006711E2" w:rsidRPr="00872C44" w:rsidRDefault="006711E2" w:rsidP="004F14B5">
      <w:pPr>
        <w:pStyle w:val="Estilo3"/>
        <w:outlineLvl w:val="2"/>
      </w:pPr>
      <w:r w:rsidRPr="00872C44">
        <w:t>Localización geográfica</w:t>
      </w:r>
    </w:p>
    <w:p w14:paraId="6BD7C682" w14:textId="77777777" w:rsidR="006711E2" w:rsidRPr="00872C44" w:rsidRDefault="006711E2" w:rsidP="006D73DE">
      <w:pPr>
        <w:jc w:val="both"/>
        <w:rPr>
          <w:rFonts w:ascii="Arial Narrow" w:hAnsi="Arial Narrow" w:cs="Arial"/>
          <w:sz w:val="22"/>
          <w:szCs w:val="22"/>
        </w:rPr>
      </w:pPr>
    </w:p>
    <w:p w14:paraId="4FE74F34" w14:textId="77777777" w:rsidR="006711E2" w:rsidRPr="00872C44" w:rsidRDefault="006711E2" w:rsidP="006D73DE">
      <w:pPr>
        <w:ind w:left="360"/>
        <w:jc w:val="both"/>
        <w:rPr>
          <w:rFonts w:ascii="Arial Narrow" w:hAnsi="Arial Narrow" w:cs="Arial"/>
          <w:sz w:val="22"/>
          <w:szCs w:val="22"/>
        </w:rPr>
      </w:pPr>
      <w:r w:rsidRPr="00872C44">
        <w:rPr>
          <w:rFonts w:ascii="Arial Narrow" w:hAnsi="Arial Narrow" w:cs="Arial"/>
          <w:sz w:val="22"/>
          <w:szCs w:val="22"/>
        </w:rPr>
        <w:t>Las actividades del proyecto se localización en Bogotá D.C., principalmente en la zona urbana donde hay mayor densificación de dichas actividades, como se muestra en el mapa a continuación.</w:t>
      </w:r>
    </w:p>
    <w:p w14:paraId="77D65FF8" w14:textId="77777777" w:rsidR="006711E2" w:rsidRPr="00872C44" w:rsidRDefault="006711E2" w:rsidP="006D73DE">
      <w:pPr>
        <w:contextualSpacing/>
        <w:rPr>
          <w:rFonts w:ascii="Arial Narrow" w:hAnsi="Arial Narrow" w:cs="Arial"/>
          <w:color w:val="FF0000"/>
          <w:sz w:val="22"/>
          <w:szCs w:val="22"/>
          <w:lang w:eastAsia="es-CO"/>
        </w:rPr>
      </w:pPr>
    </w:p>
    <w:p w14:paraId="762CA460" w14:textId="77777777" w:rsidR="006711E2" w:rsidRPr="00872C44" w:rsidRDefault="00BC4C78" w:rsidP="004F510D">
      <w:pPr>
        <w:contextualSpacing/>
        <w:rPr>
          <w:rFonts w:ascii="Arial Narrow" w:hAnsi="Arial Narrow" w:cs="Arial"/>
          <w:sz w:val="22"/>
          <w:szCs w:val="22"/>
          <w:lang w:eastAsia="es-CO"/>
        </w:rPr>
      </w:pPr>
      <w:r>
        <w:rPr>
          <w:rFonts w:ascii="Arial Narrow" w:hAnsi="Arial Narrow" w:cs="Arial"/>
          <w:noProof/>
          <w:lang w:eastAsia="es-CO"/>
        </w:rPr>
        <w:lastRenderedPageBreak/>
        <w:drawing>
          <wp:inline distT="0" distB="0" distL="0" distR="0" wp14:anchorId="6F619DF6" wp14:editId="0EF5DD5B">
            <wp:extent cx="5105400" cy="7381875"/>
            <wp:effectExtent l="0" t="0" r="0" b="9525"/>
            <wp:docPr id="44"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105400" cy="7381875"/>
                    </a:xfrm>
                    <a:prstGeom prst="rect">
                      <a:avLst/>
                    </a:prstGeom>
                    <a:noFill/>
                    <a:ln>
                      <a:noFill/>
                    </a:ln>
                  </pic:spPr>
                </pic:pic>
              </a:graphicData>
            </a:graphic>
          </wp:inline>
        </w:drawing>
      </w:r>
    </w:p>
    <w:p w14:paraId="29AAFDAC" w14:textId="77777777" w:rsidR="006711E2" w:rsidRPr="00BC3892" w:rsidRDefault="006711E2" w:rsidP="004F510D">
      <w:pPr>
        <w:ind w:firstLine="360"/>
        <w:contextualSpacing/>
        <w:rPr>
          <w:rFonts w:ascii="Arial Narrow" w:hAnsi="Arial Narrow" w:cs="Arial"/>
          <w:sz w:val="18"/>
          <w:szCs w:val="18"/>
          <w:lang w:eastAsia="es-CO"/>
        </w:rPr>
      </w:pPr>
      <w:r w:rsidRPr="00872C44">
        <w:rPr>
          <w:rFonts w:ascii="Arial Narrow" w:hAnsi="Arial Narrow" w:cs="Arial"/>
          <w:b/>
          <w:bCs/>
          <w:sz w:val="18"/>
          <w:szCs w:val="18"/>
          <w:lang w:eastAsia="es-CO"/>
        </w:rPr>
        <w:t xml:space="preserve">Fuente: </w:t>
      </w:r>
      <w:r w:rsidRPr="00BC3892">
        <w:rPr>
          <w:rFonts w:ascii="Arial Narrow" w:hAnsi="Arial Narrow" w:cs="Arial"/>
          <w:sz w:val="18"/>
          <w:szCs w:val="18"/>
          <w:lang w:eastAsia="es-CO"/>
        </w:rPr>
        <w:t xml:space="preserve">Subdirección del Recurso Hídrico y del Suelo – SRHS. </w:t>
      </w:r>
    </w:p>
    <w:p w14:paraId="1FD280A2" w14:textId="77777777" w:rsidR="006711E2" w:rsidRPr="00BC3892" w:rsidRDefault="006711E2" w:rsidP="006D73DE">
      <w:pPr>
        <w:contextualSpacing/>
        <w:rPr>
          <w:rFonts w:ascii="Arial Narrow" w:hAnsi="Arial Narrow" w:cs="Arial"/>
          <w:sz w:val="18"/>
          <w:szCs w:val="18"/>
          <w:lang w:eastAsia="es-CO"/>
        </w:rPr>
      </w:pPr>
    </w:p>
    <w:p w14:paraId="699D95D3" w14:textId="77777777" w:rsidR="006711E2" w:rsidRDefault="006711E2" w:rsidP="00BC3892">
      <w:pPr>
        <w:pStyle w:val="Encabezado"/>
        <w:rPr>
          <w:rFonts w:ascii="Arial Narrow" w:hAnsi="Arial Narrow" w:cs="Arial"/>
          <w:b/>
          <w:bCs/>
          <w:sz w:val="22"/>
          <w:szCs w:val="22"/>
        </w:rPr>
      </w:pPr>
    </w:p>
    <w:p w14:paraId="5D89AAB9" w14:textId="77777777" w:rsidR="006711E2" w:rsidRDefault="006711E2" w:rsidP="00BC3892">
      <w:pPr>
        <w:pStyle w:val="Encabezado"/>
        <w:rPr>
          <w:rFonts w:ascii="Arial Narrow" w:hAnsi="Arial Narrow" w:cs="Arial"/>
          <w:b/>
          <w:bCs/>
          <w:sz w:val="22"/>
          <w:szCs w:val="22"/>
        </w:rPr>
      </w:pPr>
    </w:p>
    <w:p w14:paraId="05676AB4" w14:textId="77777777" w:rsidR="006711E2" w:rsidRDefault="006711E2" w:rsidP="00BC3892">
      <w:pPr>
        <w:pStyle w:val="Encabezado"/>
        <w:rPr>
          <w:rFonts w:ascii="Arial Narrow" w:hAnsi="Arial Narrow" w:cs="Arial"/>
          <w:b/>
          <w:bCs/>
          <w:sz w:val="22"/>
          <w:szCs w:val="22"/>
        </w:rPr>
      </w:pPr>
    </w:p>
    <w:p w14:paraId="6B7539A7" w14:textId="77777777" w:rsidR="006711E2" w:rsidRDefault="006711E2" w:rsidP="00BC3892">
      <w:pPr>
        <w:pStyle w:val="Encabezado"/>
        <w:rPr>
          <w:rFonts w:ascii="Arial Narrow" w:hAnsi="Arial Narrow" w:cs="Arial"/>
          <w:b/>
          <w:bCs/>
          <w:sz w:val="22"/>
          <w:szCs w:val="22"/>
        </w:rPr>
      </w:pPr>
    </w:p>
    <w:p w14:paraId="0B31B9B3" w14:textId="77777777" w:rsidR="006711E2" w:rsidRDefault="006711E2" w:rsidP="00BC3892">
      <w:pPr>
        <w:pStyle w:val="Encabezado"/>
        <w:rPr>
          <w:rFonts w:ascii="Arial Narrow" w:hAnsi="Arial Narrow" w:cs="Arial"/>
          <w:b/>
          <w:bCs/>
          <w:sz w:val="22"/>
          <w:szCs w:val="22"/>
        </w:rPr>
      </w:pPr>
    </w:p>
    <w:p w14:paraId="0DADCF96" w14:textId="77777777" w:rsidR="006711E2" w:rsidRPr="00276F3C" w:rsidRDefault="006711E2" w:rsidP="00BC3892">
      <w:pPr>
        <w:pStyle w:val="Encabezado"/>
        <w:rPr>
          <w:rFonts w:ascii="Arial Narrow" w:hAnsi="Arial Narrow" w:cs="Arial"/>
          <w:b/>
          <w:bCs/>
          <w:sz w:val="22"/>
          <w:szCs w:val="22"/>
        </w:rPr>
      </w:pPr>
    </w:p>
    <w:p w14:paraId="600172E0" w14:textId="77777777" w:rsidR="006711E2" w:rsidRPr="00BC3892" w:rsidRDefault="0077438E" w:rsidP="004F14B5">
      <w:pPr>
        <w:pStyle w:val="Estilo2"/>
        <w:outlineLvl w:val="1"/>
        <w:rPr>
          <w:lang w:eastAsia="es-CO"/>
        </w:rPr>
      </w:pPr>
      <w:hyperlink r:id="rId59"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BC3892">
        <w:rPr>
          <w:b/>
          <w:bCs/>
          <w:lang w:eastAsia="es-CO"/>
        </w:rPr>
        <w:t>Cadena Valor</w:t>
      </w:r>
    </w:p>
    <w:p w14:paraId="32A0DCDC" w14:textId="77777777" w:rsidR="006711E2" w:rsidRPr="00BC3892" w:rsidRDefault="006711E2" w:rsidP="00BC3892">
      <w:pPr>
        <w:pStyle w:val="Prrafodelista"/>
        <w:ind w:left="0"/>
        <w:contextualSpacing/>
        <w:jc w:val="left"/>
        <w:rPr>
          <w:rFonts w:ascii="Arial Narrow" w:hAnsi="Arial Narrow" w:cs="Arial"/>
          <w:b/>
          <w:bCs/>
          <w:sz w:val="22"/>
          <w:szCs w:val="22"/>
          <w:lang w:eastAsia="es-CO"/>
        </w:rPr>
      </w:pPr>
    </w:p>
    <w:p w14:paraId="6045A376" w14:textId="77777777" w:rsidR="006711E2" w:rsidRDefault="00BC4C78" w:rsidP="001F6960">
      <w:pPr>
        <w:pStyle w:val="Prrafodelista"/>
        <w:ind w:left="0"/>
        <w:contextualSpacing/>
        <w:jc w:val="center"/>
        <w:rPr>
          <w:rFonts w:ascii="Arial Narrow" w:hAnsi="Arial Narrow" w:cs="Arial"/>
          <w:sz w:val="22"/>
          <w:szCs w:val="22"/>
          <w:lang w:eastAsia="es-CO"/>
        </w:rPr>
      </w:pPr>
      <w:r>
        <w:rPr>
          <w:rFonts w:ascii="Arial Narrow" w:hAnsi="Arial Narrow" w:cs="Arial"/>
          <w:noProof/>
          <w:sz w:val="22"/>
          <w:szCs w:val="22"/>
          <w:lang w:eastAsia="es-CO"/>
        </w:rPr>
        <w:drawing>
          <wp:inline distT="0" distB="0" distL="0" distR="0" wp14:anchorId="0939B09F" wp14:editId="05397EF6">
            <wp:extent cx="5876925" cy="2209800"/>
            <wp:effectExtent l="0" t="0" r="952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14:useLocalDpi xmlns:a14="http://schemas.microsoft.com/office/drawing/2010/main" val="0"/>
                        </a:ext>
                      </a:extLst>
                    </a:blip>
                    <a:srcRect l="5081" t="23030" r="2577" b="16588"/>
                    <a:stretch>
                      <a:fillRect/>
                    </a:stretch>
                  </pic:blipFill>
                  <pic:spPr bwMode="auto">
                    <a:xfrm>
                      <a:off x="0" y="0"/>
                      <a:ext cx="5876925" cy="2209800"/>
                    </a:xfrm>
                    <a:prstGeom prst="rect">
                      <a:avLst/>
                    </a:prstGeom>
                    <a:noFill/>
                    <a:ln>
                      <a:noFill/>
                    </a:ln>
                  </pic:spPr>
                </pic:pic>
              </a:graphicData>
            </a:graphic>
          </wp:inline>
        </w:drawing>
      </w:r>
    </w:p>
    <w:p w14:paraId="6A9CC0E7" w14:textId="77777777" w:rsidR="006711E2" w:rsidRDefault="006711E2" w:rsidP="00BC3892">
      <w:pPr>
        <w:pStyle w:val="Prrafodelista"/>
        <w:ind w:left="0"/>
        <w:contextualSpacing/>
        <w:jc w:val="left"/>
        <w:rPr>
          <w:rFonts w:ascii="Arial Narrow" w:hAnsi="Arial Narrow" w:cs="Arial"/>
          <w:sz w:val="22"/>
          <w:szCs w:val="22"/>
          <w:lang w:eastAsia="es-CO"/>
        </w:rPr>
      </w:pPr>
    </w:p>
    <w:p w14:paraId="1AA1525C" w14:textId="77777777" w:rsidR="006711E2" w:rsidRPr="00BE4758" w:rsidRDefault="006711E2" w:rsidP="00A95979">
      <w:pPr>
        <w:pStyle w:val="Estilo3"/>
        <w:numPr>
          <w:ilvl w:val="0"/>
          <w:numId w:val="65"/>
        </w:numPr>
        <w:outlineLvl w:val="2"/>
      </w:pPr>
      <w:r w:rsidRPr="00BE4758">
        <w:t xml:space="preserve">Objetivos específicos </w:t>
      </w:r>
    </w:p>
    <w:p w14:paraId="39E1513D" w14:textId="77777777" w:rsidR="006711E2" w:rsidRPr="00BE4758" w:rsidRDefault="006711E2" w:rsidP="006D73DE">
      <w:pPr>
        <w:contextualSpacing/>
        <w:rPr>
          <w:rFonts w:ascii="Arial Narrow" w:hAnsi="Arial Narrow" w:cs="Arial"/>
          <w:sz w:val="22"/>
          <w:szCs w:val="22"/>
          <w:highlight w:val="darkYellow"/>
        </w:rPr>
      </w:pPr>
    </w:p>
    <w:p w14:paraId="13F66562" w14:textId="77777777" w:rsidR="006711E2" w:rsidRPr="00BE4758" w:rsidRDefault="006711E2" w:rsidP="00BC3892">
      <w:pPr>
        <w:ind w:firstLine="360"/>
        <w:contextualSpacing/>
        <w:rPr>
          <w:rFonts w:ascii="Arial Narrow" w:hAnsi="Arial Narrow" w:cs="Arial"/>
          <w:sz w:val="22"/>
          <w:szCs w:val="22"/>
        </w:rPr>
      </w:pPr>
      <w:r w:rsidRPr="00BE4758">
        <w:rPr>
          <w:rFonts w:ascii="Arial Narrow" w:hAnsi="Arial Narrow" w:cs="Arial"/>
          <w:sz w:val="22"/>
          <w:szCs w:val="22"/>
        </w:rPr>
        <w:t>Se definieron dos objetivos específicos los cuales se relacionan a continuación:</w:t>
      </w:r>
    </w:p>
    <w:p w14:paraId="6E9C1A5E" w14:textId="77777777" w:rsidR="006711E2" w:rsidRPr="00BE4758" w:rsidRDefault="006711E2" w:rsidP="006D73DE">
      <w:pPr>
        <w:contextualSpacing/>
        <w:rPr>
          <w:rFonts w:ascii="Arial Narrow" w:hAnsi="Arial Narrow" w:cs="Arial"/>
          <w:b/>
          <w:bCs/>
          <w:sz w:val="22"/>
          <w:szCs w:val="22"/>
          <w:lang w:eastAsia="es-CO"/>
        </w:rPr>
      </w:pPr>
    </w:p>
    <w:p w14:paraId="75AC8A12" w14:textId="77777777" w:rsidR="006711E2" w:rsidRPr="00BE4758" w:rsidRDefault="006711E2" w:rsidP="00A95979">
      <w:pPr>
        <w:pStyle w:val="Prrafodelista"/>
        <w:numPr>
          <w:ilvl w:val="0"/>
          <w:numId w:val="41"/>
        </w:numPr>
        <w:contextualSpacing/>
        <w:jc w:val="left"/>
        <w:rPr>
          <w:rFonts w:ascii="Arial Narrow" w:hAnsi="Arial Narrow" w:cs="Arial"/>
          <w:b/>
          <w:bCs/>
          <w:i/>
          <w:iCs/>
          <w:sz w:val="22"/>
          <w:szCs w:val="22"/>
          <w:lang w:eastAsia="es-CO"/>
        </w:rPr>
      </w:pPr>
      <w:r w:rsidRPr="00BE4758">
        <w:rPr>
          <w:rFonts w:ascii="Arial Narrow" w:hAnsi="Arial Narrow" w:cs="Arial"/>
          <w:b/>
          <w:bCs/>
          <w:i/>
          <w:iCs/>
          <w:sz w:val="22"/>
          <w:szCs w:val="22"/>
          <w:lang w:eastAsia="es-CO"/>
        </w:rPr>
        <w:t>FORTALECER EL PROCESO DE EVALUACIÓN, CONTROL Y SEGUIMIENTO A LOS FACTORES DE IMPACTO SOBRE EL RECURSO HÍDRICO.</w:t>
      </w:r>
    </w:p>
    <w:p w14:paraId="7739D38A" w14:textId="77777777" w:rsidR="006711E2" w:rsidRPr="00BE4758" w:rsidRDefault="006711E2" w:rsidP="00BC3892">
      <w:pPr>
        <w:ind w:left="360"/>
        <w:contextualSpacing/>
        <w:rPr>
          <w:rFonts w:ascii="Arial Narrow" w:hAnsi="Arial Narrow" w:cs="Arial"/>
          <w:b/>
          <w:bCs/>
          <w:i/>
          <w:iCs/>
          <w:sz w:val="22"/>
          <w:szCs w:val="22"/>
          <w:lang w:eastAsia="es-CO"/>
        </w:rPr>
      </w:pPr>
    </w:p>
    <w:p w14:paraId="007550D8" w14:textId="77777777" w:rsidR="006711E2" w:rsidRPr="00BE4758" w:rsidRDefault="006711E2" w:rsidP="00A95979">
      <w:pPr>
        <w:pStyle w:val="Prrafodelista"/>
        <w:numPr>
          <w:ilvl w:val="0"/>
          <w:numId w:val="41"/>
        </w:numPr>
        <w:contextualSpacing/>
        <w:rPr>
          <w:rFonts w:ascii="Arial Narrow" w:hAnsi="Arial Narrow" w:cs="Arial"/>
          <w:b/>
          <w:bCs/>
          <w:i/>
          <w:iCs/>
          <w:sz w:val="22"/>
          <w:szCs w:val="22"/>
          <w:lang w:eastAsia="es-CO"/>
        </w:rPr>
      </w:pPr>
      <w:r w:rsidRPr="00BE4758">
        <w:rPr>
          <w:rFonts w:ascii="Arial Narrow" w:hAnsi="Arial Narrow" w:cs="Arial"/>
          <w:b/>
          <w:bCs/>
          <w:i/>
          <w:iCs/>
          <w:sz w:val="22"/>
          <w:szCs w:val="22"/>
          <w:lang w:eastAsia="es-CO"/>
        </w:rPr>
        <w:t xml:space="preserve">DESARROLLAR UNA HERRAMIENTA PARA IDENTIFICAR LAS VARIABLES QUE GENERAN CONTAMINACIÓN Y AFECTACIÓN DE FUENTES HÍDRICAS QUE PERMITAN </w:t>
      </w:r>
      <w:bookmarkStart w:id="22" w:name="_Hlk41562804"/>
      <w:r w:rsidRPr="00BE4758">
        <w:rPr>
          <w:rFonts w:ascii="Arial Narrow" w:hAnsi="Arial Narrow" w:cs="Arial"/>
          <w:b/>
          <w:bCs/>
          <w:i/>
          <w:iCs/>
          <w:sz w:val="22"/>
          <w:szCs w:val="22"/>
          <w:lang w:eastAsia="es-CO"/>
        </w:rPr>
        <w:t>PLANIFICAR Y ORIENTAR ACCIONES EN EL MARCO DE LA GESTIÓN INTEGRAL DEL RECURSO HÍDRICO.</w:t>
      </w:r>
      <w:bookmarkEnd w:id="22"/>
    </w:p>
    <w:p w14:paraId="2FAB1DC0" w14:textId="77777777" w:rsidR="006711E2" w:rsidRPr="00BE4758" w:rsidRDefault="006711E2" w:rsidP="006D73DE">
      <w:pPr>
        <w:contextualSpacing/>
        <w:rPr>
          <w:rFonts w:ascii="Arial Narrow" w:hAnsi="Arial Narrow" w:cs="Arial"/>
          <w:b/>
          <w:bCs/>
          <w:sz w:val="22"/>
          <w:szCs w:val="22"/>
          <w:lang w:eastAsia="es-CO"/>
        </w:rPr>
      </w:pPr>
    </w:p>
    <w:p w14:paraId="52A119D4" w14:textId="77777777" w:rsidR="006711E2" w:rsidRPr="00BE4758" w:rsidRDefault="006711E2" w:rsidP="004F14B5">
      <w:pPr>
        <w:pStyle w:val="Estilo3"/>
        <w:outlineLvl w:val="2"/>
      </w:pPr>
      <w:r w:rsidRPr="00BE4758">
        <w:t>Listado de productos a genera y cantidades de esos productos</w:t>
      </w:r>
    </w:p>
    <w:p w14:paraId="0968BF82" w14:textId="77777777" w:rsidR="006711E2" w:rsidRPr="00BE4758" w:rsidRDefault="006711E2" w:rsidP="006D73DE">
      <w:pPr>
        <w:pStyle w:val="Prrafodelista"/>
        <w:ind w:left="0"/>
        <w:contextualSpacing/>
        <w:rPr>
          <w:rFonts w:ascii="Arial Narrow" w:hAnsi="Arial Narrow" w:cs="Arial"/>
          <w:b/>
          <w:bCs/>
          <w:sz w:val="22"/>
          <w:szCs w:val="22"/>
          <w:lang w:eastAsia="es-CO"/>
        </w:rPr>
      </w:pPr>
    </w:p>
    <w:p w14:paraId="1287A629" w14:textId="77777777" w:rsidR="006711E2" w:rsidRPr="00BE4758" w:rsidRDefault="006711E2" w:rsidP="00A95979">
      <w:pPr>
        <w:pStyle w:val="Prrafodelista"/>
        <w:numPr>
          <w:ilvl w:val="0"/>
          <w:numId w:val="42"/>
        </w:numPr>
        <w:contextualSpacing/>
        <w:rPr>
          <w:rFonts w:ascii="Arial Narrow" w:hAnsi="Arial Narrow" w:cs="Arial"/>
          <w:b/>
          <w:bCs/>
          <w:sz w:val="22"/>
          <w:szCs w:val="22"/>
          <w:lang w:eastAsia="es-CO"/>
        </w:rPr>
      </w:pPr>
      <w:r w:rsidRPr="00BE4758">
        <w:rPr>
          <w:rFonts w:ascii="Arial Narrow" w:hAnsi="Arial Narrow" w:cs="Arial"/>
          <w:b/>
          <w:bCs/>
          <w:sz w:val="22"/>
          <w:szCs w:val="22"/>
          <w:lang w:eastAsia="es-CO"/>
        </w:rPr>
        <w:t>Documentos de planeación para la gestión integral del recurso hídrico</w:t>
      </w:r>
    </w:p>
    <w:p w14:paraId="78FE34C1" w14:textId="77777777" w:rsidR="006711E2" w:rsidRPr="00BE4758" w:rsidRDefault="006711E2" w:rsidP="00BC3892">
      <w:pPr>
        <w:pStyle w:val="Prrafodelista"/>
        <w:ind w:left="360"/>
        <w:contextualSpacing/>
        <w:rPr>
          <w:rFonts w:ascii="Arial Narrow" w:hAnsi="Arial Narrow" w:cs="Arial"/>
          <w:b/>
          <w:bCs/>
          <w:sz w:val="22"/>
          <w:szCs w:val="22"/>
          <w:lang w:eastAsia="es-CO"/>
        </w:rPr>
      </w:pPr>
    </w:p>
    <w:p w14:paraId="4B3AC35A" w14:textId="77777777" w:rsidR="006711E2" w:rsidRPr="00BE4758" w:rsidRDefault="006711E2" w:rsidP="00BC3892">
      <w:pPr>
        <w:pStyle w:val="Prrafodelista"/>
        <w:contextualSpacing/>
        <w:rPr>
          <w:rFonts w:ascii="Arial Narrow" w:hAnsi="Arial Narrow" w:cs="Arial"/>
          <w:sz w:val="22"/>
          <w:szCs w:val="22"/>
          <w:lang w:eastAsia="es-CO"/>
        </w:rPr>
      </w:pPr>
      <w:r w:rsidRPr="00BE4758">
        <w:rPr>
          <w:rFonts w:ascii="Arial Narrow" w:hAnsi="Arial Narrow" w:cs="Arial"/>
          <w:sz w:val="22"/>
          <w:szCs w:val="22"/>
          <w:lang w:eastAsia="es-CO"/>
        </w:rPr>
        <w:t>Se generará un documento de manera anual denominado “Programa de control, evaluación y seguimiento a usuarios del recurso hídrico implementado”.</w:t>
      </w:r>
    </w:p>
    <w:p w14:paraId="28653B9F" w14:textId="77777777" w:rsidR="006711E2" w:rsidRPr="00BE4758" w:rsidRDefault="006711E2" w:rsidP="00BC3892">
      <w:pPr>
        <w:pStyle w:val="Prrafodelista"/>
        <w:contextualSpacing/>
        <w:rPr>
          <w:rFonts w:ascii="Arial Narrow" w:hAnsi="Arial Narrow" w:cs="Arial"/>
          <w:b/>
          <w:bCs/>
          <w:sz w:val="22"/>
          <w:szCs w:val="22"/>
          <w:lang w:eastAsia="es-CO"/>
        </w:rPr>
      </w:pPr>
    </w:p>
    <w:p w14:paraId="4EAD1A21" w14:textId="77777777" w:rsidR="006711E2" w:rsidRPr="00BE4758" w:rsidRDefault="006711E2" w:rsidP="00BC3892">
      <w:pPr>
        <w:suppressAutoHyphens/>
        <w:spacing w:after="200"/>
        <w:ind w:left="708"/>
        <w:jc w:val="both"/>
        <w:rPr>
          <w:rFonts w:ascii="Arial Narrow" w:hAnsi="Arial Narrow" w:cs="Arial"/>
          <w:sz w:val="22"/>
          <w:szCs w:val="22"/>
        </w:rPr>
      </w:pPr>
      <w:r w:rsidRPr="00BE4758">
        <w:rPr>
          <w:rFonts w:ascii="Arial Narrow" w:hAnsi="Arial Narrow" w:cs="Arial"/>
          <w:sz w:val="22"/>
          <w:szCs w:val="22"/>
        </w:rPr>
        <w:t xml:space="preserve">El programa de control y seguimiento a usuarios que generan afectación al recurso hídrico subterráneo, superficial y al suelo, se constituye en una herramienta para la organización, planificación y programación de las actividades y acciones misionales, en cumplimiento de las medidas administrativas que son competencia de esta entidad, con el fin de lograr un mejoramiento de las condiciones ambientales del recurso hídrico de la ciudad. </w:t>
      </w:r>
    </w:p>
    <w:p w14:paraId="61D035E2" w14:textId="77777777" w:rsidR="006711E2" w:rsidRPr="00BE4758" w:rsidRDefault="006711E2" w:rsidP="00BC3892">
      <w:pPr>
        <w:suppressAutoHyphens/>
        <w:spacing w:after="200"/>
        <w:ind w:left="708"/>
        <w:jc w:val="both"/>
        <w:rPr>
          <w:rFonts w:ascii="Arial Narrow" w:hAnsi="Arial Narrow" w:cs="Arial"/>
          <w:sz w:val="22"/>
          <w:szCs w:val="22"/>
        </w:rPr>
      </w:pPr>
      <w:r w:rsidRPr="00BE4758">
        <w:rPr>
          <w:rFonts w:ascii="Arial Narrow" w:hAnsi="Arial Narrow" w:cs="Arial"/>
          <w:sz w:val="22"/>
          <w:szCs w:val="22"/>
        </w:rPr>
        <w:t>El cumplimiento al 100% del programa de evaluación, control y seguimiento sobre los usuarios que generan afectación al recurso hídrico subterráneo, superficial y al suelo se entenderá como la ejecución de aquellas actividades y acciones que fueron establecidas, programadas y son ejecutadas total y oportunamente en el periodo definido y que correspondan con el número de usuarios establecidos dicho programa.</w:t>
      </w:r>
    </w:p>
    <w:p w14:paraId="0BB00D66" w14:textId="77777777" w:rsidR="006711E2" w:rsidRDefault="006711E2" w:rsidP="00BC3892">
      <w:pPr>
        <w:suppressAutoHyphens/>
        <w:spacing w:after="200"/>
        <w:ind w:left="708"/>
        <w:jc w:val="both"/>
        <w:rPr>
          <w:rFonts w:ascii="Arial Narrow" w:hAnsi="Arial Narrow" w:cs="Arial"/>
          <w:sz w:val="22"/>
          <w:szCs w:val="22"/>
        </w:rPr>
      </w:pPr>
      <w:r w:rsidRPr="00BE4758">
        <w:rPr>
          <w:rFonts w:ascii="Arial Narrow" w:hAnsi="Arial Narrow" w:cs="Arial"/>
          <w:sz w:val="22"/>
          <w:szCs w:val="22"/>
        </w:rPr>
        <w:t>Se elaborará finalmente un programa de control, evaluación y seguimiento anual teniendo como base los lineamientos de planificación remitidos en el programa de intervención sistemática y las necesidades reactivas de los grupos de trabajo que intervienen con la gestión del recurso hídrico.</w:t>
      </w:r>
    </w:p>
    <w:p w14:paraId="7BFEC3EA" w14:textId="77777777" w:rsidR="006711E2" w:rsidRDefault="006711E2" w:rsidP="00BC3892">
      <w:pPr>
        <w:suppressAutoHyphens/>
        <w:spacing w:after="200"/>
        <w:ind w:left="708"/>
        <w:jc w:val="both"/>
        <w:rPr>
          <w:rFonts w:ascii="Arial Narrow" w:hAnsi="Arial Narrow" w:cs="Arial"/>
          <w:sz w:val="22"/>
          <w:szCs w:val="22"/>
        </w:rPr>
      </w:pPr>
    </w:p>
    <w:p w14:paraId="77AEDB3F" w14:textId="77777777" w:rsidR="006711E2" w:rsidRPr="00BE4758" w:rsidRDefault="006711E2" w:rsidP="00BC3892">
      <w:pPr>
        <w:suppressAutoHyphens/>
        <w:spacing w:after="200"/>
        <w:ind w:left="708"/>
        <w:jc w:val="both"/>
        <w:rPr>
          <w:rFonts w:ascii="Arial Narrow" w:hAnsi="Arial Narrow" w:cs="Arial"/>
          <w:sz w:val="22"/>
          <w:szCs w:val="22"/>
        </w:rPr>
      </w:pPr>
    </w:p>
    <w:p w14:paraId="0A1DE7D1" w14:textId="77777777" w:rsidR="006711E2" w:rsidRPr="00BE4758" w:rsidRDefault="006711E2" w:rsidP="00A95979">
      <w:pPr>
        <w:numPr>
          <w:ilvl w:val="0"/>
          <w:numId w:val="42"/>
        </w:numPr>
        <w:suppressAutoHyphens/>
        <w:spacing w:after="200"/>
        <w:jc w:val="both"/>
        <w:rPr>
          <w:rFonts w:ascii="Arial Narrow" w:hAnsi="Arial Narrow" w:cs="Arial"/>
          <w:sz w:val="22"/>
          <w:szCs w:val="22"/>
        </w:rPr>
      </w:pPr>
      <w:r w:rsidRPr="00BE4758">
        <w:rPr>
          <w:rFonts w:ascii="Arial Narrow" w:hAnsi="Arial Narrow" w:cs="Arial"/>
          <w:b/>
          <w:bCs/>
          <w:sz w:val="22"/>
          <w:szCs w:val="22"/>
          <w:lang w:eastAsia="es-CO"/>
        </w:rPr>
        <w:lastRenderedPageBreak/>
        <w:t>Documentos de lineamientos técnicos para la gestión integral del recurso hídrico</w:t>
      </w:r>
    </w:p>
    <w:p w14:paraId="3852EE01" w14:textId="77777777" w:rsidR="006711E2" w:rsidRPr="00BE4758" w:rsidRDefault="006711E2" w:rsidP="006D73DE">
      <w:pPr>
        <w:pStyle w:val="Prrafodelista"/>
        <w:ind w:left="0"/>
        <w:contextualSpacing/>
        <w:rPr>
          <w:rFonts w:ascii="Arial Narrow" w:hAnsi="Arial Narrow" w:cs="Arial"/>
          <w:b/>
          <w:bCs/>
          <w:sz w:val="22"/>
          <w:szCs w:val="22"/>
          <w:lang w:eastAsia="es-CO"/>
        </w:rPr>
      </w:pPr>
    </w:p>
    <w:p w14:paraId="6081753A" w14:textId="77777777" w:rsidR="006711E2" w:rsidRPr="00BE4758" w:rsidRDefault="006711E2" w:rsidP="00BC3892">
      <w:pPr>
        <w:pStyle w:val="Prrafodelista"/>
        <w:contextualSpacing/>
        <w:rPr>
          <w:rFonts w:ascii="Arial Narrow" w:hAnsi="Arial Narrow" w:cs="Arial"/>
          <w:sz w:val="22"/>
          <w:szCs w:val="22"/>
          <w:lang w:eastAsia="es-CO"/>
        </w:rPr>
      </w:pPr>
      <w:r w:rsidRPr="00BE4758">
        <w:rPr>
          <w:rFonts w:ascii="Arial Narrow" w:hAnsi="Arial Narrow" w:cs="Arial"/>
          <w:sz w:val="22"/>
          <w:szCs w:val="22"/>
          <w:lang w:eastAsia="es-CO"/>
        </w:rPr>
        <w:t>Se generará un documento de manera anual denominado “Programa para la intervención sistemática a los factores que generan impacto sobre el recurso hídrico”</w:t>
      </w:r>
    </w:p>
    <w:p w14:paraId="617B1C3E" w14:textId="77777777" w:rsidR="006711E2" w:rsidRPr="00BE4758" w:rsidRDefault="006711E2" w:rsidP="00BC3892">
      <w:pPr>
        <w:ind w:left="708"/>
        <w:contextualSpacing/>
        <w:rPr>
          <w:rFonts w:ascii="Arial Narrow" w:hAnsi="Arial Narrow" w:cs="Arial"/>
          <w:i/>
          <w:sz w:val="22"/>
          <w:szCs w:val="22"/>
          <w:highlight w:val="yellow"/>
          <w:lang w:eastAsia="es-CO"/>
        </w:rPr>
      </w:pPr>
    </w:p>
    <w:p w14:paraId="4AF75F1F" w14:textId="77777777" w:rsidR="006711E2" w:rsidRPr="00BE4758" w:rsidRDefault="006711E2" w:rsidP="00BC3892">
      <w:pPr>
        <w:pStyle w:val="Prrafodelista"/>
        <w:contextualSpacing/>
        <w:rPr>
          <w:rFonts w:ascii="Arial Narrow" w:hAnsi="Arial Narrow" w:cs="Arial"/>
          <w:sz w:val="22"/>
          <w:szCs w:val="22"/>
          <w:lang w:eastAsia="es-ES_tradnl"/>
        </w:rPr>
      </w:pPr>
      <w:r w:rsidRPr="00BE4758">
        <w:rPr>
          <w:rFonts w:ascii="Arial Narrow" w:hAnsi="Arial Narrow" w:cs="Arial"/>
          <w:sz w:val="22"/>
          <w:szCs w:val="22"/>
          <w:lang w:eastAsia="es-ES_tradnl"/>
        </w:rPr>
        <w:t>Constituye el conjunto de actividades y/o acciones orientadas al mejoramiento de la calidad del recurso hídrico del Distrito Capital, a partir de la gestión y generación de conocimiento (obtención, consolidación, análisis y procesamiento de la información) que permitirá establecer lineamientos técnicos con el fin aumentar la eficacia en el proceso de evaluación, control y seguimiento ambiental, además de realizar una evaluación y formulación periódica de las necesidades del monitoreo del recurso hídrico y sus factores de impacto y del seguimiento al estado de la calidad del recurso (subterráneo y superficial).</w:t>
      </w:r>
    </w:p>
    <w:p w14:paraId="0F0917FC" w14:textId="77777777" w:rsidR="006711E2" w:rsidRPr="00BE4758" w:rsidRDefault="006711E2" w:rsidP="00BC3892">
      <w:pPr>
        <w:pStyle w:val="Prrafodelista"/>
        <w:ind w:left="720"/>
        <w:contextualSpacing/>
        <w:rPr>
          <w:rFonts w:ascii="Arial Narrow" w:hAnsi="Arial Narrow" w:cs="Arial"/>
          <w:sz w:val="22"/>
          <w:szCs w:val="22"/>
          <w:lang w:eastAsia="es-ES_tradnl"/>
        </w:rPr>
      </w:pPr>
    </w:p>
    <w:p w14:paraId="6AE9CB5A" w14:textId="77777777" w:rsidR="006711E2" w:rsidRPr="00BE4758" w:rsidRDefault="006711E2" w:rsidP="003A1467">
      <w:pPr>
        <w:pStyle w:val="Estilo3"/>
        <w:outlineLvl w:val="2"/>
        <w:rPr>
          <w:lang w:eastAsia="es-ES_tradnl"/>
        </w:rPr>
      </w:pPr>
      <w:r w:rsidRPr="00BE4758">
        <w:t>Actividades</w:t>
      </w:r>
      <w:r w:rsidRPr="00BE4758">
        <w:rPr>
          <w:color w:val="FF0000"/>
        </w:rPr>
        <w:t xml:space="preserve"> </w:t>
      </w:r>
    </w:p>
    <w:p w14:paraId="262B2D5D" w14:textId="77777777" w:rsidR="006711E2" w:rsidRPr="00872C44" w:rsidRDefault="006711E2" w:rsidP="006D73DE">
      <w:pPr>
        <w:pStyle w:val="Prrafodelista"/>
        <w:ind w:left="0"/>
        <w:contextualSpacing/>
        <w:jc w:val="left"/>
        <w:rPr>
          <w:rFonts w:ascii="Arial Narrow" w:hAnsi="Arial Narrow" w:cs="Arial"/>
          <w:lang w:eastAsia="es-CO"/>
        </w:rPr>
      </w:pPr>
    </w:p>
    <w:tbl>
      <w:tblPr>
        <w:tblW w:w="98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276"/>
        <w:gridCol w:w="1560"/>
        <w:gridCol w:w="1134"/>
        <w:gridCol w:w="1275"/>
        <w:gridCol w:w="851"/>
        <w:gridCol w:w="2251"/>
        <w:gridCol w:w="1541"/>
      </w:tblGrid>
      <w:tr w:rsidR="006711E2" w:rsidRPr="00872C44" w14:paraId="71FDA8B2" w14:textId="77777777" w:rsidTr="00BC3892">
        <w:trPr>
          <w:trHeight w:val="473"/>
          <w:jc w:val="center"/>
        </w:trPr>
        <w:tc>
          <w:tcPr>
            <w:tcW w:w="1276" w:type="dxa"/>
            <w:shd w:val="clear" w:color="000000" w:fill="2F5496"/>
            <w:vAlign w:val="center"/>
          </w:tcPr>
          <w:p w14:paraId="61781164" w14:textId="77777777" w:rsidR="006711E2" w:rsidRPr="00BC3892" w:rsidRDefault="006711E2" w:rsidP="006D73DE">
            <w:pPr>
              <w:jc w:val="center"/>
              <w:rPr>
                <w:rFonts w:ascii="Arial Narrow" w:hAnsi="Arial Narrow" w:cs="Arial"/>
                <w:b/>
                <w:bCs/>
                <w:color w:val="FFFFFF"/>
                <w:sz w:val="18"/>
                <w:szCs w:val="18"/>
              </w:rPr>
            </w:pPr>
            <w:r w:rsidRPr="00BC3892">
              <w:rPr>
                <w:rFonts w:ascii="Arial Narrow" w:hAnsi="Arial Narrow" w:cs="Arial"/>
                <w:b/>
                <w:bCs/>
                <w:color w:val="FFFFFF"/>
                <w:sz w:val="18"/>
                <w:szCs w:val="18"/>
                <w:lang w:eastAsia="es-CO"/>
              </w:rPr>
              <w:t>OBJETIVO GENERAL</w:t>
            </w:r>
          </w:p>
        </w:tc>
        <w:tc>
          <w:tcPr>
            <w:tcW w:w="1560" w:type="dxa"/>
            <w:shd w:val="clear" w:color="000000" w:fill="2F5496"/>
            <w:vAlign w:val="center"/>
          </w:tcPr>
          <w:p w14:paraId="5640038A" w14:textId="77777777" w:rsidR="006711E2" w:rsidRPr="00BC3892" w:rsidRDefault="006711E2" w:rsidP="006D73DE">
            <w:pPr>
              <w:jc w:val="center"/>
              <w:rPr>
                <w:rFonts w:ascii="Arial Narrow" w:hAnsi="Arial Narrow" w:cs="Arial"/>
                <w:b/>
                <w:bCs/>
                <w:color w:val="FFFFFF"/>
                <w:sz w:val="18"/>
                <w:szCs w:val="18"/>
              </w:rPr>
            </w:pPr>
            <w:r w:rsidRPr="00BC3892">
              <w:rPr>
                <w:rFonts w:ascii="Arial Narrow" w:hAnsi="Arial Narrow" w:cs="Arial"/>
                <w:b/>
                <w:bCs/>
                <w:color w:val="FFFFFF"/>
                <w:sz w:val="18"/>
                <w:szCs w:val="18"/>
                <w:lang w:eastAsia="es-CO"/>
              </w:rPr>
              <w:t>OBJETIVOS ESPECÍFICOS</w:t>
            </w:r>
          </w:p>
        </w:tc>
        <w:tc>
          <w:tcPr>
            <w:tcW w:w="1134" w:type="dxa"/>
            <w:shd w:val="clear" w:color="000000" w:fill="2F5496"/>
            <w:vAlign w:val="center"/>
          </w:tcPr>
          <w:p w14:paraId="70D4B9A5" w14:textId="77777777" w:rsidR="006711E2" w:rsidRPr="00BC3892" w:rsidRDefault="006711E2" w:rsidP="006D73DE">
            <w:pPr>
              <w:jc w:val="center"/>
              <w:rPr>
                <w:rFonts w:ascii="Arial Narrow" w:hAnsi="Arial Narrow" w:cs="Arial"/>
                <w:b/>
                <w:bCs/>
                <w:color w:val="FFFFFF"/>
                <w:sz w:val="18"/>
                <w:szCs w:val="18"/>
              </w:rPr>
            </w:pPr>
            <w:r w:rsidRPr="00BC3892">
              <w:rPr>
                <w:rFonts w:ascii="Arial Narrow" w:hAnsi="Arial Narrow" w:cs="Arial"/>
                <w:b/>
                <w:bCs/>
                <w:color w:val="FFFFFF"/>
                <w:sz w:val="18"/>
                <w:szCs w:val="18"/>
                <w:lang w:eastAsia="es-CO"/>
              </w:rPr>
              <w:t>PRODUCTOS</w:t>
            </w:r>
          </w:p>
        </w:tc>
        <w:tc>
          <w:tcPr>
            <w:tcW w:w="1275" w:type="dxa"/>
            <w:shd w:val="clear" w:color="000000" w:fill="2F5496"/>
            <w:vAlign w:val="center"/>
          </w:tcPr>
          <w:p w14:paraId="2BE2DA17" w14:textId="77777777" w:rsidR="006711E2" w:rsidRPr="00BC3892" w:rsidRDefault="006711E2" w:rsidP="006D73DE">
            <w:pPr>
              <w:jc w:val="center"/>
              <w:rPr>
                <w:rFonts w:ascii="Arial Narrow" w:hAnsi="Arial Narrow" w:cs="Arial"/>
                <w:b/>
                <w:bCs/>
                <w:color w:val="FFFFFF"/>
                <w:sz w:val="18"/>
                <w:szCs w:val="18"/>
              </w:rPr>
            </w:pPr>
            <w:r w:rsidRPr="00BC3892">
              <w:rPr>
                <w:rFonts w:ascii="Arial Narrow" w:hAnsi="Arial Narrow" w:cs="Arial"/>
                <w:b/>
                <w:bCs/>
                <w:color w:val="FFFFFF"/>
                <w:sz w:val="18"/>
                <w:szCs w:val="18"/>
                <w:lang w:eastAsia="es-CO"/>
              </w:rPr>
              <w:t>INDICADORES DE PRODUCTO</w:t>
            </w:r>
          </w:p>
        </w:tc>
        <w:tc>
          <w:tcPr>
            <w:tcW w:w="851" w:type="dxa"/>
            <w:shd w:val="clear" w:color="000000" w:fill="2F5496"/>
            <w:vAlign w:val="center"/>
          </w:tcPr>
          <w:p w14:paraId="38D5749B" w14:textId="77777777" w:rsidR="006711E2" w:rsidRPr="00BC3892" w:rsidRDefault="006711E2" w:rsidP="006D73DE">
            <w:pPr>
              <w:jc w:val="center"/>
              <w:rPr>
                <w:rFonts w:ascii="Arial Narrow" w:hAnsi="Arial Narrow" w:cs="Arial"/>
                <w:b/>
                <w:bCs/>
                <w:color w:val="FFFFFF"/>
                <w:sz w:val="18"/>
                <w:szCs w:val="18"/>
              </w:rPr>
            </w:pPr>
            <w:r w:rsidRPr="00BC3892">
              <w:rPr>
                <w:rFonts w:ascii="Arial Narrow" w:hAnsi="Arial Narrow" w:cs="Arial"/>
                <w:b/>
                <w:bCs/>
                <w:color w:val="FFFFFF"/>
                <w:sz w:val="18"/>
                <w:szCs w:val="18"/>
                <w:lang w:eastAsia="es-CO"/>
              </w:rPr>
              <w:t>UNIDAD DE MEDIDA</w:t>
            </w:r>
          </w:p>
        </w:tc>
        <w:tc>
          <w:tcPr>
            <w:tcW w:w="2251" w:type="dxa"/>
            <w:shd w:val="clear" w:color="000000" w:fill="2F5496"/>
            <w:vAlign w:val="center"/>
          </w:tcPr>
          <w:p w14:paraId="6FE72663" w14:textId="77777777" w:rsidR="006711E2" w:rsidRPr="00BC3892" w:rsidRDefault="006711E2" w:rsidP="006D73DE">
            <w:pPr>
              <w:jc w:val="center"/>
              <w:rPr>
                <w:rFonts w:ascii="Arial Narrow" w:hAnsi="Arial Narrow" w:cs="Arial"/>
                <w:b/>
                <w:bCs/>
                <w:color w:val="FFFFFF"/>
                <w:sz w:val="18"/>
                <w:szCs w:val="18"/>
              </w:rPr>
            </w:pPr>
            <w:r w:rsidRPr="00BC3892">
              <w:rPr>
                <w:rFonts w:ascii="Arial Narrow" w:hAnsi="Arial Narrow" w:cs="Arial"/>
                <w:b/>
                <w:bCs/>
                <w:color w:val="FFFFFF"/>
                <w:sz w:val="18"/>
                <w:szCs w:val="18"/>
                <w:lang w:eastAsia="es-CO"/>
              </w:rPr>
              <w:t xml:space="preserve">ACTIVIDAD </w:t>
            </w:r>
          </w:p>
        </w:tc>
        <w:tc>
          <w:tcPr>
            <w:tcW w:w="1541" w:type="dxa"/>
            <w:shd w:val="clear" w:color="000000" w:fill="2F5496"/>
            <w:vAlign w:val="center"/>
          </w:tcPr>
          <w:p w14:paraId="11B89A21" w14:textId="77777777" w:rsidR="006711E2" w:rsidRPr="00BC3892" w:rsidRDefault="006711E2" w:rsidP="006D73DE">
            <w:pPr>
              <w:jc w:val="center"/>
              <w:rPr>
                <w:rFonts w:ascii="Arial Narrow" w:hAnsi="Arial Narrow" w:cs="Arial"/>
                <w:b/>
                <w:bCs/>
                <w:color w:val="FFFFFF"/>
                <w:sz w:val="18"/>
                <w:szCs w:val="18"/>
              </w:rPr>
            </w:pPr>
            <w:r w:rsidRPr="00BC3892">
              <w:rPr>
                <w:rFonts w:ascii="Arial Narrow" w:hAnsi="Arial Narrow" w:cs="Arial"/>
                <w:b/>
                <w:bCs/>
                <w:color w:val="FFFFFF"/>
                <w:sz w:val="18"/>
                <w:szCs w:val="18"/>
                <w:lang w:eastAsia="es-CO"/>
              </w:rPr>
              <w:t>COSTO TOTAL</w:t>
            </w:r>
          </w:p>
        </w:tc>
      </w:tr>
      <w:tr w:rsidR="006711E2" w:rsidRPr="00872C44" w14:paraId="74F76648" w14:textId="77777777" w:rsidTr="00BC3892">
        <w:trPr>
          <w:trHeight w:val="1041"/>
          <w:jc w:val="center"/>
        </w:trPr>
        <w:tc>
          <w:tcPr>
            <w:tcW w:w="1276" w:type="dxa"/>
            <w:vMerge w:val="restart"/>
            <w:vAlign w:val="center"/>
          </w:tcPr>
          <w:p w14:paraId="2B3DA429"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Mejorar la calidad del Recurso Hídrico del distrito capital a través de la formulación y ejecución del programa de monitoreo, evaluación, control y seguimiento sobre los factores que generan impacto al recurso</w:t>
            </w:r>
          </w:p>
        </w:tc>
        <w:tc>
          <w:tcPr>
            <w:tcW w:w="1560" w:type="dxa"/>
            <w:vMerge w:val="restart"/>
            <w:vAlign w:val="center"/>
          </w:tcPr>
          <w:p w14:paraId="76CF7728"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Fortalecer el proceso de evaluación, control y seguimiento a los factores de impacto sobre el Recurso Hídrico</w:t>
            </w:r>
          </w:p>
        </w:tc>
        <w:tc>
          <w:tcPr>
            <w:tcW w:w="1134" w:type="dxa"/>
            <w:vMerge w:val="restart"/>
            <w:vAlign w:val="center"/>
          </w:tcPr>
          <w:p w14:paraId="101B3790"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Documentos de planeación para la gestión integral del recurso hídrico</w:t>
            </w:r>
          </w:p>
        </w:tc>
        <w:tc>
          <w:tcPr>
            <w:tcW w:w="1275" w:type="dxa"/>
            <w:vMerge w:val="restart"/>
            <w:vAlign w:val="center"/>
          </w:tcPr>
          <w:p w14:paraId="7F2F56DE"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Documentos de planeación realizados</w:t>
            </w:r>
          </w:p>
        </w:tc>
        <w:tc>
          <w:tcPr>
            <w:tcW w:w="851" w:type="dxa"/>
            <w:vMerge w:val="restart"/>
            <w:vAlign w:val="center"/>
          </w:tcPr>
          <w:p w14:paraId="56246E65"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5</w:t>
            </w:r>
          </w:p>
        </w:tc>
        <w:tc>
          <w:tcPr>
            <w:tcW w:w="2251" w:type="dxa"/>
            <w:vAlign w:val="center"/>
          </w:tcPr>
          <w:p w14:paraId="4EABFA53"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 xml:space="preserve">Ejecutar el 100% de las acciones de control sobre las concentraciones límites máximas establecidas en los vertimientos a la red de alcantarillado público de la ciudad, según programación establecida anualmente. </w:t>
            </w:r>
          </w:p>
        </w:tc>
        <w:tc>
          <w:tcPr>
            <w:tcW w:w="1541" w:type="dxa"/>
            <w:shd w:val="clear" w:color="auto" w:fill="FFFFFF"/>
            <w:noWrap/>
            <w:vAlign w:val="center"/>
          </w:tcPr>
          <w:p w14:paraId="36AF0FA1" w14:textId="7D82AF3A" w:rsidR="006711E2" w:rsidRPr="003471A2" w:rsidRDefault="006711E2" w:rsidP="00825AEA">
            <w:pPr>
              <w:jc w:val="center"/>
              <w:rPr>
                <w:rFonts w:ascii="Arial Narrow" w:hAnsi="Arial Narrow"/>
                <w:color w:val="000000"/>
                <w:sz w:val="18"/>
                <w:szCs w:val="18"/>
                <w:lang w:eastAsia="es-CO"/>
              </w:rPr>
            </w:pPr>
            <w:r w:rsidRPr="003471A2">
              <w:rPr>
                <w:rFonts w:ascii="Arial Narrow" w:hAnsi="Arial Narrow"/>
                <w:color w:val="000000"/>
                <w:sz w:val="18"/>
                <w:szCs w:val="18"/>
              </w:rPr>
              <w:t>$</w:t>
            </w:r>
            <w:r w:rsidR="00F95263" w:rsidRPr="003471A2">
              <w:t xml:space="preserve"> </w:t>
            </w:r>
            <w:r w:rsidR="00825AEA" w:rsidRPr="003471A2">
              <w:rPr>
                <w:rFonts w:ascii="Arial Narrow" w:hAnsi="Arial Narrow"/>
                <w:color w:val="000000"/>
                <w:sz w:val="18"/>
                <w:szCs w:val="18"/>
              </w:rPr>
              <w:t>4.736.195.000</w:t>
            </w:r>
          </w:p>
        </w:tc>
      </w:tr>
      <w:tr w:rsidR="006711E2" w:rsidRPr="00872C44" w14:paraId="7DFD0541" w14:textId="77777777" w:rsidTr="00BC3892">
        <w:trPr>
          <w:trHeight w:val="1107"/>
          <w:jc w:val="center"/>
        </w:trPr>
        <w:tc>
          <w:tcPr>
            <w:tcW w:w="1276" w:type="dxa"/>
            <w:vMerge/>
            <w:vAlign w:val="center"/>
          </w:tcPr>
          <w:p w14:paraId="521BCD58" w14:textId="77777777" w:rsidR="006711E2" w:rsidRPr="00872C44" w:rsidRDefault="006711E2" w:rsidP="001F6960">
            <w:pPr>
              <w:rPr>
                <w:rFonts w:ascii="Arial Narrow" w:hAnsi="Arial Narrow" w:cs="Arial"/>
                <w:color w:val="000000"/>
                <w:sz w:val="16"/>
                <w:szCs w:val="16"/>
              </w:rPr>
            </w:pPr>
          </w:p>
        </w:tc>
        <w:tc>
          <w:tcPr>
            <w:tcW w:w="1560" w:type="dxa"/>
            <w:vMerge/>
            <w:vAlign w:val="center"/>
          </w:tcPr>
          <w:p w14:paraId="0FA1861C" w14:textId="77777777" w:rsidR="006711E2" w:rsidRPr="00872C44" w:rsidRDefault="006711E2" w:rsidP="001F6960">
            <w:pPr>
              <w:jc w:val="center"/>
              <w:rPr>
                <w:rFonts w:ascii="Arial Narrow" w:hAnsi="Arial Narrow" w:cs="Arial"/>
                <w:color w:val="000000"/>
                <w:sz w:val="16"/>
                <w:szCs w:val="16"/>
                <w:lang w:eastAsia="es-CO"/>
              </w:rPr>
            </w:pPr>
          </w:p>
        </w:tc>
        <w:tc>
          <w:tcPr>
            <w:tcW w:w="1134" w:type="dxa"/>
            <w:vMerge/>
            <w:vAlign w:val="center"/>
          </w:tcPr>
          <w:p w14:paraId="42A28B2E" w14:textId="77777777" w:rsidR="006711E2" w:rsidRPr="00872C44" w:rsidRDefault="006711E2" w:rsidP="001F6960">
            <w:pPr>
              <w:jc w:val="center"/>
              <w:rPr>
                <w:rFonts w:ascii="Arial Narrow" w:hAnsi="Arial Narrow" w:cs="Arial"/>
                <w:color w:val="000000"/>
                <w:sz w:val="16"/>
                <w:szCs w:val="16"/>
                <w:lang w:eastAsia="es-CO"/>
              </w:rPr>
            </w:pPr>
          </w:p>
        </w:tc>
        <w:tc>
          <w:tcPr>
            <w:tcW w:w="1275" w:type="dxa"/>
            <w:vMerge/>
            <w:vAlign w:val="center"/>
          </w:tcPr>
          <w:p w14:paraId="70C24796" w14:textId="77777777" w:rsidR="006711E2" w:rsidRPr="00872C44" w:rsidRDefault="006711E2" w:rsidP="001F6960">
            <w:pPr>
              <w:jc w:val="center"/>
              <w:rPr>
                <w:rFonts w:ascii="Arial Narrow" w:hAnsi="Arial Narrow" w:cs="Arial"/>
                <w:color w:val="000000"/>
                <w:sz w:val="16"/>
                <w:szCs w:val="16"/>
                <w:lang w:eastAsia="es-CO"/>
              </w:rPr>
            </w:pPr>
          </w:p>
        </w:tc>
        <w:tc>
          <w:tcPr>
            <w:tcW w:w="851" w:type="dxa"/>
            <w:vMerge/>
            <w:vAlign w:val="center"/>
          </w:tcPr>
          <w:p w14:paraId="68414A90" w14:textId="77777777" w:rsidR="006711E2" w:rsidRPr="00872C44" w:rsidRDefault="006711E2" w:rsidP="001F6960">
            <w:pPr>
              <w:jc w:val="center"/>
              <w:rPr>
                <w:rFonts w:ascii="Arial Narrow" w:hAnsi="Arial Narrow" w:cs="Arial"/>
                <w:color w:val="000000"/>
                <w:sz w:val="16"/>
                <w:szCs w:val="16"/>
                <w:lang w:eastAsia="es-CO"/>
              </w:rPr>
            </w:pPr>
          </w:p>
        </w:tc>
        <w:tc>
          <w:tcPr>
            <w:tcW w:w="2251" w:type="dxa"/>
            <w:vAlign w:val="center"/>
          </w:tcPr>
          <w:p w14:paraId="2BD666EE"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Ejecutar el 100% de las acciones de evaluación, control y seguimiento sobre los usuarios que generan afectación al recurso hídrico subterráneo y superficial y al suelo, según programación establecida anualmente.</w:t>
            </w:r>
          </w:p>
        </w:tc>
        <w:tc>
          <w:tcPr>
            <w:tcW w:w="1541" w:type="dxa"/>
            <w:shd w:val="clear" w:color="auto" w:fill="FFFFFF"/>
            <w:vAlign w:val="center"/>
          </w:tcPr>
          <w:p w14:paraId="5B379286" w14:textId="42F0A0F4" w:rsidR="006711E2" w:rsidRPr="003471A2" w:rsidRDefault="00825AEA" w:rsidP="00825AEA">
            <w:pPr>
              <w:jc w:val="center"/>
              <w:rPr>
                <w:rFonts w:ascii="Arial Narrow" w:hAnsi="Arial Narrow"/>
                <w:color w:val="000000"/>
                <w:sz w:val="18"/>
                <w:szCs w:val="18"/>
              </w:rPr>
            </w:pPr>
            <w:r w:rsidRPr="003471A2">
              <w:rPr>
                <w:rFonts w:ascii="Arial Narrow" w:hAnsi="Arial Narrow"/>
                <w:color w:val="000000"/>
                <w:sz w:val="18"/>
                <w:szCs w:val="18"/>
              </w:rPr>
              <w:t>$ 8.211.297.000</w:t>
            </w:r>
          </w:p>
        </w:tc>
      </w:tr>
      <w:tr w:rsidR="006711E2" w:rsidRPr="00872C44" w14:paraId="01706E5F" w14:textId="77777777" w:rsidTr="00BC3892">
        <w:trPr>
          <w:trHeight w:val="1083"/>
          <w:jc w:val="center"/>
        </w:trPr>
        <w:tc>
          <w:tcPr>
            <w:tcW w:w="1276" w:type="dxa"/>
            <w:vMerge/>
            <w:vAlign w:val="center"/>
          </w:tcPr>
          <w:p w14:paraId="6EBF8200" w14:textId="77777777" w:rsidR="006711E2" w:rsidRPr="00872C44" w:rsidRDefault="006711E2" w:rsidP="001F6960">
            <w:pPr>
              <w:rPr>
                <w:rFonts w:ascii="Arial Narrow" w:hAnsi="Arial Narrow" w:cs="Arial"/>
                <w:color w:val="000000"/>
                <w:sz w:val="16"/>
                <w:szCs w:val="16"/>
              </w:rPr>
            </w:pPr>
          </w:p>
        </w:tc>
        <w:tc>
          <w:tcPr>
            <w:tcW w:w="1560" w:type="dxa"/>
            <w:vMerge/>
            <w:vAlign w:val="center"/>
          </w:tcPr>
          <w:p w14:paraId="43EB2FB6" w14:textId="77777777" w:rsidR="006711E2" w:rsidRPr="00872C44" w:rsidRDefault="006711E2" w:rsidP="001F6960">
            <w:pPr>
              <w:jc w:val="center"/>
              <w:rPr>
                <w:rFonts w:ascii="Arial Narrow" w:hAnsi="Arial Narrow" w:cs="Arial"/>
                <w:color w:val="000000"/>
                <w:sz w:val="16"/>
                <w:szCs w:val="16"/>
                <w:lang w:eastAsia="es-CO"/>
              </w:rPr>
            </w:pPr>
          </w:p>
        </w:tc>
        <w:tc>
          <w:tcPr>
            <w:tcW w:w="1134" w:type="dxa"/>
            <w:vMerge/>
            <w:vAlign w:val="center"/>
          </w:tcPr>
          <w:p w14:paraId="309240BF" w14:textId="77777777" w:rsidR="006711E2" w:rsidRPr="00872C44" w:rsidRDefault="006711E2" w:rsidP="001F6960">
            <w:pPr>
              <w:jc w:val="center"/>
              <w:rPr>
                <w:rFonts w:ascii="Arial Narrow" w:hAnsi="Arial Narrow" w:cs="Arial"/>
                <w:color w:val="000000"/>
                <w:sz w:val="16"/>
                <w:szCs w:val="16"/>
                <w:lang w:eastAsia="es-CO"/>
              </w:rPr>
            </w:pPr>
          </w:p>
        </w:tc>
        <w:tc>
          <w:tcPr>
            <w:tcW w:w="1275" w:type="dxa"/>
            <w:vMerge/>
            <w:vAlign w:val="center"/>
          </w:tcPr>
          <w:p w14:paraId="75CA9AE0" w14:textId="77777777" w:rsidR="006711E2" w:rsidRPr="00872C44" w:rsidRDefault="006711E2" w:rsidP="001F6960">
            <w:pPr>
              <w:jc w:val="center"/>
              <w:rPr>
                <w:rFonts w:ascii="Arial Narrow" w:hAnsi="Arial Narrow" w:cs="Arial"/>
                <w:color w:val="000000"/>
                <w:sz w:val="16"/>
                <w:szCs w:val="16"/>
                <w:lang w:eastAsia="es-CO"/>
              </w:rPr>
            </w:pPr>
          </w:p>
        </w:tc>
        <w:tc>
          <w:tcPr>
            <w:tcW w:w="851" w:type="dxa"/>
            <w:vMerge/>
            <w:vAlign w:val="center"/>
          </w:tcPr>
          <w:p w14:paraId="78A48C1E" w14:textId="77777777" w:rsidR="006711E2" w:rsidRPr="00872C44" w:rsidRDefault="006711E2" w:rsidP="001F6960">
            <w:pPr>
              <w:jc w:val="center"/>
              <w:rPr>
                <w:rFonts w:ascii="Arial Narrow" w:hAnsi="Arial Narrow" w:cs="Arial"/>
                <w:color w:val="000000"/>
                <w:sz w:val="16"/>
                <w:szCs w:val="16"/>
                <w:lang w:eastAsia="es-CO"/>
              </w:rPr>
            </w:pPr>
          </w:p>
        </w:tc>
        <w:tc>
          <w:tcPr>
            <w:tcW w:w="2251" w:type="dxa"/>
            <w:vAlign w:val="center"/>
          </w:tcPr>
          <w:p w14:paraId="5BA047C5"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Atender el 100% de los conceptos técnicos que recomiendan actuaciones administrativas sancionatorias durante la vigencia para mejorar la eficiencia del proceso sancionatorio ambiental.</w:t>
            </w:r>
          </w:p>
        </w:tc>
        <w:tc>
          <w:tcPr>
            <w:tcW w:w="1541" w:type="dxa"/>
            <w:shd w:val="clear" w:color="auto" w:fill="FFFFFF"/>
            <w:vAlign w:val="center"/>
          </w:tcPr>
          <w:p w14:paraId="2EEE278F" w14:textId="0109B6EE" w:rsidR="006711E2" w:rsidRPr="003471A2" w:rsidRDefault="00981389" w:rsidP="00F95263">
            <w:pPr>
              <w:jc w:val="center"/>
              <w:rPr>
                <w:rFonts w:ascii="Arial Narrow" w:hAnsi="Arial Narrow"/>
                <w:color w:val="000000"/>
                <w:sz w:val="18"/>
                <w:szCs w:val="18"/>
              </w:rPr>
            </w:pPr>
            <w:r w:rsidRPr="003471A2">
              <w:rPr>
                <w:rFonts w:ascii="Arial Narrow" w:hAnsi="Arial Narrow"/>
                <w:color w:val="000000"/>
                <w:sz w:val="18"/>
                <w:szCs w:val="18"/>
              </w:rPr>
              <w:t>$ 4.455.211.000</w:t>
            </w:r>
          </w:p>
        </w:tc>
      </w:tr>
      <w:tr w:rsidR="006711E2" w:rsidRPr="00872C44" w14:paraId="3C8C6C14" w14:textId="77777777" w:rsidTr="00BC3892">
        <w:trPr>
          <w:trHeight w:val="1440"/>
          <w:jc w:val="center"/>
        </w:trPr>
        <w:tc>
          <w:tcPr>
            <w:tcW w:w="1276" w:type="dxa"/>
            <w:vMerge/>
            <w:vAlign w:val="center"/>
          </w:tcPr>
          <w:p w14:paraId="5146E8AF" w14:textId="77777777" w:rsidR="006711E2" w:rsidRPr="00872C44" w:rsidRDefault="006711E2" w:rsidP="001F6960">
            <w:pPr>
              <w:rPr>
                <w:rFonts w:ascii="Arial Narrow" w:hAnsi="Arial Narrow" w:cs="Arial"/>
                <w:color w:val="000000"/>
                <w:sz w:val="16"/>
                <w:szCs w:val="16"/>
              </w:rPr>
            </w:pPr>
          </w:p>
        </w:tc>
        <w:tc>
          <w:tcPr>
            <w:tcW w:w="1560" w:type="dxa"/>
            <w:vMerge w:val="restart"/>
            <w:vAlign w:val="center"/>
          </w:tcPr>
          <w:p w14:paraId="285967EE"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Desarrollar una herramienta para identificar las variables que generan contaminación y afectación de fuentes hídricas que permitan planificar y orientar acciones en el marco de la gestión integral del Recurso Hídrico.</w:t>
            </w:r>
          </w:p>
        </w:tc>
        <w:tc>
          <w:tcPr>
            <w:tcW w:w="1134" w:type="dxa"/>
            <w:vMerge w:val="restart"/>
            <w:vAlign w:val="center"/>
          </w:tcPr>
          <w:p w14:paraId="08F4D90D" w14:textId="77777777" w:rsidR="006711E2" w:rsidRPr="00872C44" w:rsidRDefault="006711E2" w:rsidP="001F6960">
            <w:pPr>
              <w:jc w:val="center"/>
              <w:rPr>
                <w:rFonts w:ascii="Arial Narrow" w:hAnsi="Arial Narrow" w:cs="Arial"/>
                <w:color w:val="000000"/>
                <w:sz w:val="16"/>
                <w:szCs w:val="16"/>
              </w:rPr>
            </w:pPr>
            <w:r w:rsidRPr="00872C44">
              <w:rPr>
                <w:rFonts w:ascii="Arial Narrow" w:hAnsi="Arial Narrow" w:cs="Arial"/>
                <w:color w:val="000000"/>
                <w:sz w:val="16"/>
                <w:szCs w:val="16"/>
              </w:rPr>
              <w:t>Documentos de lineamientos técnicos para la gestión integral del recurso hídrico</w:t>
            </w:r>
          </w:p>
        </w:tc>
        <w:tc>
          <w:tcPr>
            <w:tcW w:w="1275" w:type="dxa"/>
            <w:vMerge w:val="restart"/>
            <w:vAlign w:val="center"/>
          </w:tcPr>
          <w:p w14:paraId="3437750E" w14:textId="77777777" w:rsidR="006711E2" w:rsidRPr="00872C44" w:rsidRDefault="006711E2" w:rsidP="001F6960">
            <w:pPr>
              <w:jc w:val="center"/>
              <w:rPr>
                <w:rFonts w:ascii="Arial Narrow" w:hAnsi="Arial Narrow" w:cs="Arial"/>
                <w:color w:val="000000"/>
                <w:sz w:val="16"/>
                <w:szCs w:val="16"/>
              </w:rPr>
            </w:pPr>
            <w:r w:rsidRPr="00872C44">
              <w:rPr>
                <w:rFonts w:ascii="Arial Narrow" w:hAnsi="Arial Narrow" w:cs="Arial"/>
                <w:color w:val="000000"/>
                <w:sz w:val="16"/>
                <w:szCs w:val="16"/>
              </w:rPr>
              <w:t>Documentos de lineamientos técnicos realizados</w:t>
            </w:r>
          </w:p>
        </w:tc>
        <w:tc>
          <w:tcPr>
            <w:tcW w:w="851" w:type="dxa"/>
            <w:vMerge w:val="restart"/>
            <w:vAlign w:val="center"/>
          </w:tcPr>
          <w:p w14:paraId="4E926FCE" w14:textId="77777777" w:rsidR="006711E2" w:rsidRPr="00872C44" w:rsidRDefault="006711E2" w:rsidP="001F6960">
            <w:pPr>
              <w:jc w:val="center"/>
              <w:rPr>
                <w:rFonts w:ascii="Arial Narrow" w:hAnsi="Arial Narrow" w:cs="Arial"/>
                <w:color w:val="000000"/>
                <w:sz w:val="16"/>
                <w:szCs w:val="16"/>
              </w:rPr>
            </w:pPr>
            <w:r w:rsidRPr="00872C44">
              <w:rPr>
                <w:rFonts w:ascii="Arial Narrow" w:hAnsi="Arial Narrow" w:cs="Arial"/>
                <w:color w:val="000000"/>
                <w:sz w:val="16"/>
                <w:szCs w:val="16"/>
              </w:rPr>
              <w:t>5</w:t>
            </w:r>
          </w:p>
        </w:tc>
        <w:tc>
          <w:tcPr>
            <w:tcW w:w="2251" w:type="dxa"/>
            <w:vAlign w:val="center"/>
          </w:tcPr>
          <w:p w14:paraId="62D803E1"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Implementar y optimizar un monitoreo periódico del recurso hídrico para los componentes RCHB, PMAE y RMAS que permita el incremento del conocimiento asociado a la dinámica y la variabilidad de recurso hídrico y sus factores de impacto.</w:t>
            </w:r>
          </w:p>
        </w:tc>
        <w:tc>
          <w:tcPr>
            <w:tcW w:w="1541" w:type="dxa"/>
            <w:shd w:val="clear" w:color="auto" w:fill="FFFFFF"/>
            <w:noWrap/>
            <w:vAlign w:val="center"/>
          </w:tcPr>
          <w:p w14:paraId="1419CAF9" w14:textId="4F646B70" w:rsidR="006711E2" w:rsidRPr="003471A2" w:rsidRDefault="00F95263" w:rsidP="00B05FC4">
            <w:pPr>
              <w:jc w:val="center"/>
              <w:rPr>
                <w:rFonts w:ascii="Arial Narrow" w:hAnsi="Arial Narrow"/>
                <w:color w:val="000000"/>
                <w:sz w:val="18"/>
                <w:szCs w:val="18"/>
              </w:rPr>
            </w:pPr>
            <w:r w:rsidRPr="003471A2">
              <w:rPr>
                <w:rFonts w:ascii="Arial Narrow" w:hAnsi="Arial Narrow"/>
                <w:color w:val="000000"/>
                <w:sz w:val="18"/>
                <w:szCs w:val="18"/>
              </w:rPr>
              <w:t>$</w:t>
            </w:r>
            <w:r w:rsidR="00825AEA" w:rsidRPr="003471A2">
              <w:rPr>
                <w:rFonts w:ascii="Arial Narrow" w:hAnsi="Arial Narrow"/>
                <w:color w:val="000000"/>
                <w:sz w:val="18"/>
                <w:szCs w:val="18"/>
              </w:rPr>
              <w:t>14.377.293.000</w:t>
            </w:r>
          </w:p>
        </w:tc>
      </w:tr>
      <w:tr w:rsidR="006711E2" w:rsidRPr="00872C44" w14:paraId="76300677" w14:textId="77777777" w:rsidTr="00BC3892">
        <w:trPr>
          <w:trHeight w:val="837"/>
          <w:jc w:val="center"/>
        </w:trPr>
        <w:tc>
          <w:tcPr>
            <w:tcW w:w="1276" w:type="dxa"/>
            <w:vMerge/>
            <w:vAlign w:val="center"/>
          </w:tcPr>
          <w:p w14:paraId="721B08E3" w14:textId="77777777" w:rsidR="006711E2" w:rsidRPr="00872C44" w:rsidRDefault="006711E2" w:rsidP="001F6960">
            <w:pPr>
              <w:rPr>
                <w:rFonts w:ascii="Arial Narrow" w:hAnsi="Arial Narrow" w:cs="Arial"/>
                <w:color w:val="000000"/>
                <w:sz w:val="16"/>
                <w:szCs w:val="16"/>
              </w:rPr>
            </w:pPr>
          </w:p>
        </w:tc>
        <w:tc>
          <w:tcPr>
            <w:tcW w:w="1560" w:type="dxa"/>
            <w:vMerge/>
            <w:vAlign w:val="center"/>
          </w:tcPr>
          <w:p w14:paraId="1230F390" w14:textId="77777777" w:rsidR="006711E2" w:rsidRPr="00872C44" w:rsidRDefault="006711E2" w:rsidP="001F6960">
            <w:pPr>
              <w:rPr>
                <w:rFonts w:ascii="Arial Narrow" w:hAnsi="Arial Narrow" w:cs="Arial"/>
                <w:color w:val="000000"/>
                <w:sz w:val="16"/>
                <w:szCs w:val="16"/>
              </w:rPr>
            </w:pPr>
          </w:p>
        </w:tc>
        <w:tc>
          <w:tcPr>
            <w:tcW w:w="1134" w:type="dxa"/>
            <w:vMerge/>
            <w:vAlign w:val="center"/>
          </w:tcPr>
          <w:p w14:paraId="7AFCA1F7" w14:textId="77777777" w:rsidR="006711E2" w:rsidRPr="00872C44" w:rsidRDefault="006711E2" w:rsidP="001F6960">
            <w:pPr>
              <w:rPr>
                <w:rFonts w:ascii="Arial Narrow" w:hAnsi="Arial Narrow" w:cs="Arial"/>
                <w:color w:val="000000"/>
                <w:sz w:val="16"/>
                <w:szCs w:val="16"/>
              </w:rPr>
            </w:pPr>
          </w:p>
        </w:tc>
        <w:tc>
          <w:tcPr>
            <w:tcW w:w="1275" w:type="dxa"/>
            <w:vMerge/>
            <w:vAlign w:val="center"/>
          </w:tcPr>
          <w:p w14:paraId="48DE8BF2" w14:textId="77777777" w:rsidR="006711E2" w:rsidRPr="00872C44" w:rsidRDefault="006711E2" w:rsidP="001F6960">
            <w:pPr>
              <w:rPr>
                <w:rFonts w:ascii="Arial Narrow" w:hAnsi="Arial Narrow" w:cs="Arial"/>
                <w:color w:val="000000"/>
                <w:sz w:val="16"/>
                <w:szCs w:val="16"/>
              </w:rPr>
            </w:pPr>
          </w:p>
        </w:tc>
        <w:tc>
          <w:tcPr>
            <w:tcW w:w="851" w:type="dxa"/>
            <w:vMerge/>
            <w:vAlign w:val="center"/>
          </w:tcPr>
          <w:p w14:paraId="1CABAFA3" w14:textId="77777777" w:rsidR="006711E2" w:rsidRPr="00872C44" w:rsidRDefault="006711E2" w:rsidP="001F6960">
            <w:pPr>
              <w:rPr>
                <w:rFonts w:ascii="Arial Narrow" w:hAnsi="Arial Narrow" w:cs="Arial"/>
                <w:color w:val="000000"/>
                <w:sz w:val="16"/>
                <w:szCs w:val="16"/>
              </w:rPr>
            </w:pPr>
          </w:p>
        </w:tc>
        <w:tc>
          <w:tcPr>
            <w:tcW w:w="2251" w:type="dxa"/>
            <w:vAlign w:val="center"/>
          </w:tcPr>
          <w:p w14:paraId="017DC933" w14:textId="77777777" w:rsidR="006711E2" w:rsidRPr="00872C44" w:rsidRDefault="006711E2" w:rsidP="001F6960">
            <w:pPr>
              <w:jc w:val="center"/>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Diseñar y Estructurar 5 documentos consolidados con lineamientos en el manejo y en la planificación del recurso hídrico del D.C.</w:t>
            </w:r>
          </w:p>
        </w:tc>
        <w:tc>
          <w:tcPr>
            <w:tcW w:w="1541" w:type="dxa"/>
            <w:shd w:val="clear" w:color="auto" w:fill="FFFFFF"/>
            <w:vAlign w:val="center"/>
          </w:tcPr>
          <w:p w14:paraId="519C59DB" w14:textId="77777777" w:rsidR="006711E2" w:rsidRPr="003471A2" w:rsidRDefault="00F95263" w:rsidP="00F95263">
            <w:pPr>
              <w:jc w:val="center"/>
              <w:rPr>
                <w:rFonts w:ascii="Arial Narrow" w:hAnsi="Arial Narrow"/>
                <w:color w:val="000000"/>
                <w:sz w:val="18"/>
                <w:szCs w:val="18"/>
              </w:rPr>
            </w:pPr>
            <w:r w:rsidRPr="003471A2">
              <w:rPr>
                <w:rFonts w:ascii="Arial Narrow" w:hAnsi="Arial Narrow"/>
                <w:color w:val="000000"/>
                <w:sz w:val="18"/>
                <w:szCs w:val="18"/>
              </w:rPr>
              <w:t>$ 944.449.000</w:t>
            </w:r>
          </w:p>
        </w:tc>
      </w:tr>
    </w:tbl>
    <w:p w14:paraId="2B74FBB7" w14:textId="77777777" w:rsidR="006711E2" w:rsidRDefault="006711E2" w:rsidP="00BC3892">
      <w:pPr>
        <w:pStyle w:val="Prrafodelista"/>
        <w:ind w:left="720"/>
        <w:contextualSpacing/>
        <w:jc w:val="left"/>
        <w:rPr>
          <w:rFonts w:ascii="Arial Narrow" w:hAnsi="Arial Narrow" w:cs="Arial"/>
          <w:b/>
          <w:bCs/>
          <w:szCs w:val="24"/>
          <w:lang w:eastAsia="es-CO"/>
        </w:rPr>
      </w:pPr>
    </w:p>
    <w:p w14:paraId="41E97851" w14:textId="77777777" w:rsidR="006711E2" w:rsidRPr="00BE4758" w:rsidRDefault="006711E2" w:rsidP="00BC3892">
      <w:pPr>
        <w:pStyle w:val="Prrafodelista"/>
        <w:ind w:left="720"/>
        <w:contextualSpacing/>
        <w:jc w:val="left"/>
        <w:rPr>
          <w:rFonts w:ascii="Arial Narrow" w:hAnsi="Arial Narrow" w:cs="Arial"/>
          <w:b/>
          <w:bCs/>
          <w:sz w:val="22"/>
          <w:szCs w:val="22"/>
          <w:lang w:eastAsia="es-CO"/>
        </w:rPr>
      </w:pPr>
      <w:r>
        <w:rPr>
          <w:rFonts w:ascii="Arial Narrow" w:hAnsi="Arial Narrow" w:cs="Arial"/>
          <w:b/>
          <w:bCs/>
          <w:sz w:val="22"/>
          <w:szCs w:val="22"/>
          <w:lang w:eastAsia="es-CO"/>
        </w:rPr>
        <w:tab/>
      </w:r>
    </w:p>
    <w:p w14:paraId="34B9974A" w14:textId="77777777" w:rsidR="006711E2" w:rsidRPr="00BE4758" w:rsidRDefault="006711E2" w:rsidP="00A95979">
      <w:pPr>
        <w:pStyle w:val="Prrafodelista"/>
        <w:numPr>
          <w:ilvl w:val="0"/>
          <w:numId w:val="40"/>
        </w:numPr>
        <w:contextualSpacing/>
        <w:jc w:val="left"/>
        <w:outlineLvl w:val="2"/>
        <w:rPr>
          <w:rFonts w:ascii="Arial Narrow" w:hAnsi="Arial Narrow" w:cs="Arial"/>
          <w:b/>
          <w:bCs/>
          <w:sz w:val="22"/>
          <w:szCs w:val="22"/>
          <w:lang w:eastAsia="es-CO"/>
        </w:rPr>
      </w:pPr>
      <w:r w:rsidRPr="00BE4758">
        <w:rPr>
          <w:rFonts w:ascii="Arial Narrow" w:hAnsi="Arial Narrow" w:cs="Arial"/>
          <w:b/>
          <w:bCs/>
          <w:sz w:val="22"/>
          <w:szCs w:val="22"/>
          <w:lang w:eastAsia="es-CO"/>
        </w:rPr>
        <w:t xml:space="preserve">Insumos - programación de costos </w:t>
      </w:r>
    </w:p>
    <w:p w14:paraId="4EEDBFE2" w14:textId="77777777" w:rsidR="006711E2" w:rsidRPr="002F2705" w:rsidRDefault="006711E2" w:rsidP="002F2705">
      <w:pPr>
        <w:pStyle w:val="Prrafodelista"/>
        <w:ind w:left="1440"/>
        <w:contextualSpacing/>
        <w:jc w:val="right"/>
        <w:rPr>
          <w:rFonts w:ascii="Arial Narrow" w:hAnsi="Arial Narrow" w:cs="Arial"/>
          <w:b/>
          <w:bCs/>
          <w:sz w:val="22"/>
          <w:szCs w:val="22"/>
          <w:lang w:eastAsia="es-CO"/>
        </w:rPr>
      </w:pPr>
      <w:r w:rsidRPr="002F2705">
        <w:rPr>
          <w:rFonts w:ascii="Arial Narrow" w:hAnsi="Arial Narrow" w:cs="Arial"/>
          <w:sz w:val="22"/>
          <w:szCs w:val="22"/>
        </w:rPr>
        <w:t>*   Cifras en Millones de pesos</w:t>
      </w:r>
    </w:p>
    <w:tbl>
      <w:tblPr>
        <w:tblW w:w="55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508"/>
        <w:gridCol w:w="1114"/>
        <w:gridCol w:w="1114"/>
        <w:gridCol w:w="1112"/>
        <w:gridCol w:w="1257"/>
        <w:gridCol w:w="1257"/>
        <w:gridCol w:w="1143"/>
      </w:tblGrid>
      <w:tr w:rsidR="006711E2" w:rsidRPr="00872C44" w14:paraId="667727B7" w14:textId="77777777" w:rsidTr="00BC3892">
        <w:trPr>
          <w:trHeight w:val="20"/>
          <w:tblHeader/>
          <w:jc w:val="center"/>
        </w:trPr>
        <w:tc>
          <w:tcPr>
            <w:tcW w:w="1320" w:type="pct"/>
            <w:shd w:val="clear" w:color="auto" w:fill="2F5496"/>
            <w:vAlign w:val="center"/>
          </w:tcPr>
          <w:p w14:paraId="11E71E51" w14:textId="77777777" w:rsidR="006711E2" w:rsidRPr="00BC3892" w:rsidRDefault="006711E2" w:rsidP="006D73DE">
            <w:pPr>
              <w:jc w:val="center"/>
              <w:rPr>
                <w:rFonts w:ascii="Arial Narrow" w:hAnsi="Arial Narrow" w:cs="Arial"/>
                <w:b/>
                <w:bCs/>
                <w:color w:val="FFFFFF"/>
                <w:sz w:val="18"/>
                <w:szCs w:val="18"/>
              </w:rPr>
            </w:pPr>
            <w:r w:rsidRPr="00BC3892">
              <w:rPr>
                <w:rFonts w:ascii="Arial Narrow" w:hAnsi="Arial Narrow" w:cs="Arial"/>
                <w:b/>
                <w:bCs/>
                <w:color w:val="FFFFFF"/>
                <w:sz w:val="18"/>
                <w:szCs w:val="18"/>
              </w:rPr>
              <w:t>META PROYECTO INVERSION</w:t>
            </w:r>
          </w:p>
        </w:tc>
        <w:tc>
          <w:tcPr>
            <w:tcW w:w="586" w:type="pct"/>
            <w:shd w:val="clear" w:color="auto" w:fill="2F5496"/>
            <w:vAlign w:val="center"/>
          </w:tcPr>
          <w:p w14:paraId="6A82BB67" w14:textId="77777777" w:rsidR="006711E2" w:rsidRPr="00BC3892" w:rsidRDefault="006711E2" w:rsidP="006D73DE">
            <w:pPr>
              <w:jc w:val="center"/>
              <w:rPr>
                <w:rFonts w:ascii="Arial Narrow" w:hAnsi="Arial Narrow" w:cs="Arial"/>
                <w:b/>
                <w:color w:val="FFFFFF"/>
                <w:sz w:val="18"/>
                <w:szCs w:val="18"/>
              </w:rPr>
            </w:pPr>
            <w:r w:rsidRPr="00BC3892">
              <w:rPr>
                <w:rFonts w:ascii="Arial Narrow" w:hAnsi="Arial Narrow" w:cs="Arial"/>
                <w:b/>
                <w:color w:val="FFFFFF"/>
                <w:sz w:val="18"/>
                <w:szCs w:val="18"/>
              </w:rPr>
              <w:t>2020</w:t>
            </w:r>
          </w:p>
        </w:tc>
        <w:tc>
          <w:tcPr>
            <w:tcW w:w="586" w:type="pct"/>
            <w:shd w:val="clear" w:color="auto" w:fill="2F5496"/>
            <w:vAlign w:val="center"/>
          </w:tcPr>
          <w:p w14:paraId="345C3E2D" w14:textId="77777777" w:rsidR="006711E2" w:rsidRPr="00BC3892" w:rsidRDefault="006711E2" w:rsidP="006D73DE">
            <w:pPr>
              <w:jc w:val="center"/>
              <w:rPr>
                <w:rFonts w:ascii="Arial Narrow" w:hAnsi="Arial Narrow" w:cs="Arial"/>
                <w:b/>
                <w:color w:val="FFFFFF"/>
                <w:sz w:val="18"/>
                <w:szCs w:val="18"/>
              </w:rPr>
            </w:pPr>
            <w:r w:rsidRPr="00BC3892">
              <w:rPr>
                <w:rFonts w:ascii="Arial Narrow" w:hAnsi="Arial Narrow" w:cs="Arial"/>
                <w:b/>
                <w:color w:val="FFFFFF"/>
                <w:sz w:val="18"/>
                <w:szCs w:val="18"/>
              </w:rPr>
              <w:t>2021</w:t>
            </w:r>
          </w:p>
        </w:tc>
        <w:tc>
          <w:tcPr>
            <w:tcW w:w="585" w:type="pct"/>
            <w:shd w:val="clear" w:color="auto" w:fill="2F5496"/>
            <w:vAlign w:val="center"/>
          </w:tcPr>
          <w:p w14:paraId="51CA236E" w14:textId="77777777" w:rsidR="006711E2" w:rsidRPr="00BC3892" w:rsidRDefault="006711E2" w:rsidP="006D73DE">
            <w:pPr>
              <w:jc w:val="center"/>
              <w:rPr>
                <w:rFonts w:ascii="Arial Narrow" w:hAnsi="Arial Narrow" w:cs="Arial"/>
                <w:b/>
                <w:color w:val="FFFFFF"/>
                <w:sz w:val="18"/>
                <w:szCs w:val="18"/>
              </w:rPr>
            </w:pPr>
            <w:r w:rsidRPr="00BC3892">
              <w:rPr>
                <w:rFonts w:ascii="Arial Narrow" w:hAnsi="Arial Narrow" w:cs="Arial"/>
                <w:b/>
                <w:color w:val="FFFFFF"/>
                <w:sz w:val="18"/>
                <w:szCs w:val="18"/>
              </w:rPr>
              <w:t>2022</w:t>
            </w:r>
          </w:p>
        </w:tc>
        <w:tc>
          <w:tcPr>
            <w:tcW w:w="661" w:type="pct"/>
            <w:shd w:val="clear" w:color="auto" w:fill="2F5496"/>
            <w:vAlign w:val="center"/>
          </w:tcPr>
          <w:p w14:paraId="52BE200E" w14:textId="77777777" w:rsidR="006711E2" w:rsidRPr="00BC3892" w:rsidRDefault="006711E2" w:rsidP="006D73DE">
            <w:pPr>
              <w:jc w:val="center"/>
              <w:rPr>
                <w:rFonts w:ascii="Arial Narrow" w:hAnsi="Arial Narrow" w:cs="Arial"/>
                <w:b/>
                <w:color w:val="FFFFFF"/>
                <w:sz w:val="18"/>
                <w:szCs w:val="18"/>
              </w:rPr>
            </w:pPr>
            <w:r w:rsidRPr="00BC3892">
              <w:rPr>
                <w:rFonts w:ascii="Arial Narrow" w:hAnsi="Arial Narrow" w:cs="Arial"/>
                <w:b/>
                <w:color w:val="FFFFFF"/>
                <w:sz w:val="18"/>
                <w:szCs w:val="18"/>
              </w:rPr>
              <w:t>2023</w:t>
            </w:r>
          </w:p>
        </w:tc>
        <w:tc>
          <w:tcPr>
            <w:tcW w:w="661" w:type="pct"/>
            <w:shd w:val="clear" w:color="auto" w:fill="2F5496"/>
            <w:vAlign w:val="center"/>
          </w:tcPr>
          <w:p w14:paraId="62E0A4E8" w14:textId="77777777" w:rsidR="006711E2" w:rsidRPr="00BC3892" w:rsidRDefault="006711E2" w:rsidP="006D73DE">
            <w:pPr>
              <w:jc w:val="center"/>
              <w:rPr>
                <w:rFonts w:ascii="Arial Narrow" w:hAnsi="Arial Narrow" w:cs="Arial"/>
                <w:b/>
                <w:color w:val="FFFFFF"/>
                <w:sz w:val="18"/>
                <w:szCs w:val="18"/>
              </w:rPr>
            </w:pPr>
            <w:r w:rsidRPr="00BC3892">
              <w:rPr>
                <w:rFonts w:ascii="Arial Narrow" w:hAnsi="Arial Narrow" w:cs="Arial"/>
                <w:b/>
                <w:color w:val="FFFFFF"/>
                <w:sz w:val="18"/>
                <w:szCs w:val="18"/>
              </w:rPr>
              <w:t>2024</w:t>
            </w:r>
          </w:p>
        </w:tc>
        <w:tc>
          <w:tcPr>
            <w:tcW w:w="601" w:type="pct"/>
            <w:shd w:val="clear" w:color="auto" w:fill="2F5496"/>
            <w:vAlign w:val="center"/>
          </w:tcPr>
          <w:p w14:paraId="5F2340BB" w14:textId="77777777" w:rsidR="006711E2" w:rsidRPr="00BC3892" w:rsidRDefault="006711E2" w:rsidP="006D73DE">
            <w:pPr>
              <w:jc w:val="center"/>
              <w:rPr>
                <w:rFonts w:ascii="Arial Narrow" w:hAnsi="Arial Narrow" w:cs="Arial"/>
                <w:b/>
                <w:bCs/>
                <w:color w:val="000000"/>
                <w:sz w:val="18"/>
                <w:szCs w:val="18"/>
                <w:lang w:eastAsia="es-CO"/>
              </w:rPr>
            </w:pPr>
            <w:r w:rsidRPr="00BC3892">
              <w:rPr>
                <w:rFonts w:ascii="Arial Narrow" w:hAnsi="Arial Narrow" w:cs="Arial"/>
                <w:b/>
                <w:bCs/>
                <w:color w:val="FFFFFF"/>
                <w:sz w:val="18"/>
                <w:szCs w:val="18"/>
              </w:rPr>
              <w:t>TOTAL</w:t>
            </w:r>
          </w:p>
        </w:tc>
      </w:tr>
      <w:tr w:rsidR="006711E2" w:rsidRPr="00872C44" w14:paraId="0B53A542" w14:textId="77777777" w:rsidTr="00BC3892">
        <w:trPr>
          <w:trHeight w:val="20"/>
          <w:jc w:val="center"/>
        </w:trPr>
        <w:tc>
          <w:tcPr>
            <w:tcW w:w="1320" w:type="pct"/>
            <w:vAlign w:val="center"/>
          </w:tcPr>
          <w:p w14:paraId="043B72E6" w14:textId="77777777" w:rsidR="006711E2" w:rsidRPr="00872C44" w:rsidRDefault="006711E2" w:rsidP="001F6960">
            <w:pPr>
              <w:jc w:val="both"/>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 xml:space="preserve">Ejecutar el 100% de las acciones de control sobre las concentraciones límites máximas establecidas en los vertimientos a la red de alcantarillado público de la ciudad, según programación establecida anualmente. </w:t>
            </w:r>
          </w:p>
        </w:tc>
        <w:tc>
          <w:tcPr>
            <w:tcW w:w="586" w:type="pct"/>
            <w:vAlign w:val="center"/>
          </w:tcPr>
          <w:p w14:paraId="77B385BE"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$ 456</w:t>
            </w:r>
          </w:p>
        </w:tc>
        <w:tc>
          <w:tcPr>
            <w:tcW w:w="586" w:type="pct"/>
            <w:vAlign w:val="center"/>
          </w:tcPr>
          <w:p w14:paraId="3D1EBFF6" w14:textId="5294D8AB" w:rsidR="006711E2" w:rsidRPr="003471A2" w:rsidRDefault="00F95263" w:rsidP="00F95263">
            <w:pPr>
              <w:jc w:val="center"/>
              <w:rPr>
                <w:rFonts w:ascii="Arial Narrow" w:hAnsi="Arial Narrow"/>
                <w:color w:val="000000" w:themeColor="text1"/>
                <w:sz w:val="20"/>
              </w:rPr>
            </w:pPr>
            <w:r w:rsidRPr="003471A2">
              <w:rPr>
                <w:rFonts w:ascii="Arial Narrow" w:hAnsi="Arial Narrow"/>
                <w:color w:val="000000" w:themeColor="text1"/>
                <w:sz w:val="20"/>
              </w:rPr>
              <w:t>$ 8</w:t>
            </w:r>
            <w:r w:rsidR="00B42E68" w:rsidRPr="003471A2">
              <w:rPr>
                <w:rFonts w:ascii="Arial Narrow" w:hAnsi="Arial Narrow"/>
                <w:color w:val="000000" w:themeColor="text1"/>
                <w:sz w:val="20"/>
              </w:rPr>
              <w:t>82</w:t>
            </w:r>
          </w:p>
        </w:tc>
        <w:tc>
          <w:tcPr>
            <w:tcW w:w="585" w:type="pct"/>
            <w:vAlign w:val="center"/>
          </w:tcPr>
          <w:p w14:paraId="5FB7169C"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$ 1.308</w:t>
            </w:r>
          </w:p>
        </w:tc>
        <w:tc>
          <w:tcPr>
            <w:tcW w:w="661" w:type="pct"/>
            <w:vAlign w:val="center"/>
          </w:tcPr>
          <w:p w14:paraId="0DEB3B23"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$ 1.372</w:t>
            </w:r>
          </w:p>
        </w:tc>
        <w:tc>
          <w:tcPr>
            <w:tcW w:w="661" w:type="pct"/>
            <w:vAlign w:val="center"/>
          </w:tcPr>
          <w:p w14:paraId="144866BD"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$ 719</w:t>
            </w:r>
          </w:p>
        </w:tc>
        <w:tc>
          <w:tcPr>
            <w:tcW w:w="601" w:type="pct"/>
            <w:vAlign w:val="center"/>
          </w:tcPr>
          <w:p w14:paraId="389A1CE7" w14:textId="666A1383" w:rsidR="006711E2" w:rsidRPr="003471A2" w:rsidRDefault="00B42E68" w:rsidP="003C1CD2">
            <w:pPr>
              <w:jc w:val="center"/>
              <w:rPr>
                <w:rFonts w:ascii="Arial Narrow" w:hAnsi="Arial Narrow"/>
                <w:color w:val="000000" w:themeColor="text1"/>
                <w:sz w:val="20"/>
              </w:rPr>
            </w:pPr>
            <w:r w:rsidRPr="003471A2">
              <w:rPr>
                <w:rFonts w:ascii="Arial Narrow" w:hAnsi="Arial Narrow"/>
                <w:color w:val="000000" w:themeColor="text1"/>
                <w:sz w:val="20"/>
              </w:rPr>
              <w:t>$ 4.736</w:t>
            </w:r>
          </w:p>
        </w:tc>
      </w:tr>
      <w:tr w:rsidR="006711E2" w:rsidRPr="00872C44" w14:paraId="73874542" w14:textId="77777777" w:rsidTr="00BC3892">
        <w:trPr>
          <w:trHeight w:val="20"/>
          <w:jc w:val="center"/>
        </w:trPr>
        <w:tc>
          <w:tcPr>
            <w:tcW w:w="1320" w:type="pct"/>
            <w:vAlign w:val="center"/>
          </w:tcPr>
          <w:p w14:paraId="22F79890" w14:textId="77777777" w:rsidR="006711E2" w:rsidRPr="00872C44" w:rsidRDefault="006711E2" w:rsidP="001F6960">
            <w:pPr>
              <w:jc w:val="both"/>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 xml:space="preserve">Ejecutar el 100% de las acciones de evaluación, control y seguimiento sobre los usuarios que generan afectación al recurso hídrico subterráneo y superficial </w:t>
            </w:r>
            <w:r w:rsidRPr="00872C44">
              <w:rPr>
                <w:rFonts w:ascii="Arial Narrow" w:hAnsi="Arial Narrow" w:cs="Arial"/>
                <w:color w:val="000000"/>
                <w:sz w:val="16"/>
                <w:szCs w:val="16"/>
                <w:lang w:eastAsia="es-CO"/>
              </w:rPr>
              <w:lastRenderedPageBreak/>
              <w:t>y al suelo, según programación establecida anualmente.</w:t>
            </w:r>
          </w:p>
        </w:tc>
        <w:tc>
          <w:tcPr>
            <w:tcW w:w="586" w:type="pct"/>
            <w:vAlign w:val="center"/>
          </w:tcPr>
          <w:p w14:paraId="0FA4A003" w14:textId="2CF62B5E"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lastRenderedPageBreak/>
              <w:t>$ 8</w:t>
            </w:r>
            <w:r w:rsidR="00981389" w:rsidRPr="003471A2">
              <w:rPr>
                <w:rFonts w:ascii="Arial Narrow" w:hAnsi="Arial Narrow"/>
                <w:color w:val="000000"/>
                <w:sz w:val="20"/>
              </w:rPr>
              <w:t>25</w:t>
            </w:r>
          </w:p>
        </w:tc>
        <w:tc>
          <w:tcPr>
            <w:tcW w:w="586" w:type="pct"/>
            <w:vAlign w:val="center"/>
          </w:tcPr>
          <w:p w14:paraId="399B4272" w14:textId="088C858D" w:rsidR="006711E2" w:rsidRPr="003471A2" w:rsidRDefault="00981389" w:rsidP="003C1CD2">
            <w:pPr>
              <w:jc w:val="center"/>
              <w:rPr>
                <w:rFonts w:ascii="Arial Narrow" w:hAnsi="Arial Narrow"/>
                <w:color w:val="000000" w:themeColor="text1"/>
                <w:sz w:val="20"/>
              </w:rPr>
            </w:pPr>
            <w:r w:rsidRPr="003471A2">
              <w:rPr>
                <w:rFonts w:ascii="Arial Narrow" w:hAnsi="Arial Narrow"/>
                <w:color w:val="000000" w:themeColor="text1"/>
                <w:sz w:val="20"/>
              </w:rPr>
              <w:t>$ 1.</w:t>
            </w:r>
            <w:r w:rsidR="00B42E68" w:rsidRPr="003471A2">
              <w:rPr>
                <w:rFonts w:ascii="Arial Narrow" w:hAnsi="Arial Narrow"/>
                <w:color w:val="000000" w:themeColor="text1"/>
                <w:sz w:val="20"/>
              </w:rPr>
              <w:t>647</w:t>
            </w:r>
          </w:p>
        </w:tc>
        <w:tc>
          <w:tcPr>
            <w:tcW w:w="585" w:type="pct"/>
            <w:vAlign w:val="center"/>
          </w:tcPr>
          <w:p w14:paraId="1450E177"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$ 2.208</w:t>
            </w:r>
          </w:p>
        </w:tc>
        <w:tc>
          <w:tcPr>
            <w:tcW w:w="661" w:type="pct"/>
            <w:vAlign w:val="center"/>
          </w:tcPr>
          <w:p w14:paraId="7DE641BB"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$ 2.316</w:t>
            </w:r>
          </w:p>
        </w:tc>
        <w:tc>
          <w:tcPr>
            <w:tcW w:w="661" w:type="pct"/>
            <w:vAlign w:val="center"/>
          </w:tcPr>
          <w:p w14:paraId="0574A949"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$ 1.215</w:t>
            </w:r>
          </w:p>
        </w:tc>
        <w:tc>
          <w:tcPr>
            <w:tcW w:w="601" w:type="pct"/>
            <w:vAlign w:val="center"/>
          </w:tcPr>
          <w:p w14:paraId="678EFCDB" w14:textId="2C8E88C5" w:rsidR="006711E2" w:rsidRPr="003471A2" w:rsidRDefault="00B42E68" w:rsidP="003C1CD2">
            <w:pPr>
              <w:jc w:val="center"/>
              <w:rPr>
                <w:rFonts w:ascii="Arial Narrow" w:hAnsi="Arial Narrow"/>
                <w:color w:val="000000" w:themeColor="text1"/>
                <w:sz w:val="20"/>
              </w:rPr>
            </w:pPr>
            <w:r w:rsidRPr="003471A2">
              <w:rPr>
                <w:rFonts w:ascii="Arial Narrow" w:hAnsi="Arial Narrow"/>
                <w:color w:val="000000" w:themeColor="text1"/>
                <w:sz w:val="20"/>
              </w:rPr>
              <w:t>$ 8.211</w:t>
            </w:r>
          </w:p>
        </w:tc>
      </w:tr>
      <w:tr w:rsidR="006711E2" w:rsidRPr="00872C44" w14:paraId="5F7F87CA" w14:textId="77777777" w:rsidTr="00BC3892">
        <w:trPr>
          <w:trHeight w:val="20"/>
          <w:jc w:val="center"/>
        </w:trPr>
        <w:tc>
          <w:tcPr>
            <w:tcW w:w="1320" w:type="pct"/>
            <w:vAlign w:val="center"/>
          </w:tcPr>
          <w:p w14:paraId="2778DDCE" w14:textId="77777777" w:rsidR="006711E2" w:rsidRPr="00872C44" w:rsidRDefault="006711E2" w:rsidP="001F6960">
            <w:pPr>
              <w:jc w:val="both"/>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Atender el 100% de los conceptos técnicos que recomiendan actuaciones administrativas sancionatorias durante la vigencia para mejorar la eficiencia del proceso sancionatorio ambiental.</w:t>
            </w:r>
          </w:p>
        </w:tc>
        <w:tc>
          <w:tcPr>
            <w:tcW w:w="586" w:type="pct"/>
            <w:vAlign w:val="center"/>
          </w:tcPr>
          <w:p w14:paraId="62E1DFCE"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$ 400</w:t>
            </w:r>
          </w:p>
        </w:tc>
        <w:tc>
          <w:tcPr>
            <w:tcW w:w="586" w:type="pct"/>
            <w:vAlign w:val="center"/>
          </w:tcPr>
          <w:p w14:paraId="0E53D5FA" w14:textId="77777777" w:rsidR="006711E2" w:rsidRPr="003471A2" w:rsidRDefault="00F95263" w:rsidP="003C1CD2">
            <w:pPr>
              <w:jc w:val="center"/>
              <w:rPr>
                <w:rFonts w:ascii="Arial Narrow" w:hAnsi="Arial Narrow"/>
                <w:color w:val="000000"/>
                <w:sz w:val="20"/>
              </w:rPr>
            </w:pPr>
            <w:r w:rsidRPr="003471A2">
              <w:rPr>
                <w:rFonts w:ascii="Arial Narrow" w:hAnsi="Arial Narrow"/>
                <w:color w:val="000000"/>
                <w:sz w:val="20"/>
              </w:rPr>
              <w:t>$ 1.585</w:t>
            </w:r>
          </w:p>
        </w:tc>
        <w:tc>
          <w:tcPr>
            <w:tcW w:w="585" w:type="pct"/>
            <w:vAlign w:val="center"/>
          </w:tcPr>
          <w:p w14:paraId="4144A020"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$ 970</w:t>
            </w:r>
          </w:p>
        </w:tc>
        <w:tc>
          <w:tcPr>
            <w:tcW w:w="661" w:type="pct"/>
            <w:vAlign w:val="center"/>
          </w:tcPr>
          <w:p w14:paraId="00BFD055"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$ 1.000</w:t>
            </w:r>
          </w:p>
        </w:tc>
        <w:tc>
          <w:tcPr>
            <w:tcW w:w="661" w:type="pct"/>
            <w:vAlign w:val="center"/>
          </w:tcPr>
          <w:p w14:paraId="59A80526"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$ 500</w:t>
            </w:r>
          </w:p>
        </w:tc>
        <w:tc>
          <w:tcPr>
            <w:tcW w:w="601" w:type="pct"/>
            <w:vAlign w:val="center"/>
          </w:tcPr>
          <w:p w14:paraId="1DDA6C75" w14:textId="77777777" w:rsidR="006711E2" w:rsidRPr="003471A2" w:rsidRDefault="00330044" w:rsidP="003C1CD2">
            <w:pPr>
              <w:jc w:val="center"/>
              <w:rPr>
                <w:rFonts w:ascii="Arial Narrow" w:hAnsi="Arial Narrow"/>
                <w:color w:val="000000"/>
                <w:sz w:val="20"/>
              </w:rPr>
            </w:pPr>
            <w:r w:rsidRPr="003471A2">
              <w:rPr>
                <w:rFonts w:ascii="Arial Narrow" w:hAnsi="Arial Narrow"/>
                <w:color w:val="000000"/>
                <w:sz w:val="20"/>
              </w:rPr>
              <w:t>$ 4.455</w:t>
            </w:r>
          </w:p>
        </w:tc>
      </w:tr>
      <w:tr w:rsidR="006711E2" w:rsidRPr="00872C44" w14:paraId="3A45689F" w14:textId="77777777" w:rsidTr="00BC3892">
        <w:trPr>
          <w:trHeight w:val="20"/>
          <w:jc w:val="center"/>
        </w:trPr>
        <w:tc>
          <w:tcPr>
            <w:tcW w:w="1320" w:type="pct"/>
            <w:vAlign w:val="center"/>
          </w:tcPr>
          <w:p w14:paraId="3A892E91" w14:textId="77777777" w:rsidR="006711E2" w:rsidRPr="00872C44" w:rsidRDefault="006711E2" w:rsidP="001F6960">
            <w:pPr>
              <w:jc w:val="both"/>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Implementar y optimizar un monitoreo periódico del recurso hídrico para los componentes RCHB, PMAE y RMAS que permita el incremento del conocimiento asociado a la dinámica y la variabilidad de recurso hídrico y sus factores de impacto.</w:t>
            </w:r>
          </w:p>
        </w:tc>
        <w:tc>
          <w:tcPr>
            <w:tcW w:w="586" w:type="pct"/>
            <w:vAlign w:val="center"/>
          </w:tcPr>
          <w:p w14:paraId="3BCC56E1" w14:textId="753BCD82"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$ 1.9</w:t>
            </w:r>
            <w:r w:rsidR="00B05FC4" w:rsidRPr="003471A2">
              <w:rPr>
                <w:rFonts w:ascii="Arial Narrow" w:hAnsi="Arial Narrow"/>
                <w:color w:val="000000"/>
                <w:sz w:val="20"/>
              </w:rPr>
              <w:t>75</w:t>
            </w:r>
          </w:p>
        </w:tc>
        <w:tc>
          <w:tcPr>
            <w:tcW w:w="586" w:type="pct"/>
            <w:vAlign w:val="center"/>
          </w:tcPr>
          <w:p w14:paraId="292DC64A" w14:textId="2524E341" w:rsidR="006711E2" w:rsidRPr="003471A2" w:rsidRDefault="00330044" w:rsidP="003C1CD2">
            <w:pPr>
              <w:jc w:val="center"/>
              <w:rPr>
                <w:rFonts w:ascii="Arial Narrow" w:hAnsi="Arial Narrow"/>
                <w:color w:val="000000"/>
                <w:sz w:val="20"/>
              </w:rPr>
            </w:pPr>
            <w:r w:rsidRPr="003471A2">
              <w:rPr>
                <w:rFonts w:ascii="Arial Narrow" w:hAnsi="Arial Narrow"/>
                <w:color w:val="000000" w:themeColor="text1"/>
                <w:sz w:val="20"/>
              </w:rPr>
              <w:t>$ 2</w:t>
            </w:r>
            <w:r w:rsidR="00B05FC4" w:rsidRPr="003471A2">
              <w:rPr>
                <w:rFonts w:ascii="Arial Narrow" w:hAnsi="Arial Narrow"/>
                <w:color w:val="000000" w:themeColor="text1"/>
                <w:sz w:val="20"/>
              </w:rPr>
              <w:t>.</w:t>
            </w:r>
            <w:r w:rsidR="00B42E68" w:rsidRPr="003471A2">
              <w:rPr>
                <w:rFonts w:ascii="Arial Narrow" w:hAnsi="Arial Narrow"/>
                <w:color w:val="000000" w:themeColor="text1"/>
                <w:sz w:val="20"/>
              </w:rPr>
              <w:t>651</w:t>
            </w:r>
          </w:p>
        </w:tc>
        <w:tc>
          <w:tcPr>
            <w:tcW w:w="585" w:type="pct"/>
            <w:vAlign w:val="center"/>
          </w:tcPr>
          <w:p w14:paraId="5C1CC279"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$ 3.885</w:t>
            </w:r>
          </w:p>
        </w:tc>
        <w:tc>
          <w:tcPr>
            <w:tcW w:w="661" w:type="pct"/>
            <w:vAlign w:val="center"/>
          </w:tcPr>
          <w:p w14:paraId="565D81A2"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$ 3.995</w:t>
            </w:r>
          </w:p>
        </w:tc>
        <w:tc>
          <w:tcPr>
            <w:tcW w:w="661" w:type="pct"/>
            <w:vAlign w:val="center"/>
          </w:tcPr>
          <w:p w14:paraId="5C431059"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$ 1.871</w:t>
            </w:r>
          </w:p>
        </w:tc>
        <w:tc>
          <w:tcPr>
            <w:tcW w:w="601" w:type="pct"/>
            <w:vAlign w:val="center"/>
          </w:tcPr>
          <w:p w14:paraId="13D700C6" w14:textId="79D9CF76" w:rsidR="006711E2" w:rsidRPr="003471A2" w:rsidRDefault="00B42E68" w:rsidP="003C1CD2">
            <w:pPr>
              <w:jc w:val="center"/>
              <w:rPr>
                <w:rFonts w:ascii="Arial Narrow" w:hAnsi="Arial Narrow"/>
                <w:color w:val="000000"/>
                <w:sz w:val="20"/>
              </w:rPr>
            </w:pPr>
            <w:r w:rsidRPr="003471A2">
              <w:rPr>
                <w:rFonts w:ascii="Arial Narrow" w:hAnsi="Arial Narrow"/>
                <w:color w:val="000000" w:themeColor="text1"/>
                <w:sz w:val="20"/>
              </w:rPr>
              <w:t>$ 14.37</w:t>
            </w:r>
            <w:r w:rsidR="0082298A" w:rsidRPr="003471A2">
              <w:rPr>
                <w:rFonts w:ascii="Arial Narrow" w:hAnsi="Arial Narrow"/>
                <w:color w:val="000000" w:themeColor="text1"/>
                <w:sz w:val="20"/>
              </w:rPr>
              <w:t>7</w:t>
            </w:r>
          </w:p>
        </w:tc>
      </w:tr>
      <w:tr w:rsidR="006711E2" w:rsidRPr="00872C44" w14:paraId="0D3214E6" w14:textId="77777777" w:rsidTr="00BC3892">
        <w:trPr>
          <w:trHeight w:val="20"/>
          <w:jc w:val="center"/>
        </w:trPr>
        <w:tc>
          <w:tcPr>
            <w:tcW w:w="1320" w:type="pct"/>
            <w:shd w:val="clear" w:color="auto" w:fill="FFFFFF"/>
            <w:vAlign w:val="center"/>
          </w:tcPr>
          <w:p w14:paraId="13CB7A8D" w14:textId="77777777" w:rsidR="006711E2" w:rsidRPr="00872C44" w:rsidRDefault="006711E2" w:rsidP="001F6960">
            <w:pPr>
              <w:jc w:val="both"/>
              <w:rPr>
                <w:rFonts w:ascii="Arial Narrow" w:hAnsi="Arial Narrow" w:cs="Arial"/>
                <w:color w:val="000000"/>
                <w:sz w:val="16"/>
                <w:szCs w:val="16"/>
                <w:lang w:eastAsia="es-CO"/>
              </w:rPr>
            </w:pPr>
            <w:r w:rsidRPr="00872C44">
              <w:rPr>
                <w:rFonts w:ascii="Arial Narrow" w:hAnsi="Arial Narrow" w:cs="Arial"/>
                <w:color w:val="000000"/>
                <w:sz w:val="16"/>
                <w:szCs w:val="16"/>
                <w:lang w:eastAsia="es-CO"/>
              </w:rPr>
              <w:t>Diseñar y Estructurar 5 documentos consolidados con lineamientos en el manejo y en la planificación del recurso hídrico del D.C.</w:t>
            </w:r>
          </w:p>
        </w:tc>
        <w:tc>
          <w:tcPr>
            <w:tcW w:w="586" w:type="pct"/>
            <w:shd w:val="clear" w:color="auto" w:fill="FFFFFF"/>
            <w:vAlign w:val="center"/>
          </w:tcPr>
          <w:p w14:paraId="00291E16"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$ 101</w:t>
            </w:r>
          </w:p>
        </w:tc>
        <w:tc>
          <w:tcPr>
            <w:tcW w:w="586" w:type="pct"/>
            <w:shd w:val="clear" w:color="auto" w:fill="FFFFFF"/>
            <w:vAlign w:val="center"/>
          </w:tcPr>
          <w:p w14:paraId="4473E192" w14:textId="77777777" w:rsidR="006711E2" w:rsidRPr="003471A2" w:rsidRDefault="00F95263" w:rsidP="003C1CD2">
            <w:pPr>
              <w:jc w:val="center"/>
              <w:rPr>
                <w:rFonts w:ascii="Arial Narrow" w:hAnsi="Arial Narrow"/>
                <w:color w:val="000000"/>
                <w:sz w:val="20"/>
              </w:rPr>
            </w:pPr>
            <w:r w:rsidRPr="003471A2">
              <w:rPr>
                <w:rFonts w:ascii="Arial Narrow" w:hAnsi="Arial Narrow"/>
                <w:color w:val="000000"/>
                <w:sz w:val="20"/>
              </w:rPr>
              <w:t>$ 205</w:t>
            </w:r>
          </w:p>
        </w:tc>
        <w:tc>
          <w:tcPr>
            <w:tcW w:w="585" w:type="pct"/>
            <w:shd w:val="clear" w:color="auto" w:fill="FFFFFF"/>
            <w:vAlign w:val="center"/>
          </w:tcPr>
          <w:p w14:paraId="2CA184FE"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$ 246</w:t>
            </w:r>
          </w:p>
        </w:tc>
        <w:tc>
          <w:tcPr>
            <w:tcW w:w="661" w:type="pct"/>
            <w:shd w:val="clear" w:color="auto" w:fill="FFFFFF"/>
            <w:vAlign w:val="center"/>
          </w:tcPr>
          <w:p w14:paraId="4B77DC2A"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$ 258</w:t>
            </w:r>
          </w:p>
        </w:tc>
        <w:tc>
          <w:tcPr>
            <w:tcW w:w="661" w:type="pct"/>
            <w:shd w:val="clear" w:color="auto" w:fill="FFFFFF"/>
            <w:vAlign w:val="center"/>
          </w:tcPr>
          <w:p w14:paraId="50461392" w14:textId="77777777" w:rsidR="006711E2" w:rsidRPr="003471A2" w:rsidRDefault="006711E2" w:rsidP="003C1CD2">
            <w:pPr>
              <w:jc w:val="center"/>
              <w:rPr>
                <w:rFonts w:ascii="Arial Narrow" w:hAnsi="Arial Narrow"/>
                <w:color w:val="000000"/>
                <w:sz w:val="20"/>
              </w:rPr>
            </w:pPr>
            <w:r w:rsidRPr="003471A2">
              <w:rPr>
                <w:rFonts w:ascii="Arial Narrow" w:hAnsi="Arial Narrow"/>
                <w:color w:val="000000"/>
                <w:sz w:val="20"/>
              </w:rPr>
              <w:t>$ 135</w:t>
            </w:r>
          </w:p>
        </w:tc>
        <w:tc>
          <w:tcPr>
            <w:tcW w:w="601" w:type="pct"/>
            <w:shd w:val="clear" w:color="auto" w:fill="FFFFFF"/>
            <w:vAlign w:val="center"/>
          </w:tcPr>
          <w:p w14:paraId="2B69997D" w14:textId="77777777" w:rsidR="006711E2" w:rsidRPr="003471A2" w:rsidRDefault="00330044" w:rsidP="003C1CD2">
            <w:pPr>
              <w:jc w:val="center"/>
              <w:rPr>
                <w:rFonts w:ascii="Arial Narrow" w:hAnsi="Arial Narrow"/>
                <w:color w:val="000000"/>
                <w:sz w:val="20"/>
              </w:rPr>
            </w:pPr>
            <w:r w:rsidRPr="003471A2">
              <w:rPr>
                <w:rFonts w:ascii="Arial Narrow" w:hAnsi="Arial Narrow"/>
                <w:color w:val="000000"/>
                <w:sz w:val="20"/>
              </w:rPr>
              <w:t>$ 94</w:t>
            </w:r>
            <w:r w:rsidR="006711E2" w:rsidRPr="003471A2">
              <w:rPr>
                <w:rFonts w:ascii="Arial Narrow" w:hAnsi="Arial Narrow"/>
                <w:color w:val="000000"/>
                <w:sz w:val="20"/>
              </w:rPr>
              <w:t>4</w:t>
            </w:r>
          </w:p>
        </w:tc>
      </w:tr>
    </w:tbl>
    <w:p w14:paraId="55586FC7" w14:textId="77777777" w:rsidR="006711E2" w:rsidRDefault="006711E2" w:rsidP="00BC3892">
      <w:pPr>
        <w:pStyle w:val="Prrafodelista"/>
        <w:ind w:left="0"/>
        <w:contextualSpacing/>
        <w:rPr>
          <w:rFonts w:ascii="Arial Narrow" w:hAnsi="Arial Narrow" w:cs="Arial"/>
          <w:b/>
          <w:bCs/>
          <w:sz w:val="22"/>
          <w:szCs w:val="22"/>
          <w:lang w:eastAsia="es-CO"/>
        </w:rPr>
      </w:pPr>
    </w:p>
    <w:p w14:paraId="3CC51649" w14:textId="77777777" w:rsidR="006711E2" w:rsidRPr="00BC3892" w:rsidRDefault="0077438E" w:rsidP="003A1467">
      <w:pPr>
        <w:pStyle w:val="Estilo2"/>
        <w:outlineLvl w:val="1"/>
        <w:rPr>
          <w:lang w:eastAsia="es-CO"/>
        </w:rPr>
      </w:pPr>
      <w:hyperlink r:id="rId61"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BC3892">
        <w:rPr>
          <w:b/>
          <w:bCs/>
          <w:lang w:eastAsia="es-CO"/>
        </w:rPr>
        <w:t>Análisis de Riesgos</w:t>
      </w:r>
    </w:p>
    <w:p w14:paraId="6FF4C50F" w14:textId="77777777" w:rsidR="006711E2" w:rsidRDefault="006711E2" w:rsidP="00BE4758">
      <w:pPr>
        <w:pStyle w:val="Prrafodelista"/>
        <w:ind w:left="720"/>
        <w:contextualSpacing/>
        <w:jc w:val="left"/>
        <w:rPr>
          <w:rFonts w:ascii="Arial Narrow" w:hAnsi="Arial Narrow" w:cs="Arial"/>
          <w:b/>
          <w:bCs/>
          <w:szCs w:val="24"/>
          <w:lang w:eastAsia="es-CO"/>
        </w:rPr>
      </w:pPr>
    </w:p>
    <w:p w14:paraId="1C38C8C9" w14:textId="77777777" w:rsidR="006711E2" w:rsidRPr="00AA1619" w:rsidRDefault="006711E2" w:rsidP="00A95979">
      <w:pPr>
        <w:pStyle w:val="Estilo3"/>
        <w:numPr>
          <w:ilvl w:val="0"/>
          <w:numId w:val="66"/>
        </w:numPr>
        <w:outlineLvl w:val="2"/>
        <w:rPr>
          <w:szCs w:val="24"/>
        </w:rPr>
      </w:pPr>
      <w:r w:rsidRPr="00BE4758">
        <w:t>Identificación de riesgos</w:t>
      </w:r>
    </w:p>
    <w:p w14:paraId="497B9612" w14:textId="77777777" w:rsidR="006711E2" w:rsidRPr="00872C44" w:rsidRDefault="006711E2" w:rsidP="006D73DE">
      <w:pPr>
        <w:pStyle w:val="Prrafodelista"/>
        <w:ind w:left="1428"/>
        <w:contextualSpacing/>
        <w:rPr>
          <w:rFonts w:ascii="Arial Narrow" w:hAnsi="Arial Narrow" w:cs="Arial"/>
          <w:b/>
          <w:szCs w:val="24"/>
          <w:lang w:eastAsia="es-CO"/>
        </w:rPr>
      </w:pPr>
    </w:p>
    <w:p w14:paraId="2538FC38" w14:textId="77777777" w:rsidR="006711E2" w:rsidRPr="00872C44" w:rsidRDefault="006711E2" w:rsidP="00BE4758">
      <w:pPr>
        <w:ind w:left="360"/>
        <w:jc w:val="both"/>
        <w:rPr>
          <w:rFonts w:ascii="Arial Narrow" w:hAnsi="Arial Narrow" w:cs="Arial"/>
          <w:bCs/>
          <w:sz w:val="22"/>
          <w:szCs w:val="22"/>
          <w:lang w:eastAsia="es-CO"/>
        </w:rPr>
      </w:pPr>
      <w:r w:rsidRPr="00872C44">
        <w:rPr>
          <w:rFonts w:ascii="Arial Narrow" w:hAnsi="Arial Narrow" w:cs="Arial"/>
          <w:bCs/>
          <w:sz w:val="22"/>
          <w:szCs w:val="22"/>
          <w:lang w:eastAsia="es-CO"/>
        </w:rPr>
        <w:t xml:space="preserve">Se identifican riesgos para el proyecto, según se describe en el siguiente literal </w:t>
      </w:r>
      <w:proofErr w:type="gramStart"/>
      <w:r w:rsidRPr="00872C44">
        <w:rPr>
          <w:rFonts w:ascii="Arial Narrow" w:hAnsi="Arial Narrow" w:cs="Arial"/>
          <w:bCs/>
          <w:sz w:val="22"/>
          <w:szCs w:val="22"/>
          <w:lang w:eastAsia="es-CO"/>
        </w:rPr>
        <w:t>de acuerdo a</w:t>
      </w:r>
      <w:proofErr w:type="gramEnd"/>
      <w:r w:rsidRPr="00872C44">
        <w:rPr>
          <w:rFonts w:ascii="Arial Narrow" w:hAnsi="Arial Narrow" w:cs="Arial"/>
          <w:bCs/>
          <w:sz w:val="22"/>
          <w:szCs w:val="22"/>
          <w:lang w:eastAsia="es-CO"/>
        </w:rPr>
        <w:t xml:space="preserve"> la estructura del proyecto.</w:t>
      </w:r>
    </w:p>
    <w:p w14:paraId="1630B55B" w14:textId="77777777" w:rsidR="006711E2" w:rsidRPr="00872C44" w:rsidRDefault="006711E2" w:rsidP="00BE4758">
      <w:pPr>
        <w:ind w:left="360"/>
        <w:jc w:val="both"/>
        <w:rPr>
          <w:rFonts w:ascii="Arial Narrow" w:hAnsi="Arial Narrow" w:cs="Arial"/>
          <w:bCs/>
          <w:sz w:val="22"/>
          <w:szCs w:val="22"/>
          <w:lang w:eastAsia="es-CO"/>
        </w:rPr>
      </w:pPr>
    </w:p>
    <w:p w14:paraId="65AA22B2" w14:textId="77777777" w:rsidR="006711E2" w:rsidRPr="00872C44" w:rsidRDefault="006711E2" w:rsidP="00BE4758">
      <w:pPr>
        <w:ind w:left="360"/>
        <w:jc w:val="both"/>
        <w:rPr>
          <w:rFonts w:ascii="Arial Narrow" w:hAnsi="Arial Narrow" w:cs="Arial"/>
          <w:b/>
          <w:bCs/>
          <w:sz w:val="22"/>
          <w:szCs w:val="22"/>
          <w:lang w:eastAsia="es-CO"/>
        </w:rPr>
      </w:pPr>
      <w:r>
        <w:rPr>
          <w:rFonts w:ascii="Arial Narrow" w:hAnsi="Arial Narrow" w:cs="Arial"/>
          <w:b/>
          <w:bCs/>
          <w:sz w:val="22"/>
          <w:szCs w:val="22"/>
          <w:lang w:eastAsia="es-CO"/>
        </w:rPr>
        <w:t>R</w:t>
      </w:r>
      <w:r w:rsidRPr="00872C44">
        <w:rPr>
          <w:rFonts w:ascii="Arial Narrow" w:hAnsi="Arial Narrow" w:cs="Arial"/>
          <w:b/>
          <w:bCs/>
          <w:sz w:val="22"/>
          <w:szCs w:val="22"/>
          <w:lang w:eastAsia="es-CO"/>
        </w:rPr>
        <w:t xml:space="preserve">iesgos a nivel de propósito: </w:t>
      </w:r>
    </w:p>
    <w:p w14:paraId="4B02012C" w14:textId="77777777" w:rsidR="006711E2" w:rsidRPr="00872C44" w:rsidRDefault="006711E2" w:rsidP="006D73DE">
      <w:pPr>
        <w:jc w:val="both"/>
        <w:rPr>
          <w:rFonts w:ascii="Arial Narrow" w:hAnsi="Arial Narrow" w:cs="Arial"/>
          <w:bCs/>
          <w:sz w:val="22"/>
          <w:szCs w:val="22"/>
          <w:lang w:eastAsia="es-CO"/>
        </w:rPr>
      </w:pPr>
    </w:p>
    <w:p w14:paraId="26F3CE27" w14:textId="77777777" w:rsidR="006711E2" w:rsidRPr="00872C44" w:rsidRDefault="006711E2" w:rsidP="00A95979">
      <w:pPr>
        <w:pStyle w:val="Prrafodelista"/>
        <w:numPr>
          <w:ilvl w:val="0"/>
          <w:numId w:val="43"/>
        </w:numPr>
        <w:rPr>
          <w:rFonts w:ascii="Arial Narrow" w:hAnsi="Arial Narrow" w:cs="Arial"/>
          <w:bCs/>
          <w:sz w:val="22"/>
          <w:szCs w:val="22"/>
          <w:lang w:eastAsia="es-CO"/>
        </w:rPr>
      </w:pPr>
      <w:r w:rsidRPr="00872C44">
        <w:rPr>
          <w:rFonts w:ascii="Arial Narrow" w:hAnsi="Arial Narrow" w:cs="Arial"/>
          <w:bCs/>
          <w:sz w:val="22"/>
          <w:szCs w:val="22"/>
          <w:lang w:eastAsia="es-CO"/>
        </w:rPr>
        <w:t>Mantenimiento de las condiciones de la degradación ambiental del recurso hídrico a pesar de la ejecución de las actividades de monitoreo, evaluación, control y seguimiento</w:t>
      </w:r>
    </w:p>
    <w:p w14:paraId="7238677C" w14:textId="77777777" w:rsidR="006711E2" w:rsidRPr="00872C44" w:rsidRDefault="006711E2" w:rsidP="00A95979">
      <w:pPr>
        <w:pStyle w:val="Prrafodelista"/>
        <w:numPr>
          <w:ilvl w:val="0"/>
          <w:numId w:val="43"/>
        </w:numPr>
        <w:rPr>
          <w:rFonts w:ascii="Arial Narrow" w:hAnsi="Arial Narrow" w:cs="Arial"/>
          <w:bCs/>
          <w:sz w:val="22"/>
          <w:szCs w:val="22"/>
          <w:lang w:eastAsia="es-CO"/>
        </w:rPr>
      </w:pPr>
      <w:r w:rsidRPr="00872C44">
        <w:rPr>
          <w:rFonts w:ascii="Arial Narrow" w:hAnsi="Arial Narrow" w:cs="Arial"/>
          <w:bCs/>
          <w:sz w:val="22"/>
          <w:szCs w:val="22"/>
          <w:lang w:eastAsia="es-CO"/>
        </w:rPr>
        <w:t>Modificaciones en la normatividad y/o en las funciones propias de la SDA en el marco de la Evaluación, Control y Seguimiento a usuarios del Recurso Hídrico.</w:t>
      </w:r>
    </w:p>
    <w:p w14:paraId="78E6FE86" w14:textId="77777777" w:rsidR="006711E2" w:rsidRPr="00872C44" w:rsidRDefault="006711E2" w:rsidP="006D73DE">
      <w:pPr>
        <w:jc w:val="both"/>
        <w:rPr>
          <w:rFonts w:ascii="Arial Narrow" w:hAnsi="Arial Narrow" w:cs="Arial"/>
          <w:bCs/>
          <w:sz w:val="22"/>
          <w:szCs w:val="22"/>
          <w:lang w:eastAsia="es-CO"/>
        </w:rPr>
      </w:pPr>
    </w:p>
    <w:p w14:paraId="50BF4BE5" w14:textId="77777777" w:rsidR="006711E2" w:rsidRPr="00872C44" w:rsidRDefault="006711E2" w:rsidP="00BE4758">
      <w:pPr>
        <w:ind w:firstLine="360"/>
        <w:jc w:val="both"/>
        <w:rPr>
          <w:rFonts w:ascii="Arial Narrow" w:hAnsi="Arial Narrow" w:cs="Arial"/>
          <w:b/>
          <w:bCs/>
          <w:sz w:val="22"/>
          <w:szCs w:val="22"/>
          <w:lang w:eastAsia="es-CO"/>
        </w:rPr>
      </w:pPr>
      <w:r>
        <w:rPr>
          <w:rFonts w:ascii="Arial Narrow" w:hAnsi="Arial Narrow" w:cs="Arial"/>
          <w:b/>
          <w:bCs/>
          <w:sz w:val="22"/>
          <w:szCs w:val="22"/>
          <w:lang w:eastAsia="es-CO"/>
        </w:rPr>
        <w:t>R</w:t>
      </w:r>
      <w:r w:rsidRPr="00872C44">
        <w:rPr>
          <w:rFonts w:ascii="Arial Narrow" w:hAnsi="Arial Narrow" w:cs="Arial"/>
          <w:b/>
          <w:bCs/>
          <w:sz w:val="22"/>
          <w:szCs w:val="22"/>
          <w:lang w:eastAsia="es-CO"/>
        </w:rPr>
        <w:t xml:space="preserve">iesgo a nivel de componentes: </w:t>
      </w:r>
    </w:p>
    <w:p w14:paraId="55CF7BB6" w14:textId="77777777" w:rsidR="006711E2" w:rsidRPr="00872C44" w:rsidRDefault="006711E2" w:rsidP="006D73DE">
      <w:pPr>
        <w:jc w:val="both"/>
        <w:rPr>
          <w:rFonts w:ascii="Arial Narrow" w:hAnsi="Arial Narrow" w:cs="Arial"/>
          <w:bCs/>
          <w:sz w:val="22"/>
          <w:szCs w:val="22"/>
          <w:lang w:eastAsia="es-CO"/>
        </w:rPr>
      </w:pPr>
    </w:p>
    <w:p w14:paraId="13C9E80F" w14:textId="77777777" w:rsidR="006711E2" w:rsidRPr="00872C44" w:rsidRDefault="006711E2" w:rsidP="00A95979">
      <w:pPr>
        <w:pStyle w:val="Prrafodelista"/>
        <w:numPr>
          <w:ilvl w:val="0"/>
          <w:numId w:val="44"/>
        </w:numPr>
        <w:rPr>
          <w:rFonts w:ascii="Arial Narrow" w:hAnsi="Arial Narrow" w:cs="Arial"/>
          <w:bCs/>
          <w:sz w:val="22"/>
          <w:szCs w:val="22"/>
          <w:lang w:eastAsia="es-CO"/>
        </w:rPr>
      </w:pPr>
      <w:r w:rsidRPr="00872C44">
        <w:rPr>
          <w:rFonts w:ascii="Arial Narrow" w:hAnsi="Arial Narrow" w:cs="Arial"/>
          <w:bCs/>
          <w:sz w:val="22"/>
          <w:szCs w:val="22"/>
          <w:lang w:eastAsia="es-CO"/>
        </w:rPr>
        <w:t>Las labores Las labores de evaluación, control y seguimiento se ven obstaculizadas por situaciones de afectación de la salud pública.</w:t>
      </w:r>
    </w:p>
    <w:p w14:paraId="43D8535A" w14:textId="77777777" w:rsidR="006711E2" w:rsidRPr="00872C44" w:rsidRDefault="006711E2" w:rsidP="00A95979">
      <w:pPr>
        <w:pStyle w:val="Prrafodelista"/>
        <w:numPr>
          <w:ilvl w:val="0"/>
          <w:numId w:val="44"/>
        </w:numPr>
        <w:rPr>
          <w:rFonts w:ascii="Arial Narrow" w:hAnsi="Arial Narrow" w:cs="Arial"/>
          <w:bCs/>
          <w:sz w:val="22"/>
          <w:szCs w:val="22"/>
          <w:lang w:eastAsia="es-CO"/>
        </w:rPr>
      </w:pPr>
      <w:r w:rsidRPr="00872C44">
        <w:rPr>
          <w:rFonts w:ascii="Arial Narrow" w:hAnsi="Arial Narrow" w:cs="Arial"/>
          <w:bCs/>
          <w:sz w:val="22"/>
          <w:szCs w:val="22"/>
          <w:lang w:eastAsia="es-CO"/>
        </w:rPr>
        <w:t>Incumplimientos de las obligaciones contempladas en el Plan de Saneamiento y Manejo de Vertimientos - PSMV, por parte de la EAB-ESP y la incidencia de la contaminación generada en la identificación de las variables que generan contaminación.</w:t>
      </w:r>
    </w:p>
    <w:p w14:paraId="5D027D9C" w14:textId="77777777" w:rsidR="006711E2" w:rsidRPr="00872C44" w:rsidRDefault="006711E2" w:rsidP="006D73DE">
      <w:pPr>
        <w:contextualSpacing/>
        <w:jc w:val="both"/>
        <w:rPr>
          <w:rFonts w:ascii="Arial Narrow" w:hAnsi="Arial Narrow" w:cs="Arial"/>
          <w:b/>
          <w:sz w:val="22"/>
          <w:szCs w:val="22"/>
          <w:lang w:eastAsia="es-CO"/>
        </w:rPr>
      </w:pPr>
    </w:p>
    <w:p w14:paraId="4399A250" w14:textId="77777777" w:rsidR="006711E2" w:rsidRDefault="006711E2" w:rsidP="00BE4758">
      <w:pPr>
        <w:ind w:firstLine="360"/>
        <w:jc w:val="both"/>
        <w:rPr>
          <w:rFonts w:ascii="Arial Narrow" w:hAnsi="Arial Narrow" w:cs="Arial"/>
          <w:bCs/>
          <w:sz w:val="22"/>
          <w:szCs w:val="22"/>
          <w:lang w:eastAsia="es-CO"/>
        </w:rPr>
      </w:pPr>
      <w:r>
        <w:rPr>
          <w:rFonts w:ascii="Arial Narrow" w:hAnsi="Arial Narrow" w:cs="Arial"/>
          <w:b/>
          <w:bCs/>
          <w:sz w:val="22"/>
          <w:szCs w:val="22"/>
          <w:lang w:eastAsia="es-CO"/>
        </w:rPr>
        <w:t>R</w:t>
      </w:r>
      <w:r w:rsidRPr="00872C44">
        <w:rPr>
          <w:rFonts w:ascii="Arial Narrow" w:hAnsi="Arial Narrow" w:cs="Arial"/>
          <w:b/>
          <w:bCs/>
          <w:sz w:val="22"/>
          <w:szCs w:val="22"/>
          <w:lang w:eastAsia="es-CO"/>
        </w:rPr>
        <w:t>iesgos a nivel de actividades:</w:t>
      </w:r>
    </w:p>
    <w:p w14:paraId="77F4AC54" w14:textId="77777777" w:rsidR="006711E2" w:rsidRDefault="006711E2" w:rsidP="00BE4758">
      <w:pPr>
        <w:pStyle w:val="Prrafodelista"/>
        <w:ind w:left="0"/>
        <w:rPr>
          <w:rFonts w:ascii="Arial Narrow" w:hAnsi="Arial Narrow" w:cs="Arial"/>
          <w:bCs/>
          <w:sz w:val="22"/>
          <w:szCs w:val="22"/>
          <w:lang w:eastAsia="es-CO"/>
        </w:rPr>
      </w:pPr>
    </w:p>
    <w:p w14:paraId="0084077C" w14:textId="77777777" w:rsidR="006711E2" w:rsidRPr="00872C44" w:rsidRDefault="006711E2" w:rsidP="00A95979">
      <w:pPr>
        <w:pStyle w:val="Prrafodelista"/>
        <w:numPr>
          <w:ilvl w:val="0"/>
          <w:numId w:val="45"/>
        </w:numPr>
        <w:rPr>
          <w:rFonts w:ascii="Arial Narrow" w:hAnsi="Arial Narrow" w:cs="Arial"/>
          <w:bCs/>
          <w:sz w:val="22"/>
          <w:szCs w:val="22"/>
          <w:lang w:eastAsia="es-CO"/>
        </w:rPr>
      </w:pPr>
      <w:r w:rsidRPr="00872C44">
        <w:rPr>
          <w:rFonts w:ascii="Arial Narrow" w:hAnsi="Arial Narrow" w:cs="Arial"/>
          <w:bCs/>
          <w:sz w:val="22"/>
          <w:szCs w:val="22"/>
          <w:lang w:eastAsia="es-CO"/>
        </w:rPr>
        <w:t>Las actividades de monitoreo y análisis de datos para la identificación de las variables que generan contaminación y afectación de fuentes hídricas no cumplen con los parámetros procedimentales establecidos.</w:t>
      </w:r>
    </w:p>
    <w:p w14:paraId="641FC1FD" w14:textId="77777777" w:rsidR="006711E2" w:rsidRPr="00872C44" w:rsidRDefault="006711E2" w:rsidP="00A95979">
      <w:pPr>
        <w:pStyle w:val="Prrafodelista"/>
        <w:numPr>
          <w:ilvl w:val="0"/>
          <w:numId w:val="45"/>
        </w:numPr>
        <w:rPr>
          <w:rFonts w:ascii="Arial Narrow" w:hAnsi="Arial Narrow" w:cs="Arial"/>
          <w:bCs/>
          <w:sz w:val="22"/>
          <w:szCs w:val="22"/>
          <w:lang w:eastAsia="es-CO"/>
        </w:rPr>
      </w:pPr>
      <w:r w:rsidRPr="00872C44">
        <w:rPr>
          <w:rFonts w:ascii="Arial Narrow" w:hAnsi="Arial Narrow" w:cs="Arial"/>
          <w:bCs/>
          <w:sz w:val="22"/>
          <w:szCs w:val="22"/>
          <w:lang w:eastAsia="es-CO"/>
        </w:rPr>
        <w:t>Dificultades en la contratación del personal y de las adquisiciones requeridas para el cumplimiento de las metas.</w:t>
      </w:r>
    </w:p>
    <w:p w14:paraId="3161EB9E" w14:textId="77777777" w:rsidR="006711E2" w:rsidRPr="00872C44" w:rsidRDefault="006711E2" w:rsidP="00A95979">
      <w:pPr>
        <w:pStyle w:val="Prrafodelista"/>
        <w:numPr>
          <w:ilvl w:val="0"/>
          <w:numId w:val="45"/>
        </w:numPr>
        <w:rPr>
          <w:rFonts w:ascii="Arial Narrow" w:hAnsi="Arial Narrow" w:cs="Arial"/>
          <w:bCs/>
          <w:sz w:val="22"/>
          <w:szCs w:val="22"/>
          <w:lang w:eastAsia="es-CO"/>
        </w:rPr>
      </w:pPr>
      <w:r w:rsidRPr="00872C44">
        <w:rPr>
          <w:rFonts w:ascii="Arial Narrow" w:hAnsi="Arial Narrow" w:cs="Arial"/>
          <w:bCs/>
          <w:sz w:val="22"/>
          <w:szCs w:val="22"/>
          <w:lang w:eastAsia="es-CO"/>
        </w:rPr>
        <w:t>Atrasos en las actividades de monitoreo, análisis, evaluación, control y seguimiento derivado de los incumplimientos en los planes de trabajo por parte de los contratistas seleccionados.</w:t>
      </w:r>
    </w:p>
    <w:p w14:paraId="1498D023" w14:textId="77777777" w:rsidR="006711E2" w:rsidRPr="00872C44" w:rsidRDefault="006711E2" w:rsidP="006D73DE">
      <w:pPr>
        <w:pStyle w:val="Prrafodelista"/>
        <w:ind w:left="1428"/>
        <w:contextualSpacing/>
        <w:rPr>
          <w:rFonts w:ascii="Arial Narrow" w:hAnsi="Arial Narrow" w:cs="Arial"/>
          <w:b/>
          <w:szCs w:val="24"/>
          <w:lang w:eastAsia="es-CO"/>
        </w:rPr>
      </w:pPr>
    </w:p>
    <w:p w14:paraId="457589FC" w14:textId="77777777" w:rsidR="006711E2" w:rsidRPr="00872C44" w:rsidRDefault="006711E2" w:rsidP="003A1467">
      <w:pPr>
        <w:pStyle w:val="Estilo3"/>
        <w:outlineLvl w:val="2"/>
      </w:pPr>
      <w:r w:rsidRPr="00872C44">
        <w:t>Análisis de riesgos</w:t>
      </w:r>
    </w:p>
    <w:p w14:paraId="493B5606" w14:textId="77777777" w:rsidR="006711E2" w:rsidRPr="00872C44" w:rsidRDefault="006711E2" w:rsidP="006D73DE">
      <w:pPr>
        <w:contextualSpacing/>
        <w:jc w:val="both"/>
        <w:rPr>
          <w:rFonts w:ascii="Arial Narrow" w:hAnsi="Arial Narrow" w:cs="Arial"/>
          <w:b/>
          <w:lang w:eastAsia="es-CO"/>
        </w:rPr>
      </w:pPr>
    </w:p>
    <w:p w14:paraId="045FF6FB" w14:textId="77777777" w:rsidR="006711E2" w:rsidRPr="00872C44" w:rsidRDefault="006711E2" w:rsidP="00BE4758">
      <w:pPr>
        <w:ind w:left="360"/>
        <w:contextualSpacing/>
        <w:jc w:val="both"/>
        <w:rPr>
          <w:rFonts w:ascii="Arial Narrow" w:hAnsi="Arial Narrow" w:cs="Arial"/>
          <w:sz w:val="22"/>
          <w:szCs w:val="22"/>
          <w:lang w:eastAsia="es-CO"/>
        </w:rPr>
      </w:pPr>
      <w:r w:rsidRPr="00872C44">
        <w:rPr>
          <w:rFonts w:ascii="Arial Narrow" w:hAnsi="Arial Narrow" w:cs="Arial"/>
          <w:sz w:val="22"/>
          <w:szCs w:val="22"/>
          <w:lang w:eastAsia="es-CO"/>
        </w:rPr>
        <w:t>Se considera que los riesgos analizados a continuación pueden afectar todas actividades del proyecto.</w:t>
      </w:r>
    </w:p>
    <w:p w14:paraId="7092A3A4" w14:textId="77777777" w:rsidR="006711E2" w:rsidRPr="00872C44" w:rsidRDefault="006711E2" w:rsidP="00BE4758">
      <w:pPr>
        <w:ind w:left="360"/>
        <w:contextualSpacing/>
        <w:jc w:val="both"/>
        <w:rPr>
          <w:rFonts w:ascii="Arial Narrow" w:hAnsi="Arial Narrow" w:cs="Arial"/>
          <w:sz w:val="22"/>
          <w:szCs w:val="22"/>
          <w:lang w:eastAsia="es-CO"/>
        </w:rPr>
      </w:pPr>
    </w:p>
    <w:p w14:paraId="449CCE14" w14:textId="77777777" w:rsidR="006711E2" w:rsidRPr="00872C44" w:rsidRDefault="006711E2" w:rsidP="00BE4758">
      <w:pPr>
        <w:ind w:left="360"/>
        <w:jc w:val="both"/>
        <w:rPr>
          <w:rFonts w:ascii="Arial Narrow" w:hAnsi="Arial Narrow" w:cs="Arial"/>
          <w:b/>
          <w:bCs/>
          <w:sz w:val="22"/>
          <w:szCs w:val="22"/>
          <w:lang w:eastAsia="es-CO"/>
        </w:rPr>
      </w:pPr>
      <w:r w:rsidRPr="00872C44">
        <w:rPr>
          <w:rFonts w:ascii="Arial Narrow" w:hAnsi="Arial Narrow" w:cs="Arial"/>
          <w:b/>
          <w:sz w:val="22"/>
          <w:szCs w:val="22"/>
          <w:u w:val="single"/>
          <w:lang w:eastAsia="es-CO"/>
        </w:rPr>
        <w:t>Propósito:</w:t>
      </w:r>
      <w:r w:rsidRPr="00872C44">
        <w:rPr>
          <w:rFonts w:ascii="Arial Narrow" w:hAnsi="Arial Narrow" w:cs="Arial"/>
          <w:b/>
          <w:bCs/>
          <w:sz w:val="22"/>
          <w:szCs w:val="22"/>
          <w:lang w:eastAsia="es-CO"/>
        </w:rPr>
        <w:t xml:space="preserve"> Mejorar la calidad del recurso hídrico del distrito capital a través de la formulación y ejecución del programa de monitoreo, evaluación, control y seguimiento sobre los factores que generan impacto al recurso.</w:t>
      </w:r>
    </w:p>
    <w:p w14:paraId="4E9AA6B6" w14:textId="77777777" w:rsidR="006711E2" w:rsidRPr="00872C44" w:rsidRDefault="006711E2" w:rsidP="00BE4758">
      <w:pPr>
        <w:ind w:left="360"/>
        <w:contextualSpacing/>
        <w:rPr>
          <w:rFonts w:ascii="Arial Narrow" w:hAnsi="Arial Narrow" w:cs="Arial"/>
          <w:sz w:val="22"/>
          <w:szCs w:val="22"/>
          <w:lang w:eastAsia="es-CO"/>
        </w:rPr>
      </w:pPr>
    </w:p>
    <w:p w14:paraId="1DFA7EF8" w14:textId="77777777" w:rsidR="006711E2" w:rsidRPr="00872C44" w:rsidRDefault="006711E2" w:rsidP="00BE4758">
      <w:pPr>
        <w:ind w:left="360"/>
        <w:contextualSpacing/>
        <w:rPr>
          <w:rFonts w:ascii="Arial Narrow" w:hAnsi="Arial Narrow" w:cs="Arial"/>
          <w:sz w:val="22"/>
          <w:szCs w:val="22"/>
          <w:lang w:eastAsia="es-CO"/>
        </w:rPr>
      </w:pPr>
      <w:r w:rsidRPr="00872C44">
        <w:rPr>
          <w:rFonts w:ascii="Arial Narrow" w:hAnsi="Arial Narrow" w:cs="Arial"/>
          <w:b/>
          <w:bCs/>
          <w:sz w:val="22"/>
          <w:szCs w:val="22"/>
          <w:u w:val="single"/>
          <w:lang w:eastAsia="es-CO"/>
        </w:rPr>
        <w:t xml:space="preserve">Riesgo: </w:t>
      </w:r>
      <w:r w:rsidRPr="00872C44">
        <w:rPr>
          <w:rFonts w:ascii="Arial Narrow" w:hAnsi="Arial Narrow" w:cs="Arial"/>
          <w:sz w:val="22"/>
          <w:szCs w:val="22"/>
          <w:lang w:eastAsia="es-CO"/>
        </w:rPr>
        <w:t>Operacionales</w:t>
      </w:r>
    </w:p>
    <w:p w14:paraId="2DE5A452" w14:textId="77777777" w:rsidR="006711E2" w:rsidRPr="00872C44" w:rsidRDefault="006711E2" w:rsidP="00BE4758">
      <w:pPr>
        <w:ind w:left="360"/>
        <w:contextualSpacing/>
        <w:rPr>
          <w:rFonts w:ascii="Arial Narrow" w:hAnsi="Arial Narrow" w:cs="Arial"/>
          <w:sz w:val="22"/>
          <w:szCs w:val="22"/>
          <w:lang w:eastAsia="es-CO"/>
        </w:rPr>
      </w:pPr>
    </w:p>
    <w:p w14:paraId="5DDDA86B" w14:textId="77777777" w:rsidR="006711E2" w:rsidRDefault="006711E2" w:rsidP="00BE4758">
      <w:pPr>
        <w:ind w:left="360"/>
        <w:contextualSpacing/>
        <w:jc w:val="both"/>
        <w:rPr>
          <w:rFonts w:ascii="Arial Narrow" w:hAnsi="Arial Narrow" w:cs="Arial"/>
          <w:sz w:val="22"/>
          <w:szCs w:val="22"/>
          <w:lang w:eastAsia="es-CO"/>
        </w:rPr>
      </w:pPr>
      <w:r w:rsidRPr="00872C44">
        <w:rPr>
          <w:rFonts w:ascii="Arial Narrow" w:hAnsi="Arial Narrow" w:cs="Arial"/>
          <w:b/>
          <w:bCs/>
          <w:sz w:val="22"/>
          <w:szCs w:val="22"/>
          <w:u w:val="single"/>
          <w:lang w:eastAsia="es-CO"/>
        </w:rPr>
        <w:t>Descripción</w:t>
      </w:r>
      <w:r w:rsidRPr="00872C44">
        <w:rPr>
          <w:rFonts w:ascii="Arial Narrow" w:hAnsi="Arial Narrow" w:cs="Arial"/>
          <w:sz w:val="22"/>
          <w:szCs w:val="22"/>
          <w:u w:val="single"/>
          <w:lang w:eastAsia="es-CO"/>
        </w:rPr>
        <w:t xml:space="preserve">: </w:t>
      </w:r>
      <w:r w:rsidRPr="00872C44">
        <w:rPr>
          <w:rFonts w:ascii="Arial Narrow" w:hAnsi="Arial Narrow" w:cs="Arial"/>
          <w:sz w:val="22"/>
          <w:szCs w:val="22"/>
          <w:lang w:eastAsia="es-CO"/>
        </w:rPr>
        <w:t>Este riesgo hace referencia al mantenimiento de las condiciones de la degradación ambiental del recurso hídrico a pesar de la ejecución de las actividades de monitoreo, evaluación, control y seguimiento</w:t>
      </w:r>
    </w:p>
    <w:p w14:paraId="1B92E76A" w14:textId="77777777" w:rsidR="006711E2" w:rsidRDefault="006711E2" w:rsidP="00BE4758">
      <w:pPr>
        <w:ind w:left="360"/>
        <w:contextualSpacing/>
        <w:jc w:val="both"/>
        <w:rPr>
          <w:rFonts w:ascii="Arial Narrow" w:hAnsi="Arial Narrow" w:cs="Arial"/>
          <w:sz w:val="22"/>
          <w:szCs w:val="22"/>
          <w:lang w:eastAsia="es-CO"/>
        </w:rPr>
      </w:pPr>
    </w:p>
    <w:tbl>
      <w:tblPr>
        <w:tblW w:w="7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5"/>
        <w:gridCol w:w="1319"/>
        <w:gridCol w:w="1470"/>
        <w:gridCol w:w="851"/>
        <w:gridCol w:w="1276"/>
        <w:gridCol w:w="1405"/>
        <w:gridCol w:w="1292"/>
      </w:tblGrid>
      <w:tr w:rsidR="006711E2" w:rsidRPr="00872C44" w14:paraId="5DD302EB" w14:textId="77777777" w:rsidTr="00F97158">
        <w:trPr>
          <w:trHeight w:val="77"/>
          <w:tblHeader/>
          <w:jc w:val="center"/>
        </w:trPr>
        <w:tc>
          <w:tcPr>
            <w:tcW w:w="335" w:type="dxa"/>
            <w:tcBorders>
              <w:bottom w:val="nil"/>
              <w:right w:val="nil"/>
            </w:tcBorders>
            <w:noWrap/>
            <w:vAlign w:val="bottom"/>
          </w:tcPr>
          <w:p w14:paraId="6DC49F7A"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left w:val="nil"/>
              <w:bottom w:val="nil"/>
              <w:right w:val="nil"/>
            </w:tcBorders>
            <w:noWrap/>
            <w:vAlign w:val="bottom"/>
          </w:tcPr>
          <w:p w14:paraId="2B270096" w14:textId="77777777" w:rsidR="006711E2" w:rsidRPr="00BE4758" w:rsidRDefault="006711E2" w:rsidP="00F97158">
            <w:pPr>
              <w:rPr>
                <w:rFonts w:ascii="Arial Narrow" w:hAnsi="Arial Narrow" w:cs="Arial"/>
                <w:sz w:val="16"/>
                <w:szCs w:val="16"/>
                <w:lang w:eastAsia="es-CO"/>
              </w:rPr>
            </w:pPr>
          </w:p>
        </w:tc>
        <w:tc>
          <w:tcPr>
            <w:tcW w:w="6294" w:type="dxa"/>
            <w:gridSpan w:val="5"/>
            <w:tcBorders>
              <w:left w:val="nil"/>
              <w:bottom w:val="nil"/>
            </w:tcBorders>
            <w:noWrap/>
            <w:vAlign w:val="bottom"/>
          </w:tcPr>
          <w:p w14:paraId="124E3850" w14:textId="77777777" w:rsidR="006711E2" w:rsidRPr="00BE4758" w:rsidRDefault="006711E2" w:rsidP="00F97158">
            <w:pPr>
              <w:jc w:val="center"/>
              <w:rPr>
                <w:rFonts w:ascii="Arial Narrow" w:hAnsi="Arial Narrow" w:cs="Arial"/>
                <w:b/>
                <w:bCs/>
                <w:sz w:val="16"/>
                <w:szCs w:val="16"/>
                <w:lang w:eastAsia="es-CO"/>
              </w:rPr>
            </w:pPr>
            <w:r w:rsidRPr="00BE4758">
              <w:rPr>
                <w:rFonts w:ascii="Arial Narrow" w:hAnsi="Arial Narrow" w:cs="Arial"/>
                <w:b/>
                <w:bCs/>
                <w:sz w:val="16"/>
                <w:szCs w:val="16"/>
                <w:lang w:eastAsia="es-CO"/>
              </w:rPr>
              <w:t>IMPACTO</w:t>
            </w:r>
          </w:p>
        </w:tc>
      </w:tr>
      <w:tr w:rsidR="006711E2" w:rsidRPr="00872C44" w14:paraId="59295A70" w14:textId="77777777" w:rsidTr="00F97158">
        <w:trPr>
          <w:trHeight w:val="151"/>
          <w:tblHeader/>
          <w:jc w:val="center"/>
        </w:trPr>
        <w:tc>
          <w:tcPr>
            <w:tcW w:w="335" w:type="dxa"/>
            <w:tcBorders>
              <w:top w:val="nil"/>
              <w:right w:val="nil"/>
            </w:tcBorders>
            <w:noWrap/>
            <w:vAlign w:val="bottom"/>
          </w:tcPr>
          <w:p w14:paraId="0323D182"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top w:val="nil"/>
              <w:left w:val="nil"/>
              <w:right w:val="nil"/>
            </w:tcBorders>
            <w:noWrap/>
            <w:vAlign w:val="bottom"/>
          </w:tcPr>
          <w:p w14:paraId="10291D6E" w14:textId="77777777" w:rsidR="006711E2" w:rsidRPr="00BE4758" w:rsidRDefault="006711E2" w:rsidP="00F97158">
            <w:pPr>
              <w:rPr>
                <w:rFonts w:ascii="Arial Narrow" w:hAnsi="Arial Narrow" w:cs="Arial"/>
                <w:sz w:val="16"/>
                <w:szCs w:val="16"/>
                <w:lang w:eastAsia="es-CO"/>
              </w:rPr>
            </w:pPr>
          </w:p>
        </w:tc>
        <w:tc>
          <w:tcPr>
            <w:tcW w:w="1470" w:type="dxa"/>
            <w:tcBorders>
              <w:top w:val="nil"/>
              <w:left w:val="nil"/>
              <w:right w:val="nil"/>
            </w:tcBorders>
            <w:vAlign w:val="center"/>
          </w:tcPr>
          <w:p w14:paraId="145AB718"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INSIGNIFICANTE</w:t>
            </w:r>
          </w:p>
        </w:tc>
        <w:tc>
          <w:tcPr>
            <w:tcW w:w="851" w:type="dxa"/>
            <w:tcBorders>
              <w:top w:val="nil"/>
              <w:left w:val="nil"/>
              <w:right w:val="nil"/>
            </w:tcBorders>
            <w:noWrap/>
            <w:vAlign w:val="center"/>
          </w:tcPr>
          <w:p w14:paraId="772ECBB0"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MENOR</w:t>
            </w:r>
          </w:p>
        </w:tc>
        <w:tc>
          <w:tcPr>
            <w:tcW w:w="1276" w:type="dxa"/>
            <w:tcBorders>
              <w:top w:val="nil"/>
              <w:left w:val="nil"/>
              <w:right w:val="nil"/>
            </w:tcBorders>
            <w:noWrap/>
            <w:vAlign w:val="center"/>
          </w:tcPr>
          <w:p w14:paraId="59491313"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MODERADO</w:t>
            </w:r>
          </w:p>
        </w:tc>
        <w:tc>
          <w:tcPr>
            <w:tcW w:w="1405" w:type="dxa"/>
            <w:tcBorders>
              <w:top w:val="nil"/>
              <w:left w:val="nil"/>
              <w:right w:val="nil"/>
            </w:tcBorders>
            <w:vAlign w:val="center"/>
          </w:tcPr>
          <w:p w14:paraId="636DAEB8"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MAYOR</w:t>
            </w:r>
          </w:p>
        </w:tc>
        <w:tc>
          <w:tcPr>
            <w:tcW w:w="1292" w:type="dxa"/>
            <w:tcBorders>
              <w:top w:val="nil"/>
              <w:left w:val="nil"/>
            </w:tcBorders>
            <w:vAlign w:val="center"/>
          </w:tcPr>
          <w:p w14:paraId="01D4BB7D"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CATASTRÓFICO</w:t>
            </w:r>
          </w:p>
        </w:tc>
      </w:tr>
      <w:tr w:rsidR="006711E2" w:rsidRPr="00872C44" w14:paraId="42627CFB" w14:textId="77777777" w:rsidTr="00F97158">
        <w:trPr>
          <w:trHeight w:val="276"/>
          <w:jc w:val="center"/>
        </w:trPr>
        <w:tc>
          <w:tcPr>
            <w:tcW w:w="335" w:type="dxa"/>
            <w:vMerge w:val="restart"/>
            <w:tcBorders>
              <w:bottom w:val="nil"/>
              <w:right w:val="nil"/>
            </w:tcBorders>
            <w:noWrap/>
            <w:textDirection w:val="btLr"/>
            <w:vAlign w:val="center"/>
          </w:tcPr>
          <w:p w14:paraId="227F6517" w14:textId="77777777" w:rsidR="006711E2" w:rsidRPr="00872C44" w:rsidRDefault="006711E2" w:rsidP="00F97158">
            <w:pPr>
              <w:jc w:val="center"/>
              <w:rPr>
                <w:rFonts w:ascii="Arial Narrow" w:hAnsi="Arial Narrow" w:cs="Arial"/>
                <w:b/>
                <w:bCs/>
                <w:sz w:val="16"/>
                <w:szCs w:val="16"/>
                <w:lang w:eastAsia="es-CO"/>
              </w:rPr>
            </w:pPr>
            <w:r w:rsidRPr="00872C44">
              <w:rPr>
                <w:rFonts w:ascii="Arial Narrow" w:hAnsi="Arial Narrow" w:cs="Arial"/>
                <w:b/>
                <w:bCs/>
                <w:sz w:val="16"/>
                <w:szCs w:val="16"/>
                <w:lang w:eastAsia="es-CO"/>
              </w:rPr>
              <w:t>PROBABILIDAD</w:t>
            </w:r>
          </w:p>
        </w:tc>
        <w:tc>
          <w:tcPr>
            <w:tcW w:w="1319" w:type="dxa"/>
            <w:tcBorders>
              <w:left w:val="nil"/>
              <w:bottom w:val="nil"/>
            </w:tcBorders>
            <w:noWrap/>
            <w:vAlign w:val="center"/>
          </w:tcPr>
          <w:p w14:paraId="0C55EB2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CASI SEGURO</w:t>
            </w:r>
          </w:p>
        </w:tc>
        <w:tc>
          <w:tcPr>
            <w:tcW w:w="1470" w:type="dxa"/>
            <w:tcBorders>
              <w:bottom w:val="nil"/>
              <w:right w:val="nil"/>
            </w:tcBorders>
            <w:shd w:val="clear" w:color="000000" w:fill="FFC000"/>
            <w:vAlign w:val="center"/>
          </w:tcPr>
          <w:p w14:paraId="572A780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left w:val="nil"/>
              <w:bottom w:val="nil"/>
              <w:right w:val="nil"/>
            </w:tcBorders>
            <w:shd w:val="clear" w:color="000000" w:fill="FFC000"/>
            <w:vAlign w:val="center"/>
          </w:tcPr>
          <w:p w14:paraId="134A937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left w:val="nil"/>
              <w:bottom w:val="nil"/>
              <w:right w:val="nil"/>
            </w:tcBorders>
            <w:shd w:val="clear" w:color="000000" w:fill="FF0000"/>
            <w:vAlign w:val="center"/>
          </w:tcPr>
          <w:p w14:paraId="2F08BCB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left w:val="nil"/>
              <w:bottom w:val="nil"/>
              <w:right w:val="nil"/>
            </w:tcBorders>
            <w:shd w:val="clear" w:color="000000" w:fill="FF0000"/>
            <w:vAlign w:val="center"/>
          </w:tcPr>
          <w:p w14:paraId="7D3C629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left w:val="nil"/>
              <w:bottom w:val="nil"/>
            </w:tcBorders>
            <w:shd w:val="clear" w:color="000000" w:fill="FF0000"/>
            <w:vAlign w:val="center"/>
          </w:tcPr>
          <w:p w14:paraId="109F17D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48F3E1A2" w14:textId="77777777" w:rsidTr="00F97158">
        <w:trPr>
          <w:trHeight w:val="276"/>
          <w:jc w:val="center"/>
        </w:trPr>
        <w:tc>
          <w:tcPr>
            <w:tcW w:w="335" w:type="dxa"/>
            <w:vMerge/>
            <w:tcBorders>
              <w:top w:val="nil"/>
              <w:bottom w:val="nil"/>
              <w:right w:val="nil"/>
            </w:tcBorders>
            <w:vAlign w:val="center"/>
          </w:tcPr>
          <w:p w14:paraId="576175E9"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50F5457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xml:space="preserve">PROBABLE </w:t>
            </w:r>
          </w:p>
        </w:tc>
        <w:tc>
          <w:tcPr>
            <w:tcW w:w="1470" w:type="dxa"/>
            <w:tcBorders>
              <w:top w:val="nil"/>
              <w:bottom w:val="nil"/>
              <w:right w:val="nil"/>
            </w:tcBorders>
            <w:shd w:val="clear" w:color="000000" w:fill="FFFF00"/>
            <w:vAlign w:val="center"/>
          </w:tcPr>
          <w:p w14:paraId="6C7777B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C000"/>
            <w:vAlign w:val="center"/>
          </w:tcPr>
          <w:p w14:paraId="3E38A73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1E747719"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7509CCCD" w14:textId="77777777" w:rsidR="006711E2" w:rsidRPr="00872C44" w:rsidRDefault="006711E2" w:rsidP="00F97158">
            <w:pPr>
              <w:jc w:val="center"/>
              <w:rPr>
                <w:rFonts w:ascii="Arial Narrow" w:hAnsi="Arial Narrow" w:cs="Arial"/>
                <w:sz w:val="16"/>
                <w:szCs w:val="16"/>
                <w:lang w:eastAsia="es-CO"/>
              </w:rPr>
            </w:pPr>
          </w:p>
        </w:tc>
        <w:tc>
          <w:tcPr>
            <w:tcW w:w="1292" w:type="dxa"/>
            <w:tcBorders>
              <w:top w:val="nil"/>
              <w:left w:val="nil"/>
              <w:bottom w:val="nil"/>
            </w:tcBorders>
            <w:shd w:val="clear" w:color="000000" w:fill="FF0000"/>
            <w:vAlign w:val="center"/>
          </w:tcPr>
          <w:p w14:paraId="1402C2B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464318D9" w14:textId="77777777" w:rsidTr="00F97158">
        <w:trPr>
          <w:trHeight w:val="276"/>
          <w:jc w:val="center"/>
        </w:trPr>
        <w:tc>
          <w:tcPr>
            <w:tcW w:w="335" w:type="dxa"/>
            <w:vMerge/>
            <w:tcBorders>
              <w:top w:val="nil"/>
              <w:bottom w:val="nil"/>
              <w:right w:val="nil"/>
            </w:tcBorders>
            <w:vAlign w:val="center"/>
          </w:tcPr>
          <w:p w14:paraId="4F23DBD1"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2DB4C43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MODERADO</w:t>
            </w:r>
          </w:p>
        </w:tc>
        <w:tc>
          <w:tcPr>
            <w:tcW w:w="1470" w:type="dxa"/>
            <w:tcBorders>
              <w:top w:val="nil"/>
              <w:bottom w:val="nil"/>
              <w:right w:val="nil"/>
            </w:tcBorders>
            <w:shd w:val="clear" w:color="000000" w:fill="92D050"/>
            <w:vAlign w:val="center"/>
          </w:tcPr>
          <w:p w14:paraId="0AD7F29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FF00"/>
            <w:vAlign w:val="center"/>
          </w:tcPr>
          <w:p w14:paraId="198202F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2BB97AF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05AFA536" w14:textId="77777777" w:rsidR="006711E2" w:rsidRPr="00872C44" w:rsidRDefault="006711E2" w:rsidP="00F97158">
            <w:pPr>
              <w:jc w:val="center"/>
              <w:rPr>
                <w:rFonts w:ascii="Arial Narrow" w:hAnsi="Arial Narrow" w:cs="Arial"/>
                <w:b/>
                <w:sz w:val="16"/>
                <w:szCs w:val="16"/>
                <w:lang w:eastAsia="es-CO"/>
              </w:rPr>
            </w:pPr>
            <w:r w:rsidRPr="00872C44">
              <w:rPr>
                <w:rFonts w:ascii="Arial Narrow" w:hAnsi="Arial Narrow" w:cs="Arial"/>
                <w:b/>
                <w:sz w:val="16"/>
                <w:szCs w:val="16"/>
                <w:lang w:eastAsia="es-CO"/>
              </w:rPr>
              <w:t>X</w:t>
            </w:r>
          </w:p>
        </w:tc>
        <w:tc>
          <w:tcPr>
            <w:tcW w:w="1292" w:type="dxa"/>
            <w:tcBorders>
              <w:top w:val="nil"/>
              <w:left w:val="nil"/>
              <w:bottom w:val="nil"/>
            </w:tcBorders>
            <w:shd w:val="clear" w:color="000000" w:fill="FF0000"/>
            <w:vAlign w:val="center"/>
          </w:tcPr>
          <w:p w14:paraId="3E61BAA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5DCA134B" w14:textId="77777777" w:rsidTr="00F97158">
        <w:trPr>
          <w:trHeight w:val="276"/>
          <w:jc w:val="center"/>
        </w:trPr>
        <w:tc>
          <w:tcPr>
            <w:tcW w:w="335" w:type="dxa"/>
            <w:vMerge/>
            <w:tcBorders>
              <w:top w:val="nil"/>
              <w:bottom w:val="nil"/>
              <w:right w:val="nil"/>
            </w:tcBorders>
            <w:vAlign w:val="center"/>
          </w:tcPr>
          <w:p w14:paraId="171D17CC"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5226B43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IMPROBABLE</w:t>
            </w:r>
          </w:p>
        </w:tc>
        <w:tc>
          <w:tcPr>
            <w:tcW w:w="1470" w:type="dxa"/>
            <w:tcBorders>
              <w:top w:val="nil"/>
              <w:bottom w:val="nil"/>
              <w:right w:val="nil"/>
            </w:tcBorders>
            <w:shd w:val="clear" w:color="000000" w:fill="92D050"/>
            <w:vAlign w:val="center"/>
          </w:tcPr>
          <w:p w14:paraId="31DC8A4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92D050"/>
            <w:vAlign w:val="center"/>
          </w:tcPr>
          <w:p w14:paraId="74B1C00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FF00"/>
            <w:vAlign w:val="center"/>
          </w:tcPr>
          <w:p w14:paraId="621FA3A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C000"/>
            <w:vAlign w:val="center"/>
          </w:tcPr>
          <w:p w14:paraId="72D62DF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bottom w:val="nil"/>
            </w:tcBorders>
            <w:shd w:val="clear" w:color="000000" w:fill="FF0000"/>
            <w:vAlign w:val="center"/>
          </w:tcPr>
          <w:p w14:paraId="1DAF011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0F692240" w14:textId="77777777" w:rsidTr="00F97158">
        <w:trPr>
          <w:trHeight w:val="276"/>
          <w:jc w:val="center"/>
        </w:trPr>
        <w:tc>
          <w:tcPr>
            <w:tcW w:w="335" w:type="dxa"/>
            <w:vMerge/>
            <w:tcBorders>
              <w:top w:val="nil"/>
              <w:right w:val="nil"/>
            </w:tcBorders>
            <w:vAlign w:val="center"/>
          </w:tcPr>
          <w:p w14:paraId="2C52FDB6"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tcBorders>
            <w:noWrap/>
            <w:vAlign w:val="center"/>
          </w:tcPr>
          <w:p w14:paraId="06DC045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RARO</w:t>
            </w:r>
          </w:p>
        </w:tc>
        <w:tc>
          <w:tcPr>
            <w:tcW w:w="1470" w:type="dxa"/>
            <w:tcBorders>
              <w:top w:val="nil"/>
              <w:right w:val="nil"/>
            </w:tcBorders>
            <w:shd w:val="clear" w:color="000000" w:fill="92D050"/>
            <w:vAlign w:val="center"/>
          </w:tcPr>
          <w:p w14:paraId="419E38B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right w:val="nil"/>
            </w:tcBorders>
            <w:shd w:val="clear" w:color="000000" w:fill="92D050"/>
            <w:vAlign w:val="center"/>
          </w:tcPr>
          <w:p w14:paraId="6DF1D103"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right w:val="nil"/>
            </w:tcBorders>
            <w:shd w:val="clear" w:color="000000" w:fill="FFFF00"/>
            <w:vAlign w:val="center"/>
          </w:tcPr>
          <w:p w14:paraId="70EC63D0" w14:textId="77777777" w:rsidR="006711E2" w:rsidRPr="00872C44" w:rsidRDefault="006711E2" w:rsidP="00F97158">
            <w:pPr>
              <w:jc w:val="center"/>
              <w:rPr>
                <w:rFonts w:ascii="Arial Narrow" w:hAnsi="Arial Narrow" w:cs="Arial"/>
                <w:sz w:val="16"/>
                <w:szCs w:val="16"/>
                <w:lang w:eastAsia="es-CO"/>
              </w:rPr>
            </w:pPr>
          </w:p>
        </w:tc>
        <w:tc>
          <w:tcPr>
            <w:tcW w:w="1405" w:type="dxa"/>
            <w:tcBorders>
              <w:top w:val="nil"/>
              <w:left w:val="nil"/>
              <w:right w:val="nil"/>
            </w:tcBorders>
            <w:shd w:val="clear" w:color="000000" w:fill="FFC000"/>
            <w:vAlign w:val="center"/>
          </w:tcPr>
          <w:p w14:paraId="37BE08F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tcBorders>
            <w:shd w:val="clear" w:color="000000" w:fill="FFC000"/>
            <w:vAlign w:val="center"/>
          </w:tcPr>
          <w:p w14:paraId="106BB77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bl>
    <w:p w14:paraId="4F53AD91" w14:textId="77777777" w:rsidR="006711E2" w:rsidRDefault="006711E2" w:rsidP="00BE4758">
      <w:pPr>
        <w:ind w:firstLine="360"/>
        <w:rPr>
          <w:rFonts w:ascii="Arial Narrow" w:hAnsi="Arial Narrow" w:cs="Arial"/>
          <w:sz w:val="18"/>
        </w:rPr>
      </w:pPr>
      <w:r w:rsidRPr="00872C44">
        <w:rPr>
          <w:rFonts w:ascii="Arial Narrow" w:hAnsi="Arial Narrow" w:cs="Arial"/>
          <w:b/>
          <w:sz w:val="18"/>
        </w:rPr>
        <w:t xml:space="preserve">Fuente: </w:t>
      </w:r>
      <w:r w:rsidRPr="00872C44">
        <w:rPr>
          <w:rFonts w:ascii="Arial Narrow" w:hAnsi="Arial Narrow" w:cs="Arial"/>
          <w:sz w:val="18"/>
        </w:rPr>
        <w:t>Subdirección del Recurso Hídrico y del Suelo – SRHS</w:t>
      </w:r>
    </w:p>
    <w:p w14:paraId="583675FB" w14:textId="77777777" w:rsidR="006711E2" w:rsidRDefault="006711E2" w:rsidP="00BE4758">
      <w:pPr>
        <w:rPr>
          <w:rFonts w:ascii="Arial Narrow" w:hAnsi="Arial Narrow" w:cs="Arial"/>
          <w:sz w:val="18"/>
        </w:rPr>
      </w:pPr>
    </w:p>
    <w:p w14:paraId="3C590403" w14:textId="77777777" w:rsidR="006711E2" w:rsidRPr="00BE4758" w:rsidRDefault="006711E2" w:rsidP="00BE4758">
      <w:pPr>
        <w:ind w:firstLine="360"/>
        <w:rPr>
          <w:rFonts w:ascii="Arial Narrow" w:hAnsi="Arial Narrow" w:cs="Arial"/>
          <w:sz w:val="18"/>
        </w:rPr>
      </w:pPr>
      <w:r w:rsidRPr="00872C44">
        <w:rPr>
          <w:rFonts w:ascii="Arial Narrow" w:hAnsi="Arial Narrow" w:cs="Arial"/>
          <w:b/>
          <w:sz w:val="22"/>
          <w:szCs w:val="22"/>
          <w:u w:val="single"/>
        </w:rPr>
        <w:t>Efectos:</w:t>
      </w:r>
      <w:r w:rsidRPr="00872C44">
        <w:rPr>
          <w:rFonts w:ascii="Arial Narrow" w:hAnsi="Arial Narrow" w:cs="Arial"/>
          <w:sz w:val="22"/>
          <w:szCs w:val="22"/>
        </w:rPr>
        <w:t xml:space="preserve"> </w:t>
      </w:r>
      <w:r w:rsidRPr="00872C44">
        <w:rPr>
          <w:rFonts w:ascii="Arial Narrow" w:hAnsi="Arial Narrow" w:cs="Arial"/>
          <w:bCs/>
          <w:sz w:val="22"/>
          <w:szCs w:val="22"/>
        </w:rPr>
        <w:t>Los principales efectos son:</w:t>
      </w:r>
    </w:p>
    <w:p w14:paraId="3DFBBB29" w14:textId="77777777" w:rsidR="006711E2" w:rsidRPr="00872C44" w:rsidRDefault="006711E2" w:rsidP="006D73DE">
      <w:pPr>
        <w:jc w:val="both"/>
        <w:rPr>
          <w:rFonts w:ascii="Arial Narrow" w:hAnsi="Arial Narrow" w:cs="Arial"/>
          <w:bCs/>
          <w:sz w:val="22"/>
          <w:szCs w:val="22"/>
        </w:rPr>
      </w:pPr>
    </w:p>
    <w:p w14:paraId="7D47E616" w14:textId="77777777" w:rsidR="006711E2" w:rsidRPr="00872C44" w:rsidRDefault="006711E2" w:rsidP="00A95979">
      <w:pPr>
        <w:numPr>
          <w:ilvl w:val="0"/>
          <w:numId w:val="46"/>
        </w:numPr>
        <w:jc w:val="both"/>
        <w:rPr>
          <w:rFonts w:ascii="Arial Narrow" w:hAnsi="Arial Narrow" w:cs="Arial"/>
          <w:bCs/>
          <w:sz w:val="22"/>
          <w:szCs w:val="22"/>
        </w:rPr>
      </w:pPr>
      <w:r w:rsidRPr="00872C44">
        <w:rPr>
          <w:rFonts w:ascii="Arial Narrow" w:hAnsi="Arial Narrow" w:cs="Arial"/>
          <w:bCs/>
          <w:sz w:val="22"/>
          <w:szCs w:val="22"/>
        </w:rPr>
        <w:t>Deterioro de la calidad ambiental recurso hídrico del Distrito Capital.</w:t>
      </w:r>
    </w:p>
    <w:p w14:paraId="4A52E429" w14:textId="77777777" w:rsidR="006711E2" w:rsidRPr="00872C44" w:rsidRDefault="006711E2" w:rsidP="00A95979">
      <w:pPr>
        <w:numPr>
          <w:ilvl w:val="0"/>
          <w:numId w:val="46"/>
        </w:numPr>
        <w:jc w:val="both"/>
        <w:rPr>
          <w:rFonts w:ascii="Arial Narrow" w:hAnsi="Arial Narrow" w:cs="Arial"/>
          <w:bCs/>
          <w:sz w:val="22"/>
          <w:szCs w:val="22"/>
        </w:rPr>
      </w:pPr>
      <w:r w:rsidRPr="00872C44">
        <w:rPr>
          <w:rFonts w:ascii="Arial Narrow" w:hAnsi="Arial Narrow" w:cs="Arial"/>
          <w:bCs/>
          <w:sz w:val="22"/>
          <w:szCs w:val="22"/>
        </w:rPr>
        <w:t>Disminución en la disponibilidad y posibilidad de uso del recurso hídrico superficial por pérdida de su calidad.</w:t>
      </w:r>
    </w:p>
    <w:p w14:paraId="6907D0A2" w14:textId="77777777" w:rsidR="006711E2" w:rsidRPr="00872C44" w:rsidRDefault="006711E2" w:rsidP="00A95979">
      <w:pPr>
        <w:numPr>
          <w:ilvl w:val="0"/>
          <w:numId w:val="46"/>
        </w:numPr>
        <w:jc w:val="both"/>
        <w:rPr>
          <w:rFonts w:ascii="Arial Narrow" w:hAnsi="Arial Narrow" w:cs="Arial"/>
          <w:bCs/>
          <w:sz w:val="22"/>
          <w:szCs w:val="22"/>
        </w:rPr>
      </w:pPr>
      <w:r w:rsidRPr="00872C44">
        <w:rPr>
          <w:rFonts w:ascii="Arial Narrow" w:hAnsi="Arial Narrow" w:cs="Arial"/>
          <w:bCs/>
          <w:sz w:val="22"/>
          <w:szCs w:val="22"/>
        </w:rPr>
        <w:t>Reducción de la disponibilidad del recurso hídrico por la sobreexplotación de aguas subterráneas.</w:t>
      </w:r>
    </w:p>
    <w:p w14:paraId="6BDBCB96" w14:textId="77777777" w:rsidR="006711E2" w:rsidRPr="00872C44" w:rsidRDefault="006711E2" w:rsidP="006D73DE">
      <w:pPr>
        <w:rPr>
          <w:rFonts w:ascii="Arial Narrow" w:hAnsi="Arial Narrow" w:cs="Arial"/>
          <w:bCs/>
          <w:sz w:val="22"/>
          <w:szCs w:val="22"/>
        </w:rPr>
      </w:pPr>
    </w:p>
    <w:p w14:paraId="6A1E398B" w14:textId="77777777" w:rsidR="006711E2" w:rsidRPr="00872C44" w:rsidRDefault="006711E2" w:rsidP="00473A48">
      <w:pPr>
        <w:ind w:firstLine="360"/>
        <w:jc w:val="both"/>
        <w:rPr>
          <w:rFonts w:ascii="Arial Narrow" w:hAnsi="Arial Narrow" w:cs="Arial"/>
          <w:bCs/>
          <w:sz w:val="22"/>
          <w:szCs w:val="22"/>
        </w:rPr>
      </w:pPr>
      <w:r w:rsidRPr="00872C44">
        <w:rPr>
          <w:rFonts w:ascii="Arial Narrow" w:hAnsi="Arial Narrow" w:cs="Arial"/>
          <w:b/>
          <w:sz w:val="22"/>
          <w:szCs w:val="22"/>
          <w:u w:val="single"/>
        </w:rPr>
        <w:t>Medidas de mitigación</w:t>
      </w:r>
      <w:r w:rsidRPr="00872C44">
        <w:rPr>
          <w:rFonts w:ascii="Arial Narrow" w:hAnsi="Arial Narrow" w:cs="Arial"/>
          <w:b/>
          <w:sz w:val="22"/>
          <w:szCs w:val="22"/>
        </w:rPr>
        <w:t>:</w:t>
      </w:r>
      <w:r w:rsidRPr="00872C44">
        <w:rPr>
          <w:rFonts w:ascii="Arial Narrow" w:hAnsi="Arial Narrow" w:cs="Arial"/>
          <w:bCs/>
          <w:sz w:val="22"/>
          <w:szCs w:val="22"/>
        </w:rPr>
        <w:t xml:space="preserve"> </w:t>
      </w:r>
    </w:p>
    <w:p w14:paraId="249273AC" w14:textId="77777777" w:rsidR="006711E2" w:rsidRPr="00872C44" w:rsidRDefault="006711E2" w:rsidP="006D73DE">
      <w:pPr>
        <w:jc w:val="both"/>
        <w:rPr>
          <w:rFonts w:ascii="Arial Narrow" w:hAnsi="Arial Narrow" w:cs="Arial"/>
          <w:bCs/>
          <w:sz w:val="22"/>
          <w:szCs w:val="22"/>
        </w:rPr>
      </w:pPr>
    </w:p>
    <w:p w14:paraId="216C4FB9" w14:textId="77777777" w:rsidR="006711E2" w:rsidRPr="00872C44" w:rsidRDefault="006711E2" w:rsidP="00A95979">
      <w:pPr>
        <w:numPr>
          <w:ilvl w:val="0"/>
          <w:numId w:val="47"/>
        </w:numPr>
        <w:jc w:val="both"/>
        <w:rPr>
          <w:rFonts w:ascii="Arial Narrow" w:hAnsi="Arial Narrow" w:cs="Arial"/>
          <w:bCs/>
          <w:sz w:val="22"/>
          <w:szCs w:val="22"/>
        </w:rPr>
      </w:pPr>
      <w:r w:rsidRPr="00872C44">
        <w:rPr>
          <w:rFonts w:ascii="Arial Narrow" w:hAnsi="Arial Narrow" w:cs="Arial"/>
          <w:bCs/>
          <w:sz w:val="22"/>
          <w:szCs w:val="22"/>
        </w:rPr>
        <w:t>Optimizar las actividades de control, monitoreo y seguimiento a los factores.</w:t>
      </w:r>
    </w:p>
    <w:p w14:paraId="533B3590" w14:textId="77777777" w:rsidR="006711E2" w:rsidRPr="00872C44" w:rsidRDefault="006711E2" w:rsidP="00A95979">
      <w:pPr>
        <w:numPr>
          <w:ilvl w:val="0"/>
          <w:numId w:val="47"/>
        </w:numPr>
        <w:jc w:val="both"/>
        <w:rPr>
          <w:rFonts w:ascii="Arial Narrow" w:hAnsi="Arial Narrow" w:cs="Arial"/>
          <w:bCs/>
          <w:sz w:val="22"/>
          <w:szCs w:val="22"/>
        </w:rPr>
      </w:pPr>
      <w:r w:rsidRPr="00872C44">
        <w:rPr>
          <w:rFonts w:ascii="Arial Narrow" w:hAnsi="Arial Narrow" w:cs="Arial"/>
          <w:bCs/>
          <w:sz w:val="22"/>
          <w:szCs w:val="22"/>
        </w:rPr>
        <w:t xml:space="preserve">Priorizar los factores, áreas y actividades contaminantes del recurso hídrico para realizar el control ambiental </w:t>
      </w:r>
    </w:p>
    <w:p w14:paraId="2182A87C" w14:textId="77777777" w:rsidR="006711E2" w:rsidRPr="00872C44" w:rsidRDefault="006711E2" w:rsidP="00A95979">
      <w:pPr>
        <w:numPr>
          <w:ilvl w:val="0"/>
          <w:numId w:val="47"/>
        </w:numPr>
        <w:jc w:val="both"/>
        <w:rPr>
          <w:rFonts w:ascii="Arial Narrow" w:hAnsi="Arial Narrow" w:cs="Arial"/>
          <w:bCs/>
          <w:sz w:val="22"/>
          <w:szCs w:val="22"/>
        </w:rPr>
      </w:pPr>
      <w:r w:rsidRPr="00872C44">
        <w:rPr>
          <w:rFonts w:ascii="Arial Narrow" w:hAnsi="Arial Narrow" w:cs="Arial"/>
          <w:bCs/>
          <w:sz w:val="22"/>
          <w:szCs w:val="22"/>
        </w:rPr>
        <w:t xml:space="preserve">Realizar convenios interadministrativos para optimizar medidas de planificación para el control ambiental regional. </w:t>
      </w:r>
    </w:p>
    <w:p w14:paraId="2C86685A" w14:textId="77777777" w:rsidR="006711E2" w:rsidRPr="00872C44" w:rsidRDefault="006711E2" w:rsidP="006D73DE">
      <w:pPr>
        <w:jc w:val="both"/>
        <w:rPr>
          <w:rFonts w:ascii="Arial Narrow" w:hAnsi="Arial Narrow" w:cs="Arial"/>
          <w:bCs/>
          <w:sz w:val="22"/>
          <w:szCs w:val="22"/>
        </w:rPr>
      </w:pPr>
    </w:p>
    <w:p w14:paraId="3B5E0D3A" w14:textId="77777777" w:rsidR="006711E2" w:rsidRPr="00872C44" w:rsidRDefault="006711E2" w:rsidP="00473A48">
      <w:pPr>
        <w:ind w:firstLine="360"/>
        <w:contextualSpacing/>
        <w:jc w:val="both"/>
        <w:rPr>
          <w:rFonts w:ascii="Arial Narrow" w:hAnsi="Arial Narrow" w:cs="Arial"/>
          <w:color w:val="000000"/>
          <w:sz w:val="22"/>
          <w:szCs w:val="22"/>
          <w:lang w:eastAsia="es-CO"/>
        </w:rPr>
      </w:pPr>
      <w:r w:rsidRPr="00872C44">
        <w:rPr>
          <w:rFonts w:ascii="Arial Narrow" w:hAnsi="Arial Narrow" w:cs="Arial"/>
          <w:b/>
          <w:bCs/>
          <w:color w:val="000000"/>
          <w:sz w:val="22"/>
          <w:szCs w:val="22"/>
          <w:u w:val="single"/>
          <w:lang w:eastAsia="es-CO"/>
        </w:rPr>
        <w:t>Riesgo: Legales</w:t>
      </w:r>
    </w:p>
    <w:p w14:paraId="222E3D51" w14:textId="77777777" w:rsidR="006711E2" w:rsidRPr="00872C44" w:rsidRDefault="006711E2" w:rsidP="00473A48">
      <w:pPr>
        <w:ind w:left="360"/>
        <w:contextualSpacing/>
        <w:jc w:val="both"/>
        <w:rPr>
          <w:rFonts w:ascii="Arial Narrow" w:hAnsi="Arial Narrow" w:cs="Arial"/>
          <w:color w:val="000000"/>
          <w:sz w:val="22"/>
          <w:szCs w:val="22"/>
          <w:lang w:eastAsia="es-CO"/>
        </w:rPr>
      </w:pPr>
    </w:p>
    <w:p w14:paraId="62F31EB2" w14:textId="77777777" w:rsidR="006711E2" w:rsidRDefault="006711E2" w:rsidP="00473A48">
      <w:pPr>
        <w:ind w:left="360"/>
        <w:contextualSpacing/>
        <w:jc w:val="both"/>
        <w:rPr>
          <w:rFonts w:ascii="Arial Narrow" w:hAnsi="Arial Narrow" w:cs="Arial"/>
          <w:color w:val="000000"/>
          <w:sz w:val="22"/>
          <w:szCs w:val="22"/>
          <w:lang w:eastAsia="es-CO"/>
        </w:rPr>
      </w:pPr>
      <w:r w:rsidRPr="00872C44">
        <w:rPr>
          <w:rFonts w:ascii="Arial Narrow" w:hAnsi="Arial Narrow" w:cs="Arial"/>
          <w:b/>
          <w:bCs/>
          <w:color w:val="000000"/>
          <w:sz w:val="22"/>
          <w:szCs w:val="22"/>
          <w:u w:val="single"/>
          <w:lang w:eastAsia="es-CO"/>
        </w:rPr>
        <w:t>Descripción</w:t>
      </w:r>
      <w:r w:rsidRPr="00872C44">
        <w:rPr>
          <w:rFonts w:ascii="Arial Narrow" w:hAnsi="Arial Narrow" w:cs="Arial"/>
          <w:color w:val="000000"/>
          <w:sz w:val="22"/>
          <w:szCs w:val="22"/>
          <w:u w:val="single"/>
          <w:lang w:eastAsia="es-CO"/>
        </w:rPr>
        <w:t xml:space="preserve">: </w:t>
      </w:r>
      <w:r w:rsidRPr="00872C44">
        <w:rPr>
          <w:rFonts w:ascii="Arial Narrow" w:hAnsi="Arial Narrow" w:cs="Arial"/>
          <w:color w:val="000000"/>
          <w:sz w:val="22"/>
          <w:szCs w:val="22"/>
          <w:lang w:eastAsia="es-CO"/>
        </w:rPr>
        <w:t>Este riesgo hace referencia a las modificaciones en la normatividad y/o en las funciones propias de la SDA en el marco de la Evaluación, Control y Seguimiento a usuarios del Recurso Hídrico.</w:t>
      </w:r>
    </w:p>
    <w:p w14:paraId="23ED7D70" w14:textId="77777777" w:rsidR="006711E2" w:rsidRDefault="006711E2" w:rsidP="00473A48">
      <w:pPr>
        <w:ind w:left="360"/>
        <w:contextualSpacing/>
        <w:jc w:val="both"/>
        <w:rPr>
          <w:rFonts w:ascii="Arial Narrow" w:hAnsi="Arial Narrow" w:cs="Arial"/>
          <w:color w:val="000000"/>
          <w:sz w:val="22"/>
          <w:szCs w:val="22"/>
          <w:lang w:eastAsia="es-CO"/>
        </w:rPr>
      </w:pPr>
    </w:p>
    <w:tbl>
      <w:tblPr>
        <w:tblW w:w="7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5"/>
        <w:gridCol w:w="1319"/>
        <w:gridCol w:w="1470"/>
        <w:gridCol w:w="851"/>
        <w:gridCol w:w="1276"/>
        <w:gridCol w:w="1405"/>
        <w:gridCol w:w="1292"/>
      </w:tblGrid>
      <w:tr w:rsidR="006711E2" w:rsidRPr="00872C44" w14:paraId="3E6FEC68" w14:textId="77777777" w:rsidTr="00F97158">
        <w:trPr>
          <w:trHeight w:val="77"/>
          <w:tblHeader/>
          <w:jc w:val="center"/>
        </w:trPr>
        <w:tc>
          <w:tcPr>
            <w:tcW w:w="335" w:type="dxa"/>
            <w:tcBorders>
              <w:bottom w:val="nil"/>
              <w:right w:val="nil"/>
            </w:tcBorders>
            <w:noWrap/>
            <w:vAlign w:val="bottom"/>
          </w:tcPr>
          <w:p w14:paraId="68F2054E"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left w:val="nil"/>
              <w:bottom w:val="nil"/>
              <w:right w:val="nil"/>
            </w:tcBorders>
            <w:noWrap/>
            <w:vAlign w:val="bottom"/>
          </w:tcPr>
          <w:p w14:paraId="27C27673" w14:textId="77777777" w:rsidR="006711E2" w:rsidRPr="00BE4758" w:rsidRDefault="006711E2" w:rsidP="00F97158">
            <w:pPr>
              <w:rPr>
                <w:rFonts w:ascii="Arial Narrow" w:hAnsi="Arial Narrow" w:cs="Arial"/>
                <w:sz w:val="16"/>
                <w:szCs w:val="16"/>
                <w:lang w:eastAsia="es-CO"/>
              </w:rPr>
            </w:pPr>
          </w:p>
        </w:tc>
        <w:tc>
          <w:tcPr>
            <w:tcW w:w="6294" w:type="dxa"/>
            <w:gridSpan w:val="5"/>
            <w:tcBorders>
              <w:left w:val="nil"/>
              <w:bottom w:val="nil"/>
            </w:tcBorders>
            <w:noWrap/>
            <w:vAlign w:val="bottom"/>
          </w:tcPr>
          <w:p w14:paraId="6A46EFF1" w14:textId="77777777" w:rsidR="006711E2" w:rsidRPr="00BE4758" w:rsidRDefault="006711E2" w:rsidP="00F97158">
            <w:pPr>
              <w:jc w:val="center"/>
              <w:rPr>
                <w:rFonts w:ascii="Arial Narrow" w:hAnsi="Arial Narrow" w:cs="Arial"/>
                <w:b/>
                <w:bCs/>
                <w:sz w:val="16"/>
                <w:szCs w:val="16"/>
                <w:lang w:eastAsia="es-CO"/>
              </w:rPr>
            </w:pPr>
            <w:r w:rsidRPr="00BE4758">
              <w:rPr>
                <w:rFonts w:ascii="Arial Narrow" w:hAnsi="Arial Narrow" w:cs="Arial"/>
                <w:b/>
                <w:bCs/>
                <w:sz w:val="16"/>
                <w:szCs w:val="16"/>
                <w:lang w:eastAsia="es-CO"/>
              </w:rPr>
              <w:t>IMPACTO</w:t>
            </w:r>
          </w:p>
        </w:tc>
      </w:tr>
      <w:tr w:rsidR="006711E2" w:rsidRPr="00872C44" w14:paraId="32A0F588" w14:textId="77777777" w:rsidTr="00F97158">
        <w:trPr>
          <w:trHeight w:val="151"/>
          <w:tblHeader/>
          <w:jc w:val="center"/>
        </w:trPr>
        <w:tc>
          <w:tcPr>
            <w:tcW w:w="335" w:type="dxa"/>
            <w:tcBorders>
              <w:top w:val="nil"/>
              <w:right w:val="nil"/>
            </w:tcBorders>
            <w:noWrap/>
            <w:vAlign w:val="bottom"/>
          </w:tcPr>
          <w:p w14:paraId="66CD3549"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top w:val="nil"/>
              <w:left w:val="nil"/>
              <w:right w:val="nil"/>
            </w:tcBorders>
            <w:noWrap/>
            <w:vAlign w:val="bottom"/>
          </w:tcPr>
          <w:p w14:paraId="698213C0" w14:textId="77777777" w:rsidR="006711E2" w:rsidRPr="00BE4758" w:rsidRDefault="006711E2" w:rsidP="00F97158">
            <w:pPr>
              <w:rPr>
                <w:rFonts w:ascii="Arial Narrow" w:hAnsi="Arial Narrow" w:cs="Arial"/>
                <w:sz w:val="16"/>
                <w:szCs w:val="16"/>
                <w:lang w:eastAsia="es-CO"/>
              </w:rPr>
            </w:pPr>
          </w:p>
        </w:tc>
        <w:tc>
          <w:tcPr>
            <w:tcW w:w="1470" w:type="dxa"/>
            <w:tcBorders>
              <w:top w:val="nil"/>
              <w:left w:val="nil"/>
              <w:right w:val="nil"/>
            </w:tcBorders>
            <w:vAlign w:val="center"/>
          </w:tcPr>
          <w:p w14:paraId="3E3C8B9C"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INSIGNIFICANTE</w:t>
            </w:r>
          </w:p>
        </w:tc>
        <w:tc>
          <w:tcPr>
            <w:tcW w:w="851" w:type="dxa"/>
            <w:tcBorders>
              <w:top w:val="nil"/>
              <w:left w:val="nil"/>
              <w:right w:val="nil"/>
            </w:tcBorders>
            <w:noWrap/>
            <w:vAlign w:val="center"/>
          </w:tcPr>
          <w:p w14:paraId="33C4B7DD"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MENOR</w:t>
            </w:r>
          </w:p>
        </w:tc>
        <w:tc>
          <w:tcPr>
            <w:tcW w:w="1276" w:type="dxa"/>
            <w:tcBorders>
              <w:top w:val="nil"/>
              <w:left w:val="nil"/>
              <w:right w:val="nil"/>
            </w:tcBorders>
            <w:noWrap/>
            <w:vAlign w:val="center"/>
          </w:tcPr>
          <w:p w14:paraId="1CCE6B1C"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MODERADO</w:t>
            </w:r>
          </w:p>
        </w:tc>
        <w:tc>
          <w:tcPr>
            <w:tcW w:w="1405" w:type="dxa"/>
            <w:tcBorders>
              <w:top w:val="nil"/>
              <w:left w:val="nil"/>
              <w:right w:val="nil"/>
            </w:tcBorders>
            <w:vAlign w:val="center"/>
          </w:tcPr>
          <w:p w14:paraId="35EFD223"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MAYOR</w:t>
            </w:r>
          </w:p>
        </w:tc>
        <w:tc>
          <w:tcPr>
            <w:tcW w:w="1292" w:type="dxa"/>
            <w:tcBorders>
              <w:top w:val="nil"/>
              <w:left w:val="nil"/>
            </w:tcBorders>
            <w:vAlign w:val="center"/>
          </w:tcPr>
          <w:p w14:paraId="4C5D4EB3"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CATASTRÓFICO</w:t>
            </w:r>
          </w:p>
        </w:tc>
      </w:tr>
      <w:tr w:rsidR="006711E2" w:rsidRPr="00872C44" w14:paraId="1051F9E7" w14:textId="77777777" w:rsidTr="00F97158">
        <w:trPr>
          <w:trHeight w:val="276"/>
          <w:jc w:val="center"/>
        </w:trPr>
        <w:tc>
          <w:tcPr>
            <w:tcW w:w="335" w:type="dxa"/>
            <w:vMerge w:val="restart"/>
            <w:tcBorders>
              <w:bottom w:val="nil"/>
              <w:right w:val="nil"/>
            </w:tcBorders>
            <w:noWrap/>
            <w:textDirection w:val="btLr"/>
            <w:vAlign w:val="center"/>
          </w:tcPr>
          <w:p w14:paraId="63F82757" w14:textId="77777777" w:rsidR="006711E2" w:rsidRPr="00872C44" w:rsidRDefault="006711E2" w:rsidP="00F97158">
            <w:pPr>
              <w:jc w:val="center"/>
              <w:rPr>
                <w:rFonts w:ascii="Arial Narrow" w:hAnsi="Arial Narrow" w:cs="Arial"/>
                <w:b/>
                <w:bCs/>
                <w:sz w:val="16"/>
                <w:szCs w:val="16"/>
                <w:lang w:eastAsia="es-CO"/>
              </w:rPr>
            </w:pPr>
            <w:r w:rsidRPr="00872C44">
              <w:rPr>
                <w:rFonts w:ascii="Arial Narrow" w:hAnsi="Arial Narrow" w:cs="Arial"/>
                <w:b/>
                <w:bCs/>
                <w:sz w:val="16"/>
                <w:szCs w:val="16"/>
                <w:lang w:eastAsia="es-CO"/>
              </w:rPr>
              <w:t>PROBABILIDAD</w:t>
            </w:r>
          </w:p>
        </w:tc>
        <w:tc>
          <w:tcPr>
            <w:tcW w:w="1319" w:type="dxa"/>
            <w:tcBorders>
              <w:left w:val="nil"/>
              <w:bottom w:val="nil"/>
            </w:tcBorders>
            <w:noWrap/>
            <w:vAlign w:val="center"/>
          </w:tcPr>
          <w:p w14:paraId="420A12A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CASI SEGURO</w:t>
            </w:r>
          </w:p>
        </w:tc>
        <w:tc>
          <w:tcPr>
            <w:tcW w:w="1470" w:type="dxa"/>
            <w:tcBorders>
              <w:bottom w:val="nil"/>
              <w:right w:val="nil"/>
            </w:tcBorders>
            <w:shd w:val="clear" w:color="000000" w:fill="FFC000"/>
            <w:vAlign w:val="center"/>
          </w:tcPr>
          <w:p w14:paraId="1779F5D9"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left w:val="nil"/>
              <w:bottom w:val="nil"/>
              <w:right w:val="nil"/>
            </w:tcBorders>
            <w:shd w:val="clear" w:color="000000" w:fill="FFC000"/>
            <w:vAlign w:val="center"/>
          </w:tcPr>
          <w:p w14:paraId="3CD9384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left w:val="nil"/>
              <w:bottom w:val="nil"/>
              <w:right w:val="nil"/>
            </w:tcBorders>
            <w:shd w:val="clear" w:color="000000" w:fill="FF0000"/>
            <w:vAlign w:val="center"/>
          </w:tcPr>
          <w:p w14:paraId="74501F2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left w:val="nil"/>
              <w:bottom w:val="nil"/>
              <w:right w:val="nil"/>
            </w:tcBorders>
            <w:shd w:val="clear" w:color="000000" w:fill="FF0000"/>
            <w:vAlign w:val="center"/>
          </w:tcPr>
          <w:p w14:paraId="40C9146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left w:val="nil"/>
              <w:bottom w:val="nil"/>
            </w:tcBorders>
            <w:shd w:val="clear" w:color="000000" w:fill="FF0000"/>
            <w:vAlign w:val="center"/>
          </w:tcPr>
          <w:p w14:paraId="7D21AF6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3115D24D" w14:textId="77777777" w:rsidTr="00F97158">
        <w:trPr>
          <w:trHeight w:val="276"/>
          <w:jc w:val="center"/>
        </w:trPr>
        <w:tc>
          <w:tcPr>
            <w:tcW w:w="335" w:type="dxa"/>
            <w:vMerge/>
            <w:tcBorders>
              <w:top w:val="nil"/>
              <w:bottom w:val="nil"/>
              <w:right w:val="nil"/>
            </w:tcBorders>
            <w:vAlign w:val="center"/>
          </w:tcPr>
          <w:p w14:paraId="33ECC87E"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1DD45EB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xml:space="preserve">PROBABLE </w:t>
            </w:r>
          </w:p>
        </w:tc>
        <w:tc>
          <w:tcPr>
            <w:tcW w:w="1470" w:type="dxa"/>
            <w:tcBorders>
              <w:top w:val="nil"/>
              <w:bottom w:val="nil"/>
              <w:right w:val="nil"/>
            </w:tcBorders>
            <w:shd w:val="clear" w:color="000000" w:fill="FFFF00"/>
            <w:vAlign w:val="center"/>
          </w:tcPr>
          <w:p w14:paraId="7743781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C000"/>
            <w:vAlign w:val="center"/>
          </w:tcPr>
          <w:p w14:paraId="7263C93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792C787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3A171DF7" w14:textId="77777777" w:rsidR="006711E2" w:rsidRPr="00872C44" w:rsidRDefault="006711E2" w:rsidP="00F97158">
            <w:pPr>
              <w:jc w:val="center"/>
              <w:rPr>
                <w:rFonts w:ascii="Arial Narrow" w:hAnsi="Arial Narrow" w:cs="Arial"/>
                <w:sz w:val="16"/>
                <w:szCs w:val="16"/>
                <w:lang w:eastAsia="es-CO"/>
              </w:rPr>
            </w:pPr>
          </w:p>
        </w:tc>
        <w:tc>
          <w:tcPr>
            <w:tcW w:w="1292" w:type="dxa"/>
            <w:tcBorders>
              <w:top w:val="nil"/>
              <w:left w:val="nil"/>
              <w:bottom w:val="nil"/>
            </w:tcBorders>
            <w:shd w:val="clear" w:color="000000" w:fill="FF0000"/>
            <w:vAlign w:val="center"/>
          </w:tcPr>
          <w:p w14:paraId="23E55C6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1D1EC295" w14:textId="77777777" w:rsidTr="00F97158">
        <w:trPr>
          <w:trHeight w:val="276"/>
          <w:jc w:val="center"/>
        </w:trPr>
        <w:tc>
          <w:tcPr>
            <w:tcW w:w="335" w:type="dxa"/>
            <w:vMerge/>
            <w:tcBorders>
              <w:top w:val="nil"/>
              <w:bottom w:val="nil"/>
              <w:right w:val="nil"/>
            </w:tcBorders>
            <w:vAlign w:val="center"/>
          </w:tcPr>
          <w:p w14:paraId="2D319E61"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6395B0E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MODERADO</w:t>
            </w:r>
          </w:p>
        </w:tc>
        <w:tc>
          <w:tcPr>
            <w:tcW w:w="1470" w:type="dxa"/>
            <w:tcBorders>
              <w:top w:val="nil"/>
              <w:bottom w:val="nil"/>
              <w:right w:val="nil"/>
            </w:tcBorders>
            <w:shd w:val="clear" w:color="000000" w:fill="92D050"/>
            <w:vAlign w:val="center"/>
          </w:tcPr>
          <w:p w14:paraId="00AF5FB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FF00"/>
            <w:vAlign w:val="center"/>
          </w:tcPr>
          <w:p w14:paraId="62F796E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4F64977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6114D34D" w14:textId="77777777" w:rsidR="006711E2" w:rsidRPr="00872C44" w:rsidRDefault="006711E2" w:rsidP="00F97158">
            <w:pPr>
              <w:jc w:val="center"/>
              <w:rPr>
                <w:rFonts w:ascii="Arial Narrow" w:hAnsi="Arial Narrow" w:cs="Arial"/>
                <w:b/>
                <w:sz w:val="16"/>
                <w:szCs w:val="16"/>
                <w:lang w:eastAsia="es-CO"/>
              </w:rPr>
            </w:pPr>
            <w:r w:rsidRPr="00872C44">
              <w:rPr>
                <w:rFonts w:ascii="Arial Narrow" w:hAnsi="Arial Narrow" w:cs="Arial"/>
                <w:b/>
                <w:sz w:val="16"/>
                <w:szCs w:val="16"/>
                <w:lang w:eastAsia="es-CO"/>
              </w:rPr>
              <w:t>X</w:t>
            </w:r>
          </w:p>
        </w:tc>
        <w:tc>
          <w:tcPr>
            <w:tcW w:w="1292" w:type="dxa"/>
            <w:tcBorders>
              <w:top w:val="nil"/>
              <w:left w:val="nil"/>
              <w:bottom w:val="nil"/>
            </w:tcBorders>
            <w:shd w:val="clear" w:color="000000" w:fill="FF0000"/>
            <w:vAlign w:val="center"/>
          </w:tcPr>
          <w:p w14:paraId="76FB2DF3"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3B6C3B80" w14:textId="77777777" w:rsidTr="00F97158">
        <w:trPr>
          <w:trHeight w:val="276"/>
          <w:jc w:val="center"/>
        </w:trPr>
        <w:tc>
          <w:tcPr>
            <w:tcW w:w="335" w:type="dxa"/>
            <w:vMerge/>
            <w:tcBorders>
              <w:top w:val="nil"/>
              <w:bottom w:val="nil"/>
              <w:right w:val="nil"/>
            </w:tcBorders>
            <w:vAlign w:val="center"/>
          </w:tcPr>
          <w:p w14:paraId="401B98FC"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7DC8C0A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IMPROBABLE</w:t>
            </w:r>
          </w:p>
        </w:tc>
        <w:tc>
          <w:tcPr>
            <w:tcW w:w="1470" w:type="dxa"/>
            <w:tcBorders>
              <w:top w:val="nil"/>
              <w:bottom w:val="nil"/>
              <w:right w:val="nil"/>
            </w:tcBorders>
            <w:shd w:val="clear" w:color="000000" w:fill="92D050"/>
            <w:vAlign w:val="center"/>
          </w:tcPr>
          <w:p w14:paraId="1992CC7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92D050"/>
            <w:vAlign w:val="center"/>
          </w:tcPr>
          <w:p w14:paraId="2FBA9AF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FF00"/>
            <w:vAlign w:val="center"/>
          </w:tcPr>
          <w:p w14:paraId="24D7D63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C000"/>
            <w:vAlign w:val="center"/>
          </w:tcPr>
          <w:p w14:paraId="0742BA3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bottom w:val="nil"/>
            </w:tcBorders>
            <w:shd w:val="clear" w:color="000000" w:fill="FF0000"/>
            <w:vAlign w:val="center"/>
          </w:tcPr>
          <w:p w14:paraId="25EE20C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22A61A28" w14:textId="77777777" w:rsidTr="00F97158">
        <w:trPr>
          <w:trHeight w:val="276"/>
          <w:jc w:val="center"/>
        </w:trPr>
        <w:tc>
          <w:tcPr>
            <w:tcW w:w="335" w:type="dxa"/>
            <w:vMerge/>
            <w:tcBorders>
              <w:top w:val="nil"/>
              <w:right w:val="nil"/>
            </w:tcBorders>
            <w:vAlign w:val="center"/>
          </w:tcPr>
          <w:p w14:paraId="423362BC"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tcBorders>
            <w:noWrap/>
            <w:vAlign w:val="center"/>
          </w:tcPr>
          <w:p w14:paraId="485F99D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RARO</w:t>
            </w:r>
          </w:p>
        </w:tc>
        <w:tc>
          <w:tcPr>
            <w:tcW w:w="1470" w:type="dxa"/>
            <w:tcBorders>
              <w:top w:val="nil"/>
              <w:right w:val="nil"/>
            </w:tcBorders>
            <w:shd w:val="clear" w:color="000000" w:fill="92D050"/>
            <w:vAlign w:val="center"/>
          </w:tcPr>
          <w:p w14:paraId="169DBB4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right w:val="nil"/>
            </w:tcBorders>
            <w:shd w:val="clear" w:color="000000" w:fill="92D050"/>
            <w:vAlign w:val="center"/>
          </w:tcPr>
          <w:p w14:paraId="3C25608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right w:val="nil"/>
            </w:tcBorders>
            <w:shd w:val="clear" w:color="000000" w:fill="FFFF00"/>
            <w:vAlign w:val="center"/>
          </w:tcPr>
          <w:p w14:paraId="00F56341" w14:textId="77777777" w:rsidR="006711E2" w:rsidRPr="00872C44" w:rsidRDefault="006711E2" w:rsidP="00F97158">
            <w:pPr>
              <w:jc w:val="center"/>
              <w:rPr>
                <w:rFonts w:ascii="Arial Narrow" w:hAnsi="Arial Narrow" w:cs="Arial"/>
                <w:sz w:val="16"/>
                <w:szCs w:val="16"/>
                <w:lang w:eastAsia="es-CO"/>
              </w:rPr>
            </w:pPr>
          </w:p>
        </w:tc>
        <w:tc>
          <w:tcPr>
            <w:tcW w:w="1405" w:type="dxa"/>
            <w:tcBorders>
              <w:top w:val="nil"/>
              <w:left w:val="nil"/>
              <w:right w:val="nil"/>
            </w:tcBorders>
            <w:shd w:val="clear" w:color="000000" w:fill="FFC000"/>
            <w:vAlign w:val="center"/>
          </w:tcPr>
          <w:p w14:paraId="60ED754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tcBorders>
            <w:shd w:val="clear" w:color="000000" w:fill="FFC000"/>
            <w:vAlign w:val="center"/>
          </w:tcPr>
          <w:p w14:paraId="10B8F54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bl>
    <w:p w14:paraId="59462BF3" w14:textId="77777777" w:rsidR="006711E2" w:rsidRDefault="006711E2" w:rsidP="00473A48">
      <w:pPr>
        <w:ind w:firstLine="360"/>
        <w:rPr>
          <w:rFonts w:ascii="Arial Narrow" w:hAnsi="Arial Narrow" w:cs="Arial"/>
          <w:sz w:val="18"/>
        </w:rPr>
      </w:pPr>
      <w:r w:rsidRPr="00872C44">
        <w:rPr>
          <w:rFonts w:ascii="Arial Narrow" w:hAnsi="Arial Narrow" w:cs="Arial"/>
          <w:b/>
          <w:sz w:val="18"/>
        </w:rPr>
        <w:t xml:space="preserve">Fuente: </w:t>
      </w:r>
      <w:r w:rsidRPr="00872C44">
        <w:rPr>
          <w:rFonts w:ascii="Arial Narrow" w:hAnsi="Arial Narrow" w:cs="Arial"/>
          <w:sz w:val="18"/>
        </w:rPr>
        <w:t>Subdirección del Recurso Hídrico y del Suelo – SRHS</w:t>
      </w:r>
    </w:p>
    <w:p w14:paraId="7410E4B0" w14:textId="77777777" w:rsidR="006711E2" w:rsidRDefault="006711E2" w:rsidP="006D73DE">
      <w:pPr>
        <w:jc w:val="both"/>
        <w:rPr>
          <w:rFonts w:ascii="Arial Narrow" w:hAnsi="Arial Narrow" w:cs="Arial"/>
          <w:b/>
          <w:color w:val="000000"/>
          <w:sz w:val="22"/>
          <w:szCs w:val="22"/>
          <w:u w:val="single"/>
        </w:rPr>
      </w:pPr>
    </w:p>
    <w:p w14:paraId="472224DB" w14:textId="77777777" w:rsidR="006711E2" w:rsidRDefault="006711E2" w:rsidP="006D73DE">
      <w:pPr>
        <w:jc w:val="both"/>
        <w:rPr>
          <w:rFonts w:ascii="Arial Narrow" w:hAnsi="Arial Narrow" w:cs="Arial"/>
          <w:b/>
          <w:color w:val="000000"/>
          <w:sz w:val="22"/>
          <w:szCs w:val="22"/>
          <w:u w:val="single"/>
        </w:rPr>
      </w:pPr>
    </w:p>
    <w:p w14:paraId="03ECB536" w14:textId="77777777" w:rsidR="006711E2" w:rsidRPr="00872C44" w:rsidRDefault="006711E2" w:rsidP="00473A48">
      <w:pPr>
        <w:ind w:firstLine="360"/>
        <w:jc w:val="both"/>
        <w:rPr>
          <w:rFonts w:ascii="Arial Narrow" w:hAnsi="Arial Narrow" w:cs="Arial"/>
          <w:bCs/>
          <w:color w:val="000000"/>
          <w:sz w:val="22"/>
          <w:szCs w:val="22"/>
        </w:rPr>
      </w:pPr>
      <w:r w:rsidRPr="00872C44">
        <w:rPr>
          <w:rFonts w:ascii="Arial Narrow" w:hAnsi="Arial Narrow" w:cs="Arial"/>
          <w:b/>
          <w:color w:val="000000"/>
          <w:sz w:val="22"/>
          <w:szCs w:val="22"/>
          <w:u w:val="single"/>
        </w:rPr>
        <w:t>Efectos:</w:t>
      </w:r>
      <w:r w:rsidRPr="00872C44">
        <w:rPr>
          <w:rFonts w:ascii="Arial Narrow" w:hAnsi="Arial Narrow" w:cs="Arial"/>
          <w:color w:val="000000"/>
          <w:sz w:val="22"/>
          <w:szCs w:val="22"/>
        </w:rPr>
        <w:t xml:space="preserve"> </w:t>
      </w:r>
      <w:r w:rsidRPr="00872C44">
        <w:rPr>
          <w:rFonts w:ascii="Arial Narrow" w:hAnsi="Arial Narrow" w:cs="Arial"/>
          <w:bCs/>
          <w:color w:val="000000"/>
          <w:sz w:val="22"/>
          <w:szCs w:val="22"/>
        </w:rPr>
        <w:t>Los principales efectos son:</w:t>
      </w:r>
    </w:p>
    <w:p w14:paraId="2AF08F51" w14:textId="77777777" w:rsidR="006711E2" w:rsidRPr="00872C44" w:rsidRDefault="006711E2" w:rsidP="006D73DE">
      <w:pPr>
        <w:jc w:val="both"/>
        <w:rPr>
          <w:rFonts w:ascii="Arial Narrow" w:hAnsi="Arial Narrow" w:cs="Arial"/>
          <w:bCs/>
          <w:color w:val="000000"/>
          <w:sz w:val="22"/>
          <w:szCs w:val="22"/>
        </w:rPr>
      </w:pPr>
    </w:p>
    <w:p w14:paraId="69B6E0D4" w14:textId="77777777" w:rsidR="006711E2" w:rsidRPr="00872C44" w:rsidRDefault="006711E2" w:rsidP="00A95979">
      <w:pPr>
        <w:numPr>
          <w:ilvl w:val="0"/>
          <w:numId w:val="48"/>
        </w:numPr>
        <w:jc w:val="both"/>
        <w:rPr>
          <w:rFonts w:ascii="Arial Narrow" w:hAnsi="Arial Narrow" w:cs="Arial"/>
          <w:bCs/>
          <w:color w:val="000000"/>
          <w:sz w:val="22"/>
          <w:szCs w:val="22"/>
        </w:rPr>
      </w:pPr>
      <w:r w:rsidRPr="00872C44">
        <w:rPr>
          <w:rFonts w:ascii="Arial Narrow" w:hAnsi="Arial Narrow" w:cs="Arial"/>
          <w:bCs/>
          <w:color w:val="000000"/>
          <w:sz w:val="22"/>
          <w:szCs w:val="22"/>
        </w:rPr>
        <w:t xml:space="preserve">Aumento en los trámites administrativos, generando afectación en la programación de las actividades anuales. </w:t>
      </w:r>
    </w:p>
    <w:p w14:paraId="27DC0D05" w14:textId="77777777" w:rsidR="006711E2" w:rsidRPr="00872C44" w:rsidRDefault="006711E2" w:rsidP="00A95979">
      <w:pPr>
        <w:numPr>
          <w:ilvl w:val="0"/>
          <w:numId w:val="48"/>
        </w:numPr>
        <w:jc w:val="both"/>
        <w:rPr>
          <w:rFonts w:ascii="Arial Narrow" w:hAnsi="Arial Narrow" w:cs="Arial"/>
          <w:bCs/>
          <w:color w:val="000000"/>
          <w:sz w:val="22"/>
          <w:szCs w:val="22"/>
        </w:rPr>
      </w:pPr>
      <w:r w:rsidRPr="00872C44">
        <w:rPr>
          <w:rFonts w:ascii="Arial Narrow" w:hAnsi="Arial Narrow" w:cs="Arial"/>
          <w:bCs/>
          <w:color w:val="000000"/>
          <w:sz w:val="22"/>
          <w:szCs w:val="22"/>
        </w:rPr>
        <w:t>Modificación de las funciones adicionales de la SRHS, generando una variación por actividades no contempladas para los procesos de evaluación, control y seguimiento.</w:t>
      </w:r>
    </w:p>
    <w:p w14:paraId="3FEC30CA" w14:textId="77777777" w:rsidR="006711E2" w:rsidRDefault="006711E2" w:rsidP="006D73DE">
      <w:pPr>
        <w:jc w:val="both"/>
        <w:rPr>
          <w:rFonts w:ascii="Arial Narrow" w:hAnsi="Arial Narrow" w:cs="Arial"/>
          <w:bCs/>
          <w:color w:val="000000"/>
          <w:sz w:val="22"/>
          <w:szCs w:val="22"/>
        </w:rPr>
      </w:pPr>
    </w:p>
    <w:p w14:paraId="63188328" w14:textId="77777777" w:rsidR="006711E2" w:rsidRPr="00872C44" w:rsidRDefault="006711E2" w:rsidP="006D73DE">
      <w:pPr>
        <w:jc w:val="both"/>
        <w:rPr>
          <w:rFonts w:ascii="Arial Narrow" w:hAnsi="Arial Narrow" w:cs="Arial"/>
          <w:bCs/>
          <w:color w:val="000000"/>
          <w:sz w:val="22"/>
          <w:szCs w:val="22"/>
        </w:rPr>
      </w:pPr>
    </w:p>
    <w:p w14:paraId="3E6C8433" w14:textId="77777777" w:rsidR="006711E2" w:rsidRPr="00872C44" w:rsidRDefault="006711E2" w:rsidP="00473A48">
      <w:pPr>
        <w:ind w:firstLine="360"/>
        <w:jc w:val="both"/>
        <w:rPr>
          <w:rFonts w:ascii="Arial Narrow" w:hAnsi="Arial Narrow" w:cs="Arial"/>
          <w:bCs/>
          <w:color w:val="000000"/>
          <w:sz w:val="22"/>
          <w:szCs w:val="22"/>
        </w:rPr>
      </w:pPr>
      <w:r w:rsidRPr="00872C44">
        <w:rPr>
          <w:rFonts w:ascii="Arial Narrow" w:hAnsi="Arial Narrow" w:cs="Arial"/>
          <w:b/>
          <w:color w:val="000000"/>
          <w:sz w:val="22"/>
          <w:szCs w:val="22"/>
          <w:u w:val="single"/>
        </w:rPr>
        <w:t>Medidas de mitigación</w:t>
      </w:r>
      <w:r w:rsidRPr="00872C44">
        <w:rPr>
          <w:rFonts w:ascii="Arial Narrow" w:hAnsi="Arial Narrow" w:cs="Arial"/>
          <w:b/>
          <w:color w:val="000000"/>
          <w:sz w:val="22"/>
          <w:szCs w:val="22"/>
        </w:rPr>
        <w:t>:</w:t>
      </w:r>
      <w:r w:rsidRPr="00872C44">
        <w:rPr>
          <w:rFonts w:ascii="Arial Narrow" w:hAnsi="Arial Narrow" w:cs="Arial"/>
          <w:bCs/>
          <w:color w:val="000000"/>
          <w:sz w:val="22"/>
          <w:szCs w:val="22"/>
        </w:rPr>
        <w:t xml:space="preserve"> </w:t>
      </w:r>
    </w:p>
    <w:p w14:paraId="64187D3B" w14:textId="77777777" w:rsidR="006711E2" w:rsidRPr="00872C44" w:rsidRDefault="006711E2" w:rsidP="006D73DE">
      <w:pPr>
        <w:jc w:val="both"/>
        <w:rPr>
          <w:rFonts w:ascii="Arial Narrow" w:hAnsi="Arial Narrow" w:cs="Arial"/>
          <w:bCs/>
          <w:color w:val="000000"/>
          <w:sz w:val="22"/>
          <w:szCs w:val="22"/>
        </w:rPr>
      </w:pPr>
    </w:p>
    <w:p w14:paraId="1A891F12" w14:textId="77777777" w:rsidR="006711E2" w:rsidRPr="00872C44" w:rsidRDefault="006711E2" w:rsidP="00A95979">
      <w:pPr>
        <w:numPr>
          <w:ilvl w:val="0"/>
          <w:numId w:val="49"/>
        </w:numPr>
        <w:jc w:val="both"/>
        <w:rPr>
          <w:rFonts w:ascii="Arial Narrow" w:hAnsi="Arial Narrow" w:cs="Arial"/>
          <w:bCs/>
          <w:color w:val="000000"/>
          <w:sz w:val="22"/>
          <w:szCs w:val="22"/>
        </w:rPr>
      </w:pPr>
      <w:r w:rsidRPr="00872C44">
        <w:rPr>
          <w:rFonts w:ascii="Arial Narrow" w:hAnsi="Arial Narrow" w:cs="Arial"/>
          <w:bCs/>
          <w:color w:val="000000"/>
          <w:sz w:val="22"/>
          <w:szCs w:val="22"/>
        </w:rPr>
        <w:t xml:space="preserve">Dar continuidad a las funciones actuales en materia de </w:t>
      </w:r>
      <w:proofErr w:type="gramStart"/>
      <w:r w:rsidRPr="00872C44">
        <w:rPr>
          <w:rFonts w:ascii="Arial Narrow" w:hAnsi="Arial Narrow" w:cs="Arial"/>
          <w:bCs/>
          <w:color w:val="000000"/>
          <w:sz w:val="22"/>
          <w:szCs w:val="22"/>
        </w:rPr>
        <w:t>instrumentos ambientales y el control ambiental</w:t>
      </w:r>
      <w:proofErr w:type="gramEnd"/>
      <w:r w:rsidRPr="00872C44">
        <w:rPr>
          <w:rFonts w:ascii="Arial Narrow" w:hAnsi="Arial Narrow" w:cs="Arial"/>
          <w:bCs/>
          <w:color w:val="000000"/>
          <w:sz w:val="22"/>
          <w:szCs w:val="22"/>
        </w:rPr>
        <w:t xml:space="preserve"> a los usuarios del recurso hídrico.</w:t>
      </w:r>
    </w:p>
    <w:p w14:paraId="1979B8D4" w14:textId="77777777" w:rsidR="006711E2" w:rsidRPr="00872C44" w:rsidRDefault="006711E2" w:rsidP="006D73DE">
      <w:pPr>
        <w:contextualSpacing/>
        <w:jc w:val="both"/>
        <w:rPr>
          <w:rFonts w:ascii="Arial Narrow" w:hAnsi="Arial Narrow" w:cs="Arial"/>
          <w:b/>
          <w:bCs/>
          <w:sz w:val="22"/>
          <w:szCs w:val="22"/>
          <w:u w:val="single"/>
          <w:lang w:eastAsia="es-CO"/>
        </w:rPr>
      </w:pPr>
    </w:p>
    <w:p w14:paraId="6DB454D6" w14:textId="77777777" w:rsidR="006711E2" w:rsidRPr="00872C44" w:rsidRDefault="006711E2" w:rsidP="00473A48">
      <w:pPr>
        <w:ind w:left="360"/>
        <w:contextualSpacing/>
        <w:jc w:val="both"/>
        <w:rPr>
          <w:rFonts w:ascii="Arial Narrow" w:hAnsi="Arial Narrow" w:cs="Arial"/>
          <w:b/>
          <w:bCs/>
          <w:sz w:val="22"/>
          <w:szCs w:val="22"/>
          <w:lang w:eastAsia="es-CO"/>
        </w:rPr>
      </w:pPr>
      <w:r w:rsidRPr="00872C44">
        <w:rPr>
          <w:rFonts w:ascii="Arial Narrow" w:hAnsi="Arial Narrow" w:cs="Arial"/>
          <w:b/>
          <w:bCs/>
          <w:sz w:val="22"/>
          <w:szCs w:val="22"/>
          <w:u w:val="single"/>
          <w:lang w:eastAsia="es-CO"/>
        </w:rPr>
        <w:t xml:space="preserve">Componente: </w:t>
      </w:r>
      <w:r w:rsidRPr="00872C44">
        <w:rPr>
          <w:rFonts w:ascii="Arial Narrow" w:hAnsi="Arial Narrow" w:cs="Arial"/>
          <w:b/>
          <w:bCs/>
          <w:sz w:val="22"/>
          <w:szCs w:val="22"/>
          <w:lang w:eastAsia="es-CO"/>
        </w:rPr>
        <w:t>Fortalecer el proceso de evaluación, control y seguimiento a los factores de impacto sobre el recurso hídrico.</w:t>
      </w:r>
    </w:p>
    <w:p w14:paraId="3A277BF2" w14:textId="77777777" w:rsidR="006711E2" w:rsidRPr="00872C44" w:rsidRDefault="006711E2" w:rsidP="006D73DE">
      <w:pPr>
        <w:contextualSpacing/>
        <w:jc w:val="both"/>
        <w:rPr>
          <w:rFonts w:ascii="Arial Narrow" w:hAnsi="Arial Narrow" w:cs="Arial"/>
          <w:b/>
          <w:bCs/>
          <w:sz w:val="22"/>
          <w:szCs w:val="22"/>
          <w:u w:val="single"/>
          <w:lang w:eastAsia="es-CO"/>
        </w:rPr>
      </w:pPr>
    </w:p>
    <w:p w14:paraId="17CAC377" w14:textId="77777777" w:rsidR="006711E2" w:rsidRPr="00872C44" w:rsidRDefault="006711E2" w:rsidP="00473A48">
      <w:pPr>
        <w:ind w:firstLine="360"/>
        <w:contextualSpacing/>
        <w:jc w:val="both"/>
        <w:rPr>
          <w:rFonts w:ascii="Arial Narrow" w:hAnsi="Arial Narrow" w:cs="Arial"/>
          <w:sz w:val="22"/>
          <w:szCs w:val="22"/>
          <w:lang w:eastAsia="es-CO"/>
        </w:rPr>
      </w:pPr>
      <w:r w:rsidRPr="00872C44">
        <w:rPr>
          <w:rFonts w:ascii="Arial Narrow" w:hAnsi="Arial Narrow" w:cs="Arial"/>
          <w:b/>
          <w:bCs/>
          <w:sz w:val="22"/>
          <w:szCs w:val="22"/>
          <w:u w:val="single"/>
          <w:lang w:eastAsia="es-CO"/>
        </w:rPr>
        <w:t xml:space="preserve">Riesgo: </w:t>
      </w:r>
      <w:r w:rsidRPr="00872C44">
        <w:rPr>
          <w:rFonts w:ascii="Arial Narrow" w:hAnsi="Arial Narrow" w:cs="Arial"/>
          <w:sz w:val="22"/>
          <w:szCs w:val="22"/>
          <w:lang w:eastAsia="es-CO"/>
        </w:rPr>
        <w:t>Asociados a fenómenos de origen biológico: plagas, epidemias</w:t>
      </w:r>
    </w:p>
    <w:p w14:paraId="58B969D2" w14:textId="77777777" w:rsidR="006711E2" w:rsidRPr="00872C44" w:rsidRDefault="006711E2" w:rsidP="006D73DE">
      <w:pPr>
        <w:contextualSpacing/>
        <w:jc w:val="both"/>
        <w:rPr>
          <w:rFonts w:ascii="Arial Narrow" w:hAnsi="Arial Narrow" w:cs="Arial"/>
          <w:sz w:val="22"/>
          <w:szCs w:val="22"/>
          <w:lang w:eastAsia="es-CO"/>
        </w:rPr>
      </w:pPr>
    </w:p>
    <w:p w14:paraId="5C1D82F7" w14:textId="77777777" w:rsidR="006711E2" w:rsidRPr="00872C44" w:rsidRDefault="006711E2" w:rsidP="00473A48">
      <w:pPr>
        <w:ind w:left="360"/>
        <w:contextualSpacing/>
        <w:jc w:val="both"/>
        <w:rPr>
          <w:rFonts w:ascii="Arial Narrow" w:hAnsi="Arial Narrow" w:cs="Arial"/>
          <w:b/>
          <w:sz w:val="22"/>
          <w:szCs w:val="22"/>
          <w:lang w:eastAsia="es-CO"/>
        </w:rPr>
      </w:pPr>
      <w:r w:rsidRPr="00872C44">
        <w:rPr>
          <w:rFonts w:ascii="Arial Narrow" w:hAnsi="Arial Narrow" w:cs="Arial"/>
          <w:b/>
          <w:bCs/>
          <w:sz w:val="22"/>
          <w:szCs w:val="22"/>
          <w:u w:val="single"/>
          <w:lang w:eastAsia="es-CO"/>
        </w:rPr>
        <w:t>Descripción</w:t>
      </w:r>
      <w:r w:rsidRPr="00872C44">
        <w:rPr>
          <w:rFonts w:ascii="Arial Narrow" w:hAnsi="Arial Narrow" w:cs="Arial"/>
          <w:b/>
          <w:sz w:val="22"/>
          <w:szCs w:val="22"/>
          <w:u w:val="single"/>
          <w:lang w:eastAsia="es-CO"/>
        </w:rPr>
        <w:t xml:space="preserve">: </w:t>
      </w:r>
      <w:r w:rsidRPr="00872C44">
        <w:rPr>
          <w:rFonts w:ascii="Arial Narrow" w:hAnsi="Arial Narrow" w:cs="Arial"/>
          <w:b/>
          <w:sz w:val="22"/>
          <w:szCs w:val="22"/>
          <w:lang w:eastAsia="es-CO"/>
        </w:rPr>
        <w:t>Este riesgo hace referencia a</w:t>
      </w:r>
      <w:r w:rsidRPr="00872C44">
        <w:rPr>
          <w:rFonts w:ascii="Arial Narrow" w:hAnsi="Arial Narrow" w:cs="Arial"/>
          <w:b/>
        </w:rPr>
        <w:t xml:space="preserve"> </w:t>
      </w:r>
      <w:r w:rsidRPr="00872C44">
        <w:rPr>
          <w:rFonts w:ascii="Arial Narrow" w:hAnsi="Arial Narrow" w:cs="Arial"/>
          <w:b/>
          <w:sz w:val="22"/>
          <w:szCs w:val="22"/>
          <w:lang w:eastAsia="es-CO"/>
        </w:rPr>
        <w:t>las labores de control, evaluación y seguimiento se ven obstaculizadas por situaciones de afectación de la salud pública.</w:t>
      </w:r>
    </w:p>
    <w:p w14:paraId="73362A39" w14:textId="77777777" w:rsidR="006711E2" w:rsidRDefault="006711E2" w:rsidP="00473A48">
      <w:pPr>
        <w:ind w:left="360"/>
        <w:contextualSpacing/>
        <w:jc w:val="both"/>
        <w:rPr>
          <w:rFonts w:ascii="Arial Narrow" w:hAnsi="Arial Narrow" w:cs="Arial"/>
          <w:sz w:val="22"/>
          <w:szCs w:val="22"/>
          <w:lang w:eastAsia="es-CO"/>
        </w:rPr>
      </w:pPr>
    </w:p>
    <w:tbl>
      <w:tblPr>
        <w:tblW w:w="7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5"/>
        <w:gridCol w:w="1319"/>
        <w:gridCol w:w="1470"/>
        <w:gridCol w:w="851"/>
        <w:gridCol w:w="1276"/>
        <w:gridCol w:w="1405"/>
        <w:gridCol w:w="1292"/>
      </w:tblGrid>
      <w:tr w:rsidR="006711E2" w:rsidRPr="00872C44" w14:paraId="3EF40F9C" w14:textId="77777777" w:rsidTr="00F97158">
        <w:trPr>
          <w:trHeight w:val="77"/>
          <w:tblHeader/>
          <w:jc w:val="center"/>
        </w:trPr>
        <w:tc>
          <w:tcPr>
            <w:tcW w:w="335" w:type="dxa"/>
            <w:tcBorders>
              <w:bottom w:val="nil"/>
              <w:right w:val="nil"/>
            </w:tcBorders>
            <w:noWrap/>
            <w:vAlign w:val="bottom"/>
          </w:tcPr>
          <w:p w14:paraId="7FFECD81"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left w:val="nil"/>
              <w:bottom w:val="nil"/>
              <w:right w:val="nil"/>
            </w:tcBorders>
            <w:noWrap/>
            <w:vAlign w:val="bottom"/>
          </w:tcPr>
          <w:p w14:paraId="6D1ED75B" w14:textId="77777777" w:rsidR="006711E2" w:rsidRPr="00BE4758" w:rsidRDefault="006711E2" w:rsidP="00F97158">
            <w:pPr>
              <w:rPr>
                <w:rFonts w:ascii="Arial Narrow" w:hAnsi="Arial Narrow" w:cs="Arial"/>
                <w:sz w:val="16"/>
                <w:szCs w:val="16"/>
                <w:lang w:eastAsia="es-CO"/>
              </w:rPr>
            </w:pPr>
          </w:p>
        </w:tc>
        <w:tc>
          <w:tcPr>
            <w:tcW w:w="6294" w:type="dxa"/>
            <w:gridSpan w:val="5"/>
            <w:tcBorders>
              <w:left w:val="nil"/>
              <w:bottom w:val="nil"/>
            </w:tcBorders>
            <w:noWrap/>
            <w:vAlign w:val="bottom"/>
          </w:tcPr>
          <w:p w14:paraId="5338A3E3" w14:textId="77777777" w:rsidR="006711E2" w:rsidRPr="00BE4758" w:rsidRDefault="006711E2" w:rsidP="00F97158">
            <w:pPr>
              <w:jc w:val="center"/>
              <w:rPr>
                <w:rFonts w:ascii="Arial Narrow" w:hAnsi="Arial Narrow" w:cs="Arial"/>
                <w:b/>
                <w:bCs/>
                <w:sz w:val="16"/>
                <w:szCs w:val="16"/>
                <w:lang w:eastAsia="es-CO"/>
              </w:rPr>
            </w:pPr>
            <w:r w:rsidRPr="00BE4758">
              <w:rPr>
                <w:rFonts w:ascii="Arial Narrow" w:hAnsi="Arial Narrow" w:cs="Arial"/>
                <w:b/>
                <w:bCs/>
                <w:sz w:val="16"/>
                <w:szCs w:val="16"/>
                <w:lang w:eastAsia="es-CO"/>
              </w:rPr>
              <w:t>IMPACTO</w:t>
            </w:r>
          </w:p>
        </w:tc>
      </w:tr>
      <w:tr w:rsidR="006711E2" w:rsidRPr="00872C44" w14:paraId="195C120D" w14:textId="77777777" w:rsidTr="00F97158">
        <w:trPr>
          <w:trHeight w:val="151"/>
          <w:tblHeader/>
          <w:jc w:val="center"/>
        </w:trPr>
        <w:tc>
          <w:tcPr>
            <w:tcW w:w="335" w:type="dxa"/>
            <w:tcBorders>
              <w:top w:val="nil"/>
              <w:right w:val="nil"/>
            </w:tcBorders>
            <w:noWrap/>
            <w:vAlign w:val="bottom"/>
          </w:tcPr>
          <w:p w14:paraId="3407ACD6"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top w:val="nil"/>
              <w:left w:val="nil"/>
              <w:right w:val="nil"/>
            </w:tcBorders>
            <w:noWrap/>
            <w:vAlign w:val="bottom"/>
          </w:tcPr>
          <w:p w14:paraId="257E6D6D" w14:textId="77777777" w:rsidR="006711E2" w:rsidRPr="00BE4758" w:rsidRDefault="006711E2" w:rsidP="00F97158">
            <w:pPr>
              <w:rPr>
                <w:rFonts w:ascii="Arial Narrow" w:hAnsi="Arial Narrow" w:cs="Arial"/>
                <w:sz w:val="16"/>
                <w:szCs w:val="16"/>
                <w:lang w:eastAsia="es-CO"/>
              </w:rPr>
            </w:pPr>
          </w:p>
        </w:tc>
        <w:tc>
          <w:tcPr>
            <w:tcW w:w="1470" w:type="dxa"/>
            <w:tcBorders>
              <w:top w:val="nil"/>
              <w:left w:val="nil"/>
              <w:right w:val="nil"/>
            </w:tcBorders>
            <w:vAlign w:val="center"/>
          </w:tcPr>
          <w:p w14:paraId="7E38C6B6"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INSIGNIFICANTE</w:t>
            </w:r>
          </w:p>
        </w:tc>
        <w:tc>
          <w:tcPr>
            <w:tcW w:w="851" w:type="dxa"/>
            <w:tcBorders>
              <w:top w:val="nil"/>
              <w:left w:val="nil"/>
              <w:right w:val="nil"/>
            </w:tcBorders>
            <w:noWrap/>
            <w:vAlign w:val="center"/>
          </w:tcPr>
          <w:p w14:paraId="632C2555"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MENOR</w:t>
            </w:r>
          </w:p>
        </w:tc>
        <w:tc>
          <w:tcPr>
            <w:tcW w:w="1276" w:type="dxa"/>
            <w:tcBorders>
              <w:top w:val="nil"/>
              <w:left w:val="nil"/>
              <w:right w:val="nil"/>
            </w:tcBorders>
            <w:noWrap/>
            <w:vAlign w:val="center"/>
          </w:tcPr>
          <w:p w14:paraId="2FA11967"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MODERADO</w:t>
            </w:r>
          </w:p>
        </w:tc>
        <w:tc>
          <w:tcPr>
            <w:tcW w:w="1405" w:type="dxa"/>
            <w:tcBorders>
              <w:top w:val="nil"/>
              <w:left w:val="nil"/>
              <w:right w:val="nil"/>
            </w:tcBorders>
            <w:vAlign w:val="center"/>
          </w:tcPr>
          <w:p w14:paraId="525850FE"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MAYOR</w:t>
            </w:r>
          </w:p>
        </w:tc>
        <w:tc>
          <w:tcPr>
            <w:tcW w:w="1292" w:type="dxa"/>
            <w:tcBorders>
              <w:top w:val="nil"/>
              <w:left w:val="nil"/>
            </w:tcBorders>
            <w:vAlign w:val="center"/>
          </w:tcPr>
          <w:p w14:paraId="2128128B"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CATASTRÓFICO</w:t>
            </w:r>
          </w:p>
        </w:tc>
      </w:tr>
      <w:tr w:rsidR="006711E2" w:rsidRPr="00872C44" w14:paraId="030440C9" w14:textId="77777777" w:rsidTr="00F97158">
        <w:trPr>
          <w:trHeight w:val="276"/>
          <w:jc w:val="center"/>
        </w:trPr>
        <w:tc>
          <w:tcPr>
            <w:tcW w:w="335" w:type="dxa"/>
            <w:vMerge w:val="restart"/>
            <w:tcBorders>
              <w:bottom w:val="nil"/>
              <w:right w:val="nil"/>
            </w:tcBorders>
            <w:noWrap/>
            <w:textDirection w:val="btLr"/>
            <w:vAlign w:val="center"/>
          </w:tcPr>
          <w:p w14:paraId="7C2D2EFF" w14:textId="77777777" w:rsidR="006711E2" w:rsidRPr="00872C44" w:rsidRDefault="006711E2" w:rsidP="00F97158">
            <w:pPr>
              <w:jc w:val="center"/>
              <w:rPr>
                <w:rFonts w:ascii="Arial Narrow" w:hAnsi="Arial Narrow" w:cs="Arial"/>
                <w:b/>
                <w:bCs/>
                <w:sz w:val="16"/>
                <w:szCs w:val="16"/>
                <w:lang w:eastAsia="es-CO"/>
              </w:rPr>
            </w:pPr>
            <w:r w:rsidRPr="00872C44">
              <w:rPr>
                <w:rFonts w:ascii="Arial Narrow" w:hAnsi="Arial Narrow" w:cs="Arial"/>
                <w:b/>
                <w:bCs/>
                <w:sz w:val="16"/>
                <w:szCs w:val="16"/>
                <w:lang w:eastAsia="es-CO"/>
              </w:rPr>
              <w:t>PROBABILIDAD</w:t>
            </w:r>
          </w:p>
        </w:tc>
        <w:tc>
          <w:tcPr>
            <w:tcW w:w="1319" w:type="dxa"/>
            <w:tcBorders>
              <w:left w:val="nil"/>
              <w:bottom w:val="nil"/>
            </w:tcBorders>
            <w:noWrap/>
            <w:vAlign w:val="center"/>
          </w:tcPr>
          <w:p w14:paraId="6C70E84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CASI SEGURO</w:t>
            </w:r>
          </w:p>
        </w:tc>
        <w:tc>
          <w:tcPr>
            <w:tcW w:w="1470" w:type="dxa"/>
            <w:tcBorders>
              <w:bottom w:val="nil"/>
              <w:right w:val="nil"/>
            </w:tcBorders>
            <w:shd w:val="clear" w:color="000000" w:fill="FFC000"/>
            <w:vAlign w:val="center"/>
          </w:tcPr>
          <w:p w14:paraId="428B6DD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left w:val="nil"/>
              <w:bottom w:val="nil"/>
              <w:right w:val="nil"/>
            </w:tcBorders>
            <w:shd w:val="clear" w:color="000000" w:fill="FFC000"/>
            <w:vAlign w:val="center"/>
          </w:tcPr>
          <w:p w14:paraId="7A00C12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left w:val="nil"/>
              <w:bottom w:val="nil"/>
              <w:right w:val="nil"/>
            </w:tcBorders>
            <w:shd w:val="clear" w:color="000000" w:fill="FF0000"/>
            <w:vAlign w:val="center"/>
          </w:tcPr>
          <w:p w14:paraId="09FF6B1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left w:val="nil"/>
              <w:bottom w:val="nil"/>
              <w:right w:val="nil"/>
            </w:tcBorders>
            <w:shd w:val="clear" w:color="000000" w:fill="FF0000"/>
            <w:vAlign w:val="center"/>
          </w:tcPr>
          <w:p w14:paraId="26BBE42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left w:val="nil"/>
              <w:bottom w:val="nil"/>
            </w:tcBorders>
            <w:shd w:val="clear" w:color="000000" w:fill="FF0000"/>
            <w:vAlign w:val="center"/>
          </w:tcPr>
          <w:p w14:paraId="112CE97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6903DA8A" w14:textId="77777777" w:rsidTr="00F97158">
        <w:trPr>
          <w:trHeight w:val="276"/>
          <w:jc w:val="center"/>
        </w:trPr>
        <w:tc>
          <w:tcPr>
            <w:tcW w:w="335" w:type="dxa"/>
            <w:vMerge/>
            <w:tcBorders>
              <w:top w:val="nil"/>
              <w:bottom w:val="nil"/>
              <w:right w:val="nil"/>
            </w:tcBorders>
            <w:vAlign w:val="center"/>
          </w:tcPr>
          <w:p w14:paraId="5536235A"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18F726B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xml:space="preserve">PROBABLE </w:t>
            </w:r>
          </w:p>
        </w:tc>
        <w:tc>
          <w:tcPr>
            <w:tcW w:w="1470" w:type="dxa"/>
            <w:tcBorders>
              <w:top w:val="nil"/>
              <w:bottom w:val="nil"/>
              <w:right w:val="nil"/>
            </w:tcBorders>
            <w:shd w:val="clear" w:color="000000" w:fill="FFFF00"/>
            <w:vAlign w:val="center"/>
          </w:tcPr>
          <w:p w14:paraId="5C94FDF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C000"/>
            <w:vAlign w:val="center"/>
          </w:tcPr>
          <w:p w14:paraId="5AE0C60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7C18C7D6" w14:textId="77777777" w:rsidR="006711E2" w:rsidRPr="00473A48" w:rsidRDefault="006711E2" w:rsidP="00F97158">
            <w:pPr>
              <w:jc w:val="center"/>
              <w:rPr>
                <w:rFonts w:ascii="Arial Narrow" w:hAnsi="Arial Narrow" w:cs="Arial"/>
                <w:b/>
                <w:bCs/>
                <w:sz w:val="16"/>
                <w:szCs w:val="16"/>
                <w:lang w:eastAsia="es-CO"/>
              </w:rPr>
            </w:pPr>
            <w:r w:rsidRPr="00473A48">
              <w:rPr>
                <w:rFonts w:ascii="Arial Narrow" w:hAnsi="Arial Narrow" w:cs="Arial"/>
                <w:b/>
                <w:bCs/>
                <w:sz w:val="16"/>
                <w:szCs w:val="16"/>
                <w:lang w:eastAsia="es-CO"/>
              </w:rPr>
              <w:t> </w:t>
            </w:r>
          </w:p>
        </w:tc>
        <w:tc>
          <w:tcPr>
            <w:tcW w:w="1405" w:type="dxa"/>
            <w:tcBorders>
              <w:top w:val="nil"/>
              <w:left w:val="nil"/>
              <w:bottom w:val="nil"/>
              <w:right w:val="nil"/>
            </w:tcBorders>
            <w:shd w:val="clear" w:color="000000" w:fill="FF0000"/>
            <w:vAlign w:val="center"/>
          </w:tcPr>
          <w:p w14:paraId="5DB754C7" w14:textId="77777777" w:rsidR="006711E2" w:rsidRPr="00473A48" w:rsidRDefault="006711E2" w:rsidP="00F97158">
            <w:pPr>
              <w:jc w:val="center"/>
              <w:rPr>
                <w:rFonts w:ascii="Arial Narrow" w:hAnsi="Arial Narrow" w:cs="Arial"/>
                <w:b/>
                <w:bCs/>
                <w:sz w:val="16"/>
                <w:szCs w:val="16"/>
                <w:lang w:eastAsia="es-CO"/>
              </w:rPr>
            </w:pPr>
            <w:r w:rsidRPr="00473A48">
              <w:rPr>
                <w:rFonts w:ascii="Arial Narrow" w:hAnsi="Arial Narrow" w:cs="Arial"/>
                <w:b/>
                <w:bCs/>
                <w:sz w:val="16"/>
                <w:szCs w:val="16"/>
                <w:lang w:eastAsia="es-CO"/>
              </w:rPr>
              <w:t>X</w:t>
            </w:r>
          </w:p>
        </w:tc>
        <w:tc>
          <w:tcPr>
            <w:tcW w:w="1292" w:type="dxa"/>
            <w:tcBorders>
              <w:top w:val="nil"/>
              <w:left w:val="nil"/>
              <w:bottom w:val="nil"/>
            </w:tcBorders>
            <w:shd w:val="clear" w:color="000000" w:fill="FF0000"/>
            <w:vAlign w:val="center"/>
          </w:tcPr>
          <w:p w14:paraId="5D3C2FD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1E9CD361" w14:textId="77777777" w:rsidTr="00F97158">
        <w:trPr>
          <w:trHeight w:val="276"/>
          <w:jc w:val="center"/>
        </w:trPr>
        <w:tc>
          <w:tcPr>
            <w:tcW w:w="335" w:type="dxa"/>
            <w:vMerge/>
            <w:tcBorders>
              <w:top w:val="nil"/>
              <w:bottom w:val="nil"/>
              <w:right w:val="nil"/>
            </w:tcBorders>
            <w:vAlign w:val="center"/>
          </w:tcPr>
          <w:p w14:paraId="53E3CA01"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64C97B7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MODERADO</w:t>
            </w:r>
          </w:p>
        </w:tc>
        <w:tc>
          <w:tcPr>
            <w:tcW w:w="1470" w:type="dxa"/>
            <w:tcBorders>
              <w:top w:val="nil"/>
              <w:bottom w:val="nil"/>
              <w:right w:val="nil"/>
            </w:tcBorders>
            <w:shd w:val="clear" w:color="000000" w:fill="92D050"/>
            <w:vAlign w:val="center"/>
          </w:tcPr>
          <w:p w14:paraId="2091EAF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FF00"/>
            <w:vAlign w:val="center"/>
          </w:tcPr>
          <w:p w14:paraId="18F070D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5B265AF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697BEA80" w14:textId="77777777" w:rsidR="006711E2" w:rsidRPr="00872C44" w:rsidRDefault="006711E2" w:rsidP="00473A48">
            <w:pPr>
              <w:rPr>
                <w:rFonts w:ascii="Arial Narrow" w:hAnsi="Arial Narrow" w:cs="Arial"/>
                <w:b/>
                <w:sz w:val="16"/>
                <w:szCs w:val="16"/>
                <w:lang w:eastAsia="es-CO"/>
              </w:rPr>
            </w:pPr>
          </w:p>
        </w:tc>
        <w:tc>
          <w:tcPr>
            <w:tcW w:w="1292" w:type="dxa"/>
            <w:tcBorders>
              <w:top w:val="nil"/>
              <w:left w:val="nil"/>
              <w:bottom w:val="nil"/>
            </w:tcBorders>
            <w:shd w:val="clear" w:color="000000" w:fill="FF0000"/>
            <w:vAlign w:val="center"/>
          </w:tcPr>
          <w:p w14:paraId="51E0229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75805E6D" w14:textId="77777777" w:rsidTr="00F97158">
        <w:trPr>
          <w:trHeight w:val="276"/>
          <w:jc w:val="center"/>
        </w:trPr>
        <w:tc>
          <w:tcPr>
            <w:tcW w:w="335" w:type="dxa"/>
            <w:vMerge/>
            <w:tcBorders>
              <w:top w:val="nil"/>
              <w:bottom w:val="nil"/>
              <w:right w:val="nil"/>
            </w:tcBorders>
            <w:vAlign w:val="center"/>
          </w:tcPr>
          <w:p w14:paraId="0165EAC3"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3DEBE8F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IMPROBABLE</w:t>
            </w:r>
          </w:p>
        </w:tc>
        <w:tc>
          <w:tcPr>
            <w:tcW w:w="1470" w:type="dxa"/>
            <w:tcBorders>
              <w:top w:val="nil"/>
              <w:bottom w:val="nil"/>
              <w:right w:val="nil"/>
            </w:tcBorders>
            <w:shd w:val="clear" w:color="000000" w:fill="92D050"/>
            <w:vAlign w:val="center"/>
          </w:tcPr>
          <w:p w14:paraId="1E565449"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92D050"/>
            <w:vAlign w:val="center"/>
          </w:tcPr>
          <w:p w14:paraId="70EC24B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FF00"/>
            <w:vAlign w:val="center"/>
          </w:tcPr>
          <w:p w14:paraId="2E48B90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C000"/>
            <w:vAlign w:val="center"/>
          </w:tcPr>
          <w:p w14:paraId="36EE040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bottom w:val="nil"/>
            </w:tcBorders>
            <w:shd w:val="clear" w:color="000000" w:fill="FF0000"/>
            <w:vAlign w:val="center"/>
          </w:tcPr>
          <w:p w14:paraId="641E326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60B723D1" w14:textId="77777777" w:rsidTr="00F97158">
        <w:trPr>
          <w:trHeight w:val="276"/>
          <w:jc w:val="center"/>
        </w:trPr>
        <w:tc>
          <w:tcPr>
            <w:tcW w:w="335" w:type="dxa"/>
            <w:vMerge/>
            <w:tcBorders>
              <w:top w:val="nil"/>
              <w:right w:val="nil"/>
            </w:tcBorders>
            <w:vAlign w:val="center"/>
          </w:tcPr>
          <w:p w14:paraId="58B3609A"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tcBorders>
            <w:noWrap/>
            <w:vAlign w:val="center"/>
          </w:tcPr>
          <w:p w14:paraId="748DC81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RARO</w:t>
            </w:r>
          </w:p>
        </w:tc>
        <w:tc>
          <w:tcPr>
            <w:tcW w:w="1470" w:type="dxa"/>
            <w:tcBorders>
              <w:top w:val="nil"/>
              <w:right w:val="nil"/>
            </w:tcBorders>
            <w:shd w:val="clear" w:color="000000" w:fill="92D050"/>
            <w:vAlign w:val="center"/>
          </w:tcPr>
          <w:p w14:paraId="7E41F38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right w:val="nil"/>
            </w:tcBorders>
            <w:shd w:val="clear" w:color="000000" w:fill="92D050"/>
            <w:vAlign w:val="center"/>
          </w:tcPr>
          <w:p w14:paraId="4328152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right w:val="nil"/>
            </w:tcBorders>
            <w:shd w:val="clear" w:color="000000" w:fill="FFFF00"/>
            <w:vAlign w:val="center"/>
          </w:tcPr>
          <w:p w14:paraId="73C038EE" w14:textId="77777777" w:rsidR="006711E2" w:rsidRPr="00872C44" w:rsidRDefault="006711E2" w:rsidP="00F97158">
            <w:pPr>
              <w:jc w:val="center"/>
              <w:rPr>
                <w:rFonts w:ascii="Arial Narrow" w:hAnsi="Arial Narrow" w:cs="Arial"/>
                <w:sz w:val="16"/>
                <w:szCs w:val="16"/>
                <w:lang w:eastAsia="es-CO"/>
              </w:rPr>
            </w:pPr>
          </w:p>
        </w:tc>
        <w:tc>
          <w:tcPr>
            <w:tcW w:w="1405" w:type="dxa"/>
            <w:tcBorders>
              <w:top w:val="nil"/>
              <w:left w:val="nil"/>
              <w:right w:val="nil"/>
            </w:tcBorders>
            <w:shd w:val="clear" w:color="000000" w:fill="FFC000"/>
            <w:vAlign w:val="center"/>
          </w:tcPr>
          <w:p w14:paraId="3054F26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tcBorders>
            <w:shd w:val="clear" w:color="000000" w:fill="FFC000"/>
            <w:vAlign w:val="center"/>
          </w:tcPr>
          <w:p w14:paraId="45E441A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bl>
    <w:p w14:paraId="6CE5F0B3" w14:textId="77777777" w:rsidR="006711E2" w:rsidRDefault="006711E2" w:rsidP="00473A48">
      <w:pPr>
        <w:ind w:firstLine="360"/>
        <w:rPr>
          <w:rFonts w:ascii="Arial Narrow" w:hAnsi="Arial Narrow" w:cs="Arial"/>
          <w:sz w:val="18"/>
        </w:rPr>
      </w:pPr>
      <w:r w:rsidRPr="00872C44">
        <w:rPr>
          <w:rFonts w:ascii="Arial Narrow" w:hAnsi="Arial Narrow" w:cs="Arial"/>
          <w:b/>
          <w:sz w:val="18"/>
        </w:rPr>
        <w:t xml:space="preserve">Fuente: </w:t>
      </w:r>
      <w:r w:rsidRPr="00872C44">
        <w:rPr>
          <w:rFonts w:ascii="Arial Narrow" w:hAnsi="Arial Narrow" w:cs="Arial"/>
          <w:sz w:val="18"/>
        </w:rPr>
        <w:t>Subdirección del Recurso Hídrico y del Suelo – SRHS</w:t>
      </w:r>
    </w:p>
    <w:p w14:paraId="4C4FF2D2" w14:textId="77777777" w:rsidR="006711E2" w:rsidRPr="00872C44" w:rsidRDefault="006711E2" w:rsidP="006D73DE">
      <w:pPr>
        <w:rPr>
          <w:rFonts w:ascii="Arial Narrow" w:hAnsi="Arial Narrow" w:cs="Arial"/>
          <w:bCs/>
        </w:rPr>
      </w:pPr>
    </w:p>
    <w:p w14:paraId="32233C6E" w14:textId="77777777" w:rsidR="006711E2" w:rsidRPr="00872C44" w:rsidRDefault="006711E2" w:rsidP="00473A48">
      <w:pPr>
        <w:ind w:firstLine="360"/>
        <w:jc w:val="both"/>
        <w:rPr>
          <w:rFonts w:ascii="Arial Narrow" w:hAnsi="Arial Narrow" w:cs="Arial"/>
          <w:bCs/>
          <w:sz w:val="22"/>
          <w:szCs w:val="22"/>
        </w:rPr>
      </w:pPr>
      <w:r w:rsidRPr="00872C44">
        <w:rPr>
          <w:rFonts w:ascii="Arial Narrow" w:hAnsi="Arial Narrow" w:cs="Arial"/>
          <w:b/>
          <w:sz w:val="22"/>
          <w:szCs w:val="22"/>
          <w:u w:val="single"/>
        </w:rPr>
        <w:t>Efectos:</w:t>
      </w:r>
      <w:r w:rsidRPr="00872C44">
        <w:rPr>
          <w:rFonts w:ascii="Arial Narrow" w:hAnsi="Arial Narrow" w:cs="Arial"/>
          <w:sz w:val="22"/>
          <w:szCs w:val="22"/>
        </w:rPr>
        <w:t xml:space="preserve"> </w:t>
      </w:r>
      <w:r w:rsidRPr="00872C44">
        <w:rPr>
          <w:rFonts w:ascii="Arial Narrow" w:hAnsi="Arial Narrow" w:cs="Arial"/>
          <w:bCs/>
          <w:sz w:val="22"/>
          <w:szCs w:val="22"/>
        </w:rPr>
        <w:t>Los principales efectos son:</w:t>
      </w:r>
    </w:p>
    <w:p w14:paraId="0CD20F25" w14:textId="77777777" w:rsidR="006711E2" w:rsidRPr="00872C44" w:rsidRDefault="006711E2" w:rsidP="006D73DE">
      <w:pPr>
        <w:jc w:val="both"/>
        <w:rPr>
          <w:rFonts w:ascii="Arial Narrow" w:hAnsi="Arial Narrow" w:cs="Arial"/>
          <w:bCs/>
          <w:sz w:val="22"/>
          <w:szCs w:val="22"/>
        </w:rPr>
      </w:pPr>
    </w:p>
    <w:p w14:paraId="719BC758" w14:textId="77777777" w:rsidR="006711E2" w:rsidRPr="00872C44" w:rsidRDefault="006711E2" w:rsidP="00A95979">
      <w:pPr>
        <w:numPr>
          <w:ilvl w:val="0"/>
          <w:numId w:val="50"/>
        </w:numPr>
        <w:jc w:val="both"/>
        <w:rPr>
          <w:rFonts w:ascii="Arial Narrow" w:hAnsi="Arial Narrow" w:cs="Arial"/>
          <w:bCs/>
          <w:sz w:val="22"/>
          <w:szCs w:val="22"/>
        </w:rPr>
      </w:pPr>
      <w:r w:rsidRPr="00872C44">
        <w:rPr>
          <w:rFonts w:ascii="Arial Narrow" w:hAnsi="Arial Narrow" w:cs="Arial"/>
          <w:bCs/>
          <w:sz w:val="22"/>
          <w:szCs w:val="22"/>
        </w:rPr>
        <w:t xml:space="preserve">Incumplimiento de la planeación establecida. </w:t>
      </w:r>
    </w:p>
    <w:p w14:paraId="003B710F" w14:textId="77777777" w:rsidR="006711E2" w:rsidRPr="00872C44" w:rsidRDefault="006711E2" w:rsidP="00A95979">
      <w:pPr>
        <w:numPr>
          <w:ilvl w:val="0"/>
          <w:numId w:val="50"/>
        </w:numPr>
        <w:jc w:val="both"/>
        <w:rPr>
          <w:rFonts w:ascii="Arial Narrow" w:hAnsi="Arial Narrow" w:cs="Arial"/>
          <w:bCs/>
          <w:sz w:val="22"/>
          <w:szCs w:val="22"/>
        </w:rPr>
      </w:pPr>
      <w:r w:rsidRPr="00872C44">
        <w:rPr>
          <w:rFonts w:ascii="Arial Narrow" w:hAnsi="Arial Narrow" w:cs="Arial"/>
          <w:bCs/>
          <w:sz w:val="22"/>
          <w:szCs w:val="22"/>
        </w:rPr>
        <w:t>Incumplimiento de las metas programadas.</w:t>
      </w:r>
    </w:p>
    <w:p w14:paraId="036D0A1F" w14:textId="77777777" w:rsidR="006711E2" w:rsidRPr="00872C44" w:rsidRDefault="006711E2" w:rsidP="006D73DE">
      <w:pPr>
        <w:jc w:val="both"/>
        <w:rPr>
          <w:rFonts w:ascii="Arial Narrow" w:hAnsi="Arial Narrow" w:cs="Arial"/>
          <w:bCs/>
          <w:sz w:val="22"/>
          <w:szCs w:val="22"/>
        </w:rPr>
      </w:pPr>
    </w:p>
    <w:p w14:paraId="0929E730" w14:textId="77777777" w:rsidR="006711E2" w:rsidRPr="00872C44" w:rsidRDefault="006711E2" w:rsidP="00473A48">
      <w:pPr>
        <w:ind w:firstLine="360"/>
        <w:jc w:val="both"/>
        <w:rPr>
          <w:rFonts w:ascii="Arial Narrow" w:hAnsi="Arial Narrow" w:cs="Arial"/>
          <w:bCs/>
          <w:sz w:val="22"/>
          <w:szCs w:val="22"/>
        </w:rPr>
      </w:pPr>
      <w:r w:rsidRPr="00872C44">
        <w:rPr>
          <w:rFonts w:ascii="Arial Narrow" w:hAnsi="Arial Narrow" w:cs="Arial"/>
          <w:b/>
          <w:sz w:val="22"/>
          <w:szCs w:val="22"/>
          <w:u w:val="single"/>
        </w:rPr>
        <w:t>Medidas de mitigación</w:t>
      </w:r>
      <w:r w:rsidRPr="00872C44">
        <w:rPr>
          <w:rFonts w:ascii="Arial Narrow" w:hAnsi="Arial Narrow" w:cs="Arial"/>
          <w:b/>
          <w:sz w:val="22"/>
          <w:szCs w:val="22"/>
        </w:rPr>
        <w:t>:</w:t>
      </w:r>
      <w:r w:rsidRPr="00872C44">
        <w:rPr>
          <w:rFonts w:ascii="Arial Narrow" w:hAnsi="Arial Narrow" w:cs="Arial"/>
          <w:bCs/>
          <w:sz w:val="22"/>
          <w:szCs w:val="22"/>
        </w:rPr>
        <w:t xml:space="preserve"> </w:t>
      </w:r>
    </w:p>
    <w:p w14:paraId="2796C676" w14:textId="77777777" w:rsidR="006711E2" w:rsidRPr="00872C44" w:rsidRDefault="006711E2" w:rsidP="006D73DE">
      <w:pPr>
        <w:jc w:val="both"/>
        <w:rPr>
          <w:rFonts w:ascii="Arial Narrow" w:hAnsi="Arial Narrow" w:cs="Arial"/>
          <w:bCs/>
          <w:sz w:val="22"/>
          <w:szCs w:val="22"/>
        </w:rPr>
      </w:pPr>
    </w:p>
    <w:p w14:paraId="5E485BFE" w14:textId="77777777" w:rsidR="006711E2" w:rsidRPr="00872C44" w:rsidRDefault="006711E2" w:rsidP="00A95979">
      <w:pPr>
        <w:numPr>
          <w:ilvl w:val="0"/>
          <w:numId w:val="51"/>
        </w:numPr>
        <w:jc w:val="both"/>
        <w:rPr>
          <w:rFonts w:ascii="Arial Narrow" w:hAnsi="Arial Narrow" w:cs="Arial"/>
          <w:bCs/>
          <w:sz w:val="22"/>
          <w:szCs w:val="22"/>
        </w:rPr>
      </w:pPr>
      <w:r w:rsidRPr="00872C44">
        <w:rPr>
          <w:rFonts w:ascii="Arial Narrow" w:hAnsi="Arial Narrow" w:cs="Arial"/>
          <w:bCs/>
          <w:sz w:val="22"/>
          <w:szCs w:val="22"/>
        </w:rPr>
        <w:t>Definir estrategias de intervención complementarias.</w:t>
      </w:r>
    </w:p>
    <w:p w14:paraId="18FE0D88" w14:textId="77777777" w:rsidR="006711E2" w:rsidRPr="00872C44" w:rsidRDefault="006711E2" w:rsidP="006D73DE">
      <w:pPr>
        <w:jc w:val="both"/>
        <w:rPr>
          <w:rFonts w:ascii="Arial Narrow" w:hAnsi="Arial Narrow" w:cs="Arial"/>
          <w:bCs/>
          <w:sz w:val="22"/>
          <w:szCs w:val="22"/>
        </w:rPr>
      </w:pPr>
    </w:p>
    <w:p w14:paraId="6559EBED" w14:textId="77777777" w:rsidR="006711E2" w:rsidRPr="00872C44" w:rsidRDefault="006711E2" w:rsidP="00473A48">
      <w:pPr>
        <w:ind w:left="360"/>
        <w:contextualSpacing/>
        <w:jc w:val="both"/>
        <w:rPr>
          <w:rFonts w:ascii="Arial Narrow" w:hAnsi="Arial Narrow" w:cs="Arial"/>
          <w:b/>
          <w:bCs/>
          <w:sz w:val="22"/>
          <w:szCs w:val="22"/>
          <w:u w:val="single"/>
          <w:lang w:eastAsia="es-CO"/>
        </w:rPr>
      </w:pPr>
      <w:r w:rsidRPr="00872C44">
        <w:rPr>
          <w:rFonts w:ascii="Arial Narrow" w:hAnsi="Arial Narrow" w:cs="Arial"/>
          <w:b/>
          <w:bCs/>
          <w:sz w:val="22"/>
          <w:szCs w:val="22"/>
          <w:u w:val="single"/>
          <w:lang w:eastAsia="es-CO"/>
        </w:rPr>
        <w:t xml:space="preserve">Componente: </w:t>
      </w:r>
      <w:r w:rsidRPr="00872C44">
        <w:rPr>
          <w:rFonts w:ascii="Arial Narrow" w:hAnsi="Arial Narrow" w:cs="Arial"/>
          <w:b/>
          <w:bCs/>
          <w:sz w:val="22"/>
          <w:szCs w:val="22"/>
          <w:lang w:eastAsia="es-CO"/>
        </w:rPr>
        <w:t>Desarrollar una herramienta para identificar las variables que generan contaminación y afectación de fuentes hídricas que permitan planificar y orientar acciones en el marco de la gestión integral del recurso hídrico.</w:t>
      </w:r>
    </w:p>
    <w:p w14:paraId="45BCD4EA" w14:textId="77777777" w:rsidR="006711E2" w:rsidRPr="00872C44" w:rsidRDefault="006711E2" w:rsidP="006D73DE">
      <w:pPr>
        <w:jc w:val="both"/>
        <w:rPr>
          <w:rFonts w:ascii="Arial Narrow" w:hAnsi="Arial Narrow" w:cs="Arial"/>
          <w:bCs/>
          <w:sz w:val="22"/>
          <w:szCs w:val="22"/>
        </w:rPr>
      </w:pPr>
    </w:p>
    <w:p w14:paraId="7840EB79" w14:textId="77777777" w:rsidR="006711E2" w:rsidRPr="00872C44" w:rsidRDefault="006711E2" w:rsidP="00473A48">
      <w:pPr>
        <w:ind w:firstLine="360"/>
        <w:contextualSpacing/>
        <w:jc w:val="both"/>
        <w:rPr>
          <w:rFonts w:ascii="Arial Narrow" w:hAnsi="Arial Narrow" w:cs="Arial"/>
          <w:color w:val="000000"/>
          <w:sz w:val="22"/>
          <w:szCs w:val="22"/>
          <w:lang w:eastAsia="es-CO"/>
        </w:rPr>
      </w:pPr>
      <w:r w:rsidRPr="00872C44">
        <w:rPr>
          <w:rFonts w:ascii="Arial Narrow" w:hAnsi="Arial Narrow" w:cs="Arial"/>
          <w:b/>
          <w:bCs/>
          <w:color w:val="000000"/>
          <w:sz w:val="22"/>
          <w:szCs w:val="22"/>
          <w:u w:val="single"/>
          <w:lang w:eastAsia="es-CO"/>
        </w:rPr>
        <w:t xml:space="preserve">Riesgo: </w:t>
      </w:r>
      <w:r w:rsidRPr="00872C44">
        <w:rPr>
          <w:rFonts w:ascii="Arial Narrow" w:hAnsi="Arial Narrow" w:cs="Arial"/>
          <w:color w:val="000000"/>
          <w:sz w:val="22"/>
          <w:szCs w:val="22"/>
          <w:lang w:eastAsia="es-CO"/>
        </w:rPr>
        <w:t>Operacionales</w:t>
      </w:r>
    </w:p>
    <w:p w14:paraId="6D967252" w14:textId="77777777" w:rsidR="006711E2" w:rsidRPr="00872C44" w:rsidRDefault="006711E2" w:rsidP="006D73DE">
      <w:pPr>
        <w:contextualSpacing/>
        <w:jc w:val="both"/>
        <w:rPr>
          <w:rFonts w:ascii="Arial Narrow" w:hAnsi="Arial Narrow" w:cs="Arial"/>
          <w:color w:val="000000"/>
          <w:sz w:val="22"/>
          <w:szCs w:val="22"/>
          <w:lang w:eastAsia="es-CO"/>
        </w:rPr>
      </w:pPr>
    </w:p>
    <w:p w14:paraId="3FACAD40" w14:textId="77777777" w:rsidR="006711E2" w:rsidRPr="00872C44" w:rsidRDefault="006711E2" w:rsidP="00473A48">
      <w:pPr>
        <w:ind w:left="360"/>
        <w:contextualSpacing/>
        <w:jc w:val="both"/>
        <w:rPr>
          <w:rFonts w:ascii="Arial Narrow" w:hAnsi="Arial Narrow" w:cs="Arial"/>
          <w:color w:val="000000"/>
          <w:sz w:val="22"/>
          <w:szCs w:val="22"/>
          <w:lang w:eastAsia="es-CO"/>
        </w:rPr>
      </w:pPr>
      <w:r w:rsidRPr="00872C44">
        <w:rPr>
          <w:rFonts w:ascii="Arial Narrow" w:hAnsi="Arial Narrow" w:cs="Arial"/>
          <w:b/>
          <w:bCs/>
          <w:color w:val="000000"/>
          <w:sz w:val="22"/>
          <w:szCs w:val="22"/>
          <w:u w:val="single"/>
          <w:lang w:eastAsia="es-CO"/>
        </w:rPr>
        <w:t>Descripción</w:t>
      </w:r>
      <w:r w:rsidRPr="00872C44">
        <w:rPr>
          <w:rFonts w:ascii="Arial Narrow" w:hAnsi="Arial Narrow" w:cs="Arial"/>
          <w:color w:val="000000"/>
          <w:sz w:val="22"/>
          <w:szCs w:val="22"/>
          <w:u w:val="single"/>
          <w:lang w:eastAsia="es-CO"/>
        </w:rPr>
        <w:t xml:space="preserve">: </w:t>
      </w:r>
      <w:r w:rsidRPr="00872C44">
        <w:rPr>
          <w:rFonts w:ascii="Arial Narrow" w:hAnsi="Arial Narrow" w:cs="Arial"/>
          <w:color w:val="000000"/>
          <w:sz w:val="22"/>
          <w:szCs w:val="22"/>
          <w:lang w:eastAsia="es-CO"/>
        </w:rPr>
        <w:t>Este riesgo hace referencia a los incumplimientos de las obligaciones contempladas en el Plan de Saneamiento y Manejo de Vertimientos - PSMV, por parte de la EAB-ESP y la incidencia de la contaminación generada en la identificación de las variables que generan contaminación.</w:t>
      </w:r>
    </w:p>
    <w:p w14:paraId="5E7F34A8" w14:textId="77777777" w:rsidR="006711E2" w:rsidRDefault="006711E2" w:rsidP="006D73DE">
      <w:pPr>
        <w:rPr>
          <w:rFonts w:ascii="Arial Narrow" w:hAnsi="Arial Narrow" w:cs="Arial"/>
          <w:bCs/>
        </w:rPr>
      </w:pPr>
    </w:p>
    <w:tbl>
      <w:tblPr>
        <w:tblW w:w="7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5"/>
        <w:gridCol w:w="1319"/>
        <w:gridCol w:w="1470"/>
        <w:gridCol w:w="851"/>
        <w:gridCol w:w="1276"/>
        <w:gridCol w:w="1405"/>
        <w:gridCol w:w="1292"/>
      </w:tblGrid>
      <w:tr w:rsidR="006711E2" w:rsidRPr="00872C44" w14:paraId="0BBE70F2" w14:textId="77777777" w:rsidTr="00F97158">
        <w:trPr>
          <w:trHeight w:val="77"/>
          <w:tblHeader/>
          <w:jc w:val="center"/>
        </w:trPr>
        <w:tc>
          <w:tcPr>
            <w:tcW w:w="335" w:type="dxa"/>
            <w:tcBorders>
              <w:bottom w:val="nil"/>
              <w:right w:val="nil"/>
            </w:tcBorders>
            <w:noWrap/>
            <w:vAlign w:val="bottom"/>
          </w:tcPr>
          <w:p w14:paraId="51140B04"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left w:val="nil"/>
              <w:bottom w:val="nil"/>
              <w:right w:val="nil"/>
            </w:tcBorders>
            <w:noWrap/>
            <w:vAlign w:val="bottom"/>
          </w:tcPr>
          <w:p w14:paraId="08F76735" w14:textId="77777777" w:rsidR="006711E2" w:rsidRPr="00BE4758" w:rsidRDefault="006711E2" w:rsidP="00F97158">
            <w:pPr>
              <w:rPr>
                <w:rFonts w:ascii="Arial Narrow" w:hAnsi="Arial Narrow" w:cs="Arial"/>
                <w:sz w:val="16"/>
                <w:szCs w:val="16"/>
                <w:lang w:eastAsia="es-CO"/>
              </w:rPr>
            </w:pPr>
          </w:p>
        </w:tc>
        <w:tc>
          <w:tcPr>
            <w:tcW w:w="6294" w:type="dxa"/>
            <w:gridSpan w:val="5"/>
            <w:tcBorders>
              <w:left w:val="nil"/>
              <w:bottom w:val="nil"/>
            </w:tcBorders>
            <w:noWrap/>
            <w:vAlign w:val="bottom"/>
          </w:tcPr>
          <w:p w14:paraId="163F0C10" w14:textId="77777777" w:rsidR="006711E2" w:rsidRPr="00BE4758" w:rsidRDefault="006711E2" w:rsidP="00F97158">
            <w:pPr>
              <w:jc w:val="center"/>
              <w:rPr>
                <w:rFonts w:ascii="Arial Narrow" w:hAnsi="Arial Narrow" w:cs="Arial"/>
                <w:b/>
                <w:bCs/>
                <w:sz w:val="16"/>
                <w:szCs w:val="16"/>
                <w:lang w:eastAsia="es-CO"/>
              </w:rPr>
            </w:pPr>
            <w:r w:rsidRPr="00BE4758">
              <w:rPr>
                <w:rFonts w:ascii="Arial Narrow" w:hAnsi="Arial Narrow" w:cs="Arial"/>
                <w:b/>
                <w:bCs/>
                <w:sz w:val="16"/>
                <w:szCs w:val="16"/>
                <w:lang w:eastAsia="es-CO"/>
              </w:rPr>
              <w:t>IMPACTO</w:t>
            </w:r>
          </w:p>
        </w:tc>
      </w:tr>
      <w:tr w:rsidR="006711E2" w:rsidRPr="00872C44" w14:paraId="3B76E7B1" w14:textId="77777777" w:rsidTr="00F97158">
        <w:trPr>
          <w:trHeight w:val="151"/>
          <w:tblHeader/>
          <w:jc w:val="center"/>
        </w:trPr>
        <w:tc>
          <w:tcPr>
            <w:tcW w:w="335" w:type="dxa"/>
            <w:tcBorders>
              <w:top w:val="nil"/>
              <w:right w:val="nil"/>
            </w:tcBorders>
            <w:noWrap/>
            <w:vAlign w:val="bottom"/>
          </w:tcPr>
          <w:p w14:paraId="23FFB10F"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top w:val="nil"/>
              <w:left w:val="nil"/>
              <w:right w:val="nil"/>
            </w:tcBorders>
            <w:noWrap/>
            <w:vAlign w:val="bottom"/>
          </w:tcPr>
          <w:p w14:paraId="23384852" w14:textId="77777777" w:rsidR="006711E2" w:rsidRPr="00BE4758" w:rsidRDefault="006711E2" w:rsidP="00F97158">
            <w:pPr>
              <w:rPr>
                <w:rFonts w:ascii="Arial Narrow" w:hAnsi="Arial Narrow" w:cs="Arial"/>
                <w:sz w:val="16"/>
                <w:szCs w:val="16"/>
                <w:lang w:eastAsia="es-CO"/>
              </w:rPr>
            </w:pPr>
          </w:p>
        </w:tc>
        <w:tc>
          <w:tcPr>
            <w:tcW w:w="1470" w:type="dxa"/>
            <w:tcBorders>
              <w:top w:val="nil"/>
              <w:left w:val="nil"/>
              <w:right w:val="nil"/>
            </w:tcBorders>
            <w:vAlign w:val="center"/>
          </w:tcPr>
          <w:p w14:paraId="413B2A49"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INSIGNIFICANTE</w:t>
            </w:r>
          </w:p>
        </w:tc>
        <w:tc>
          <w:tcPr>
            <w:tcW w:w="851" w:type="dxa"/>
            <w:tcBorders>
              <w:top w:val="nil"/>
              <w:left w:val="nil"/>
              <w:right w:val="nil"/>
            </w:tcBorders>
            <w:noWrap/>
            <w:vAlign w:val="center"/>
          </w:tcPr>
          <w:p w14:paraId="15D20AB7"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MENOR</w:t>
            </w:r>
          </w:p>
        </w:tc>
        <w:tc>
          <w:tcPr>
            <w:tcW w:w="1276" w:type="dxa"/>
            <w:tcBorders>
              <w:top w:val="nil"/>
              <w:left w:val="nil"/>
              <w:right w:val="nil"/>
            </w:tcBorders>
            <w:noWrap/>
            <w:vAlign w:val="center"/>
          </w:tcPr>
          <w:p w14:paraId="35F1B9F1"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MODERADO</w:t>
            </w:r>
          </w:p>
        </w:tc>
        <w:tc>
          <w:tcPr>
            <w:tcW w:w="1405" w:type="dxa"/>
            <w:tcBorders>
              <w:top w:val="nil"/>
              <w:left w:val="nil"/>
              <w:right w:val="nil"/>
            </w:tcBorders>
            <w:vAlign w:val="center"/>
          </w:tcPr>
          <w:p w14:paraId="15771384"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MAYOR</w:t>
            </w:r>
          </w:p>
        </w:tc>
        <w:tc>
          <w:tcPr>
            <w:tcW w:w="1292" w:type="dxa"/>
            <w:tcBorders>
              <w:top w:val="nil"/>
              <w:left w:val="nil"/>
            </w:tcBorders>
            <w:vAlign w:val="center"/>
          </w:tcPr>
          <w:p w14:paraId="143474F0"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CATASTRÓFICO</w:t>
            </w:r>
          </w:p>
        </w:tc>
      </w:tr>
      <w:tr w:rsidR="006711E2" w:rsidRPr="00872C44" w14:paraId="4DBC4E17" w14:textId="77777777" w:rsidTr="00F97158">
        <w:trPr>
          <w:trHeight w:val="276"/>
          <w:jc w:val="center"/>
        </w:trPr>
        <w:tc>
          <w:tcPr>
            <w:tcW w:w="335" w:type="dxa"/>
            <w:vMerge w:val="restart"/>
            <w:tcBorders>
              <w:bottom w:val="nil"/>
              <w:right w:val="nil"/>
            </w:tcBorders>
            <w:noWrap/>
            <w:textDirection w:val="btLr"/>
            <w:vAlign w:val="center"/>
          </w:tcPr>
          <w:p w14:paraId="5BA3363C" w14:textId="77777777" w:rsidR="006711E2" w:rsidRPr="00872C44" w:rsidRDefault="006711E2" w:rsidP="00F97158">
            <w:pPr>
              <w:jc w:val="center"/>
              <w:rPr>
                <w:rFonts w:ascii="Arial Narrow" w:hAnsi="Arial Narrow" w:cs="Arial"/>
                <w:b/>
                <w:bCs/>
                <w:sz w:val="16"/>
                <w:szCs w:val="16"/>
                <w:lang w:eastAsia="es-CO"/>
              </w:rPr>
            </w:pPr>
            <w:r w:rsidRPr="00872C44">
              <w:rPr>
                <w:rFonts w:ascii="Arial Narrow" w:hAnsi="Arial Narrow" w:cs="Arial"/>
                <w:b/>
                <w:bCs/>
                <w:sz w:val="16"/>
                <w:szCs w:val="16"/>
                <w:lang w:eastAsia="es-CO"/>
              </w:rPr>
              <w:t>PROBABILIDAD</w:t>
            </w:r>
          </w:p>
        </w:tc>
        <w:tc>
          <w:tcPr>
            <w:tcW w:w="1319" w:type="dxa"/>
            <w:tcBorders>
              <w:left w:val="nil"/>
              <w:bottom w:val="nil"/>
            </w:tcBorders>
            <w:noWrap/>
            <w:vAlign w:val="center"/>
          </w:tcPr>
          <w:p w14:paraId="1F6479D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CASI SEGURO</w:t>
            </w:r>
          </w:p>
        </w:tc>
        <w:tc>
          <w:tcPr>
            <w:tcW w:w="1470" w:type="dxa"/>
            <w:tcBorders>
              <w:bottom w:val="nil"/>
              <w:right w:val="nil"/>
            </w:tcBorders>
            <w:shd w:val="clear" w:color="000000" w:fill="FFC000"/>
            <w:vAlign w:val="center"/>
          </w:tcPr>
          <w:p w14:paraId="6CA2B8A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left w:val="nil"/>
              <w:bottom w:val="nil"/>
              <w:right w:val="nil"/>
            </w:tcBorders>
            <w:shd w:val="clear" w:color="000000" w:fill="FFC000"/>
            <w:vAlign w:val="center"/>
          </w:tcPr>
          <w:p w14:paraId="39926AB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left w:val="nil"/>
              <w:bottom w:val="nil"/>
              <w:right w:val="nil"/>
            </w:tcBorders>
            <w:shd w:val="clear" w:color="000000" w:fill="FF0000"/>
            <w:vAlign w:val="center"/>
          </w:tcPr>
          <w:p w14:paraId="41156B3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left w:val="nil"/>
              <w:bottom w:val="nil"/>
              <w:right w:val="nil"/>
            </w:tcBorders>
            <w:shd w:val="clear" w:color="000000" w:fill="FF0000"/>
            <w:vAlign w:val="center"/>
          </w:tcPr>
          <w:p w14:paraId="6DBEEA4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left w:val="nil"/>
              <w:bottom w:val="nil"/>
            </w:tcBorders>
            <w:shd w:val="clear" w:color="000000" w:fill="FF0000"/>
            <w:vAlign w:val="center"/>
          </w:tcPr>
          <w:p w14:paraId="502F9D8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54CDB2BE" w14:textId="77777777" w:rsidTr="00F97158">
        <w:trPr>
          <w:trHeight w:val="276"/>
          <w:jc w:val="center"/>
        </w:trPr>
        <w:tc>
          <w:tcPr>
            <w:tcW w:w="335" w:type="dxa"/>
            <w:vMerge/>
            <w:tcBorders>
              <w:top w:val="nil"/>
              <w:bottom w:val="nil"/>
              <w:right w:val="nil"/>
            </w:tcBorders>
            <w:vAlign w:val="center"/>
          </w:tcPr>
          <w:p w14:paraId="4C0CABB6"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1D24396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xml:space="preserve">PROBABLE </w:t>
            </w:r>
          </w:p>
        </w:tc>
        <w:tc>
          <w:tcPr>
            <w:tcW w:w="1470" w:type="dxa"/>
            <w:tcBorders>
              <w:top w:val="nil"/>
              <w:bottom w:val="nil"/>
              <w:right w:val="nil"/>
            </w:tcBorders>
            <w:shd w:val="clear" w:color="000000" w:fill="FFFF00"/>
            <w:vAlign w:val="center"/>
          </w:tcPr>
          <w:p w14:paraId="11BB584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C000"/>
            <w:vAlign w:val="center"/>
          </w:tcPr>
          <w:p w14:paraId="5B35405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24F1AF6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66E20669" w14:textId="77777777" w:rsidR="006711E2" w:rsidRPr="00872C44" w:rsidRDefault="006711E2" w:rsidP="00F97158">
            <w:pPr>
              <w:jc w:val="center"/>
              <w:rPr>
                <w:rFonts w:ascii="Arial Narrow" w:hAnsi="Arial Narrow" w:cs="Arial"/>
                <w:sz w:val="16"/>
                <w:szCs w:val="16"/>
                <w:lang w:eastAsia="es-CO"/>
              </w:rPr>
            </w:pPr>
          </w:p>
        </w:tc>
        <w:tc>
          <w:tcPr>
            <w:tcW w:w="1292" w:type="dxa"/>
            <w:tcBorders>
              <w:top w:val="nil"/>
              <w:left w:val="nil"/>
              <w:bottom w:val="nil"/>
            </w:tcBorders>
            <w:shd w:val="clear" w:color="000000" w:fill="FF0000"/>
            <w:vAlign w:val="center"/>
          </w:tcPr>
          <w:p w14:paraId="081CD2C0" w14:textId="77777777" w:rsidR="006711E2" w:rsidRPr="00473A48" w:rsidRDefault="006711E2" w:rsidP="00F97158">
            <w:pPr>
              <w:jc w:val="center"/>
              <w:rPr>
                <w:rFonts w:ascii="Arial Narrow" w:hAnsi="Arial Narrow" w:cs="Arial"/>
                <w:b/>
                <w:bCs/>
                <w:sz w:val="16"/>
                <w:szCs w:val="16"/>
                <w:lang w:eastAsia="es-CO"/>
              </w:rPr>
            </w:pPr>
            <w:r w:rsidRPr="00473A48">
              <w:rPr>
                <w:rFonts w:ascii="Arial Narrow" w:hAnsi="Arial Narrow" w:cs="Arial"/>
                <w:b/>
                <w:bCs/>
                <w:sz w:val="16"/>
                <w:szCs w:val="16"/>
                <w:lang w:eastAsia="es-CO"/>
              </w:rPr>
              <w:t>X </w:t>
            </w:r>
          </w:p>
        </w:tc>
      </w:tr>
      <w:tr w:rsidR="006711E2" w:rsidRPr="00872C44" w14:paraId="1DE6434A" w14:textId="77777777" w:rsidTr="00F97158">
        <w:trPr>
          <w:trHeight w:val="276"/>
          <w:jc w:val="center"/>
        </w:trPr>
        <w:tc>
          <w:tcPr>
            <w:tcW w:w="335" w:type="dxa"/>
            <w:vMerge/>
            <w:tcBorders>
              <w:top w:val="nil"/>
              <w:bottom w:val="nil"/>
              <w:right w:val="nil"/>
            </w:tcBorders>
            <w:vAlign w:val="center"/>
          </w:tcPr>
          <w:p w14:paraId="724EF631"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5A47A77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MODERADO</w:t>
            </w:r>
          </w:p>
        </w:tc>
        <w:tc>
          <w:tcPr>
            <w:tcW w:w="1470" w:type="dxa"/>
            <w:tcBorders>
              <w:top w:val="nil"/>
              <w:bottom w:val="nil"/>
              <w:right w:val="nil"/>
            </w:tcBorders>
            <w:shd w:val="clear" w:color="000000" w:fill="92D050"/>
            <w:vAlign w:val="center"/>
          </w:tcPr>
          <w:p w14:paraId="09F06F3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FF00"/>
            <w:vAlign w:val="center"/>
          </w:tcPr>
          <w:p w14:paraId="67E6D1B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1D09342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05236723" w14:textId="77777777" w:rsidR="006711E2" w:rsidRPr="00872C44" w:rsidRDefault="006711E2" w:rsidP="00F97158">
            <w:pPr>
              <w:jc w:val="center"/>
              <w:rPr>
                <w:rFonts w:ascii="Arial Narrow" w:hAnsi="Arial Narrow" w:cs="Arial"/>
                <w:b/>
                <w:sz w:val="16"/>
                <w:szCs w:val="16"/>
                <w:lang w:eastAsia="es-CO"/>
              </w:rPr>
            </w:pPr>
          </w:p>
        </w:tc>
        <w:tc>
          <w:tcPr>
            <w:tcW w:w="1292" w:type="dxa"/>
            <w:tcBorders>
              <w:top w:val="nil"/>
              <w:left w:val="nil"/>
              <w:bottom w:val="nil"/>
            </w:tcBorders>
            <w:shd w:val="clear" w:color="000000" w:fill="FF0000"/>
            <w:vAlign w:val="center"/>
          </w:tcPr>
          <w:p w14:paraId="3A385373"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32D6EF2B" w14:textId="77777777" w:rsidTr="00F97158">
        <w:trPr>
          <w:trHeight w:val="276"/>
          <w:jc w:val="center"/>
        </w:trPr>
        <w:tc>
          <w:tcPr>
            <w:tcW w:w="335" w:type="dxa"/>
            <w:vMerge/>
            <w:tcBorders>
              <w:top w:val="nil"/>
              <w:bottom w:val="nil"/>
              <w:right w:val="nil"/>
            </w:tcBorders>
            <w:vAlign w:val="center"/>
          </w:tcPr>
          <w:p w14:paraId="25B01F90"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70B79B3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IMPROBABLE</w:t>
            </w:r>
          </w:p>
        </w:tc>
        <w:tc>
          <w:tcPr>
            <w:tcW w:w="1470" w:type="dxa"/>
            <w:tcBorders>
              <w:top w:val="nil"/>
              <w:bottom w:val="nil"/>
              <w:right w:val="nil"/>
            </w:tcBorders>
            <w:shd w:val="clear" w:color="000000" w:fill="92D050"/>
            <w:vAlign w:val="center"/>
          </w:tcPr>
          <w:p w14:paraId="4EC9BCB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92D050"/>
            <w:vAlign w:val="center"/>
          </w:tcPr>
          <w:p w14:paraId="2C5A3D9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FF00"/>
            <w:vAlign w:val="center"/>
          </w:tcPr>
          <w:p w14:paraId="1CFA3DD3"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C000"/>
            <w:vAlign w:val="center"/>
          </w:tcPr>
          <w:p w14:paraId="47228B5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bottom w:val="nil"/>
            </w:tcBorders>
            <w:shd w:val="clear" w:color="000000" w:fill="FF0000"/>
            <w:vAlign w:val="center"/>
          </w:tcPr>
          <w:p w14:paraId="134756B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52F97A9B" w14:textId="77777777" w:rsidTr="00F97158">
        <w:trPr>
          <w:trHeight w:val="276"/>
          <w:jc w:val="center"/>
        </w:trPr>
        <w:tc>
          <w:tcPr>
            <w:tcW w:w="335" w:type="dxa"/>
            <w:vMerge/>
            <w:tcBorders>
              <w:top w:val="nil"/>
              <w:right w:val="nil"/>
            </w:tcBorders>
            <w:vAlign w:val="center"/>
          </w:tcPr>
          <w:p w14:paraId="7AA2170A"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tcBorders>
            <w:noWrap/>
            <w:vAlign w:val="center"/>
          </w:tcPr>
          <w:p w14:paraId="375AD35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RARO</w:t>
            </w:r>
          </w:p>
        </w:tc>
        <w:tc>
          <w:tcPr>
            <w:tcW w:w="1470" w:type="dxa"/>
            <w:tcBorders>
              <w:top w:val="nil"/>
              <w:right w:val="nil"/>
            </w:tcBorders>
            <w:shd w:val="clear" w:color="000000" w:fill="92D050"/>
            <w:vAlign w:val="center"/>
          </w:tcPr>
          <w:p w14:paraId="326AA26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right w:val="nil"/>
            </w:tcBorders>
            <w:shd w:val="clear" w:color="000000" w:fill="92D050"/>
            <w:vAlign w:val="center"/>
          </w:tcPr>
          <w:p w14:paraId="3FE5DFB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right w:val="nil"/>
            </w:tcBorders>
            <w:shd w:val="clear" w:color="000000" w:fill="FFFF00"/>
            <w:vAlign w:val="center"/>
          </w:tcPr>
          <w:p w14:paraId="70C3C764" w14:textId="77777777" w:rsidR="006711E2" w:rsidRPr="00872C44" w:rsidRDefault="006711E2" w:rsidP="00F97158">
            <w:pPr>
              <w:jc w:val="center"/>
              <w:rPr>
                <w:rFonts w:ascii="Arial Narrow" w:hAnsi="Arial Narrow" w:cs="Arial"/>
                <w:sz w:val="16"/>
                <w:szCs w:val="16"/>
                <w:lang w:eastAsia="es-CO"/>
              </w:rPr>
            </w:pPr>
          </w:p>
        </w:tc>
        <w:tc>
          <w:tcPr>
            <w:tcW w:w="1405" w:type="dxa"/>
            <w:tcBorders>
              <w:top w:val="nil"/>
              <w:left w:val="nil"/>
              <w:right w:val="nil"/>
            </w:tcBorders>
            <w:shd w:val="clear" w:color="000000" w:fill="FFC000"/>
            <w:vAlign w:val="center"/>
          </w:tcPr>
          <w:p w14:paraId="21C540B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tcBorders>
            <w:shd w:val="clear" w:color="000000" w:fill="FFC000"/>
            <w:vAlign w:val="center"/>
          </w:tcPr>
          <w:p w14:paraId="275069D9"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bl>
    <w:p w14:paraId="47E15ECE" w14:textId="77777777" w:rsidR="006711E2" w:rsidRDefault="006711E2" w:rsidP="00473A48">
      <w:pPr>
        <w:ind w:firstLine="360"/>
        <w:rPr>
          <w:rFonts w:ascii="Arial Narrow" w:hAnsi="Arial Narrow" w:cs="Arial"/>
          <w:sz w:val="18"/>
        </w:rPr>
      </w:pPr>
      <w:r w:rsidRPr="00872C44">
        <w:rPr>
          <w:rFonts w:ascii="Arial Narrow" w:hAnsi="Arial Narrow" w:cs="Arial"/>
          <w:b/>
          <w:sz w:val="18"/>
        </w:rPr>
        <w:t xml:space="preserve">Fuente: </w:t>
      </w:r>
      <w:r w:rsidRPr="00872C44">
        <w:rPr>
          <w:rFonts w:ascii="Arial Narrow" w:hAnsi="Arial Narrow" w:cs="Arial"/>
          <w:sz w:val="18"/>
        </w:rPr>
        <w:t>Subdirección del Recurso Hídrico y del Suelo – SRHS</w:t>
      </w:r>
    </w:p>
    <w:p w14:paraId="2BFEDE27" w14:textId="77777777" w:rsidR="006711E2" w:rsidRDefault="006711E2" w:rsidP="006D73DE">
      <w:pPr>
        <w:jc w:val="both"/>
        <w:rPr>
          <w:rFonts w:ascii="Arial Narrow" w:hAnsi="Arial Narrow" w:cs="Arial"/>
          <w:bCs/>
        </w:rPr>
      </w:pPr>
    </w:p>
    <w:p w14:paraId="6B9D456C" w14:textId="77777777" w:rsidR="006711E2" w:rsidRPr="00872C44" w:rsidRDefault="006711E2" w:rsidP="00473A48">
      <w:pPr>
        <w:ind w:firstLine="360"/>
        <w:jc w:val="both"/>
        <w:rPr>
          <w:rFonts w:ascii="Arial Narrow" w:hAnsi="Arial Narrow" w:cs="Arial"/>
          <w:bCs/>
          <w:color w:val="000000"/>
          <w:sz w:val="22"/>
          <w:szCs w:val="22"/>
        </w:rPr>
      </w:pPr>
      <w:r w:rsidRPr="00872C44">
        <w:rPr>
          <w:rFonts w:ascii="Arial Narrow" w:hAnsi="Arial Narrow" w:cs="Arial"/>
          <w:b/>
          <w:color w:val="000000"/>
          <w:sz w:val="22"/>
          <w:szCs w:val="22"/>
          <w:u w:val="single"/>
        </w:rPr>
        <w:t>Efectos:</w:t>
      </w:r>
      <w:r w:rsidRPr="00872C44">
        <w:rPr>
          <w:rFonts w:ascii="Arial Narrow" w:hAnsi="Arial Narrow" w:cs="Arial"/>
          <w:color w:val="000000"/>
          <w:sz w:val="22"/>
          <w:szCs w:val="22"/>
        </w:rPr>
        <w:t xml:space="preserve"> </w:t>
      </w:r>
      <w:r w:rsidRPr="00872C44">
        <w:rPr>
          <w:rFonts w:ascii="Arial Narrow" w:hAnsi="Arial Narrow" w:cs="Arial"/>
          <w:bCs/>
          <w:color w:val="000000"/>
          <w:sz w:val="22"/>
          <w:szCs w:val="22"/>
        </w:rPr>
        <w:t>Los principales efectos son:</w:t>
      </w:r>
    </w:p>
    <w:p w14:paraId="0B7D367A" w14:textId="77777777" w:rsidR="006711E2" w:rsidRPr="00872C44" w:rsidRDefault="006711E2" w:rsidP="006D73DE">
      <w:pPr>
        <w:jc w:val="both"/>
        <w:rPr>
          <w:rFonts w:ascii="Arial Narrow" w:hAnsi="Arial Narrow" w:cs="Arial"/>
          <w:bCs/>
          <w:color w:val="000000"/>
          <w:sz w:val="22"/>
          <w:szCs w:val="22"/>
        </w:rPr>
      </w:pPr>
    </w:p>
    <w:p w14:paraId="5D9F8BB5" w14:textId="77777777" w:rsidR="006711E2" w:rsidRPr="00872C44" w:rsidRDefault="006711E2" w:rsidP="00A95979">
      <w:pPr>
        <w:numPr>
          <w:ilvl w:val="0"/>
          <w:numId w:val="52"/>
        </w:numPr>
        <w:jc w:val="both"/>
        <w:rPr>
          <w:rFonts w:ascii="Arial Narrow" w:hAnsi="Arial Narrow" w:cs="Arial"/>
          <w:bCs/>
          <w:color w:val="000000"/>
          <w:sz w:val="22"/>
          <w:szCs w:val="22"/>
        </w:rPr>
      </w:pPr>
      <w:r w:rsidRPr="00872C44">
        <w:rPr>
          <w:rFonts w:ascii="Arial Narrow" w:hAnsi="Arial Narrow" w:cs="Arial"/>
          <w:bCs/>
          <w:color w:val="000000"/>
          <w:sz w:val="22"/>
          <w:szCs w:val="22"/>
        </w:rPr>
        <w:t xml:space="preserve">Afectación de la calidad del agua por ausencia de acciones de saneamiento. </w:t>
      </w:r>
    </w:p>
    <w:p w14:paraId="4CBF9118" w14:textId="77777777" w:rsidR="006711E2" w:rsidRPr="00872C44" w:rsidRDefault="006711E2" w:rsidP="00A95979">
      <w:pPr>
        <w:numPr>
          <w:ilvl w:val="0"/>
          <w:numId w:val="52"/>
        </w:numPr>
        <w:jc w:val="both"/>
        <w:rPr>
          <w:rFonts w:ascii="Arial Narrow" w:hAnsi="Arial Narrow" w:cs="Arial"/>
          <w:bCs/>
          <w:color w:val="000000"/>
          <w:sz w:val="22"/>
          <w:szCs w:val="22"/>
        </w:rPr>
      </w:pPr>
      <w:r w:rsidRPr="00872C44">
        <w:rPr>
          <w:rFonts w:ascii="Arial Narrow" w:hAnsi="Arial Narrow" w:cs="Arial"/>
          <w:bCs/>
          <w:color w:val="000000"/>
          <w:sz w:val="22"/>
          <w:szCs w:val="22"/>
        </w:rPr>
        <w:t>Incumplimiento de la meta plan de desarrollo programada.</w:t>
      </w:r>
    </w:p>
    <w:p w14:paraId="6C2E2699" w14:textId="77777777" w:rsidR="006711E2" w:rsidRDefault="006711E2" w:rsidP="00473A48">
      <w:pPr>
        <w:jc w:val="both"/>
        <w:rPr>
          <w:rFonts w:ascii="Arial Narrow" w:hAnsi="Arial Narrow" w:cs="Arial"/>
          <w:bCs/>
          <w:color w:val="000000"/>
          <w:sz w:val="22"/>
          <w:szCs w:val="22"/>
        </w:rPr>
      </w:pPr>
    </w:p>
    <w:p w14:paraId="418BB677" w14:textId="77777777" w:rsidR="006711E2" w:rsidRDefault="006711E2" w:rsidP="00473A48">
      <w:pPr>
        <w:ind w:firstLine="360"/>
        <w:jc w:val="both"/>
        <w:rPr>
          <w:rFonts w:ascii="Arial Narrow" w:hAnsi="Arial Narrow" w:cs="Arial"/>
          <w:bCs/>
          <w:color w:val="000000"/>
          <w:sz w:val="22"/>
          <w:szCs w:val="22"/>
        </w:rPr>
      </w:pPr>
      <w:r w:rsidRPr="00872C44">
        <w:rPr>
          <w:rFonts w:ascii="Arial Narrow" w:hAnsi="Arial Narrow" w:cs="Arial"/>
          <w:b/>
          <w:color w:val="000000"/>
          <w:sz w:val="22"/>
          <w:szCs w:val="22"/>
          <w:u w:val="single"/>
        </w:rPr>
        <w:t>Medidas de mitigación</w:t>
      </w:r>
      <w:r w:rsidRPr="00872C44">
        <w:rPr>
          <w:rFonts w:ascii="Arial Narrow" w:hAnsi="Arial Narrow" w:cs="Arial"/>
          <w:b/>
          <w:color w:val="000000"/>
          <w:sz w:val="22"/>
          <w:szCs w:val="22"/>
        </w:rPr>
        <w:t>:</w:t>
      </w:r>
      <w:r w:rsidRPr="00872C44">
        <w:rPr>
          <w:rFonts w:ascii="Arial Narrow" w:hAnsi="Arial Narrow" w:cs="Arial"/>
          <w:bCs/>
          <w:color w:val="000000"/>
          <w:sz w:val="22"/>
          <w:szCs w:val="22"/>
        </w:rPr>
        <w:t xml:space="preserve"> </w:t>
      </w:r>
    </w:p>
    <w:p w14:paraId="27E3C8E0" w14:textId="77777777" w:rsidR="006711E2" w:rsidRDefault="006711E2" w:rsidP="00473A48">
      <w:pPr>
        <w:jc w:val="both"/>
        <w:rPr>
          <w:rFonts w:ascii="Arial Narrow" w:hAnsi="Arial Narrow" w:cs="Arial"/>
          <w:bCs/>
          <w:color w:val="000000"/>
          <w:sz w:val="22"/>
          <w:szCs w:val="22"/>
        </w:rPr>
      </w:pPr>
    </w:p>
    <w:p w14:paraId="689E0473" w14:textId="77777777" w:rsidR="006711E2" w:rsidRDefault="006711E2" w:rsidP="00A95979">
      <w:pPr>
        <w:numPr>
          <w:ilvl w:val="0"/>
          <w:numId w:val="52"/>
        </w:numPr>
        <w:jc w:val="both"/>
        <w:rPr>
          <w:rFonts w:ascii="Arial Narrow" w:hAnsi="Arial Narrow" w:cs="Arial"/>
          <w:bCs/>
          <w:color w:val="000000"/>
          <w:sz w:val="22"/>
          <w:szCs w:val="22"/>
        </w:rPr>
      </w:pPr>
      <w:r w:rsidRPr="00473A48">
        <w:rPr>
          <w:rFonts w:ascii="Arial Narrow" w:hAnsi="Arial Narrow" w:cs="Arial"/>
          <w:bCs/>
          <w:color w:val="000000"/>
          <w:sz w:val="22"/>
          <w:szCs w:val="22"/>
        </w:rPr>
        <w:t>Realizar el seguimiento y control a la ejecución del PSMV.</w:t>
      </w:r>
    </w:p>
    <w:p w14:paraId="111DB022" w14:textId="77777777" w:rsidR="006711E2" w:rsidRPr="00473A48" w:rsidRDefault="006711E2" w:rsidP="00A95979">
      <w:pPr>
        <w:numPr>
          <w:ilvl w:val="0"/>
          <w:numId w:val="52"/>
        </w:numPr>
        <w:jc w:val="both"/>
        <w:rPr>
          <w:rFonts w:ascii="Arial Narrow" w:hAnsi="Arial Narrow" w:cs="Arial"/>
          <w:bCs/>
          <w:color w:val="000000"/>
          <w:sz w:val="22"/>
          <w:szCs w:val="22"/>
        </w:rPr>
      </w:pPr>
      <w:r w:rsidRPr="00473A48">
        <w:rPr>
          <w:rFonts w:ascii="Arial Narrow" w:hAnsi="Arial Narrow" w:cs="Arial"/>
          <w:bCs/>
          <w:color w:val="000000"/>
          <w:sz w:val="22"/>
          <w:szCs w:val="22"/>
        </w:rPr>
        <w:t>Generar las actuaciones técnicas y jurídicas a las que haya lugar.</w:t>
      </w:r>
    </w:p>
    <w:p w14:paraId="3AFAC199" w14:textId="77777777" w:rsidR="006711E2" w:rsidRPr="00872C44" w:rsidRDefault="006711E2" w:rsidP="00473A48">
      <w:pPr>
        <w:ind w:left="360"/>
        <w:jc w:val="both"/>
        <w:rPr>
          <w:rFonts w:ascii="Arial Narrow" w:hAnsi="Arial Narrow" w:cs="Arial"/>
          <w:bCs/>
          <w:sz w:val="22"/>
          <w:szCs w:val="22"/>
        </w:rPr>
      </w:pPr>
    </w:p>
    <w:p w14:paraId="40E1DBBB" w14:textId="77777777" w:rsidR="006711E2" w:rsidRPr="00872C44" w:rsidRDefault="006711E2" w:rsidP="00473A48">
      <w:pPr>
        <w:ind w:left="360"/>
        <w:jc w:val="both"/>
        <w:rPr>
          <w:rFonts w:ascii="Arial Narrow" w:hAnsi="Arial Narrow" w:cs="Arial"/>
          <w:b/>
          <w:bCs/>
          <w:sz w:val="22"/>
          <w:szCs w:val="22"/>
          <w:u w:val="single"/>
        </w:rPr>
      </w:pPr>
      <w:r w:rsidRPr="00872C44">
        <w:rPr>
          <w:rFonts w:ascii="Arial Narrow" w:hAnsi="Arial Narrow" w:cs="Arial"/>
          <w:b/>
          <w:bCs/>
          <w:sz w:val="22"/>
          <w:szCs w:val="22"/>
          <w:u w:val="single"/>
        </w:rPr>
        <w:t>Actividades:</w:t>
      </w:r>
    </w:p>
    <w:p w14:paraId="33B763E9" w14:textId="77777777" w:rsidR="006711E2" w:rsidRPr="00872C44" w:rsidRDefault="006711E2" w:rsidP="00473A48">
      <w:pPr>
        <w:ind w:left="360"/>
        <w:jc w:val="both"/>
        <w:rPr>
          <w:rFonts w:ascii="Arial Narrow" w:hAnsi="Arial Narrow" w:cs="Arial"/>
          <w:b/>
          <w:bCs/>
          <w:sz w:val="22"/>
          <w:szCs w:val="22"/>
          <w:u w:val="single"/>
        </w:rPr>
      </w:pPr>
    </w:p>
    <w:p w14:paraId="1D80A65B" w14:textId="77777777" w:rsidR="006711E2" w:rsidRPr="00872C44" w:rsidRDefault="006711E2" w:rsidP="00473A48">
      <w:pPr>
        <w:ind w:left="360"/>
        <w:jc w:val="both"/>
        <w:rPr>
          <w:rFonts w:ascii="Arial Narrow" w:hAnsi="Arial Narrow" w:cs="Arial"/>
          <w:b/>
          <w:bCs/>
          <w:sz w:val="22"/>
          <w:szCs w:val="22"/>
        </w:rPr>
      </w:pPr>
      <w:r w:rsidRPr="00872C44">
        <w:rPr>
          <w:rFonts w:ascii="Arial Narrow" w:hAnsi="Arial Narrow" w:cs="Arial"/>
          <w:b/>
          <w:bCs/>
          <w:sz w:val="22"/>
          <w:szCs w:val="22"/>
        </w:rPr>
        <w:t>Ejecutar el 100% de las acciones de evaluación, control y seguimiento sobre los usuarios que generan afectación al recurso hídrico subterráneo y superficial y al suelo, según programación establecida anualmente.</w:t>
      </w:r>
    </w:p>
    <w:p w14:paraId="6B7ABA30" w14:textId="77777777" w:rsidR="006711E2" w:rsidRPr="00872C44" w:rsidRDefault="006711E2" w:rsidP="00473A48">
      <w:pPr>
        <w:ind w:left="360"/>
        <w:jc w:val="both"/>
        <w:rPr>
          <w:rFonts w:ascii="Arial Narrow" w:hAnsi="Arial Narrow" w:cs="Arial"/>
          <w:b/>
          <w:bCs/>
          <w:sz w:val="22"/>
          <w:szCs w:val="22"/>
        </w:rPr>
      </w:pPr>
    </w:p>
    <w:p w14:paraId="5E45A811" w14:textId="77777777" w:rsidR="006711E2" w:rsidRPr="00872C44" w:rsidRDefault="006711E2" w:rsidP="00473A48">
      <w:pPr>
        <w:ind w:left="360"/>
        <w:jc w:val="both"/>
        <w:rPr>
          <w:rFonts w:ascii="Arial Narrow" w:hAnsi="Arial Narrow" w:cs="Arial"/>
          <w:b/>
          <w:bCs/>
          <w:sz w:val="22"/>
          <w:szCs w:val="22"/>
        </w:rPr>
      </w:pPr>
      <w:r w:rsidRPr="00872C44">
        <w:rPr>
          <w:rFonts w:ascii="Arial Narrow" w:hAnsi="Arial Narrow" w:cs="Arial"/>
          <w:b/>
          <w:bCs/>
          <w:sz w:val="22"/>
          <w:szCs w:val="22"/>
        </w:rPr>
        <w:t>Ejecutar el 100% de las acciones de control sobre las concentraciones límites máximas establecidas en los vertimientos a la red de alcantarillado público de la ciudad, según programación establecida anualmente.</w:t>
      </w:r>
    </w:p>
    <w:p w14:paraId="314D6BEB" w14:textId="77777777" w:rsidR="006711E2" w:rsidRPr="00872C44" w:rsidRDefault="006711E2" w:rsidP="00473A48">
      <w:pPr>
        <w:ind w:left="360"/>
        <w:jc w:val="both"/>
        <w:rPr>
          <w:rFonts w:ascii="Arial Narrow" w:hAnsi="Arial Narrow" w:cs="Arial"/>
          <w:bCs/>
          <w:sz w:val="22"/>
          <w:szCs w:val="22"/>
        </w:rPr>
      </w:pPr>
    </w:p>
    <w:p w14:paraId="0231E4C0" w14:textId="77777777" w:rsidR="006711E2" w:rsidRPr="00872C44" w:rsidRDefault="006711E2" w:rsidP="00473A48">
      <w:pPr>
        <w:ind w:left="360"/>
        <w:contextualSpacing/>
        <w:jc w:val="both"/>
        <w:rPr>
          <w:rFonts w:ascii="Arial Narrow" w:hAnsi="Arial Narrow" w:cs="Arial"/>
          <w:sz w:val="22"/>
          <w:szCs w:val="22"/>
          <w:lang w:eastAsia="es-CO"/>
        </w:rPr>
      </w:pPr>
      <w:r w:rsidRPr="00872C44">
        <w:rPr>
          <w:rFonts w:ascii="Arial Narrow" w:hAnsi="Arial Narrow" w:cs="Arial"/>
          <w:b/>
          <w:bCs/>
          <w:sz w:val="22"/>
          <w:szCs w:val="22"/>
          <w:u w:val="single"/>
          <w:lang w:eastAsia="es-CO"/>
        </w:rPr>
        <w:t xml:space="preserve">Riesgo: </w:t>
      </w:r>
      <w:r w:rsidRPr="00872C44">
        <w:rPr>
          <w:rFonts w:ascii="Arial Narrow" w:hAnsi="Arial Narrow" w:cs="Arial"/>
          <w:sz w:val="22"/>
          <w:szCs w:val="22"/>
          <w:lang w:eastAsia="es-CO"/>
        </w:rPr>
        <w:t>Administrativos</w:t>
      </w:r>
    </w:p>
    <w:p w14:paraId="4F214D13" w14:textId="77777777" w:rsidR="006711E2" w:rsidRPr="00872C44" w:rsidRDefault="006711E2" w:rsidP="00473A48">
      <w:pPr>
        <w:ind w:left="360"/>
        <w:contextualSpacing/>
        <w:jc w:val="both"/>
        <w:rPr>
          <w:rFonts w:ascii="Arial Narrow" w:hAnsi="Arial Narrow" w:cs="Arial"/>
          <w:sz w:val="22"/>
          <w:szCs w:val="22"/>
          <w:lang w:eastAsia="es-CO"/>
        </w:rPr>
      </w:pPr>
    </w:p>
    <w:p w14:paraId="4B96BC01" w14:textId="77777777" w:rsidR="006711E2" w:rsidRPr="00872C44" w:rsidRDefault="006711E2" w:rsidP="00473A48">
      <w:pPr>
        <w:ind w:left="360"/>
        <w:contextualSpacing/>
        <w:jc w:val="both"/>
        <w:rPr>
          <w:rFonts w:ascii="Arial Narrow" w:hAnsi="Arial Narrow" w:cs="Arial"/>
          <w:sz w:val="22"/>
          <w:szCs w:val="22"/>
          <w:lang w:eastAsia="es-CO"/>
        </w:rPr>
      </w:pPr>
      <w:r w:rsidRPr="00872C44">
        <w:rPr>
          <w:rFonts w:ascii="Arial Narrow" w:hAnsi="Arial Narrow" w:cs="Arial"/>
          <w:b/>
          <w:bCs/>
          <w:sz w:val="22"/>
          <w:szCs w:val="22"/>
          <w:u w:val="single"/>
          <w:lang w:eastAsia="es-CO"/>
        </w:rPr>
        <w:t>Descripción</w:t>
      </w:r>
      <w:r w:rsidRPr="00872C44">
        <w:rPr>
          <w:rFonts w:ascii="Arial Narrow" w:hAnsi="Arial Narrow" w:cs="Arial"/>
          <w:sz w:val="22"/>
          <w:szCs w:val="22"/>
          <w:u w:val="single"/>
          <w:lang w:eastAsia="es-CO"/>
        </w:rPr>
        <w:t xml:space="preserve">: </w:t>
      </w:r>
      <w:r w:rsidRPr="00872C44">
        <w:rPr>
          <w:rFonts w:ascii="Arial Narrow" w:hAnsi="Arial Narrow" w:cs="Arial"/>
          <w:sz w:val="22"/>
          <w:szCs w:val="22"/>
          <w:lang w:eastAsia="es-CO"/>
        </w:rPr>
        <w:t>Este riesgo hace referencia a los atrasos en las actividades de monitoreo, análisis, evaluación, control y seguimiento derivado de los incumplimientos en los planes de trabajo por parte de los contratistas seleccionados.</w:t>
      </w:r>
    </w:p>
    <w:p w14:paraId="70B744A2" w14:textId="77777777" w:rsidR="006711E2" w:rsidRDefault="006711E2" w:rsidP="00473A48">
      <w:pPr>
        <w:ind w:left="360"/>
        <w:contextualSpacing/>
        <w:jc w:val="both"/>
        <w:rPr>
          <w:rFonts w:ascii="Arial Narrow" w:hAnsi="Arial Narrow" w:cs="Arial"/>
          <w:sz w:val="22"/>
          <w:szCs w:val="22"/>
          <w:lang w:eastAsia="es-CO"/>
        </w:rPr>
      </w:pPr>
    </w:p>
    <w:tbl>
      <w:tblPr>
        <w:tblW w:w="7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5"/>
        <w:gridCol w:w="1319"/>
        <w:gridCol w:w="1470"/>
        <w:gridCol w:w="851"/>
        <w:gridCol w:w="1276"/>
        <w:gridCol w:w="1405"/>
        <w:gridCol w:w="1292"/>
      </w:tblGrid>
      <w:tr w:rsidR="006711E2" w:rsidRPr="00872C44" w14:paraId="36F3E2C6" w14:textId="77777777" w:rsidTr="00F97158">
        <w:trPr>
          <w:trHeight w:val="77"/>
          <w:tblHeader/>
          <w:jc w:val="center"/>
        </w:trPr>
        <w:tc>
          <w:tcPr>
            <w:tcW w:w="335" w:type="dxa"/>
            <w:tcBorders>
              <w:bottom w:val="nil"/>
              <w:right w:val="nil"/>
            </w:tcBorders>
            <w:noWrap/>
            <w:vAlign w:val="bottom"/>
          </w:tcPr>
          <w:p w14:paraId="41D0E5A0"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left w:val="nil"/>
              <w:bottom w:val="nil"/>
              <w:right w:val="nil"/>
            </w:tcBorders>
            <w:noWrap/>
            <w:vAlign w:val="bottom"/>
          </w:tcPr>
          <w:p w14:paraId="0605FED3" w14:textId="77777777" w:rsidR="006711E2" w:rsidRPr="00BE4758" w:rsidRDefault="006711E2" w:rsidP="00F97158">
            <w:pPr>
              <w:rPr>
                <w:rFonts w:ascii="Arial Narrow" w:hAnsi="Arial Narrow" w:cs="Arial"/>
                <w:sz w:val="16"/>
                <w:szCs w:val="16"/>
                <w:lang w:eastAsia="es-CO"/>
              </w:rPr>
            </w:pPr>
          </w:p>
        </w:tc>
        <w:tc>
          <w:tcPr>
            <w:tcW w:w="6294" w:type="dxa"/>
            <w:gridSpan w:val="5"/>
            <w:tcBorders>
              <w:left w:val="nil"/>
              <w:bottom w:val="nil"/>
            </w:tcBorders>
            <w:noWrap/>
            <w:vAlign w:val="bottom"/>
          </w:tcPr>
          <w:p w14:paraId="2F0D9402" w14:textId="77777777" w:rsidR="006711E2" w:rsidRPr="00BE4758" w:rsidRDefault="006711E2" w:rsidP="00F97158">
            <w:pPr>
              <w:jc w:val="center"/>
              <w:rPr>
                <w:rFonts w:ascii="Arial Narrow" w:hAnsi="Arial Narrow" w:cs="Arial"/>
                <w:b/>
                <w:bCs/>
                <w:sz w:val="16"/>
                <w:szCs w:val="16"/>
                <w:lang w:eastAsia="es-CO"/>
              </w:rPr>
            </w:pPr>
            <w:r w:rsidRPr="00BE4758">
              <w:rPr>
                <w:rFonts w:ascii="Arial Narrow" w:hAnsi="Arial Narrow" w:cs="Arial"/>
                <w:b/>
                <w:bCs/>
                <w:sz w:val="16"/>
                <w:szCs w:val="16"/>
                <w:lang w:eastAsia="es-CO"/>
              </w:rPr>
              <w:t>IMPACTO</w:t>
            </w:r>
          </w:p>
        </w:tc>
      </w:tr>
      <w:tr w:rsidR="006711E2" w:rsidRPr="00872C44" w14:paraId="010746A5" w14:textId="77777777" w:rsidTr="00F97158">
        <w:trPr>
          <w:trHeight w:val="151"/>
          <w:tblHeader/>
          <w:jc w:val="center"/>
        </w:trPr>
        <w:tc>
          <w:tcPr>
            <w:tcW w:w="335" w:type="dxa"/>
            <w:tcBorders>
              <w:top w:val="nil"/>
              <w:right w:val="nil"/>
            </w:tcBorders>
            <w:noWrap/>
            <w:vAlign w:val="bottom"/>
          </w:tcPr>
          <w:p w14:paraId="454F9BCC"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top w:val="nil"/>
              <w:left w:val="nil"/>
              <w:right w:val="nil"/>
            </w:tcBorders>
            <w:noWrap/>
            <w:vAlign w:val="bottom"/>
          </w:tcPr>
          <w:p w14:paraId="1A18C118" w14:textId="77777777" w:rsidR="006711E2" w:rsidRPr="00BE4758" w:rsidRDefault="006711E2" w:rsidP="00F97158">
            <w:pPr>
              <w:rPr>
                <w:rFonts w:ascii="Arial Narrow" w:hAnsi="Arial Narrow" w:cs="Arial"/>
                <w:sz w:val="16"/>
                <w:szCs w:val="16"/>
                <w:lang w:eastAsia="es-CO"/>
              </w:rPr>
            </w:pPr>
          </w:p>
        </w:tc>
        <w:tc>
          <w:tcPr>
            <w:tcW w:w="1470" w:type="dxa"/>
            <w:tcBorders>
              <w:top w:val="nil"/>
              <w:left w:val="nil"/>
              <w:right w:val="nil"/>
            </w:tcBorders>
            <w:vAlign w:val="center"/>
          </w:tcPr>
          <w:p w14:paraId="42B48358"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INSIGNIFICANTE</w:t>
            </w:r>
          </w:p>
        </w:tc>
        <w:tc>
          <w:tcPr>
            <w:tcW w:w="851" w:type="dxa"/>
            <w:tcBorders>
              <w:top w:val="nil"/>
              <w:left w:val="nil"/>
              <w:right w:val="nil"/>
            </w:tcBorders>
            <w:noWrap/>
            <w:vAlign w:val="center"/>
          </w:tcPr>
          <w:p w14:paraId="221FA7B4"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MENOR</w:t>
            </w:r>
          </w:p>
        </w:tc>
        <w:tc>
          <w:tcPr>
            <w:tcW w:w="1276" w:type="dxa"/>
            <w:tcBorders>
              <w:top w:val="nil"/>
              <w:left w:val="nil"/>
              <w:right w:val="nil"/>
            </w:tcBorders>
            <w:noWrap/>
            <w:vAlign w:val="center"/>
          </w:tcPr>
          <w:p w14:paraId="33716AF9"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MODERADO</w:t>
            </w:r>
          </w:p>
        </w:tc>
        <w:tc>
          <w:tcPr>
            <w:tcW w:w="1405" w:type="dxa"/>
            <w:tcBorders>
              <w:top w:val="nil"/>
              <w:left w:val="nil"/>
              <w:right w:val="nil"/>
            </w:tcBorders>
            <w:vAlign w:val="center"/>
          </w:tcPr>
          <w:p w14:paraId="2121B058"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MAYOR</w:t>
            </w:r>
          </w:p>
        </w:tc>
        <w:tc>
          <w:tcPr>
            <w:tcW w:w="1292" w:type="dxa"/>
            <w:tcBorders>
              <w:top w:val="nil"/>
              <w:left w:val="nil"/>
            </w:tcBorders>
            <w:vAlign w:val="center"/>
          </w:tcPr>
          <w:p w14:paraId="2476EA4D"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CATASTRÓFICO</w:t>
            </w:r>
          </w:p>
        </w:tc>
      </w:tr>
      <w:tr w:rsidR="006711E2" w:rsidRPr="00872C44" w14:paraId="3FE1BA5E" w14:textId="77777777" w:rsidTr="00F97158">
        <w:trPr>
          <w:trHeight w:val="276"/>
          <w:jc w:val="center"/>
        </w:trPr>
        <w:tc>
          <w:tcPr>
            <w:tcW w:w="335" w:type="dxa"/>
            <w:vMerge w:val="restart"/>
            <w:tcBorders>
              <w:bottom w:val="nil"/>
              <w:right w:val="nil"/>
            </w:tcBorders>
            <w:noWrap/>
            <w:textDirection w:val="btLr"/>
            <w:vAlign w:val="center"/>
          </w:tcPr>
          <w:p w14:paraId="0F2DE40A" w14:textId="77777777" w:rsidR="006711E2" w:rsidRPr="00872C44" w:rsidRDefault="006711E2" w:rsidP="00F97158">
            <w:pPr>
              <w:jc w:val="center"/>
              <w:rPr>
                <w:rFonts w:ascii="Arial Narrow" w:hAnsi="Arial Narrow" w:cs="Arial"/>
                <w:b/>
                <w:bCs/>
                <w:sz w:val="16"/>
                <w:szCs w:val="16"/>
                <w:lang w:eastAsia="es-CO"/>
              </w:rPr>
            </w:pPr>
            <w:r w:rsidRPr="00872C44">
              <w:rPr>
                <w:rFonts w:ascii="Arial Narrow" w:hAnsi="Arial Narrow" w:cs="Arial"/>
                <w:b/>
                <w:bCs/>
                <w:sz w:val="16"/>
                <w:szCs w:val="16"/>
                <w:lang w:eastAsia="es-CO"/>
              </w:rPr>
              <w:t>PROBABILIDAD</w:t>
            </w:r>
          </w:p>
        </w:tc>
        <w:tc>
          <w:tcPr>
            <w:tcW w:w="1319" w:type="dxa"/>
            <w:tcBorders>
              <w:left w:val="nil"/>
              <w:bottom w:val="nil"/>
            </w:tcBorders>
            <w:noWrap/>
            <w:vAlign w:val="center"/>
          </w:tcPr>
          <w:p w14:paraId="6E91FAA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CASI SEGURO</w:t>
            </w:r>
          </w:p>
        </w:tc>
        <w:tc>
          <w:tcPr>
            <w:tcW w:w="1470" w:type="dxa"/>
            <w:tcBorders>
              <w:bottom w:val="nil"/>
              <w:right w:val="nil"/>
            </w:tcBorders>
            <w:shd w:val="clear" w:color="000000" w:fill="FFC000"/>
            <w:vAlign w:val="center"/>
          </w:tcPr>
          <w:p w14:paraId="714A6FD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left w:val="nil"/>
              <w:bottom w:val="nil"/>
              <w:right w:val="nil"/>
            </w:tcBorders>
            <w:shd w:val="clear" w:color="000000" w:fill="FFC000"/>
            <w:vAlign w:val="center"/>
          </w:tcPr>
          <w:p w14:paraId="4FB0603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left w:val="nil"/>
              <w:bottom w:val="nil"/>
              <w:right w:val="nil"/>
            </w:tcBorders>
            <w:shd w:val="clear" w:color="000000" w:fill="FF0000"/>
            <w:vAlign w:val="center"/>
          </w:tcPr>
          <w:p w14:paraId="3C672BB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left w:val="nil"/>
              <w:bottom w:val="nil"/>
              <w:right w:val="nil"/>
            </w:tcBorders>
            <w:shd w:val="clear" w:color="000000" w:fill="FF0000"/>
            <w:vAlign w:val="center"/>
          </w:tcPr>
          <w:p w14:paraId="5D04E53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left w:val="nil"/>
              <w:bottom w:val="nil"/>
            </w:tcBorders>
            <w:shd w:val="clear" w:color="000000" w:fill="FF0000"/>
            <w:vAlign w:val="center"/>
          </w:tcPr>
          <w:p w14:paraId="1FDB6C9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48D49634" w14:textId="77777777" w:rsidTr="00F97158">
        <w:trPr>
          <w:trHeight w:val="276"/>
          <w:jc w:val="center"/>
        </w:trPr>
        <w:tc>
          <w:tcPr>
            <w:tcW w:w="335" w:type="dxa"/>
            <w:vMerge/>
            <w:tcBorders>
              <w:top w:val="nil"/>
              <w:bottom w:val="nil"/>
              <w:right w:val="nil"/>
            </w:tcBorders>
            <w:vAlign w:val="center"/>
          </w:tcPr>
          <w:p w14:paraId="51B77600"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0636AD4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xml:space="preserve">PROBABLE </w:t>
            </w:r>
          </w:p>
        </w:tc>
        <w:tc>
          <w:tcPr>
            <w:tcW w:w="1470" w:type="dxa"/>
            <w:tcBorders>
              <w:top w:val="nil"/>
              <w:bottom w:val="nil"/>
              <w:right w:val="nil"/>
            </w:tcBorders>
            <w:shd w:val="clear" w:color="000000" w:fill="FFFF00"/>
            <w:vAlign w:val="center"/>
          </w:tcPr>
          <w:p w14:paraId="7AA2370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C000"/>
            <w:vAlign w:val="center"/>
          </w:tcPr>
          <w:p w14:paraId="3C254D19"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7E0B9E3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1EC14733" w14:textId="77777777" w:rsidR="006711E2" w:rsidRPr="00872C44" w:rsidRDefault="006711E2" w:rsidP="00F97158">
            <w:pPr>
              <w:jc w:val="center"/>
              <w:rPr>
                <w:rFonts w:ascii="Arial Narrow" w:hAnsi="Arial Narrow" w:cs="Arial"/>
                <w:sz w:val="16"/>
                <w:szCs w:val="16"/>
                <w:lang w:eastAsia="es-CO"/>
              </w:rPr>
            </w:pPr>
          </w:p>
        </w:tc>
        <w:tc>
          <w:tcPr>
            <w:tcW w:w="1292" w:type="dxa"/>
            <w:tcBorders>
              <w:top w:val="nil"/>
              <w:left w:val="nil"/>
              <w:bottom w:val="nil"/>
            </w:tcBorders>
            <w:shd w:val="clear" w:color="000000" w:fill="FF0000"/>
            <w:vAlign w:val="center"/>
          </w:tcPr>
          <w:p w14:paraId="77D53163"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33BCB95D" w14:textId="77777777" w:rsidTr="00F97158">
        <w:trPr>
          <w:trHeight w:val="276"/>
          <w:jc w:val="center"/>
        </w:trPr>
        <w:tc>
          <w:tcPr>
            <w:tcW w:w="335" w:type="dxa"/>
            <w:vMerge/>
            <w:tcBorders>
              <w:top w:val="nil"/>
              <w:bottom w:val="nil"/>
              <w:right w:val="nil"/>
            </w:tcBorders>
            <w:vAlign w:val="center"/>
          </w:tcPr>
          <w:p w14:paraId="1E9330D2"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0FC4994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MODERADO</w:t>
            </w:r>
          </w:p>
        </w:tc>
        <w:tc>
          <w:tcPr>
            <w:tcW w:w="1470" w:type="dxa"/>
            <w:tcBorders>
              <w:top w:val="nil"/>
              <w:bottom w:val="nil"/>
              <w:right w:val="nil"/>
            </w:tcBorders>
            <w:shd w:val="clear" w:color="000000" w:fill="92D050"/>
            <w:vAlign w:val="center"/>
          </w:tcPr>
          <w:p w14:paraId="0439A42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FF00"/>
            <w:vAlign w:val="center"/>
          </w:tcPr>
          <w:p w14:paraId="325AE760" w14:textId="77777777" w:rsidR="006711E2" w:rsidRPr="00473A48" w:rsidRDefault="006711E2" w:rsidP="00F97158">
            <w:pPr>
              <w:jc w:val="center"/>
              <w:rPr>
                <w:rFonts w:ascii="Arial Narrow" w:hAnsi="Arial Narrow" w:cs="Arial"/>
                <w:b/>
                <w:bCs/>
                <w:sz w:val="16"/>
                <w:szCs w:val="16"/>
                <w:lang w:eastAsia="es-CO"/>
              </w:rPr>
            </w:pPr>
            <w:r w:rsidRPr="00473A48">
              <w:rPr>
                <w:rFonts w:ascii="Arial Narrow" w:hAnsi="Arial Narrow" w:cs="Arial"/>
                <w:b/>
                <w:bCs/>
                <w:sz w:val="16"/>
                <w:szCs w:val="16"/>
                <w:lang w:eastAsia="es-CO"/>
              </w:rPr>
              <w:t>X </w:t>
            </w:r>
          </w:p>
        </w:tc>
        <w:tc>
          <w:tcPr>
            <w:tcW w:w="1276" w:type="dxa"/>
            <w:tcBorders>
              <w:top w:val="nil"/>
              <w:left w:val="nil"/>
              <w:bottom w:val="nil"/>
              <w:right w:val="nil"/>
            </w:tcBorders>
            <w:shd w:val="clear" w:color="000000" w:fill="FFC000"/>
            <w:vAlign w:val="center"/>
          </w:tcPr>
          <w:p w14:paraId="646B0FB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7A479289" w14:textId="77777777" w:rsidR="006711E2" w:rsidRPr="00872C44" w:rsidRDefault="006711E2" w:rsidP="00F97158">
            <w:pPr>
              <w:jc w:val="center"/>
              <w:rPr>
                <w:rFonts w:ascii="Arial Narrow" w:hAnsi="Arial Narrow" w:cs="Arial"/>
                <w:b/>
                <w:sz w:val="16"/>
                <w:szCs w:val="16"/>
                <w:lang w:eastAsia="es-CO"/>
              </w:rPr>
            </w:pPr>
          </w:p>
        </w:tc>
        <w:tc>
          <w:tcPr>
            <w:tcW w:w="1292" w:type="dxa"/>
            <w:tcBorders>
              <w:top w:val="nil"/>
              <w:left w:val="nil"/>
              <w:bottom w:val="nil"/>
            </w:tcBorders>
            <w:shd w:val="clear" w:color="000000" w:fill="FF0000"/>
            <w:vAlign w:val="center"/>
          </w:tcPr>
          <w:p w14:paraId="26CD798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4F13F612" w14:textId="77777777" w:rsidTr="00F97158">
        <w:trPr>
          <w:trHeight w:val="276"/>
          <w:jc w:val="center"/>
        </w:trPr>
        <w:tc>
          <w:tcPr>
            <w:tcW w:w="335" w:type="dxa"/>
            <w:vMerge/>
            <w:tcBorders>
              <w:top w:val="nil"/>
              <w:bottom w:val="nil"/>
              <w:right w:val="nil"/>
            </w:tcBorders>
            <w:vAlign w:val="center"/>
          </w:tcPr>
          <w:p w14:paraId="6A2005E4"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698EE54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IMPROBABLE</w:t>
            </w:r>
          </w:p>
        </w:tc>
        <w:tc>
          <w:tcPr>
            <w:tcW w:w="1470" w:type="dxa"/>
            <w:tcBorders>
              <w:top w:val="nil"/>
              <w:bottom w:val="nil"/>
              <w:right w:val="nil"/>
            </w:tcBorders>
            <w:shd w:val="clear" w:color="000000" w:fill="92D050"/>
            <w:vAlign w:val="center"/>
          </w:tcPr>
          <w:p w14:paraId="29FDB7E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92D050"/>
            <w:vAlign w:val="center"/>
          </w:tcPr>
          <w:p w14:paraId="0584986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FF00"/>
            <w:vAlign w:val="center"/>
          </w:tcPr>
          <w:p w14:paraId="4AD72A1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C000"/>
            <w:vAlign w:val="center"/>
          </w:tcPr>
          <w:p w14:paraId="3B77890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bottom w:val="nil"/>
            </w:tcBorders>
            <w:shd w:val="clear" w:color="000000" w:fill="FF0000"/>
            <w:vAlign w:val="center"/>
          </w:tcPr>
          <w:p w14:paraId="73D1B4D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6B84C8D4" w14:textId="77777777" w:rsidTr="00F97158">
        <w:trPr>
          <w:trHeight w:val="276"/>
          <w:jc w:val="center"/>
        </w:trPr>
        <w:tc>
          <w:tcPr>
            <w:tcW w:w="335" w:type="dxa"/>
            <w:vMerge/>
            <w:tcBorders>
              <w:top w:val="nil"/>
              <w:right w:val="nil"/>
            </w:tcBorders>
            <w:vAlign w:val="center"/>
          </w:tcPr>
          <w:p w14:paraId="4BD3F983"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tcBorders>
            <w:noWrap/>
            <w:vAlign w:val="center"/>
          </w:tcPr>
          <w:p w14:paraId="1E1802C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RARO</w:t>
            </w:r>
          </w:p>
        </w:tc>
        <w:tc>
          <w:tcPr>
            <w:tcW w:w="1470" w:type="dxa"/>
            <w:tcBorders>
              <w:top w:val="nil"/>
              <w:right w:val="nil"/>
            </w:tcBorders>
            <w:shd w:val="clear" w:color="000000" w:fill="92D050"/>
            <w:vAlign w:val="center"/>
          </w:tcPr>
          <w:p w14:paraId="1A2FBDF3"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right w:val="nil"/>
            </w:tcBorders>
            <w:shd w:val="clear" w:color="000000" w:fill="92D050"/>
            <w:vAlign w:val="center"/>
          </w:tcPr>
          <w:p w14:paraId="3496E07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right w:val="nil"/>
            </w:tcBorders>
            <w:shd w:val="clear" w:color="000000" w:fill="FFFF00"/>
            <w:vAlign w:val="center"/>
          </w:tcPr>
          <w:p w14:paraId="1B2D9F6E" w14:textId="77777777" w:rsidR="006711E2" w:rsidRPr="00872C44" w:rsidRDefault="006711E2" w:rsidP="00F97158">
            <w:pPr>
              <w:jc w:val="center"/>
              <w:rPr>
                <w:rFonts w:ascii="Arial Narrow" w:hAnsi="Arial Narrow" w:cs="Arial"/>
                <w:sz w:val="16"/>
                <w:szCs w:val="16"/>
                <w:lang w:eastAsia="es-CO"/>
              </w:rPr>
            </w:pPr>
          </w:p>
        </w:tc>
        <w:tc>
          <w:tcPr>
            <w:tcW w:w="1405" w:type="dxa"/>
            <w:tcBorders>
              <w:top w:val="nil"/>
              <w:left w:val="nil"/>
              <w:right w:val="nil"/>
            </w:tcBorders>
            <w:shd w:val="clear" w:color="000000" w:fill="FFC000"/>
            <w:vAlign w:val="center"/>
          </w:tcPr>
          <w:p w14:paraId="4049F7E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tcBorders>
            <w:shd w:val="clear" w:color="000000" w:fill="FFC000"/>
            <w:vAlign w:val="center"/>
          </w:tcPr>
          <w:p w14:paraId="70B85AE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bl>
    <w:p w14:paraId="601956BD" w14:textId="77777777" w:rsidR="006711E2" w:rsidRDefault="006711E2" w:rsidP="00473A48">
      <w:pPr>
        <w:ind w:firstLine="360"/>
        <w:rPr>
          <w:rFonts w:ascii="Arial Narrow" w:hAnsi="Arial Narrow" w:cs="Arial"/>
          <w:sz w:val="18"/>
        </w:rPr>
      </w:pPr>
      <w:r w:rsidRPr="00872C44">
        <w:rPr>
          <w:rFonts w:ascii="Arial Narrow" w:hAnsi="Arial Narrow" w:cs="Arial"/>
          <w:b/>
          <w:sz w:val="18"/>
        </w:rPr>
        <w:t xml:space="preserve">Fuente: </w:t>
      </w:r>
      <w:r w:rsidRPr="00872C44">
        <w:rPr>
          <w:rFonts w:ascii="Arial Narrow" w:hAnsi="Arial Narrow" w:cs="Arial"/>
          <w:sz w:val="18"/>
        </w:rPr>
        <w:t>Subdirección del Recurso Hídrico y del Suelo – SRHS</w:t>
      </w:r>
    </w:p>
    <w:p w14:paraId="472175E3" w14:textId="77777777" w:rsidR="006711E2" w:rsidRDefault="006711E2" w:rsidP="006D73DE">
      <w:pPr>
        <w:rPr>
          <w:rFonts w:ascii="Arial Narrow" w:hAnsi="Arial Narrow" w:cs="Arial"/>
          <w:bCs/>
        </w:rPr>
      </w:pPr>
    </w:p>
    <w:p w14:paraId="69B46E83" w14:textId="77777777" w:rsidR="006711E2" w:rsidRPr="00872C44" w:rsidRDefault="006711E2" w:rsidP="00473A48">
      <w:pPr>
        <w:ind w:left="360"/>
        <w:jc w:val="both"/>
        <w:rPr>
          <w:rFonts w:ascii="Arial Narrow" w:hAnsi="Arial Narrow" w:cs="Arial"/>
          <w:bCs/>
          <w:sz w:val="22"/>
          <w:szCs w:val="22"/>
        </w:rPr>
      </w:pPr>
      <w:r w:rsidRPr="00872C44">
        <w:rPr>
          <w:rFonts w:ascii="Arial Narrow" w:hAnsi="Arial Narrow" w:cs="Arial"/>
          <w:b/>
          <w:sz w:val="22"/>
          <w:szCs w:val="22"/>
          <w:u w:val="single"/>
        </w:rPr>
        <w:t>Efectos:</w:t>
      </w:r>
      <w:r w:rsidRPr="00872C44">
        <w:rPr>
          <w:rFonts w:ascii="Arial Narrow" w:hAnsi="Arial Narrow" w:cs="Arial"/>
          <w:sz w:val="22"/>
          <w:szCs w:val="22"/>
        </w:rPr>
        <w:t xml:space="preserve"> </w:t>
      </w:r>
      <w:r w:rsidRPr="00872C44">
        <w:rPr>
          <w:rFonts w:ascii="Arial Narrow" w:hAnsi="Arial Narrow" w:cs="Arial"/>
          <w:bCs/>
          <w:sz w:val="22"/>
          <w:szCs w:val="22"/>
        </w:rPr>
        <w:t>Los principales efectos son:</w:t>
      </w:r>
    </w:p>
    <w:p w14:paraId="4A008AC1" w14:textId="77777777" w:rsidR="006711E2" w:rsidRPr="00872C44" w:rsidRDefault="006711E2" w:rsidP="00473A48">
      <w:pPr>
        <w:ind w:left="360"/>
        <w:jc w:val="both"/>
        <w:rPr>
          <w:rFonts w:ascii="Arial Narrow" w:hAnsi="Arial Narrow" w:cs="Arial"/>
          <w:bCs/>
          <w:sz w:val="22"/>
          <w:szCs w:val="22"/>
        </w:rPr>
      </w:pPr>
    </w:p>
    <w:p w14:paraId="11D7EEEC" w14:textId="77777777" w:rsidR="006711E2" w:rsidRPr="00872C44" w:rsidRDefault="006711E2" w:rsidP="00A95979">
      <w:pPr>
        <w:numPr>
          <w:ilvl w:val="0"/>
          <w:numId w:val="53"/>
        </w:numPr>
        <w:jc w:val="both"/>
        <w:rPr>
          <w:rFonts w:ascii="Arial Narrow" w:hAnsi="Arial Narrow" w:cs="Arial"/>
          <w:bCs/>
          <w:sz w:val="22"/>
          <w:szCs w:val="22"/>
        </w:rPr>
      </w:pPr>
      <w:r w:rsidRPr="00872C44">
        <w:rPr>
          <w:rFonts w:ascii="Arial Narrow" w:hAnsi="Arial Narrow" w:cs="Arial"/>
          <w:bCs/>
          <w:sz w:val="22"/>
          <w:szCs w:val="22"/>
        </w:rPr>
        <w:t>Deficiencia en las labores de control ambiental</w:t>
      </w:r>
    </w:p>
    <w:p w14:paraId="23F5A14A" w14:textId="77777777" w:rsidR="006711E2" w:rsidRPr="00872C44" w:rsidRDefault="006711E2" w:rsidP="00473A48">
      <w:pPr>
        <w:ind w:left="360"/>
        <w:jc w:val="both"/>
        <w:rPr>
          <w:rFonts w:ascii="Arial Narrow" w:hAnsi="Arial Narrow" w:cs="Arial"/>
          <w:bCs/>
          <w:sz w:val="22"/>
          <w:szCs w:val="22"/>
        </w:rPr>
      </w:pPr>
    </w:p>
    <w:p w14:paraId="21394749" w14:textId="77777777" w:rsidR="006711E2" w:rsidRPr="00872C44" w:rsidRDefault="006711E2" w:rsidP="00473A48">
      <w:pPr>
        <w:ind w:left="360"/>
        <w:jc w:val="both"/>
        <w:rPr>
          <w:rFonts w:ascii="Arial Narrow" w:hAnsi="Arial Narrow" w:cs="Arial"/>
          <w:bCs/>
          <w:sz w:val="22"/>
          <w:szCs w:val="22"/>
        </w:rPr>
      </w:pPr>
      <w:r w:rsidRPr="00872C44">
        <w:rPr>
          <w:rFonts w:ascii="Arial Narrow" w:hAnsi="Arial Narrow" w:cs="Arial"/>
          <w:b/>
          <w:sz w:val="22"/>
          <w:szCs w:val="22"/>
          <w:u w:val="single"/>
        </w:rPr>
        <w:t>Medidas de mitigación</w:t>
      </w:r>
      <w:r w:rsidRPr="00872C44">
        <w:rPr>
          <w:rFonts w:ascii="Arial Narrow" w:hAnsi="Arial Narrow" w:cs="Arial"/>
          <w:b/>
          <w:sz w:val="22"/>
          <w:szCs w:val="22"/>
        </w:rPr>
        <w:t>:</w:t>
      </w:r>
      <w:r w:rsidRPr="00872C44">
        <w:rPr>
          <w:rFonts w:ascii="Arial Narrow" w:hAnsi="Arial Narrow" w:cs="Arial"/>
          <w:bCs/>
          <w:sz w:val="22"/>
          <w:szCs w:val="22"/>
        </w:rPr>
        <w:t xml:space="preserve"> </w:t>
      </w:r>
    </w:p>
    <w:p w14:paraId="2D708639" w14:textId="77777777" w:rsidR="006711E2" w:rsidRPr="00872C44" w:rsidRDefault="006711E2" w:rsidP="00473A48">
      <w:pPr>
        <w:ind w:left="360"/>
        <w:jc w:val="both"/>
        <w:rPr>
          <w:rFonts w:ascii="Arial Narrow" w:hAnsi="Arial Narrow" w:cs="Arial"/>
          <w:bCs/>
          <w:sz w:val="22"/>
          <w:szCs w:val="22"/>
        </w:rPr>
      </w:pPr>
    </w:p>
    <w:p w14:paraId="50DA1638" w14:textId="77777777" w:rsidR="006711E2" w:rsidRPr="00872C44" w:rsidRDefault="006711E2" w:rsidP="00A95979">
      <w:pPr>
        <w:numPr>
          <w:ilvl w:val="0"/>
          <w:numId w:val="53"/>
        </w:numPr>
        <w:jc w:val="both"/>
        <w:rPr>
          <w:rFonts w:ascii="Arial Narrow" w:hAnsi="Arial Narrow" w:cs="Arial"/>
          <w:bCs/>
          <w:sz w:val="22"/>
          <w:szCs w:val="22"/>
        </w:rPr>
      </w:pPr>
      <w:r w:rsidRPr="00872C44">
        <w:rPr>
          <w:rFonts w:ascii="Arial Narrow" w:hAnsi="Arial Narrow" w:cs="Arial"/>
          <w:bCs/>
          <w:sz w:val="22"/>
          <w:szCs w:val="22"/>
        </w:rPr>
        <w:t>Realizar seguimiento mensual al cumplimiento de los planes de trabajo establecidos.</w:t>
      </w:r>
    </w:p>
    <w:p w14:paraId="59933031" w14:textId="77777777" w:rsidR="006711E2" w:rsidRPr="00872C44" w:rsidRDefault="006711E2" w:rsidP="00473A48">
      <w:pPr>
        <w:ind w:left="360"/>
        <w:jc w:val="both"/>
        <w:rPr>
          <w:rFonts w:ascii="Arial Narrow" w:hAnsi="Arial Narrow" w:cs="Arial"/>
          <w:bCs/>
          <w:sz w:val="22"/>
          <w:szCs w:val="22"/>
        </w:rPr>
      </w:pPr>
    </w:p>
    <w:p w14:paraId="7EACBD6F" w14:textId="77777777" w:rsidR="006711E2" w:rsidRPr="00473A48" w:rsidRDefault="006711E2" w:rsidP="00473A48">
      <w:pPr>
        <w:ind w:left="360"/>
        <w:jc w:val="both"/>
        <w:rPr>
          <w:rFonts w:ascii="Arial Narrow" w:hAnsi="Arial Narrow" w:cs="Arial"/>
          <w:b/>
          <w:sz w:val="22"/>
          <w:szCs w:val="22"/>
        </w:rPr>
      </w:pPr>
      <w:r w:rsidRPr="00872C44">
        <w:rPr>
          <w:rFonts w:ascii="Arial Narrow" w:hAnsi="Arial Narrow" w:cs="Arial"/>
          <w:b/>
          <w:bCs/>
          <w:sz w:val="22"/>
          <w:szCs w:val="22"/>
          <w:u w:val="single"/>
        </w:rPr>
        <w:t>Actividad:</w:t>
      </w:r>
      <w:r w:rsidRPr="00872C44">
        <w:rPr>
          <w:rFonts w:ascii="Arial Narrow" w:hAnsi="Arial Narrow" w:cs="Arial"/>
        </w:rPr>
        <w:t xml:space="preserve"> </w:t>
      </w:r>
      <w:r w:rsidRPr="00473A48">
        <w:rPr>
          <w:rFonts w:ascii="Arial Narrow" w:hAnsi="Arial Narrow" w:cs="Arial"/>
          <w:b/>
          <w:sz w:val="22"/>
          <w:szCs w:val="22"/>
        </w:rPr>
        <w:t>Implementar y optimizar un monitoreo periódico del recurso hídrico para los componentes RCHB, PMAE y RMAS que permita el incremento del conocimiento asociado a la dinámica y la variabilidad de recurso hídrico y sus factores de impacto.</w:t>
      </w:r>
    </w:p>
    <w:p w14:paraId="43EC5245" w14:textId="77777777" w:rsidR="006711E2" w:rsidRPr="00872C44" w:rsidRDefault="006711E2" w:rsidP="00473A48">
      <w:pPr>
        <w:ind w:left="360"/>
        <w:jc w:val="both"/>
        <w:rPr>
          <w:rFonts w:ascii="Arial Narrow" w:hAnsi="Arial Narrow" w:cs="Arial"/>
          <w:bCs/>
          <w:sz w:val="22"/>
          <w:szCs w:val="22"/>
        </w:rPr>
      </w:pPr>
    </w:p>
    <w:p w14:paraId="5C1D0026" w14:textId="77777777" w:rsidR="006711E2" w:rsidRPr="00872C44" w:rsidRDefault="006711E2" w:rsidP="00473A48">
      <w:pPr>
        <w:ind w:left="360"/>
        <w:contextualSpacing/>
        <w:jc w:val="both"/>
        <w:rPr>
          <w:rFonts w:ascii="Arial Narrow" w:hAnsi="Arial Narrow" w:cs="Arial"/>
          <w:sz w:val="22"/>
          <w:szCs w:val="22"/>
          <w:lang w:eastAsia="es-CO"/>
        </w:rPr>
      </w:pPr>
      <w:r w:rsidRPr="00872C44">
        <w:rPr>
          <w:rFonts w:ascii="Arial Narrow" w:hAnsi="Arial Narrow" w:cs="Arial"/>
          <w:b/>
          <w:bCs/>
          <w:sz w:val="22"/>
          <w:szCs w:val="22"/>
          <w:u w:val="single"/>
          <w:lang w:eastAsia="es-CO"/>
        </w:rPr>
        <w:t xml:space="preserve">Riesgo: </w:t>
      </w:r>
      <w:r w:rsidRPr="00872C44">
        <w:rPr>
          <w:rFonts w:ascii="Arial Narrow" w:hAnsi="Arial Narrow" w:cs="Arial"/>
          <w:sz w:val="22"/>
          <w:szCs w:val="22"/>
          <w:lang w:eastAsia="es-CO"/>
        </w:rPr>
        <w:t>Administrativos</w:t>
      </w:r>
    </w:p>
    <w:p w14:paraId="5F9B9EE6" w14:textId="77777777" w:rsidR="006711E2" w:rsidRPr="00872C44" w:rsidRDefault="006711E2" w:rsidP="00473A48">
      <w:pPr>
        <w:ind w:left="360"/>
        <w:contextualSpacing/>
        <w:jc w:val="both"/>
        <w:rPr>
          <w:rFonts w:ascii="Arial Narrow" w:hAnsi="Arial Narrow" w:cs="Arial"/>
          <w:sz w:val="22"/>
          <w:szCs w:val="22"/>
          <w:lang w:eastAsia="es-CO"/>
        </w:rPr>
      </w:pPr>
    </w:p>
    <w:p w14:paraId="702BC960" w14:textId="77777777" w:rsidR="006711E2" w:rsidRPr="00872C44" w:rsidRDefault="006711E2" w:rsidP="00473A48">
      <w:pPr>
        <w:ind w:left="360"/>
        <w:contextualSpacing/>
        <w:jc w:val="both"/>
        <w:rPr>
          <w:rFonts w:ascii="Arial Narrow" w:hAnsi="Arial Narrow" w:cs="Arial"/>
          <w:sz w:val="22"/>
          <w:szCs w:val="22"/>
          <w:lang w:eastAsia="es-CO"/>
        </w:rPr>
      </w:pPr>
      <w:r w:rsidRPr="00872C44">
        <w:rPr>
          <w:rFonts w:ascii="Arial Narrow" w:hAnsi="Arial Narrow" w:cs="Arial"/>
          <w:b/>
          <w:bCs/>
          <w:sz w:val="22"/>
          <w:szCs w:val="22"/>
          <w:u w:val="single"/>
          <w:lang w:eastAsia="es-CO"/>
        </w:rPr>
        <w:t>Descripción</w:t>
      </w:r>
      <w:r w:rsidRPr="00872C44">
        <w:rPr>
          <w:rFonts w:ascii="Arial Narrow" w:hAnsi="Arial Narrow" w:cs="Arial"/>
          <w:sz w:val="22"/>
          <w:szCs w:val="22"/>
          <w:u w:val="single"/>
          <w:lang w:eastAsia="es-CO"/>
        </w:rPr>
        <w:t xml:space="preserve">: </w:t>
      </w:r>
      <w:r w:rsidRPr="00872C44">
        <w:rPr>
          <w:rFonts w:ascii="Arial Narrow" w:hAnsi="Arial Narrow" w:cs="Arial"/>
          <w:sz w:val="22"/>
          <w:szCs w:val="22"/>
          <w:lang w:eastAsia="es-CO"/>
        </w:rPr>
        <w:t>Este riesgo hace referencia a las dificultades en la contratación del personal y de las adquisiciones requeridas para el cumplimiento de las metas.</w:t>
      </w:r>
    </w:p>
    <w:p w14:paraId="5AD95053" w14:textId="77777777" w:rsidR="006711E2" w:rsidRDefault="006711E2" w:rsidP="00473A48">
      <w:pPr>
        <w:ind w:left="360"/>
        <w:contextualSpacing/>
        <w:jc w:val="both"/>
        <w:rPr>
          <w:rFonts w:ascii="Arial Narrow" w:hAnsi="Arial Narrow" w:cs="Arial"/>
          <w:sz w:val="22"/>
          <w:szCs w:val="22"/>
          <w:lang w:eastAsia="es-CO"/>
        </w:rPr>
      </w:pPr>
    </w:p>
    <w:tbl>
      <w:tblPr>
        <w:tblW w:w="7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5"/>
        <w:gridCol w:w="1319"/>
        <w:gridCol w:w="1470"/>
        <w:gridCol w:w="851"/>
        <w:gridCol w:w="1276"/>
        <w:gridCol w:w="1405"/>
        <w:gridCol w:w="1292"/>
      </w:tblGrid>
      <w:tr w:rsidR="006711E2" w:rsidRPr="00872C44" w14:paraId="02A04377" w14:textId="77777777" w:rsidTr="00F97158">
        <w:trPr>
          <w:trHeight w:val="77"/>
          <w:tblHeader/>
          <w:jc w:val="center"/>
        </w:trPr>
        <w:tc>
          <w:tcPr>
            <w:tcW w:w="335" w:type="dxa"/>
            <w:tcBorders>
              <w:bottom w:val="nil"/>
              <w:right w:val="nil"/>
            </w:tcBorders>
            <w:noWrap/>
            <w:vAlign w:val="bottom"/>
          </w:tcPr>
          <w:p w14:paraId="5DEB6215"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left w:val="nil"/>
              <w:bottom w:val="nil"/>
              <w:right w:val="nil"/>
            </w:tcBorders>
            <w:noWrap/>
            <w:vAlign w:val="bottom"/>
          </w:tcPr>
          <w:p w14:paraId="2A1EA8FB" w14:textId="77777777" w:rsidR="006711E2" w:rsidRPr="00BE4758" w:rsidRDefault="006711E2" w:rsidP="00F97158">
            <w:pPr>
              <w:rPr>
                <w:rFonts w:ascii="Arial Narrow" w:hAnsi="Arial Narrow" w:cs="Arial"/>
                <w:sz w:val="16"/>
                <w:szCs w:val="16"/>
                <w:lang w:eastAsia="es-CO"/>
              </w:rPr>
            </w:pPr>
          </w:p>
        </w:tc>
        <w:tc>
          <w:tcPr>
            <w:tcW w:w="6294" w:type="dxa"/>
            <w:gridSpan w:val="5"/>
            <w:tcBorders>
              <w:left w:val="nil"/>
              <w:bottom w:val="nil"/>
            </w:tcBorders>
            <w:noWrap/>
            <w:vAlign w:val="bottom"/>
          </w:tcPr>
          <w:p w14:paraId="7545677E" w14:textId="77777777" w:rsidR="006711E2" w:rsidRPr="00BE4758" w:rsidRDefault="006711E2" w:rsidP="00F97158">
            <w:pPr>
              <w:jc w:val="center"/>
              <w:rPr>
                <w:rFonts w:ascii="Arial Narrow" w:hAnsi="Arial Narrow" w:cs="Arial"/>
                <w:b/>
                <w:bCs/>
                <w:sz w:val="16"/>
                <w:szCs w:val="16"/>
                <w:lang w:eastAsia="es-CO"/>
              </w:rPr>
            </w:pPr>
            <w:r w:rsidRPr="00BE4758">
              <w:rPr>
                <w:rFonts w:ascii="Arial Narrow" w:hAnsi="Arial Narrow" w:cs="Arial"/>
                <w:b/>
                <w:bCs/>
                <w:sz w:val="16"/>
                <w:szCs w:val="16"/>
                <w:lang w:eastAsia="es-CO"/>
              </w:rPr>
              <w:t>IMPACTO</w:t>
            </w:r>
          </w:p>
        </w:tc>
      </w:tr>
      <w:tr w:rsidR="006711E2" w:rsidRPr="00872C44" w14:paraId="1B44599B" w14:textId="77777777" w:rsidTr="00F97158">
        <w:trPr>
          <w:trHeight w:val="151"/>
          <w:tblHeader/>
          <w:jc w:val="center"/>
        </w:trPr>
        <w:tc>
          <w:tcPr>
            <w:tcW w:w="335" w:type="dxa"/>
            <w:tcBorders>
              <w:top w:val="nil"/>
              <w:right w:val="nil"/>
            </w:tcBorders>
            <w:noWrap/>
            <w:vAlign w:val="bottom"/>
          </w:tcPr>
          <w:p w14:paraId="5948D4EA"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top w:val="nil"/>
              <w:left w:val="nil"/>
              <w:right w:val="nil"/>
            </w:tcBorders>
            <w:noWrap/>
            <w:vAlign w:val="bottom"/>
          </w:tcPr>
          <w:p w14:paraId="5A1D070D" w14:textId="77777777" w:rsidR="006711E2" w:rsidRPr="00BE4758" w:rsidRDefault="006711E2" w:rsidP="00F97158">
            <w:pPr>
              <w:rPr>
                <w:rFonts w:ascii="Arial Narrow" w:hAnsi="Arial Narrow" w:cs="Arial"/>
                <w:sz w:val="16"/>
                <w:szCs w:val="16"/>
                <w:lang w:eastAsia="es-CO"/>
              </w:rPr>
            </w:pPr>
          </w:p>
        </w:tc>
        <w:tc>
          <w:tcPr>
            <w:tcW w:w="1470" w:type="dxa"/>
            <w:tcBorders>
              <w:top w:val="nil"/>
              <w:left w:val="nil"/>
              <w:right w:val="nil"/>
            </w:tcBorders>
            <w:vAlign w:val="center"/>
          </w:tcPr>
          <w:p w14:paraId="26A459BD"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INSIGNIFICANTE</w:t>
            </w:r>
          </w:p>
        </w:tc>
        <w:tc>
          <w:tcPr>
            <w:tcW w:w="851" w:type="dxa"/>
            <w:tcBorders>
              <w:top w:val="nil"/>
              <w:left w:val="nil"/>
              <w:right w:val="nil"/>
            </w:tcBorders>
            <w:noWrap/>
            <w:vAlign w:val="center"/>
          </w:tcPr>
          <w:p w14:paraId="0A135D3D"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MENOR</w:t>
            </w:r>
          </w:p>
        </w:tc>
        <w:tc>
          <w:tcPr>
            <w:tcW w:w="1276" w:type="dxa"/>
            <w:tcBorders>
              <w:top w:val="nil"/>
              <w:left w:val="nil"/>
              <w:right w:val="nil"/>
            </w:tcBorders>
            <w:noWrap/>
            <w:vAlign w:val="center"/>
          </w:tcPr>
          <w:p w14:paraId="23EC9BC5"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MODERADO</w:t>
            </w:r>
          </w:p>
        </w:tc>
        <w:tc>
          <w:tcPr>
            <w:tcW w:w="1405" w:type="dxa"/>
            <w:tcBorders>
              <w:top w:val="nil"/>
              <w:left w:val="nil"/>
              <w:right w:val="nil"/>
            </w:tcBorders>
            <w:vAlign w:val="center"/>
          </w:tcPr>
          <w:p w14:paraId="4720874B"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MAYOR</w:t>
            </w:r>
          </w:p>
        </w:tc>
        <w:tc>
          <w:tcPr>
            <w:tcW w:w="1292" w:type="dxa"/>
            <w:tcBorders>
              <w:top w:val="nil"/>
              <w:left w:val="nil"/>
            </w:tcBorders>
            <w:vAlign w:val="center"/>
          </w:tcPr>
          <w:p w14:paraId="45F320F6"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CATASTRÓFICO</w:t>
            </w:r>
          </w:p>
        </w:tc>
      </w:tr>
      <w:tr w:rsidR="006711E2" w:rsidRPr="00872C44" w14:paraId="05A40E4A" w14:textId="77777777" w:rsidTr="00F97158">
        <w:trPr>
          <w:trHeight w:val="276"/>
          <w:jc w:val="center"/>
        </w:trPr>
        <w:tc>
          <w:tcPr>
            <w:tcW w:w="335" w:type="dxa"/>
            <w:vMerge w:val="restart"/>
            <w:tcBorders>
              <w:bottom w:val="nil"/>
              <w:right w:val="nil"/>
            </w:tcBorders>
            <w:noWrap/>
            <w:textDirection w:val="btLr"/>
            <w:vAlign w:val="center"/>
          </w:tcPr>
          <w:p w14:paraId="282E59CA" w14:textId="77777777" w:rsidR="006711E2" w:rsidRPr="00872C44" w:rsidRDefault="006711E2" w:rsidP="00F97158">
            <w:pPr>
              <w:jc w:val="center"/>
              <w:rPr>
                <w:rFonts w:ascii="Arial Narrow" w:hAnsi="Arial Narrow" w:cs="Arial"/>
                <w:b/>
                <w:bCs/>
                <w:sz w:val="16"/>
                <w:szCs w:val="16"/>
                <w:lang w:eastAsia="es-CO"/>
              </w:rPr>
            </w:pPr>
            <w:r w:rsidRPr="00872C44">
              <w:rPr>
                <w:rFonts w:ascii="Arial Narrow" w:hAnsi="Arial Narrow" w:cs="Arial"/>
                <w:b/>
                <w:bCs/>
                <w:sz w:val="16"/>
                <w:szCs w:val="16"/>
                <w:lang w:eastAsia="es-CO"/>
              </w:rPr>
              <w:t>PROBABILIDAD</w:t>
            </w:r>
          </w:p>
        </w:tc>
        <w:tc>
          <w:tcPr>
            <w:tcW w:w="1319" w:type="dxa"/>
            <w:tcBorders>
              <w:left w:val="nil"/>
              <w:bottom w:val="nil"/>
            </w:tcBorders>
            <w:noWrap/>
            <w:vAlign w:val="center"/>
          </w:tcPr>
          <w:p w14:paraId="153762F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CASI SEGURO</w:t>
            </w:r>
          </w:p>
        </w:tc>
        <w:tc>
          <w:tcPr>
            <w:tcW w:w="1470" w:type="dxa"/>
            <w:tcBorders>
              <w:bottom w:val="nil"/>
              <w:right w:val="nil"/>
            </w:tcBorders>
            <w:shd w:val="clear" w:color="000000" w:fill="FFC000"/>
            <w:vAlign w:val="center"/>
          </w:tcPr>
          <w:p w14:paraId="08DD5E2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left w:val="nil"/>
              <w:bottom w:val="nil"/>
              <w:right w:val="nil"/>
            </w:tcBorders>
            <w:shd w:val="clear" w:color="000000" w:fill="FFC000"/>
            <w:vAlign w:val="center"/>
          </w:tcPr>
          <w:p w14:paraId="2F70BFC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left w:val="nil"/>
              <w:bottom w:val="nil"/>
              <w:right w:val="nil"/>
            </w:tcBorders>
            <w:shd w:val="clear" w:color="000000" w:fill="FF0000"/>
            <w:vAlign w:val="center"/>
          </w:tcPr>
          <w:p w14:paraId="1379FA1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left w:val="nil"/>
              <w:bottom w:val="nil"/>
              <w:right w:val="nil"/>
            </w:tcBorders>
            <w:shd w:val="clear" w:color="000000" w:fill="FF0000"/>
            <w:vAlign w:val="center"/>
          </w:tcPr>
          <w:p w14:paraId="497BA15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left w:val="nil"/>
              <w:bottom w:val="nil"/>
            </w:tcBorders>
            <w:shd w:val="clear" w:color="000000" w:fill="FF0000"/>
            <w:vAlign w:val="center"/>
          </w:tcPr>
          <w:p w14:paraId="26EA4D4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5A3F04C3" w14:textId="77777777" w:rsidTr="00F97158">
        <w:trPr>
          <w:trHeight w:val="276"/>
          <w:jc w:val="center"/>
        </w:trPr>
        <w:tc>
          <w:tcPr>
            <w:tcW w:w="335" w:type="dxa"/>
            <w:vMerge/>
            <w:tcBorders>
              <w:top w:val="nil"/>
              <w:bottom w:val="nil"/>
              <w:right w:val="nil"/>
            </w:tcBorders>
            <w:vAlign w:val="center"/>
          </w:tcPr>
          <w:p w14:paraId="01C4F0C6"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7B557EC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xml:space="preserve">PROBABLE </w:t>
            </w:r>
          </w:p>
        </w:tc>
        <w:tc>
          <w:tcPr>
            <w:tcW w:w="1470" w:type="dxa"/>
            <w:tcBorders>
              <w:top w:val="nil"/>
              <w:bottom w:val="nil"/>
              <w:right w:val="nil"/>
            </w:tcBorders>
            <w:shd w:val="clear" w:color="000000" w:fill="FFFF00"/>
            <w:vAlign w:val="center"/>
          </w:tcPr>
          <w:p w14:paraId="19ED372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C000"/>
            <w:vAlign w:val="center"/>
          </w:tcPr>
          <w:p w14:paraId="3C6A30E2"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50E213C9" w14:textId="77777777" w:rsidR="006711E2" w:rsidRPr="00473A48" w:rsidRDefault="006711E2" w:rsidP="00F97158">
            <w:pPr>
              <w:jc w:val="center"/>
              <w:rPr>
                <w:rFonts w:ascii="Arial Narrow" w:hAnsi="Arial Narrow" w:cs="Arial"/>
                <w:b/>
                <w:bCs/>
                <w:sz w:val="16"/>
                <w:szCs w:val="16"/>
                <w:lang w:eastAsia="es-CO"/>
              </w:rPr>
            </w:pPr>
            <w:r w:rsidRPr="00473A48">
              <w:rPr>
                <w:rFonts w:ascii="Arial Narrow" w:hAnsi="Arial Narrow" w:cs="Arial"/>
                <w:b/>
                <w:bCs/>
                <w:sz w:val="16"/>
                <w:szCs w:val="16"/>
                <w:lang w:eastAsia="es-CO"/>
              </w:rPr>
              <w:t> X</w:t>
            </w:r>
          </w:p>
        </w:tc>
        <w:tc>
          <w:tcPr>
            <w:tcW w:w="1405" w:type="dxa"/>
            <w:tcBorders>
              <w:top w:val="nil"/>
              <w:left w:val="nil"/>
              <w:bottom w:val="nil"/>
              <w:right w:val="nil"/>
            </w:tcBorders>
            <w:shd w:val="clear" w:color="000000" w:fill="FF0000"/>
            <w:vAlign w:val="center"/>
          </w:tcPr>
          <w:p w14:paraId="0C1DDD04" w14:textId="77777777" w:rsidR="006711E2" w:rsidRPr="00872C44" w:rsidRDefault="006711E2" w:rsidP="00F97158">
            <w:pPr>
              <w:jc w:val="center"/>
              <w:rPr>
                <w:rFonts w:ascii="Arial Narrow" w:hAnsi="Arial Narrow" w:cs="Arial"/>
                <w:sz w:val="16"/>
                <w:szCs w:val="16"/>
                <w:lang w:eastAsia="es-CO"/>
              </w:rPr>
            </w:pPr>
          </w:p>
        </w:tc>
        <w:tc>
          <w:tcPr>
            <w:tcW w:w="1292" w:type="dxa"/>
            <w:tcBorders>
              <w:top w:val="nil"/>
              <w:left w:val="nil"/>
              <w:bottom w:val="nil"/>
            </w:tcBorders>
            <w:shd w:val="clear" w:color="000000" w:fill="FF0000"/>
            <w:vAlign w:val="center"/>
          </w:tcPr>
          <w:p w14:paraId="70B49181"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46B8D0A7" w14:textId="77777777" w:rsidTr="00F97158">
        <w:trPr>
          <w:trHeight w:val="276"/>
          <w:jc w:val="center"/>
        </w:trPr>
        <w:tc>
          <w:tcPr>
            <w:tcW w:w="335" w:type="dxa"/>
            <w:vMerge/>
            <w:tcBorders>
              <w:top w:val="nil"/>
              <w:bottom w:val="nil"/>
              <w:right w:val="nil"/>
            </w:tcBorders>
            <w:vAlign w:val="center"/>
          </w:tcPr>
          <w:p w14:paraId="3EA69344"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176C7D29"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MODERADO</w:t>
            </w:r>
          </w:p>
        </w:tc>
        <w:tc>
          <w:tcPr>
            <w:tcW w:w="1470" w:type="dxa"/>
            <w:tcBorders>
              <w:top w:val="nil"/>
              <w:bottom w:val="nil"/>
              <w:right w:val="nil"/>
            </w:tcBorders>
            <w:shd w:val="clear" w:color="000000" w:fill="92D050"/>
            <w:vAlign w:val="center"/>
          </w:tcPr>
          <w:p w14:paraId="380A3F2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FF00"/>
            <w:vAlign w:val="center"/>
          </w:tcPr>
          <w:p w14:paraId="7C246F0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1CC59AB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63CE5472" w14:textId="77777777" w:rsidR="006711E2" w:rsidRPr="00872C44" w:rsidRDefault="006711E2" w:rsidP="00F97158">
            <w:pPr>
              <w:jc w:val="center"/>
              <w:rPr>
                <w:rFonts w:ascii="Arial Narrow" w:hAnsi="Arial Narrow" w:cs="Arial"/>
                <w:b/>
                <w:sz w:val="16"/>
                <w:szCs w:val="16"/>
                <w:lang w:eastAsia="es-CO"/>
              </w:rPr>
            </w:pPr>
          </w:p>
        </w:tc>
        <w:tc>
          <w:tcPr>
            <w:tcW w:w="1292" w:type="dxa"/>
            <w:tcBorders>
              <w:top w:val="nil"/>
              <w:left w:val="nil"/>
              <w:bottom w:val="nil"/>
            </w:tcBorders>
            <w:shd w:val="clear" w:color="000000" w:fill="FF0000"/>
            <w:vAlign w:val="center"/>
          </w:tcPr>
          <w:p w14:paraId="7D8A890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1A9B4EAF" w14:textId="77777777" w:rsidTr="00F97158">
        <w:trPr>
          <w:trHeight w:val="276"/>
          <w:jc w:val="center"/>
        </w:trPr>
        <w:tc>
          <w:tcPr>
            <w:tcW w:w="335" w:type="dxa"/>
            <w:vMerge/>
            <w:tcBorders>
              <w:top w:val="nil"/>
              <w:bottom w:val="nil"/>
              <w:right w:val="nil"/>
            </w:tcBorders>
            <w:vAlign w:val="center"/>
          </w:tcPr>
          <w:p w14:paraId="3B29662B"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3E414EB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IMPROBABLE</w:t>
            </w:r>
          </w:p>
        </w:tc>
        <w:tc>
          <w:tcPr>
            <w:tcW w:w="1470" w:type="dxa"/>
            <w:tcBorders>
              <w:top w:val="nil"/>
              <w:bottom w:val="nil"/>
              <w:right w:val="nil"/>
            </w:tcBorders>
            <w:shd w:val="clear" w:color="000000" w:fill="92D050"/>
            <w:vAlign w:val="center"/>
          </w:tcPr>
          <w:p w14:paraId="6A76C80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92D050"/>
            <w:vAlign w:val="center"/>
          </w:tcPr>
          <w:p w14:paraId="69E4C22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FF00"/>
            <w:vAlign w:val="center"/>
          </w:tcPr>
          <w:p w14:paraId="07F95DE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C000"/>
            <w:vAlign w:val="center"/>
          </w:tcPr>
          <w:p w14:paraId="0494844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bottom w:val="nil"/>
            </w:tcBorders>
            <w:shd w:val="clear" w:color="000000" w:fill="FF0000"/>
            <w:vAlign w:val="center"/>
          </w:tcPr>
          <w:p w14:paraId="50A30FA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6F7DF8E6" w14:textId="77777777" w:rsidTr="00F97158">
        <w:trPr>
          <w:trHeight w:val="276"/>
          <w:jc w:val="center"/>
        </w:trPr>
        <w:tc>
          <w:tcPr>
            <w:tcW w:w="335" w:type="dxa"/>
            <w:vMerge/>
            <w:tcBorders>
              <w:top w:val="nil"/>
              <w:right w:val="nil"/>
            </w:tcBorders>
            <w:vAlign w:val="center"/>
          </w:tcPr>
          <w:p w14:paraId="53265615"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tcBorders>
            <w:noWrap/>
            <w:vAlign w:val="center"/>
          </w:tcPr>
          <w:p w14:paraId="00C13A8D"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RARO</w:t>
            </w:r>
          </w:p>
        </w:tc>
        <w:tc>
          <w:tcPr>
            <w:tcW w:w="1470" w:type="dxa"/>
            <w:tcBorders>
              <w:top w:val="nil"/>
              <w:right w:val="nil"/>
            </w:tcBorders>
            <w:shd w:val="clear" w:color="000000" w:fill="92D050"/>
            <w:vAlign w:val="center"/>
          </w:tcPr>
          <w:p w14:paraId="0FEFDB5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right w:val="nil"/>
            </w:tcBorders>
            <w:shd w:val="clear" w:color="000000" w:fill="92D050"/>
            <w:vAlign w:val="center"/>
          </w:tcPr>
          <w:p w14:paraId="7FBD465B"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right w:val="nil"/>
            </w:tcBorders>
            <w:shd w:val="clear" w:color="000000" w:fill="FFFF00"/>
            <w:vAlign w:val="center"/>
          </w:tcPr>
          <w:p w14:paraId="1B41028A" w14:textId="77777777" w:rsidR="006711E2" w:rsidRPr="00872C44" w:rsidRDefault="006711E2" w:rsidP="00F97158">
            <w:pPr>
              <w:jc w:val="center"/>
              <w:rPr>
                <w:rFonts w:ascii="Arial Narrow" w:hAnsi="Arial Narrow" w:cs="Arial"/>
                <w:sz w:val="16"/>
                <w:szCs w:val="16"/>
                <w:lang w:eastAsia="es-CO"/>
              </w:rPr>
            </w:pPr>
          </w:p>
        </w:tc>
        <w:tc>
          <w:tcPr>
            <w:tcW w:w="1405" w:type="dxa"/>
            <w:tcBorders>
              <w:top w:val="nil"/>
              <w:left w:val="nil"/>
              <w:right w:val="nil"/>
            </w:tcBorders>
            <w:shd w:val="clear" w:color="000000" w:fill="FFC000"/>
            <w:vAlign w:val="center"/>
          </w:tcPr>
          <w:p w14:paraId="280B328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tcBorders>
            <w:shd w:val="clear" w:color="000000" w:fill="FFC000"/>
            <w:vAlign w:val="center"/>
          </w:tcPr>
          <w:p w14:paraId="509E99C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bl>
    <w:p w14:paraId="4EC283B1" w14:textId="77777777" w:rsidR="006711E2" w:rsidRDefault="006711E2" w:rsidP="00473A48">
      <w:pPr>
        <w:ind w:firstLine="360"/>
        <w:rPr>
          <w:rFonts w:ascii="Arial Narrow" w:hAnsi="Arial Narrow" w:cs="Arial"/>
          <w:sz w:val="18"/>
        </w:rPr>
      </w:pPr>
      <w:r w:rsidRPr="00872C44">
        <w:rPr>
          <w:rFonts w:ascii="Arial Narrow" w:hAnsi="Arial Narrow" w:cs="Arial"/>
          <w:b/>
          <w:sz w:val="18"/>
        </w:rPr>
        <w:t xml:space="preserve">Fuente: </w:t>
      </w:r>
      <w:r w:rsidRPr="00872C44">
        <w:rPr>
          <w:rFonts w:ascii="Arial Narrow" w:hAnsi="Arial Narrow" w:cs="Arial"/>
          <w:sz w:val="18"/>
        </w:rPr>
        <w:t>Subdirección del Recurso Hídrico y del Suelo – SRHS</w:t>
      </w:r>
    </w:p>
    <w:p w14:paraId="17430C1F" w14:textId="77777777" w:rsidR="006711E2" w:rsidRDefault="006711E2" w:rsidP="006D73DE">
      <w:pPr>
        <w:rPr>
          <w:rFonts w:ascii="Arial Narrow" w:hAnsi="Arial Narrow" w:cs="Arial"/>
          <w:bCs/>
        </w:rPr>
      </w:pPr>
    </w:p>
    <w:p w14:paraId="0234CD8B" w14:textId="77777777" w:rsidR="006711E2" w:rsidRPr="00872C44" w:rsidRDefault="006711E2" w:rsidP="00473A48">
      <w:pPr>
        <w:ind w:firstLine="360"/>
        <w:jc w:val="both"/>
        <w:rPr>
          <w:rFonts w:ascii="Arial Narrow" w:hAnsi="Arial Narrow" w:cs="Arial"/>
          <w:bCs/>
          <w:sz w:val="22"/>
          <w:szCs w:val="22"/>
        </w:rPr>
      </w:pPr>
      <w:r w:rsidRPr="00872C44">
        <w:rPr>
          <w:rFonts w:ascii="Arial Narrow" w:hAnsi="Arial Narrow" w:cs="Arial"/>
          <w:b/>
          <w:sz w:val="22"/>
          <w:szCs w:val="22"/>
          <w:u w:val="single"/>
        </w:rPr>
        <w:lastRenderedPageBreak/>
        <w:t>Efectos:</w:t>
      </w:r>
      <w:r w:rsidRPr="00872C44">
        <w:rPr>
          <w:rFonts w:ascii="Arial Narrow" w:hAnsi="Arial Narrow" w:cs="Arial"/>
          <w:sz w:val="22"/>
          <w:szCs w:val="22"/>
        </w:rPr>
        <w:t xml:space="preserve"> </w:t>
      </w:r>
      <w:r w:rsidRPr="00872C44">
        <w:rPr>
          <w:rFonts w:ascii="Arial Narrow" w:hAnsi="Arial Narrow" w:cs="Arial"/>
          <w:bCs/>
          <w:sz w:val="22"/>
          <w:szCs w:val="22"/>
        </w:rPr>
        <w:t>Los principales efectos son:</w:t>
      </w:r>
    </w:p>
    <w:p w14:paraId="3EBDFD87" w14:textId="77777777" w:rsidR="006711E2" w:rsidRPr="00872C44" w:rsidRDefault="006711E2" w:rsidP="006D73DE">
      <w:pPr>
        <w:jc w:val="both"/>
        <w:rPr>
          <w:rFonts w:ascii="Arial Narrow" w:hAnsi="Arial Narrow" w:cs="Arial"/>
          <w:bCs/>
          <w:sz w:val="22"/>
          <w:szCs w:val="22"/>
        </w:rPr>
      </w:pPr>
    </w:p>
    <w:p w14:paraId="19B3E815" w14:textId="77777777" w:rsidR="006711E2" w:rsidRDefault="006711E2" w:rsidP="00A95979">
      <w:pPr>
        <w:numPr>
          <w:ilvl w:val="0"/>
          <w:numId w:val="52"/>
        </w:numPr>
        <w:jc w:val="both"/>
        <w:rPr>
          <w:rFonts w:ascii="Arial Narrow" w:hAnsi="Arial Narrow" w:cs="Arial"/>
          <w:bCs/>
          <w:color w:val="000000"/>
          <w:sz w:val="22"/>
          <w:szCs w:val="22"/>
        </w:rPr>
      </w:pPr>
      <w:r>
        <w:rPr>
          <w:rFonts w:ascii="Arial Narrow" w:hAnsi="Arial Narrow" w:cs="Arial"/>
          <w:bCs/>
          <w:sz w:val="22"/>
          <w:szCs w:val="22"/>
        </w:rPr>
        <w:t xml:space="preserve"> </w:t>
      </w:r>
      <w:r w:rsidRPr="008D38B2">
        <w:rPr>
          <w:rFonts w:ascii="Arial Narrow" w:hAnsi="Arial Narrow" w:cs="Arial"/>
          <w:bCs/>
          <w:sz w:val="22"/>
          <w:szCs w:val="22"/>
        </w:rPr>
        <w:t xml:space="preserve">Incumplimiento de la planeación establecida. </w:t>
      </w:r>
    </w:p>
    <w:p w14:paraId="25DB356A" w14:textId="77777777" w:rsidR="006711E2" w:rsidRPr="008D38B2" w:rsidRDefault="006711E2" w:rsidP="00A95979">
      <w:pPr>
        <w:numPr>
          <w:ilvl w:val="0"/>
          <w:numId w:val="52"/>
        </w:numPr>
        <w:jc w:val="both"/>
        <w:rPr>
          <w:rFonts w:ascii="Arial Narrow" w:hAnsi="Arial Narrow" w:cs="Arial"/>
          <w:bCs/>
          <w:color w:val="000000"/>
          <w:sz w:val="22"/>
          <w:szCs w:val="22"/>
        </w:rPr>
      </w:pPr>
      <w:r w:rsidRPr="008D38B2">
        <w:rPr>
          <w:rFonts w:ascii="Arial Narrow" w:hAnsi="Arial Narrow" w:cs="Arial"/>
          <w:bCs/>
          <w:sz w:val="22"/>
          <w:szCs w:val="22"/>
        </w:rPr>
        <w:t>Incumplimiento de las metas programadas.</w:t>
      </w:r>
    </w:p>
    <w:p w14:paraId="659CD76E" w14:textId="77777777" w:rsidR="006711E2" w:rsidRPr="00872C44" w:rsidRDefault="006711E2" w:rsidP="006D73DE">
      <w:pPr>
        <w:jc w:val="both"/>
        <w:rPr>
          <w:rFonts w:ascii="Arial Narrow" w:hAnsi="Arial Narrow" w:cs="Arial"/>
          <w:bCs/>
          <w:sz w:val="22"/>
          <w:szCs w:val="22"/>
        </w:rPr>
      </w:pPr>
    </w:p>
    <w:p w14:paraId="4D019271" w14:textId="77777777" w:rsidR="006711E2" w:rsidRPr="00872C44" w:rsidRDefault="006711E2" w:rsidP="008D38B2">
      <w:pPr>
        <w:ind w:firstLine="360"/>
        <w:jc w:val="both"/>
        <w:rPr>
          <w:rFonts w:ascii="Arial Narrow" w:hAnsi="Arial Narrow" w:cs="Arial"/>
          <w:bCs/>
          <w:sz w:val="22"/>
          <w:szCs w:val="22"/>
        </w:rPr>
      </w:pPr>
      <w:r w:rsidRPr="00872C44">
        <w:rPr>
          <w:rFonts w:ascii="Arial Narrow" w:hAnsi="Arial Narrow" w:cs="Arial"/>
          <w:b/>
          <w:sz w:val="22"/>
          <w:szCs w:val="22"/>
          <w:u w:val="single"/>
        </w:rPr>
        <w:t>Medidas de mitigación</w:t>
      </w:r>
      <w:r w:rsidRPr="00872C44">
        <w:rPr>
          <w:rFonts w:ascii="Arial Narrow" w:hAnsi="Arial Narrow" w:cs="Arial"/>
          <w:b/>
          <w:sz w:val="22"/>
          <w:szCs w:val="22"/>
        </w:rPr>
        <w:t>:</w:t>
      </w:r>
      <w:r w:rsidRPr="00872C44">
        <w:rPr>
          <w:rFonts w:ascii="Arial Narrow" w:hAnsi="Arial Narrow" w:cs="Arial"/>
          <w:bCs/>
          <w:sz w:val="22"/>
          <w:szCs w:val="22"/>
        </w:rPr>
        <w:t xml:space="preserve"> </w:t>
      </w:r>
    </w:p>
    <w:p w14:paraId="505BE014" w14:textId="77777777" w:rsidR="006711E2" w:rsidRDefault="006711E2" w:rsidP="006D73DE">
      <w:pPr>
        <w:rPr>
          <w:rFonts w:ascii="Arial Narrow" w:hAnsi="Arial Narrow" w:cs="Arial"/>
          <w:bCs/>
          <w:sz w:val="22"/>
          <w:szCs w:val="22"/>
        </w:rPr>
      </w:pPr>
    </w:p>
    <w:p w14:paraId="6FB02FBC" w14:textId="77777777" w:rsidR="006711E2" w:rsidRPr="008D38B2" w:rsidRDefault="006711E2" w:rsidP="00A95979">
      <w:pPr>
        <w:numPr>
          <w:ilvl w:val="0"/>
          <w:numId w:val="52"/>
        </w:numPr>
        <w:jc w:val="both"/>
        <w:rPr>
          <w:rFonts w:ascii="Arial Narrow" w:hAnsi="Arial Narrow" w:cs="Arial"/>
          <w:bCs/>
          <w:color w:val="000000"/>
          <w:sz w:val="22"/>
          <w:szCs w:val="22"/>
        </w:rPr>
      </w:pPr>
      <w:r w:rsidRPr="008D38B2">
        <w:rPr>
          <w:rFonts w:ascii="Arial Narrow" w:hAnsi="Arial Narrow" w:cs="Arial"/>
          <w:bCs/>
          <w:sz w:val="22"/>
          <w:szCs w:val="22"/>
        </w:rPr>
        <w:t>Establecer cronogramas de trabajo acordes con la dinámica operativa de la entidad.</w:t>
      </w:r>
    </w:p>
    <w:p w14:paraId="552442A5" w14:textId="77777777" w:rsidR="006711E2" w:rsidRPr="00872C44" w:rsidRDefault="006711E2" w:rsidP="006D73DE">
      <w:pPr>
        <w:rPr>
          <w:rFonts w:ascii="Arial Narrow" w:hAnsi="Arial Narrow" w:cs="Arial"/>
          <w:bCs/>
          <w:sz w:val="22"/>
          <w:szCs w:val="22"/>
        </w:rPr>
      </w:pPr>
    </w:p>
    <w:p w14:paraId="6B1D9DD0" w14:textId="77777777" w:rsidR="006711E2" w:rsidRPr="00872C44" w:rsidRDefault="006711E2" w:rsidP="008D38B2">
      <w:pPr>
        <w:ind w:left="360"/>
        <w:contextualSpacing/>
        <w:jc w:val="both"/>
        <w:rPr>
          <w:rFonts w:ascii="Arial Narrow" w:hAnsi="Arial Narrow" w:cs="Arial"/>
          <w:b/>
          <w:bCs/>
          <w:sz w:val="22"/>
          <w:szCs w:val="22"/>
          <w:lang w:eastAsia="es-CO"/>
        </w:rPr>
      </w:pPr>
      <w:r w:rsidRPr="00872C44">
        <w:rPr>
          <w:rFonts w:ascii="Arial Narrow" w:hAnsi="Arial Narrow" w:cs="Arial"/>
          <w:b/>
          <w:bCs/>
          <w:sz w:val="22"/>
          <w:szCs w:val="22"/>
          <w:u w:val="single"/>
          <w:lang w:eastAsia="es-CO"/>
        </w:rPr>
        <w:t>Actividad</w:t>
      </w:r>
      <w:r w:rsidRPr="00872C44">
        <w:rPr>
          <w:rFonts w:ascii="Arial Narrow" w:hAnsi="Arial Narrow" w:cs="Arial"/>
          <w:b/>
          <w:bCs/>
          <w:sz w:val="22"/>
          <w:szCs w:val="22"/>
          <w:lang w:eastAsia="es-CO"/>
        </w:rPr>
        <w:t>: Diseñar y estructurar 5 documentos consolidados con lineamientos en el manejo y en la planificación del recurso hídrico del D.C.</w:t>
      </w:r>
    </w:p>
    <w:p w14:paraId="6A3C27A6" w14:textId="77777777" w:rsidR="006711E2" w:rsidRPr="00872C44" w:rsidRDefault="006711E2" w:rsidP="008D38B2">
      <w:pPr>
        <w:ind w:left="360"/>
        <w:contextualSpacing/>
        <w:jc w:val="both"/>
        <w:rPr>
          <w:rFonts w:ascii="Arial Narrow" w:hAnsi="Arial Narrow" w:cs="Arial"/>
          <w:b/>
          <w:bCs/>
          <w:sz w:val="22"/>
          <w:szCs w:val="22"/>
          <w:u w:val="single"/>
          <w:lang w:eastAsia="es-CO"/>
        </w:rPr>
      </w:pPr>
    </w:p>
    <w:p w14:paraId="20CA0B82" w14:textId="77777777" w:rsidR="006711E2" w:rsidRPr="00872C44" w:rsidRDefault="006711E2" w:rsidP="008D38B2">
      <w:pPr>
        <w:ind w:left="360"/>
        <w:contextualSpacing/>
        <w:jc w:val="both"/>
        <w:rPr>
          <w:rFonts w:ascii="Arial Narrow" w:hAnsi="Arial Narrow" w:cs="Arial"/>
          <w:sz w:val="22"/>
          <w:szCs w:val="22"/>
          <w:lang w:eastAsia="es-CO"/>
        </w:rPr>
      </w:pPr>
      <w:r w:rsidRPr="00872C44">
        <w:rPr>
          <w:rFonts w:ascii="Arial Narrow" w:hAnsi="Arial Narrow" w:cs="Arial"/>
          <w:b/>
          <w:bCs/>
          <w:sz w:val="22"/>
          <w:szCs w:val="22"/>
          <w:u w:val="single"/>
          <w:lang w:eastAsia="es-CO"/>
        </w:rPr>
        <w:t xml:space="preserve">Riesgo: </w:t>
      </w:r>
      <w:r w:rsidRPr="00872C44">
        <w:rPr>
          <w:rFonts w:ascii="Arial Narrow" w:hAnsi="Arial Narrow" w:cs="Arial"/>
          <w:sz w:val="22"/>
          <w:szCs w:val="22"/>
          <w:lang w:eastAsia="es-CO"/>
        </w:rPr>
        <w:t>Operacionales</w:t>
      </w:r>
    </w:p>
    <w:p w14:paraId="02284BE7" w14:textId="77777777" w:rsidR="006711E2" w:rsidRPr="00872C44" w:rsidRDefault="006711E2" w:rsidP="008D38B2">
      <w:pPr>
        <w:ind w:left="360"/>
        <w:contextualSpacing/>
        <w:jc w:val="both"/>
        <w:rPr>
          <w:rFonts w:ascii="Arial Narrow" w:hAnsi="Arial Narrow" w:cs="Arial"/>
          <w:sz w:val="22"/>
          <w:szCs w:val="22"/>
          <w:lang w:eastAsia="es-CO"/>
        </w:rPr>
      </w:pPr>
    </w:p>
    <w:p w14:paraId="5EF48FF1" w14:textId="77777777" w:rsidR="006711E2" w:rsidRPr="00872C44" w:rsidRDefault="006711E2" w:rsidP="008D38B2">
      <w:pPr>
        <w:ind w:left="360"/>
        <w:contextualSpacing/>
        <w:jc w:val="both"/>
        <w:rPr>
          <w:rFonts w:ascii="Arial Narrow" w:hAnsi="Arial Narrow" w:cs="Arial"/>
          <w:sz w:val="22"/>
          <w:szCs w:val="22"/>
          <w:lang w:eastAsia="es-CO"/>
        </w:rPr>
      </w:pPr>
      <w:r w:rsidRPr="00872C44">
        <w:rPr>
          <w:rFonts w:ascii="Arial Narrow" w:hAnsi="Arial Narrow" w:cs="Arial"/>
          <w:b/>
          <w:bCs/>
          <w:sz w:val="22"/>
          <w:szCs w:val="22"/>
          <w:u w:val="single"/>
          <w:lang w:eastAsia="es-CO"/>
        </w:rPr>
        <w:t>Descripción</w:t>
      </w:r>
      <w:r w:rsidRPr="00872C44">
        <w:rPr>
          <w:rFonts w:ascii="Arial Narrow" w:hAnsi="Arial Narrow" w:cs="Arial"/>
          <w:b/>
          <w:sz w:val="22"/>
          <w:szCs w:val="22"/>
          <w:u w:val="single"/>
          <w:lang w:eastAsia="es-CO"/>
        </w:rPr>
        <w:t xml:space="preserve">: </w:t>
      </w:r>
      <w:r w:rsidRPr="00872C44">
        <w:rPr>
          <w:rFonts w:ascii="Arial Narrow" w:hAnsi="Arial Narrow" w:cs="Arial"/>
          <w:sz w:val="22"/>
          <w:szCs w:val="22"/>
          <w:lang w:eastAsia="es-CO"/>
        </w:rPr>
        <w:t>Este riesgo hace referencia a las actividades de monitoreo y análisis de datos para la identificación de las variables que generan contaminación y afectación de fuentes hídricas no cumplen con los parámetros procedimentales establecidos.</w:t>
      </w:r>
    </w:p>
    <w:p w14:paraId="67430524" w14:textId="77777777" w:rsidR="006711E2" w:rsidRDefault="006711E2" w:rsidP="00473A48">
      <w:pPr>
        <w:ind w:left="360"/>
        <w:contextualSpacing/>
        <w:jc w:val="both"/>
        <w:rPr>
          <w:rFonts w:ascii="Arial Narrow" w:hAnsi="Arial Narrow" w:cs="Arial"/>
          <w:sz w:val="22"/>
          <w:szCs w:val="22"/>
          <w:lang w:eastAsia="es-CO"/>
        </w:rPr>
      </w:pPr>
    </w:p>
    <w:tbl>
      <w:tblPr>
        <w:tblW w:w="7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35"/>
        <w:gridCol w:w="1319"/>
        <w:gridCol w:w="1470"/>
        <w:gridCol w:w="851"/>
        <w:gridCol w:w="1276"/>
        <w:gridCol w:w="1405"/>
        <w:gridCol w:w="1292"/>
      </w:tblGrid>
      <w:tr w:rsidR="006711E2" w:rsidRPr="00872C44" w14:paraId="6B946B51" w14:textId="77777777" w:rsidTr="00473A48">
        <w:trPr>
          <w:trHeight w:val="77"/>
          <w:tblHeader/>
          <w:jc w:val="center"/>
        </w:trPr>
        <w:tc>
          <w:tcPr>
            <w:tcW w:w="335" w:type="dxa"/>
            <w:tcBorders>
              <w:bottom w:val="nil"/>
              <w:right w:val="nil"/>
            </w:tcBorders>
            <w:noWrap/>
            <w:vAlign w:val="bottom"/>
          </w:tcPr>
          <w:p w14:paraId="112918D6"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left w:val="nil"/>
              <w:bottom w:val="nil"/>
              <w:right w:val="nil"/>
            </w:tcBorders>
            <w:noWrap/>
            <w:vAlign w:val="bottom"/>
          </w:tcPr>
          <w:p w14:paraId="70AA8CA7" w14:textId="77777777" w:rsidR="006711E2" w:rsidRPr="00BE4758" w:rsidRDefault="006711E2" w:rsidP="00F97158">
            <w:pPr>
              <w:rPr>
                <w:rFonts w:ascii="Arial Narrow" w:hAnsi="Arial Narrow" w:cs="Arial"/>
                <w:sz w:val="16"/>
                <w:szCs w:val="16"/>
                <w:lang w:eastAsia="es-CO"/>
              </w:rPr>
            </w:pPr>
          </w:p>
        </w:tc>
        <w:tc>
          <w:tcPr>
            <w:tcW w:w="6294" w:type="dxa"/>
            <w:gridSpan w:val="5"/>
            <w:tcBorders>
              <w:left w:val="nil"/>
              <w:bottom w:val="nil"/>
            </w:tcBorders>
            <w:noWrap/>
            <w:vAlign w:val="bottom"/>
          </w:tcPr>
          <w:p w14:paraId="59E2C460" w14:textId="77777777" w:rsidR="006711E2" w:rsidRPr="00BE4758" w:rsidRDefault="006711E2" w:rsidP="00F97158">
            <w:pPr>
              <w:jc w:val="center"/>
              <w:rPr>
                <w:rFonts w:ascii="Arial Narrow" w:hAnsi="Arial Narrow" w:cs="Arial"/>
                <w:b/>
                <w:bCs/>
                <w:sz w:val="16"/>
                <w:szCs w:val="16"/>
                <w:lang w:eastAsia="es-CO"/>
              </w:rPr>
            </w:pPr>
            <w:r w:rsidRPr="00BE4758">
              <w:rPr>
                <w:rFonts w:ascii="Arial Narrow" w:hAnsi="Arial Narrow" w:cs="Arial"/>
                <w:b/>
                <w:bCs/>
                <w:sz w:val="16"/>
                <w:szCs w:val="16"/>
                <w:lang w:eastAsia="es-CO"/>
              </w:rPr>
              <w:t>IMPACTO</w:t>
            </w:r>
          </w:p>
        </w:tc>
      </w:tr>
      <w:tr w:rsidR="006711E2" w:rsidRPr="00872C44" w14:paraId="4D743E95" w14:textId="77777777" w:rsidTr="00473A48">
        <w:trPr>
          <w:trHeight w:val="151"/>
          <w:tblHeader/>
          <w:jc w:val="center"/>
        </w:trPr>
        <w:tc>
          <w:tcPr>
            <w:tcW w:w="335" w:type="dxa"/>
            <w:tcBorders>
              <w:top w:val="nil"/>
              <w:right w:val="nil"/>
            </w:tcBorders>
            <w:noWrap/>
            <w:vAlign w:val="bottom"/>
          </w:tcPr>
          <w:p w14:paraId="37E5F777" w14:textId="77777777" w:rsidR="006711E2" w:rsidRPr="00872C44" w:rsidRDefault="006711E2" w:rsidP="00F97158">
            <w:pPr>
              <w:rPr>
                <w:rFonts w:ascii="Arial Narrow" w:hAnsi="Arial Narrow" w:cs="Arial"/>
                <w:color w:val="FFFFFF"/>
                <w:sz w:val="16"/>
                <w:szCs w:val="16"/>
                <w:lang w:eastAsia="es-CO"/>
              </w:rPr>
            </w:pPr>
            <w:r w:rsidRPr="00872C44">
              <w:rPr>
                <w:rFonts w:ascii="Arial Narrow" w:hAnsi="Arial Narrow" w:cs="Arial"/>
                <w:color w:val="FFFFFF"/>
                <w:sz w:val="16"/>
                <w:szCs w:val="16"/>
                <w:lang w:eastAsia="es-CO"/>
              </w:rPr>
              <w:t>-</w:t>
            </w:r>
          </w:p>
        </w:tc>
        <w:tc>
          <w:tcPr>
            <w:tcW w:w="1319" w:type="dxa"/>
            <w:tcBorders>
              <w:top w:val="nil"/>
              <w:left w:val="nil"/>
              <w:right w:val="nil"/>
            </w:tcBorders>
            <w:noWrap/>
            <w:vAlign w:val="bottom"/>
          </w:tcPr>
          <w:p w14:paraId="0C535F95" w14:textId="77777777" w:rsidR="006711E2" w:rsidRPr="00BE4758" w:rsidRDefault="006711E2" w:rsidP="00F97158">
            <w:pPr>
              <w:rPr>
                <w:rFonts w:ascii="Arial Narrow" w:hAnsi="Arial Narrow" w:cs="Arial"/>
                <w:sz w:val="16"/>
                <w:szCs w:val="16"/>
                <w:lang w:eastAsia="es-CO"/>
              </w:rPr>
            </w:pPr>
          </w:p>
        </w:tc>
        <w:tc>
          <w:tcPr>
            <w:tcW w:w="1470" w:type="dxa"/>
            <w:tcBorders>
              <w:top w:val="nil"/>
              <w:left w:val="nil"/>
              <w:right w:val="nil"/>
            </w:tcBorders>
            <w:vAlign w:val="center"/>
          </w:tcPr>
          <w:p w14:paraId="75869850"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INSIGNIFICANTE</w:t>
            </w:r>
          </w:p>
        </w:tc>
        <w:tc>
          <w:tcPr>
            <w:tcW w:w="851" w:type="dxa"/>
            <w:tcBorders>
              <w:top w:val="nil"/>
              <w:left w:val="nil"/>
              <w:right w:val="nil"/>
            </w:tcBorders>
            <w:noWrap/>
            <w:vAlign w:val="center"/>
          </w:tcPr>
          <w:p w14:paraId="478E3650"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MENOR</w:t>
            </w:r>
          </w:p>
        </w:tc>
        <w:tc>
          <w:tcPr>
            <w:tcW w:w="1276" w:type="dxa"/>
            <w:tcBorders>
              <w:top w:val="nil"/>
              <w:left w:val="nil"/>
              <w:right w:val="nil"/>
            </w:tcBorders>
            <w:noWrap/>
            <w:vAlign w:val="center"/>
          </w:tcPr>
          <w:p w14:paraId="35C681A4"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MODERADO</w:t>
            </w:r>
          </w:p>
        </w:tc>
        <w:tc>
          <w:tcPr>
            <w:tcW w:w="1405" w:type="dxa"/>
            <w:tcBorders>
              <w:top w:val="nil"/>
              <w:left w:val="nil"/>
              <w:right w:val="nil"/>
            </w:tcBorders>
            <w:vAlign w:val="center"/>
          </w:tcPr>
          <w:p w14:paraId="1B683D9B"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MAYOR</w:t>
            </w:r>
          </w:p>
        </w:tc>
        <w:tc>
          <w:tcPr>
            <w:tcW w:w="1292" w:type="dxa"/>
            <w:tcBorders>
              <w:top w:val="nil"/>
              <w:left w:val="nil"/>
            </w:tcBorders>
            <w:vAlign w:val="center"/>
          </w:tcPr>
          <w:p w14:paraId="091032A9" w14:textId="77777777" w:rsidR="006711E2" w:rsidRPr="00BE4758" w:rsidRDefault="006711E2" w:rsidP="00F97158">
            <w:pPr>
              <w:jc w:val="center"/>
              <w:rPr>
                <w:rFonts w:ascii="Arial Narrow" w:hAnsi="Arial Narrow" w:cs="Arial"/>
                <w:sz w:val="16"/>
                <w:szCs w:val="16"/>
                <w:lang w:eastAsia="es-CO"/>
              </w:rPr>
            </w:pPr>
            <w:r w:rsidRPr="00BE4758">
              <w:rPr>
                <w:rFonts w:ascii="Arial Narrow" w:hAnsi="Arial Narrow" w:cs="Arial"/>
                <w:sz w:val="16"/>
                <w:szCs w:val="16"/>
                <w:lang w:eastAsia="es-CO"/>
              </w:rPr>
              <w:t>CATASTRÓFICO</w:t>
            </w:r>
          </w:p>
        </w:tc>
      </w:tr>
      <w:tr w:rsidR="006711E2" w:rsidRPr="00872C44" w14:paraId="1648EDAD" w14:textId="77777777" w:rsidTr="00473A48">
        <w:trPr>
          <w:trHeight w:val="276"/>
          <w:jc w:val="center"/>
        </w:trPr>
        <w:tc>
          <w:tcPr>
            <w:tcW w:w="335" w:type="dxa"/>
            <w:vMerge w:val="restart"/>
            <w:tcBorders>
              <w:bottom w:val="nil"/>
              <w:right w:val="nil"/>
            </w:tcBorders>
            <w:noWrap/>
            <w:textDirection w:val="btLr"/>
            <w:vAlign w:val="center"/>
          </w:tcPr>
          <w:p w14:paraId="7F91B503" w14:textId="77777777" w:rsidR="006711E2" w:rsidRPr="00872C44" w:rsidRDefault="006711E2" w:rsidP="00F97158">
            <w:pPr>
              <w:jc w:val="center"/>
              <w:rPr>
                <w:rFonts w:ascii="Arial Narrow" w:hAnsi="Arial Narrow" w:cs="Arial"/>
                <w:b/>
                <w:bCs/>
                <w:sz w:val="16"/>
                <w:szCs w:val="16"/>
                <w:lang w:eastAsia="es-CO"/>
              </w:rPr>
            </w:pPr>
            <w:r w:rsidRPr="00872C44">
              <w:rPr>
                <w:rFonts w:ascii="Arial Narrow" w:hAnsi="Arial Narrow" w:cs="Arial"/>
                <w:b/>
                <w:bCs/>
                <w:sz w:val="16"/>
                <w:szCs w:val="16"/>
                <w:lang w:eastAsia="es-CO"/>
              </w:rPr>
              <w:t>PROBABILIDAD</w:t>
            </w:r>
          </w:p>
        </w:tc>
        <w:tc>
          <w:tcPr>
            <w:tcW w:w="1319" w:type="dxa"/>
            <w:tcBorders>
              <w:left w:val="nil"/>
              <w:bottom w:val="nil"/>
            </w:tcBorders>
            <w:noWrap/>
            <w:vAlign w:val="center"/>
          </w:tcPr>
          <w:p w14:paraId="13DA40F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CASI SEGURO</w:t>
            </w:r>
          </w:p>
        </w:tc>
        <w:tc>
          <w:tcPr>
            <w:tcW w:w="1470" w:type="dxa"/>
            <w:tcBorders>
              <w:bottom w:val="nil"/>
              <w:right w:val="nil"/>
            </w:tcBorders>
            <w:shd w:val="clear" w:color="000000" w:fill="FFC000"/>
            <w:vAlign w:val="center"/>
          </w:tcPr>
          <w:p w14:paraId="36FABD1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left w:val="nil"/>
              <w:bottom w:val="nil"/>
              <w:right w:val="nil"/>
            </w:tcBorders>
            <w:shd w:val="clear" w:color="000000" w:fill="FFC000"/>
            <w:vAlign w:val="center"/>
          </w:tcPr>
          <w:p w14:paraId="4C33E248"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left w:val="nil"/>
              <w:bottom w:val="nil"/>
              <w:right w:val="nil"/>
            </w:tcBorders>
            <w:shd w:val="clear" w:color="000000" w:fill="FF0000"/>
            <w:vAlign w:val="center"/>
          </w:tcPr>
          <w:p w14:paraId="7D7CCB5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left w:val="nil"/>
              <w:bottom w:val="nil"/>
              <w:right w:val="nil"/>
            </w:tcBorders>
            <w:shd w:val="clear" w:color="000000" w:fill="FF0000"/>
            <w:vAlign w:val="center"/>
          </w:tcPr>
          <w:p w14:paraId="37915A4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left w:val="nil"/>
              <w:bottom w:val="nil"/>
            </w:tcBorders>
            <w:shd w:val="clear" w:color="000000" w:fill="FF0000"/>
            <w:vAlign w:val="center"/>
          </w:tcPr>
          <w:p w14:paraId="5E419DA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601950AE" w14:textId="77777777" w:rsidTr="00473A48">
        <w:trPr>
          <w:trHeight w:val="276"/>
          <w:jc w:val="center"/>
        </w:trPr>
        <w:tc>
          <w:tcPr>
            <w:tcW w:w="335" w:type="dxa"/>
            <w:vMerge/>
            <w:tcBorders>
              <w:top w:val="nil"/>
              <w:bottom w:val="nil"/>
              <w:right w:val="nil"/>
            </w:tcBorders>
            <w:vAlign w:val="center"/>
          </w:tcPr>
          <w:p w14:paraId="06D2C491"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5ECBA36C"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xml:space="preserve">PROBABLE </w:t>
            </w:r>
          </w:p>
        </w:tc>
        <w:tc>
          <w:tcPr>
            <w:tcW w:w="1470" w:type="dxa"/>
            <w:tcBorders>
              <w:top w:val="nil"/>
              <w:bottom w:val="nil"/>
              <w:right w:val="nil"/>
            </w:tcBorders>
            <w:shd w:val="clear" w:color="000000" w:fill="FFFF00"/>
            <w:vAlign w:val="center"/>
          </w:tcPr>
          <w:p w14:paraId="454961A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C000"/>
            <w:vAlign w:val="center"/>
          </w:tcPr>
          <w:p w14:paraId="2B33B0A3"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790C31C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0000"/>
            <w:vAlign w:val="center"/>
          </w:tcPr>
          <w:p w14:paraId="63DFAECF" w14:textId="77777777" w:rsidR="006711E2" w:rsidRPr="00872C44" w:rsidRDefault="006711E2" w:rsidP="00F97158">
            <w:pPr>
              <w:jc w:val="center"/>
              <w:rPr>
                <w:rFonts w:ascii="Arial Narrow" w:hAnsi="Arial Narrow" w:cs="Arial"/>
                <w:sz w:val="16"/>
                <w:szCs w:val="16"/>
                <w:lang w:eastAsia="es-CO"/>
              </w:rPr>
            </w:pPr>
          </w:p>
        </w:tc>
        <w:tc>
          <w:tcPr>
            <w:tcW w:w="1292" w:type="dxa"/>
            <w:tcBorders>
              <w:top w:val="nil"/>
              <w:left w:val="nil"/>
              <w:bottom w:val="nil"/>
            </w:tcBorders>
            <w:shd w:val="clear" w:color="000000" w:fill="FF0000"/>
            <w:vAlign w:val="center"/>
          </w:tcPr>
          <w:p w14:paraId="1742288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1A0A362C" w14:textId="77777777" w:rsidTr="00473A48">
        <w:trPr>
          <w:trHeight w:val="276"/>
          <w:jc w:val="center"/>
        </w:trPr>
        <w:tc>
          <w:tcPr>
            <w:tcW w:w="335" w:type="dxa"/>
            <w:vMerge/>
            <w:tcBorders>
              <w:top w:val="nil"/>
              <w:bottom w:val="nil"/>
              <w:right w:val="nil"/>
            </w:tcBorders>
            <w:vAlign w:val="center"/>
          </w:tcPr>
          <w:p w14:paraId="4638FF4C"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13A6E985"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MODERADO</w:t>
            </w:r>
          </w:p>
        </w:tc>
        <w:tc>
          <w:tcPr>
            <w:tcW w:w="1470" w:type="dxa"/>
            <w:tcBorders>
              <w:top w:val="nil"/>
              <w:bottom w:val="nil"/>
              <w:right w:val="nil"/>
            </w:tcBorders>
            <w:shd w:val="clear" w:color="000000" w:fill="92D050"/>
            <w:vAlign w:val="center"/>
          </w:tcPr>
          <w:p w14:paraId="05593DC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FFFF00"/>
            <w:vAlign w:val="center"/>
          </w:tcPr>
          <w:p w14:paraId="4BA4BAF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C000"/>
            <w:vAlign w:val="center"/>
          </w:tcPr>
          <w:p w14:paraId="09A45E62" w14:textId="77777777" w:rsidR="006711E2" w:rsidRPr="00473A48" w:rsidRDefault="006711E2" w:rsidP="00F97158">
            <w:pPr>
              <w:jc w:val="center"/>
              <w:rPr>
                <w:rFonts w:ascii="Arial Narrow" w:hAnsi="Arial Narrow" w:cs="Arial"/>
                <w:b/>
                <w:bCs/>
                <w:sz w:val="16"/>
                <w:szCs w:val="16"/>
                <w:lang w:eastAsia="es-CO"/>
              </w:rPr>
            </w:pPr>
            <w:r w:rsidRPr="00473A48">
              <w:rPr>
                <w:rFonts w:ascii="Arial Narrow" w:hAnsi="Arial Narrow" w:cs="Arial"/>
                <w:b/>
                <w:bCs/>
                <w:sz w:val="16"/>
                <w:szCs w:val="16"/>
                <w:lang w:eastAsia="es-CO"/>
              </w:rPr>
              <w:t>X </w:t>
            </w:r>
          </w:p>
        </w:tc>
        <w:tc>
          <w:tcPr>
            <w:tcW w:w="1405" w:type="dxa"/>
            <w:tcBorders>
              <w:top w:val="nil"/>
              <w:left w:val="nil"/>
              <w:bottom w:val="nil"/>
              <w:right w:val="nil"/>
            </w:tcBorders>
            <w:shd w:val="clear" w:color="000000" w:fill="FF0000"/>
            <w:vAlign w:val="center"/>
          </w:tcPr>
          <w:p w14:paraId="01C59D3D" w14:textId="77777777" w:rsidR="006711E2" w:rsidRPr="00872C44" w:rsidRDefault="006711E2" w:rsidP="00F97158">
            <w:pPr>
              <w:jc w:val="center"/>
              <w:rPr>
                <w:rFonts w:ascii="Arial Narrow" w:hAnsi="Arial Narrow" w:cs="Arial"/>
                <w:b/>
                <w:sz w:val="16"/>
                <w:szCs w:val="16"/>
                <w:lang w:eastAsia="es-CO"/>
              </w:rPr>
            </w:pPr>
          </w:p>
        </w:tc>
        <w:tc>
          <w:tcPr>
            <w:tcW w:w="1292" w:type="dxa"/>
            <w:tcBorders>
              <w:top w:val="nil"/>
              <w:left w:val="nil"/>
              <w:bottom w:val="nil"/>
            </w:tcBorders>
            <w:shd w:val="clear" w:color="000000" w:fill="FF0000"/>
            <w:vAlign w:val="center"/>
          </w:tcPr>
          <w:p w14:paraId="152DD327"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7C676615" w14:textId="77777777" w:rsidTr="00473A48">
        <w:trPr>
          <w:trHeight w:val="276"/>
          <w:jc w:val="center"/>
        </w:trPr>
        <w:tc>
          <w:tcPr>
            <w:tcW w:w="335" w:type="dxa"/>
            <w:vMerge/>
            <w:tcBorders>
              <w:top w:val="nil"/>
              <w:bottom w:val="nil"/>
              <w:right w:val="nil"/>
            </w:tcBorders>
            <w:vAlign w:val="center"/>
          </w:tcPr>
          <w:p w14:paraId="14CCE68A"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bottom w:val="nil"/>
            </w:tcBorders>
            <w:noWrap/>
            <w:vAlign w:val="center"/>
          </w:tcPr>
          <w:p w14:paraId="13B50A9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IMPROBABLE</w:t>
            </w:r>
          </w:p>
        </w:tc>
        <w:tc>
          <w:tcPr>
            <w:tcW w:w="1470" w:type="dxa"/>
            <w:tcBorders>
              <w:top w:val="nil"/>
              <w:bottom w:val="nil"/>
              <w:right w:val="nil"/>
            </w:tcBorders>
            <w:shd w:val="clear" w:color="000000" w:fill="92D050"/>
            <w:vAlign w:val="center"/>
          </w:tcPr>
          <w:p w14:paraId="2363D6C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bottom w:val="nil"/>
              <w:right w:val="nil"/>
            </w:tcBorders>
            <w:shd w:val="clear" w:color="000000" w:fill="92D050"/>
            <w:vAlign w:val="center"/>
          </w:tcPr>
          <w:p w14:paraId="4833C2F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bottom w:val="nil"/>
              <w:right w:val="nil"/>
            </w:tcBorders>
            <w:shd w:val="clear" w:color="000000" w:fill="FFFF00"/>
            <w:vAlign w:val="center"/>
          </w:tcPr>
          <w:p w14:paraId="04CC92A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405" w:type="dxa"/>
            <w:tcBorders>
              <w:top w:val="nil"/>
              <w:left w:val="nil"/>
              <w:bottom w:val="nil"/>
              <w:right w:val="nil"/>
            </w:tcBorders>
            <w:shd w:val="clear" w:color="000000" w:fill="FFC000"/>
            <w:vAlign w:val="center"/>
          </w:tcPr>
          <w:p w14:paraId="37228DE6"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bottom w:val="nil"/>
            </w:tcBorders>
            <w:shd w:val="clear" w:color="000000" w:fill="FF0000"/>
            <w:vAlign w:val="center"/>
          </w:tcPr>
          <w:p w14:paraId="43AA6EB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r w:rsidR="006711E2" w:rsidRPr="00872C44" w14:paraId="1316D34F" w14:textId="77777777" w:rsidTr="00473A48">
        <w:trPr>
          <w:trHeight w:val="276"/>
          <w:jc w:val="center"/>
        </w:trPr>
        <w:tc>
          <w:tcPr>
            <w:tcW w:w="335" w:type="dxa"/>
            <w:vMerge/>
            <w:tcBorders>
              <w:top w:val="nil"/>
              <w:right w:val="nil"/>
            </w:tcBorders>
            <w:vAlign w:val="center"/>
          </w:tcPr>
          <w:p w14:paraId="25C42586" w14:textId="77777777" w:rsidR="006711E2" w:rsidRPr="00872C44" w:rsidRDefault="006711E2" w:rsidP="00F97158">
            <w:pPr>
              <w:rPr>
                <w:rFonts w:ascii="Arial Narrow" w:hAnsi="Arial Narrow" w:cs="Arial"/>
                <w:b/>
                <w:bCs/>
                <w:sz w:val="16"/>
                <w:szCs w:val="16"/>
                <w:lang w:eastAsia="es-CO"/>
              </w:rPr>
            </w:pPr>
          </w:p>
        </w:tc>
        <w:tc>
          <w:tcPr>
            <w:tcW w:w="1319" w:type="dxa"/>
            <w:tcBorders>
              <w:top w:val="nil"/>
              <w:left w:val="nil"/>
            </w:tcBorders>
            <w:noWrap/>
            <w:vAlign w:val="center"/>
          </w:tcPr>
          <w:p w14:paraId="70E03CC0"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RARO</w:t>
            </w:r>
          </w:p>
        </w:tc>
        <w:tc>
          <w:tcPr>
            <w:tcW w:w="1470" w:type="dxa"/>
            <w:tcBorders>
              <w:top w:val="nil"/>
              <w:right w:val="nil"/>
            </w:tcBorders>
            <w:shd w:val="clear" w:color="000000" w:fill="92D050"/>
            <w:vAlign w:val="center"/>
          </w:tcPr>
          <w:p w14:paraId="65877EFE"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851" w:type="dxa"/>
            <w:tcBorders>
              <w:top w:val="nil"/>
              <w:left w:val="nil"/>
              <w:right w:val="nil"/>
            </w:tcBorders>
            <w:shd w:val="clear" w:color="000000" w:fill="92D050"/>
            <w:vAlign w:val="center"/>
          </w:tcPr>
          <w:p w14:paraId="1A1FD02F"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76" w:type="dxa"/>
            <w:tcBorders>
              <w:top w:val="nil"/>
              <w:left w:val="nil"/>
              <w:right w:val="nil"/>
            </w:tcBorders>
            <w:shd w:val="clear" w:color="000000" w:fill="FFFF00"/>
            <w:vAlign w:val="center"/>
          </w:tcPr>
          <w:p w14:paraId="518262DB" w14:textId="77777777" w:rsidR="006711E2" w:rsidRPr="00872C44" w:rsidRDefault="006711E2" w:rsidP="00F97158">
            <w:pPr>
              <w:jc w:val="center"/>
              <w:rPr>
                <w:rFonts w:ascii="Arial Narrow" w:hAnsi="Arial Narrow" w:cs="Arial"/>
                <w:sz w:val="16"/>
                <w:szCs w:val="16"/>
                <w:lang w:eastAsia="es-CO"/>
              </w:rPr>
            </w:pPr>
          </w:p>
        </w:tc>
        <w:tc>
          <w:tcPr>
            <w:tcW w:w="1405" w:type="dxa"/>
            <w:tcBorders>
              <w:top w:val="nil"/>
              <w:left w:val="nil"/>
              <w:right w:val="nil"/>
            </w:tcBorders>
            <w:shd w:val="clear" w:color="000000" w:fill="FFC000"/>
            <w:vAlign w:val="center"/>
          </w:tcPr>
          <w:p w14:paraId="121745DA"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c>
          <w:tcPr>
            <w:tcW w:w="1292" w:type="dxa"/>
            <w:tcBorders>
              <w:top w:val="nil"/>
              <w:left w:val="nil"/>
            </w:tcBorders>
            <w:shd w:val="clear" w:color="000000" w:fill="FFC000"/>
            <w:vAlign w:val="center"/>
          </w:tcPr>
          <w:p w14:paraId="21DF6AF4" w14:textId="77777777" w:rsidR="006711E2" w:rsidRPr="00872C44" w:rsidRDefault="006711E2" w:rsidP="00F97158">
            <w:pPr>
              <w:jc w:val="center"/>
              <w:rPr>
                <w:rFonts w:ascii="Arial Narrow" w:hAnsi="Arial Narrow" w:cs="Arial"/>
                <w:sz w:val="16"/>
                <w:szCs w:val="16"/>
                <w:lang w:eastAsia="es-CO"/>
              </w:rPr>
            </w:pPr>
            <w:r w:rsidRPr="00872C44">
              <w:rPr>
                <w:rFonts w:ascii="Arial Narrow" w:hAnsi="Arial Narrow" w:cs="Arial"/>
                <w:sz w:val="16"/>
                <w:szCs w:val="16"/>
                <w:lang w:eastAsia="es-CO"/>
              </w:rPr>
              <w:t> </w:t>
            </w:r>
          </w:p>
        </w:tc>
      </w:tr>
    </w:tbl>
    <w:p w14:paraId="6DB527CE" w14:textId="77777777" w:rsidR="006711E2" w:rsidRDefault="006711E2" w:rsidP="00473A48">
      <w:pPr>
        <w:ind w:firstLine="360"/>
        <w:rPr>
          <w:rFonts w:ascii="Arial Narrow" w:hAnsi="Arial Narrow" w:cs="Arial"/>
          <w:sz w:val="18"/>
        </w:rPr>
      </w:pPr>
      <w:r w:rsidRPr="00872C44">
        <w:rPr>
          <w:rFonts w:ascii="Arial Narrow" w:hAnsi="Arial Narrow" w:cs="Arial"/>
          <w:b/>
          <w:sz w:val="18"/>
        </w:rPr>
        <w:t xml:space="preserve">Fuente: </w:t>
      </w:r>
      <w:r w:rsidRPr="00872C44">
        <w:rPr>
          <w:rFonts w:ascii="Arial Narrow" w:hAnsi="Arial Narrow" w:cs="Arial"/>
          <w:sz w:val="18"/>
        </w:rPr>
        <w:t>Subdirección del Recurso Hídrico y del Suelo – SRHS</w:t>
      </w:r>
    </w:p>
    <w:p w14:paraId="59C50D2F" w14:textId="77777777" w:rsidR="006711E2" w:rsidRPr="00872C44" w:rsidRDefault="006711E2" w:rsidP="008D38B2">
      <w:pPr>
        <w:ind w:left="360"/>
        <w:rPr>
          <w:rFonts w:ascii="Arial Narrow" w:hAnsi="Arial Narrow" w:cs="Arial"/>
          <w:sz w:val="18"/>
          <w:highlight w:val="darkMagenta"/>
        </w:rPr>
      </w:pPr>
    </w:p>
    <w:p w14:paraId="7797ADF2" w14:textId="77777777" w:rsidR="006711E2" w:rsidRPr="00872C44" w:rsidRDefault="006711E2" w:rsidP="008D38B2">
      <w:pPr>
        <w:ind w:left="360"/>
        <w:jc w:val="both"/>
        <w:rPr>
          <w:rFonts w:ascii="Arial Narrow" w:hAnsi="Arial Narrow" w:cs="Arial"/>
          <w:bCs/>
          <w:sz w:val="22"/>
          <w:szCs w:val="22"/>
        </w:rPr>
      </w:pPr>
      <w:r w:rsidRPr="00872C44">
        <w:rPr>
          <w:rFonts w:ascii="Arial Narrow" w:hAnsi="Arial Narrow" w:cs="Arial"/>
          <w:b/>
          <w:sz w:val="22"/>
          <w:szCs w:val="22"/>
          <w:u w:val="single"/>
        </w:rPr>
        <w:t>Efectos:</w:t>
      </w:r>
      <w:r w:rsidRPr="00872C44">
        <w:rPr>
          <w:rFonts w:ascii="Arial Narrow" w:hAnsi="Arial Narrow" w:cs="Arial"/>
          <w:sz w:val="22"/>
          <w:szCs w:val="22"/>
        </w:rPr>
        <w:t xml:space="preserve"> </w:t>
      </w:r>
      <w:r w:rsidRPr="00872C44">
        <w:rPr>
          <w:rFonts w:ascii="Arial Narrow" w:hAnsi="Arial Narrow" w:cs="Arial"/>
          <w:bCs/>
          <w:sz w:val="22"/>
          <w:szCs w:val="22"/>
        </w:rPr>
        <w:t>Los principales efectos son:</w:t>
      </w:r>
    </w:p>
    <w:p w14:paraId="10F91002" w14:textId="77777777" w:rsidR="006711E2" w:rsidRDefault="006711E2" w:rsidP="008D38B2">
      <w:pPr>
        <w:ind w:left="360"/>
        <w:jc w:val="both"/>
        <w:rPr>
          <w:rFonts w:ascii="Arial Narrow" w:hAnsi="Arial Narrow" w:cs="Arial"/>
          <w:bCs/>
          <w:sz w:val="22"/>
          <w:szCs w:val="22"/>
        </w:rPr>
      </w:pPr>
    </w:p>
    <w:p w14:paraId="3DE7D034" w14:textId="77777777" w:rsidR="006711E2" w:rsidRDefault="006711E2" w:rsidP="00A95979">
      <w:pPr>
        <w:numPr>
          <w:ilvl w:val="0"/>
          <w:numId w:val="52"/>
        </w:numPr>
        <w:jc w:val="both"/>
        <w:rPr>
          <w:rFonts w:ascii="Arial Narrow" w:hAnsi="Arial Narrow" w:cs="Arial"/>
          <w:bCs/>
          <w:color w:val="000000"/>
          <w:sz w:val="22"/>
          <w:szCs w:val="22"/>
        </w:rPr>
      </w:pPr>
      <w:r w:rsidRPr="008D38B2">
        <w:rPr>
          <w:rFonts w:ascii="Arial Narrow" w:hAnsi="Arial Narrow" w:cs="Arial"/>
          <w:bCs/>
          <w:sz w:val="22"/>
          <w:szCs w:val="22"/>
        </w:rPr>
        <w:t xml:space="preserve">Atrasos en el cumplimiento del cronograma establecido. </w:t>
      </w:r>
    </w:p>
    <w:p w14:paraId="012B2C91" w14:textId="77777777" w:rsidR="006711E2" w:rsidRPr="008D38B2" w:rsidRDefault="006711E2" w:rsidP="00A95979">
      <w:pPr>
        <w:numPr>
          <w:ilvl w:val="0"/>
          <w:numId w:val="52"/>
        </w:numPr>
        <w:jc w:val="both"/>
        <w:rPr>
          <w:rFonts w:ascii="Arial Narrow" w:hAnsi="Arial Narrow" w:cs="Arial"/>
          <w:bCs/>
          <w:color w:val="000000"/>
          <w:sz w:val="22"/>
          <w:szCs w:val="22"/>
        </w:rPr>
      </w:pPr>
      <w:r w:rsidRPr="008D38B2">
        <w:rPr>
          <w:rFonts w:ascii="Arial Narrow" w:hAnsi="Arial Narrow" w:cs="Arial"/>
          <w:bCs/>
          <w:sz w:val="22"/>
          <w:szCs w:val="22"/>
        </w:rPr>
        <w:t xml:space="preserve">Desconocimiento de las condiciones ambientales del recurso hídrico superficial y subterráneo en el D. C. </w:t>
      </w:r>
    </w:p>
    <w:p w14:paraId="705969B3" w14:textId="77777777" w:rsidR="006711E2" w:rsidRPr="008D38B2" w:rsidRDefault="006711E2" w:rsidP="00A95979">
      <w:pPr>
        <w:numPr>
          <w:ilvl w:val="0"/>
          <w:numId w:val="52"/>
        </w:numPr>
        <w:jc w:val="both"/>
        <w:rPr>
          <w:rFonts w:ascii="Arial Narrow" w:hAnsi="Arial Narrow" w:cs="Arial"/>
          <w:bCs/>
          <w:color w:val="000000"/>
          <w:sz w:val="22"/>
          <w:szCs w:val="22"/>
        </w:rPr>
      </w:pPr>
      <w:r w:rsidRPr="008D38B2">
        <w:rPr>
          <w:rFonts w:ascii="Arial Narrow" w:hAnsi="Arial Narrow" w:cs="Arial"/>
          <w:bCs/>
          <w:sz w:val="22"/>
          <w:szCs w:val="22"/>
        </w:rPr>
        <w:t>Pérdida en la oportunidad para detectar la dinámica y la variabilidad de los factores de impacto del recurso hídrico.</w:t>
      </w:r>
    </w:p>
    <w:p w14:paraId="3138EC9E" w14:textId="77777777" w:rsidR="006711E2" w:rsidRPr="00872C44" w:rsidRDefault="006711E2" w:rsidP="008D38B2">
      <w:pPr>
        <w:ind w:left="360"/>
        <w:jc w:val="both"/>
        <w:rPr>
          <w:rFonts w:ascii="Arial Narrow" w:hAnsi="Arial Narrow" w:cs="Arial"/>
          <w:bCs/>
          <w:sz w:val="22"/>
          <w:szCs w:val="22"/>
        </w:rPr>
      </w:pPr>
    </w:p>
    <w:p w14:paraId="6FDA40B0" w14:textId="77777777" w:rsidR="006711E2" w:rsidRPr="00872C44" w:rsidRDefault="006711E2" w:rsidP="008D38B2">
      <w:pPr>
        <w:ind w:left="360"/>
        <w:jc w:val="both"/>
        <w:rPr>
          <w:rFonts w:ascii="Arial Narrow" w:hAnsi="Arial Narrow" w:cs="Arial"/>
          <w:bCs/>
          <w:sz w:val="22"/>
          <w:szCs w:val="22"/>
        </w:rPr>
      </w:pPr>
      <w:r w:rsidRPr="00872C44">
        <w:rPr>
          <w:rFonts w:ascii="Arial Narrow" w:hAnsi="Arial Narrow" w:cs="Arial"/>
          <w:b/>
          <w:sz w:val="22"/>
          <w:szCs w:val="22"/>
          <w:u w:val="single"/>
        </w:rPr>
        <w:t>Medidas de mitigación</w:t>
      </w:r>
      <w:r w:rsidRPr="00872C44">
        <w:rPr>
          <w:rFonts w:ascii="Arial Narrow" w:hAnsi="Arial Narrow" w:cs="Arial"/>
          <w:b/>
          <w:sz w:val="22"/>
          <w:szCs w:val="22"/>
        </w:rPr>
        <w:t>:</w:t>
      </w:r>
      <w:r w:rsidRPr="00872C44">
        <w:rPr>
          <w:rFonts w:ascii="Arial Narrow" w:hAnsi="Arial Narrow" w:cs="Arial"/>
          <w:bCs/>
          <w:sz w:val="22"/>
          <w:szCs w:val="22"/>
        </w:rPr>
        <w:t xml:space="preserve"> </w:t>
      </w:r>
    </w:p>
    <w:p w14:paraId="22F0913B" w14:textId="77777777" w:rsidR="006711E2" w:rsidRPr="00872C44" w:rsidRDefault="006711E2" w:rsidP="008D38B2">
      <w:pPr>
        <w:ind w:left="360"/>
        <w:jc w:val="both"/>
        <w:rPr>
          <w:rFonts w:ascii="Arial Narrow" w:hAnsi="Arial Narrow" w:cs="Arial"/>
          <w:bCs/>
          <w:sz w:val="22"/>
          <w:szCs w:val="22"/>
        </w:rPr>
      </w:pPr>
    </w:p>
    <w:p w14:paraId="0200507D" w14:textId="77777777" w:rsidR="006711E2" w:rsidRDefault="006711E2" w:rsidP="00A95979">
      <w:pPr>
        <w:numPr>
          <w:ilvl w:val="0"/>
          <w:numId w:val="52"/>
        </w:numPr>
        <w:jc w:val="both"/>
        <w:rPr>
          <w:rFonts w:ascii="Arial Narrow" w:hAnsi="Arial Narrow" w:cs="Arial"/>
          <w:bCs/>
          <w:color w:val="000000"/>
          <w:sz w:val="22"/>
          <w:szCs w:val="22"/>
        </w:rPr>
      </w:pPr>
      <w:r w:rsidRPr="008D38B2">
        <w:rPr>
          <w:rFonts w:ascii="Arial Narrow" w:hAnsi="Arial Narrow" w:cs="Arial"/>
          <w:bCs/>
          <w:sz w:val="22"/>
          <w:szCs w:val="22"/>
        </w:rPr>
        <w:t xml:space="preserve">Planeación detallada de los programas de monitoreo de los cuerpos de agua </w:t>
      </w:r>
    </w:p>
    <w:p w14:paraId="611C8CE5" w14:textId="77777777" w:rsidR="006711E2" w:rsidRPr="008D38B2" w:rsidRDefault="006711E2" w:rsidP="00A95979">
      <w:pPr>
        <w:numPr>
          <w:ilvl w:val="0"/>
          <w:numId w:val="52"/>
        </w:numPr>
        <w:jc w:val="both"/>
        <w:rPr>
          <w:rFonts w:ascii="Arial Narrow" w:hAnsi="Arial Narrow" w:cs="Arial"/>
          <w:bCs/>
          <w:color w:val="000000"/>
          <w:sz w:val="22"/>
          <w:szCs w:val="22"/>
        </w:rPr>
      </w:pPr>
      <w:r w:rsidRPr="008D38B2">
        <w:rPr>
          <w:rFonts w:ascii="Arial Narrow" w:hAnsi="Arial Narrow" w:cs="Arial"/>
          <w:bCs/>
          <w:sz w:val="22"/>
          <w:szCs w:val="22"/>
        </w:rPr>
        <w:t>Definir el procedimiento para el muestreo y análisis de la información y socializarlo con los integrantes de los grupos de trabajo.</w:t>
      </w:r>
    </w:p>
    <w:p w14:paraId="1F5623F5" w14:textId="77777777" w:rsidR="006711E2" w:rsidRDefault="006711E2" w:rsidP="00BC3892">
      <w:pPr>
        <w:pStyle w:val="Prrafodelista"/>
        <w:ind w:left="0"/>
        <w:contextualSpacing/>
        <w:jc w:val="left"/>
        <w:rPr>
          <w:rFonts w:ascii="Arial Narrow" w:hAnsi="Arial Narrow" w:cs="Arial"/>
          <w:b/>
          <w:bCs/>
          <w:sz w:val="22"/>
          <w:szCs w:val="22"/>
          <w:lang w:eastAsia="es-CO"/>
        </w:rPr>
      </w:pPr>
    </w:p>
    <w:p w14:paraId="46AE34A9" w14:textId="77777777" w:rsidR="006711E2" w:rsidRPr="00BC3892" w:rsidRDefault="0077438E" w:rsidP="003A1467">
      <w:pPr>
        <w:pStyle w:val="Estilo2"/>
        <w:outlineLvl w:val="1"/>
        <w:rPr>
          <w:lang w:eastAsia="es-CO"/>
        </w:rPr>
      </w:pPr>
      <w:hyperlink r:id="rId62"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BC3892">
        <w:rPr>
          <w:b/>
          <w:bCs/>
          <w:lang w:eastAsia="es-CO"/>
        </w:rPr>
        <w:t xml:space="preserve">Ingresos y beneficios </w:t>
      </w:r>
    </w:p>
    <w:p w14:paraId="24271C40" w14:textId="77777777" w:rsidR="006711E2" w:rsidRDefault="006711E2" w:rsidP="006D73DE">
      <w:pPr>
        <w:pStyle w:val="Prrafodelista"/>
        <w:ind w:left="360"/>
        <w:contextualSpacing/>
        <w:jc w:val="left"/>
        <w:rPr>
          <w:rFonts w:ascii="Arial Narrow" w:hAnsi="Arial Narrow" w:cs="Arial"/>
          <w:b/>
          <w:sz w:val="22"/>
          <w:szCs w:val="22"/>
          <w:lang w:eastAsia="es-CO"/>
        </w:rPr>
      </w:pPr>
    </w:p>
    <w:p w14:paraId="0B738976" w14:textId="77777777" w:rsidR="006711E2" w:rsidRPr="008D38B2" w:rsidRDefault="006711E2" w:rsidP="00A95979">
      <w:pPr>
        <w:pStyle w:val="Estilo3"/>
        <w:numPr>
          <w:ilvl w:val="0"/>
          <w:numId w:val="67"/>
        </w:numPr>
        <w:outlineLvl w:val="2"/>
      </w:pPr>
      <w:r w:rsidRPr="008D38B2">
        <w:t xml:space="preserve">Ingresos </w:t>
      </w:r>
    </w:p>
    <w:p w14:paraId="6A6D2EE9" w14:textId="77777777" w:rsidR="006711E2" w:rsidRPr="00872C44" w:rsidRDefault="006711E2" w:rsidP="006D73DE">
      <w:pPr>
        <w:pStyle w:val="Prrafodelista"/>
        <w:ind w:left="360"/>
        <w:contextualSpacing/>
        <w:jc w:val="left"/>
        <w:rPr>
          <w:rFonts w:ascii="Arial Narrow" w:hAnsi="Arial Narrow" w:cs="Arial"/>
          <w:sz w:val="22"/>
          <w:szCs w:val="22"/>
          <w:lang w:eastAsia="es-CO"/>
        </w:rPr>
      </w:pPr>
    </w:p>
    <w:p w14:paraId="79AD7F93" w14:textId="77777777" w:rsidR="006711E2" w:rsidRPr="00872C44" w:rsidRDefault="006711E2" w:rsidP="006D73DE">
      <w:pPr>
        <w:pStyle w:val="Prrafodelista"/>
        <w:ind w:left="360"/>
        <w:contextualSpacing/>
        <w:rPr>
          <w:rFonts w:ascii="Arial Narrow" w:hAnsi="Arial Narrow" w:cs="Arial"/>
          <w:iCs/>
          <w:sz w:val="22"/>
          <w:szCs w:val="22"/>
          <w:lang w:eastAsia="es-CO"/>
        </w:rPr>
      </w:pPr>
      <w:r w:rsidRPr="00872C44">
        <w:rPr>
          <w:rFonts w:ascii="Arial Narrow" w:hAnsi="Arial Narrow" w:cs="Arial"/>
          <w:b/>
          <w:bCs/>
          <w:iCs/>
          <w:sz w:val="22"/>
          <w:szCs w:val="22"/>
          <w:lang w:eastAsia="es-CO"/>
        </w:rPr>
        <w:t>Tasa Retributiva por vertimientos puntuales:</w:t>
      </w:r>
      <w:r w:rsidRPr="00872C44">
        <w:rPr>
          <w:rFonts w:ascii="Arial Narrow" w:hAnsi="Arial Narrow" w:cs="Arial"/>
          <w:iCs/>
          <w:sz w:val="22"/>
          <w:szCs w:val="22"/>
          <w:lang w:eastAsia="es-CO"/>
        </w:rPr>
        <w:t xml:space="preserve"> Es un instrumento económico que cobrará la autoridad ambiental competente a los usuarios por la utilización del recurso hídrico como receptor de vertimientos puntuales directos o indirectos y se cobrará por la totalidad de la carga contaminante descargada al recurso hídrico.</w:t>
      </w:r>
    </w:p>
    <w:p w14:paraId="10042FEE" w14:textId="77777777" w:rsidR="006711E2" w:rsidRPr="00872C44" w:rsidRDefault="006711E2" w:rsidP="006D73DE">
      <w:pPr>
        <w:pStyle w:val="Prrafodelista"/>
        <w:ind w:left="360"/>
        <w:contextualSpacing/>
        <w:rPr>
          <w:rFonts w:ascii="Arial Narrow" w:hAnsi="Arial Narrow" w:cs="Arial"/>
          <w:iCs/>
          <w:sz w:val="22"/>
          <w:szCs w:val="22"/>
          <w:lang w:eastAsia="es-CO"/>
        </w:rPr>
      </w:pPr>
    </w:p>
    <w:tbl>
      <w:tblPr>
        <w:tblW w:w="7674" w:type="dxa"/>
        <w:jc w:val="center"/>
        <w:tblCellMar>
          <w:left w:w="70" w:type="dxa"/>
          <w:right w:w="70" w:type="dxa"/>
        </w:tblCellMar>
        <w:tblLook w:val="0000" w:firstRow="0" w:lastRow="0" w:firstColumn="0" w:lastColumn="0" w:noHBand="0" w:noVBand="0"/>
      </w:tblPr>
      <w:tblGrid>
        <w:gridCol w:w="1417"/>
        <w:gridCol w:w="1418"/>
        <w:gridCol w:w="1989"/>
        <w:gridCol w:w="2850"/>
      </w:tblGrid>
      <w:tr w:rsidR="006711E2" w:rsidRPr="00872C44" w14:paraId="32797799" w14:textId="77777777" w:rsidTr="00E7656D">
        <w:trPr>
          <w:trHeight w:val="300"/>
          <w:tblHeader/>
          <w:jc w:val="center"/>
        </w:trPr>
        <w:tc>
          <w:tcPr>
            <w:tcW w:w="1417" w:type="dxa"/>
            <w:tcBorders>
              <w:top w:val="single" w:sz="8" w:space="0" w:color="auto"/>
              <w:left w:val="single" w:sz="8" w:space="0" w:color="auto"/>
              <w:bottom w:val="single" w:sz="4" w:space="0" w:color="auto"/>
              <w:right w:val="single" w:sz="4" w:space="0" w:color="auto"/>
            </w:tcBorders>
            <w:shd w:val="clear" w:color="auto" w:fill="2F5496"/>
            <w:noWrap/>
            <w:vAlign w:val="center"/>
          </w:tcPr>
          <w:p w14:paraId="0BAF64F4"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Proyección años</w:t>
            </w:r>
          </w:p>
        </w:tc>
        <w:tc>
          <w:tcPr>
            <w:tcW w:w="1418" w:type="dxa"/>
            <w:tcBorders>
              <w:top w:val="single" w:sz="8" w:space="0" w:color="auto"/>
              <w:left w:val="nil"/>
              <w:bottom w:val="single" w:sz="4" w:space="0" w:color="auto"/>
              <w:right w:val="single" w:sz="4" w:space="0" w:color="auto"/>
            </w:tcBorders>
            <w:shd w:val="clear" w:color="auto" w:fill="2F5496"/>
            <w:vAlign w:val="center"/>
          </w:tcPr>
          <w:p w14:paraId="62C08D8D"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CANTIDAD</w:t>
            </w:r>
          </w:p>
        </w:tc>
        <w:tc>
          <w:tcPr>
            <w:tcW w:w="1989" w:type="dxa"/>
            <w:tcBorders>
              <w:top w:val="single" w:sz="8" w:space="0" w:color="auto"/>
              <w:left w:val="nil"/>
              <w:bottom w:val="single" w:sz="4" w:space="0" w:color="auto"/>
              <w:right w:val="nil"/>
            </w:tcBorders>
            <w:shd w:val="clear" w:color="auto" w:fill="2F5496"/>
            <w:vAlign w:val="center"/>
          </w:tcPr>
          <w:p w14:paraId="10033ACF"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VALOR UNITARIO</w:t>
            </w:r>
          </w:p>
        </w:tc>
        <w:tc>
          <w:tcPr>
            <w:tcW w:w="2850" w:type="dxa"/>
            <w:tcBorders>
              <w:top w:val="single" w:sz="8" w:space="0" w:color="auto"/>
              <w:left w:val="single" w:sz="8" w:space="0" w:color="auto"/>
              <w:bottom w:val="single" w:sz="4" w:space="0" w:color="auto"/>
              <w:right w:val="single" w:sz="8" w:space="0" w:color="auto"/>
            </w:tcBorders>
            <w:shd w:val="clear" w:color="auto" w:fill="2F5496"/>
            <w:vAlign w:val="center"/>
          </w:tcPr>
          <w:p w14:paraId="66F3CFD8"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VALOR TOTAL</w:t>
            </w:r>
          </w:p>
        </w:tc>
      </w:tr>
      <w:tr w:rsidR="006711E2" w:rsidRPr="00872C44" w14:paraId="110D97B1" w14:textId="77777777" w:rsidTr="008D38B2">
        <w:trPr>
          <w:trHeight w:val="300"/>
          <w:jc w:val="center"/>
        </w:trPr>
        <w:tc>
          <w:tcPr>
            <w:tcW w:w="1417" w:type="dxa"/>
            <w:tcBorders>
              <w:top w:val="nil"/>
              <w:left w:val="single" w:sz="8" w:space="0" w:color="auto"/>
              <w:bottom w:val="single" w:sz="4" w:space="0" w:color="auto"/>
              <w:right w:val="single" w:sz="4" w:space="0" w:color="auto"/>
            </w:tcBorders>
            <w:shd w:val="clear" w:color="auto" w:fill="2F5496"/>
            <w:vAlign w:val="center"/>
          </w:tcPr>
          <w:p w14:paraId="78EDF229"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2021</w:t>
            </w:r>
          </w:p>
        </w:tc>
        <w:tc>
          <w:tcPr>
            <w:tcW w:w="1418" w:type="dxa"/>
            <w:tcBorders>
              <w:top w:val="single" w:sz="4" w:space="0" w:color="auto"/>
              <w:left w:val="nil"/>
              <w:bottom w:val="single" w:sz="4" w:space="0" w:color="auto"/>
              <w:right w:val="single" w:sz="4" w:space="0" w:color="auto"/>
            </w:tcBorders>
            <w:vAlign w:val="center"/>
          </w:tcPr>
          <w:p w14:paraId="5B6FF6F8" w14:textId="77777777" w:rsidR="006711E2" w:rsidRPr="00872C44" w:rsidRDefault="006711E2" w:rsidP="006D73DE">
            <w:pPr>
              <w:jc w:val="center"/>
              <w:rPr>
                <w:rFonts w:ascii="Arial Narrow" w:hAnsi="Arial Narrow" w:cs="Arial"/>
                <w:bCs/>
                <w:sz w:val="20"/>
                <w:szCs w:val="20"/>
                <w:lang w:val="es-ES" w:eastAsia="es-ES"/>
              </w:rPr>
            </w:pPr>
            <w:r w:rsidRPr="00872C44">
              <w:rPr>
                <w:rFonts w:ascii="Arial Narrow" w:hAnsi="Arial Narrow" w:cs="Arial"/>
                <w:bCs/>
                <w:sz w:val="20"/>
                <w:szCs w:val="20"/>
                <w:lang w:val="es-ES" w:eastAsia="es-ES"/>
              </w:rPr>
              <w:t>1</w:t>
            </w:r>
          </w:p>
        </w:tc>
        <w:tc>
          <w:tcPr>
            <w:tcW w:w="1989" w:type="dxa"/>
            <w:tcBorders>
              <w:top w:val="single" w:sz="4" w:space="0" w:color="auto"/>
              <w:left w:val="single" w:sz="8" w:space="0" w:color="auto"/>
              <w:bottom w:val="single" w:sz="4" w:space="0" w:color="auto"/>
              <w:right w:val="nil"/>
            </w:tcBorders>
            <w:vAlign w:val="center"/>
          </w:tcPr>
          <w:p w14:paraId="71626D78"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$9.098.394.027</w:t>
            </w:r>
          </w:p>
        </w:tc>
        <w:tc>
          <w:tcPr>
            <w:tcW w:w="2850" w:type="dxa"/>
            <w:tcBorders>
              <w:top w:val="single" w:sz="4" w:space="0" w:color="auto"/>
              <w:left w:val="single" w:sz="8" w:space="0" w:color="auto"/>
              <w:bottom w:val="single" w:sz="4" w:space="0" w:color="auto"/>
              <w:right w:val="single" w:sz="8" w:space="0" w:color="auto"/>
            </w:tcBorders>
            <w:vAlign w:val="center"/>
          </w:tcPr>
          <w:p w14:paraId="680E8B94"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$9.098.394.027</w:t>
            </w:r>
          </w:p>
        </w:tc>
      </w:tr>
      <w:tr w:rsidR="006711E2" w:rsidRPr="00872C44" w14:paraId="6928FD2B" w14:textId="77777777" w:rsidTr="008D38B2">
        <w:trPr>
          <w:trHeight w:val="300"/>
          <w:jc w:val="center"/>
        </w:trPr>
        <w:tc>
          <w:tcPr>
            <w:tcW w:w="1417" w:type="dxa"/>
            <w:tcBorders>
              <w:top w:val="nil"/>
              <w:left w:val="single" w:sz="8" w:space="0" w:color="auto"/>
              <w:bottom w:val="single" w:sz="4" w:space="0" w:color="auto"/>
              <w:right w:val="single" w:sz="4" w:space="0" w:color="auto"/>
            </w:tcBorders>
            <w:shd w:val="clear" w:color="auto" w:fill="2F5496"/>
            <w:vAlign w:val="center"/>
          </w:tcPr>
          <w:p w14:paraId="51811C7E"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2022</w:t>
            </w:r>
          </w:p>
        </w:tc>
        <w:tc>
          <w:tcPr>
            <w:tcW w:w="1418" w:type="dxa"/>
            <w:tcBorders>
              <w:top w:val="single" w:sz="4" w:space="0" w:color="auto"/>
              <w:left w:val="nil"/>
              <w:bottom w:val="single" w:sz="4" w:space="0" w:color="auto"/>
              <w:right w:val="single" w:sz="4" w:space="0" w:color="auto"/>
            </w:tcBorders>
          </w:tcPr>
          <w:p w14:paraId="612EFAA4" w14:textId="77777777" w:rsidR="006711E2" w:rsidRPr="00872C44" w:rsidRDefault="006711E2" w:rsidP="006D73DE">
            <w:pPr>
              <w:jc w:val="center"/>
              <w:rPr>
                <w:rFonts w:ascii="Arial Narrow" w:hAnsi="Arial Narrow" w:cs="Arial"/>
                <w:sz w:val="20"/>
                <w:szCs w:val="20"/>
              </w:rPr>
            </w:pPr>
            <w:r w:rsidRPr="00872C44">
              <w:rPr>
                <w:rFonts w:ascii="Arial Narrow" w:hAnsi="Arial Narrow" w:cs="Arial"/>
                <w:bCs/>
                <w:sz w:val="20"/>
                <w:szCs w:val="20"/>
                <w:lang w:val="es-ES" w:eastAsia="es-ES"/>
              </w:rPr>
              <w:t>1</w:t>
            </w:r>
          </w:p>
        </w:tc>
        <w:tc>
          <w:tcPr>
            <w:tcW w:w="1989" w:type="dxa"/>
            <w:tcBorders>
              <w:top w:val="single" w:sz="4" w:space="0" w:color="auto"/>
              <w:left w:val="single" w:sz="8" w:space="0" w:color="auto"/>
              <w:bottom w:val="single" w:sz="4" w:space="0" w:color="auto"/>
              <w:right w:val="nil"/>
            </w:tcBorders>
            <w:vAlign w:val="center"/>
          </w:tcPr>
          <w:p w14:paraId="625262DB"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$9.371.345.848</w:t>
            </w:r>
          </w:p>
        </w:tc>
        <w:tc>
          <w:tcPr>
            <w:tcW w:w="2850" w:type="dxa"/>
            <w:tcBorders>
              <w:top w:val="single" w:sz="4" w:space="0" w:color="auto"/>
              <w:left w:val="single" w:sz="8" w:space="0" w:color="auto"/>
              <w:bottom w:val="single" w:sz="4" w:space="0" w:color="auto"/>
              <w:right w:val="single" w:sz="8" w:space="0" w:color="auto"/>
            </w:tcBorders>
            <w:vAlign w:val="center"/>
          </w:tcPr>
          <w:p w14:paraId="0DA76060"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$9.371.345.848</w:t>
            </w:r>
          </w:p>
        </w:tc>
      </w:tr>
      <w:tr w:rsidR="006711E2" w:rsidRPr="00872C44" w14:paraId="54B7E6CF" w14:textId="77777777" w:rsidTr="008D38B2">
        <w:trPr>
          <w:trHeight w:val="300"/>
          <w:jc w:val="center"/>
        </w:trPr>
        <w:tc>
          <w:tcPr>
            <w:tcW w:w="1417" w:type="dxa"/>
            <w:tcBorders>
              <w:top w:val="nil"/>
              <w:left w:val="single" w:sz="8" w:space="0" w:color="auto"/>
              <w:bottom w:val="single" w:sz="4" w:space="0" w:color="auto"/>
              <w:right w:val="single" w:sz="4" w:space="0" w:color="auto"/>
            </w:tcBorders>
            <w:shd w:val="clear" w:color="auto" w:fill="2F5496"/>
            <w:vAlign w:val="center"/>
          </w:tcPr>
          <w:p w14:paraId="64854099"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lastRenderedPageBreak/>
              <w:t>2023</w:t>
            </w:r>
          </w:p>
        </w:tc>
        <w:tc>
          <w:tcPr>
            <w:tcW w:w="1418" w:type="dxa"/>
            <w:tcBorders>
              <w:top w:val="single" w:sz="4" w:space="0" w:color="auto"/>
              <w:left w:val="nil"/>
              <w:bottom w:val="single" w:sz="4" w:space="0" w:color="auto"/>
              <w:right w:val="single" w:sz="4" w:space="0" w:color="auto"/>
            </w:tcBorders>
          </w:tcPr>
          <w:p w14:paraId="670C0F96" w14:textId="77777777" w:rsidR="006711E2" w:rsidRPr="00872C44" w:rsidRDefault="006711E2" w:rsidP="006D73DE">
            <w:pPr>
              <w:jc w:val="center"/>
              <w:rPr>
                <w:rFonts w:ascii="Arial Narrow" w:hAnsi="Arial Narrow" w:cs="Arial"/>
                <w:sz w:val="20"/>
                <w:szCs w:val="20"/>
              </w:rPr>
            </w:pPr>
            <w:r w:rsidRPr="00872C44">
              <w:rPr>
                <w:rFonts w:ascii="Arial Narrow" w:hAnsi="Arial Narrow" w:cs="Arial"/>
                <w:bCs/>
                <w:sz w:val="20"/>
                <w:szCs w:val="20"/>
                <w:lang w:val="es-ES" w:eastAsia="es-ES"/>
              </w:rPr>
              <w:t>1</w:t>
            </w:r>
          </w:p>
        </w:tc>
        <w:tc>
          <w:tcPr>
            <w:tcW w:w="1989" w:type="dxa"/>
            <w:tcBorders>
              <w:top w:val="single" w:sz="4" w:space="0" w:color="auto"/>
              <w:left w:val="single" w:sz="8" w:space="0" w:color="auto"/>
              <w:bottom w:val="single" w:sz="4" w:space="0" w:color="auto"/>
              <w:right w:val="nil"/>
            </w:tcBorders>
            <w:vAlign w:val="center"/>
          </w:tcPr>
          <w:p w14:paraId="54BEDDCF"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$9.652.486.223</w:t>
            </w:r>
          </w:p>
        </w:tc>
        <w:tc>
          <w:tcPr>
            <w:tcW w:w="2850" w:type="dxa"/>
            <w:tcBorders>
              <w:top w:val="single" w:sz="4" w:space="0" w:color="auto"/>
              <w:left w:val="single" w:sz="8" w:space="0" w:color="auto"/>
              <w:bottom w:val="single" w:sz="4" w:space="0" w:color="auto"/>
              <w:right w:val="single" w:sz="8" w:space="0" w:color="auto"/>
            </w:tcBorders>
            <w:vAlign w:val="center"/>
          </w:tcPr>
          <w:p w14:paraId="395032C1"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$9.652.486.223</w:t>
            </w:r>
          </w:p>
        </w:tc>
      </w:tr>
      <w:tr w:rsidR="006711E2" w:rsidRPr="00872C44" w14:paraId="6AF8674F" w14:textId="77777777" w:rsidTr="008D38B2">
        <w:trPr>
          <w:trHeight w:val="300"/>
          <w:jc w:val="center"/>
        </w:trPr>
        <w:tc>
          <w:tcPr>
            <w:tcW w:w="1417" w:type="dxa"/>
            <w:tcBorders>
              <w:top w:val="nil"/>
              <w:left w:val="single" w:sz="8" w:space="0" w:color="auto"/>
              <w:bottom w:val="single" w:sz="4" w:space="0" w:color="auto"/>
              <w:right w:val="single" w:sz="4" w:space="0" w:color="auto"/>
            </w:tcBorders>
            <w:shd w:val="clear" w:color="auto" w:fill="2F5496"/>
            <w:vAlign w:val="center"/>
          </w:tcPr>
          <w:p w14:paraId="2E1E8517"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2024</w:t>
            </w:r>
          </w:p>
        </w:tc>
        <w:tc>
          <w:tcPr>
            <w:tcW w:w="1418" w:type="dxa"/>
            <w:tcBorders>
              <w:top w:val="single" w:sz="4" w:space="0" w:color="auto"/>
              <w:left w:val="nil"/>
              <w:bottom w:val="single" w:sz="4" w:space="0" w:color="auto"/>
              <w:right w:val="single" w:sz="4" w:space="0" w:color="auto"/>
            </w:tcBorders>
          </w:tcPr>
          <w:p w14:paraId="63E4A0CA" w14:textId="77777777" w:rsidR="006711E2" w:rsidRPr="00872C44" w:rsidRDefault="006711E2" w:rsidP="006D73DE">
            <w:pPr>
              <w:jc w:val="center"/>
              <w:rPr>
                <w:rFonts w:ascii="Arial Narrow" w:hAnsi="Arial Narrow" w:cs="Arial"/>
                <w:sz w:val="20"/>
                <w:szCs w:val="20"/>
              </w:rPr>
            </w:pPr>
            <w:r w:rsidRPr="00872C44">
              <w:rPr>
                <w:rFonts w:ascii="Arial Narrow" w:hAnsi="Arial Narrow" w:cs="Arial"/>
                <w:bCs/>
                <w:sz w:val="20"/>
                <w:szCs w:val="20"/>
                <w:lang w:val="es-ES" w:eastAsia="es-ES"/>
              </w:rPr>
              <w:t>1</w:t>
            </w:r>
          </w:p>
        </w:tc>
        <w:tc>
          <w:tcPr>
            <w:tcW w:w="1989" w:type="dxa"/>
            <w:tcBorders>
              <w:top w:val="single" w:sz="4" w:space="0" w:color="auto"/>
              <w:left w:val="single" w:sz="8" w:space="0" w:color="auto"/>
              <w:bottom w:val="single" w:sz="4" w:space="0" w:color="auto"/>
              <w:right w:val="nil"/>
            </w:tcBorders>
            <w:vAlign w:val="center"/>
          </w:tcPr>
          <w:p w14:paraId="54F952A1"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$9.942.060.810</w:t>
            </w:r>
          </w:p>
        </w:tc>
        <w:tc>
          <w:tcPr>
            <w:tcW w:w="2850" w:type="dxa"/>
            <w:tcBorders>
              <w:top w:val="single" w:sz="4" w:space="0" w:color="auto"/>
              <w:left w:val="single" w:sz="8" w:space="0" w:color="auto"/>
              <w:bottom w:val="single" w:sz="4" w:space="0" w:color="auto"/>
              <w:right w:val="single" w:sz="8" w:space="0" w:color="auto"/>
            </w:tcBorders>
            <w:vAlign w:val="center"/>
          </w:tcPr>
          <w:p w14:paraId="7BE3BDE1"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$9.942.060.810</w:t>
            </w:r>
          </w:p>
        </w:tc>
      </w:tr>
      <w:tr w:rsidR="006711E2" w:rsidRPr="00872C44" w14:paraId="6E8D375E" w14:textId="77777777" w:rsidTr="008D38B2">
        <w:trPr>
          <w:trHeight w:val="300"/>
          <w:jc w:val="center"/>
        </w:trPr>
        <w:tc>
          <w:tcPr>
            <w:tcW w:w="1417" w:type="dxa"/>
            <w:tcBorders>
              <w:top w:val="nil"/>
              <w:left w:val="single" w:sz="8" w:space="0" w:color="auto"/>
              <w:bottom w:val="single" w:sz="4" w:space="0" w:color="auto"/>
              <w:right w:val="single" w:sz="4" w:space="0" w:color="auto"/>
            </w:tcBorders>
            <w:shd w:val="clear" w:color="auto" w:fill="2F5496"/>
            <w:vAlign w:val="center"/>
          </w:tcPr>
          <w:p w14:paraId="56A0243B"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2025</w:t>
            </w:r>
          </w:p>
        </w:tc>
        <w:tc>
          <w:tcPr>
            <w:tcW w:w="1418" w:type="dxa"/>
            <w:tcBorders>
              <w:top w:val="single" w:sz="4" w:space="0" w:color="auto"/>
              <w:left w:val="nil"/>
              <w:bottom w:val="single" w:sz="4" w:space="0" w:color="auto"/>
              <w:right w:val="single" w:sz="4" w:space="0" w:color="auto"/>
            </w:tcBorders>
          </w:tcPr>
          <w:p w14:paraId="589ABFE0" w14:textId="77777777" w:rsidR="006711E2" w:rsidRPr="00872C44" w:rsidRDefault="006711E2" w:rsidP="006D73DE">
            <w:pPr>
              <w:jc w:val="center"/>
              <w:rPr>
                <w:rFonts w:ascii="Arial Narrow" w:hAnsi="Arial Narrow" w:cs="Arial"/>
                <w:sz w:val="20"/>
                <w:szCs w:val="20"/>
              </w:rPr>
            </w:pPr>
            <w:r w:rsidRPr="00872C44">
              <w:rPr>
                <w:rFonts w:ascii="Arial Narrow" w:hAnsi="Arial Narrow" w:cs="Arial"/>
                <w:bCs/>
                <w:sz w:val="20"/>
                <w:szCs w:val="20"/>
                <w:lang w:val="es-ES" w:eastAsia="es-ES"/>
              </w:rPr>
              <w:t>1</w:t>
            </w:r>
          </w:p>
        </w:tc>
        <w:tc>
          <w:tcPr>
            <w:tcW w:w="1989" w:type="dxa"/>
            <w:tcBorders>
              <w:top w:val="single" w:sz="4" w:space="0" w:color="auto"/>
              <w:left w:val="single" w:sz="8" w:space="0" w:color="auto"/>
              <w:bottom w:val="single" w:sz="4" w:space="0" w:color="auto"/>
              <w:right w:val="nil"/>
            </w:tcBorders>
            <w:vAlign w:val="center"/>
          </w:tcPr>
          <w:p w14:paraId="43BFE96A"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$7.680.241.976</w:t>
            </w:r>
          </w:p>
        </w:tc>
        <w:tc>
          <w:tcPr>
            <w:tcW w:w="2850" w:type="dxa"/>
            <w:tcBorders>
              <w:top w:val="single" w:sz="4" w:space="0" w:color="auto"/>
              <w:left w:val="single" w:sz="8" w:space="0" w:color="auto"/>
              <w:bottom w:val="single" w:sz="4" w:space="0" w:color="auto"/>
              <w:right w:val="single" w:sz="8" w:space="0" w:color="auto"/>
            </w:tcBorders>
            <w:vAlign w:val="center"/>
          </w:tcPr>
          <w:p w14:paraId="346A56B5"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$7.680.241.976</w:t>
            </w:r>
          </w:p>
        </w:tc>
      </w:tr>
      <w:tr w:rsidR="006711E2" w:rsidRPr="00872C44" w14:paraId="76559434" w14:textId="77777777" w:rsidTr="008D38B2">
        <w:trPr>
          <w:trHeight w:val="300"/>
          <w:jc w:val="center"/>
        </w:trPr>
        <w:tc>
          <w:tcPr>
            <w:tcW w:w="1417" w:type="dxa"/>
            <w:tcBorders>
              <w:top w:val="nil"/>
              <w:left w:val="single" w:sz="8" w:space="0" w:color="auto"/>
              <w:bottom w:val="single" w:sz="4" w:space="0" w:color="auto"/>
              <w:right w:val="single" w:sz="4" w:space="0" w:color="auto"/>
            </w:tcBorders>
            <w:shd w:val="clear" w:color="auto" w:fill="2F5496"/>
            <w:vAlign w:val="center"/>
          </w:tcPr>
          <w:p w14:paraId="3A91F447"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2026</w:t>
            </w:r>
          </w:p>
        </w:tc>
        <w:tc>
          <w:tcPr>
            <w:tcW w:w="1418" w:type="dxa"/>
            <w:tcBorders>
              <w:top w:val="single" w:sz="4" w:space="0" w:color="auto"/>
              <w:left w:val="nil"/>
              <w:bottom w:val="single" w:sz="4" w:space="0" w:color="auto"/>
              <w:right w:val="single" w:sz="4" w:space="0" w:color="auto"/>
            </w:tcBorders>
          </w:tcPr>
          <w:p w14:paraId="0C552DA0" w14:textId="77777777" w:rsidR="006711E2" w:rsidRPr="00872C44" w:rsidRDefault="006711E2" w:rsidP="006D73DE">
            <w:pPr>
              <w:jc w:val="center"/>
              <w:rPr>
                <w:rFonts w:ascii="Arial Narrow" w:hAnsi="Arial Narrow" w:cs="Arial"/>
                <w:sz w:val="20"/>
                <w:szCs w:val="20"/>
              </w:rPr>
            </w:pPr>
            <w:r w:rsidRPr="00872C44">
              <w:rPr>
                <w:rFonts w:ascii="Arial Narrow" w:hAnsi="Arial Narrow" w:cs="Arial"/>
                <w:bCs/>
                <w:sz w:val="20"/>
                <w:szCs w:val="20"/>
                <w:lang w:val="es-ES" w:eastAsia="es-ES"/>
              </w:rPr>
              <w:t>1</w:t>
            </w:r>
          </w:p>
        </w:tc>
        <w:tc>
          <w:tcPr>
            <w:tcW w:w="1989" w:type="dxa"/>
            <w:tcBorders>
              <w:top w:val="single" w:sz="4" w:space="0" w:color="auto"/>
              <w:left w:val="single" w:sz="8" w:space="0" w:color="auto"/>
              <w:bottom w:val="single" w:sz="4" w:space="0" w:color="auto"/>
              <w:right w:val="nil"/>
            </w:tcBorders>
            <w:vAlign w:val="center"/>
          </w:tcPr>
          <w:p w14:paraId="3AC400D5"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$7.910.649.235</w:t>
            </w:r>
          </w:p>
        </w:tc>
        <w:tc>
          <w:tcPr>
            <w:tcW w:w="2850" w:type="dxa"/>
            <w:tcBorders>
              <w:top w:val="single" w:sz="4" w:space="0" w:color="auto"/>
              <w:left w:val="single" w:sz="8" w:space="0" w:color="auto"/>
              <w:bottom w:val="single" w:sz="4" w:space="0" w:color="auto"/>
              <w:right w:val="single" w:sz="8" w:space="0" w:color="auto"/>
            </w:tcBorders>
            <w:vAlign w:val="center"/>
          </w:tcPr>
          <w:p w14:paraId="0C60BD94" w14:textId="77777777" w:rsidR="006711E2" w:rsidRPr="00872C44" w:rsidRDefault="006711E2" w:rsidP="006D73DE">
            <w:pPr>
              <w:jc w:val="center"/>
              <w:rPr>
                <w:rFonts w:ascii="Arial Narrow" w:hAnsi="Arial Narrow" w:cs="Arial"/>
                <w:sz w:val="20"/>
                <w:szCs w:val="20"/>
                <w:lang w:val="es-ES" w:eastAsia="es-ES"/>
              </w:rPr>
            </w:pPr>
            <w:r w:rsidRPr="00872C44">
              <w:rPr>
                <w:rFonts w:ascii="Arial Narrow" w:hAnsi="Arial Narrow" w:cs="Arial"/>
                <w:sz w:val="20"/>
                <w:szCs w:val="20"/>
                <w:lang w:val="es-ES" w:eastAsia="es-ES"/>
              </w:rPr>
              <w:t>$7.910.649.235</w:t>
            </w:r>
          </w:p>
        </w:tc>
      </w:tr>
      <w:tr w:rsidR="006711E2" w:rsidRPr="00872C44" w14:paraId="10A38B2A" w14:textId="77777777" w:rsidTr="008D38B2">
        <w:trPr>
          <w:trHeight w:val="315"/>
          <w:jc w:val="center"/>
        </w:trPr>
        <w:tc>
          <w:tcPr>
            <w:tcW w:w="1417" w:type="dxa"/>
            <w:tcBorders>
              <w:top w:val="nil"/>
              <w:left w:val="single" w:sz="8" w:space="0" w:color="auto"/>
              <w:bottom w:val="single" w:sz="8" w:space="0" w:color="auto"/>
              <w:right w:val="single" w:sz="4" w:space="0" w:color="auto"/>
            </w:tcBorders>
            <w:shd w:val="clear" w:color="auto" w:fill="2F5496"/>
            <w:vAlign w:val="center"/>
          </w:tcPr>
          <w:p w14:paraId="4C238CFF" w14:textId="77777777" w:rsidR="006711E2" w:rsidRPr="00872C44" w:rsidRDefault="006711E2" w:rsidP="006D73DE">
            <w:pPr>
              <w:jc w:val="center"/>
              <w:rPr>
                <w:rFonts w:ascii="Arial Narrow" w:hAnsi="Arial Narrow" w:cs="Arial"/>
                <w:b/>
                <w:bCs/>
                <w:color w:val="FFFFFF"/>
                <w:sz w:val="20"/>
                <w:szCs w:val="20"/>
                <w:lang w:val="es-ES" w:eastAsia="es-ES"/>
              </w:rPr>
            </w:pPr>
            <w:r w:rsidRPr="00872C44">
              <w:rPr>
                <w:rFonts w:ascii="Arial Narrow" w:hAnsi="Arial Narrow" w:cs="Arial"/>
                <w:b/>
                <w:bCs/>
                <w:color w:val="FFFFFF"/>
                <w:sz w:val="20"/>
                <w:szCs w:val="20"/>
                <w:lang w:val="es-ES" w:eastAsia="es-ES"/>
              </w:rPr>
              <w:t>TOTAL</w:t>
            </w:r>
          </w:p>
        </w:tc>
        <w:tc>
          <w:tcPr>
            <w:tcW w:w="1418" w:type="dxa"/>
            <w:tcBorders>
              <w:top w:val="single" w:sz="4" w:space="0" w:color="auto"/>
              <w:left w:val="nil"/>
              <w:bottom w:val="single" w:sz="8" w:space="0" w:color="auto"/>
              <w:right w:val="single" w:sz="4" w:space="0" w:color="auto"/>
            </w:tcBorders>
            <w:noWrap/>
            <w:vAlign w:val="center"/>
          </w:tcPr>
          <w:p w14:paraId="0AE4E117" w14:textId="77777777" w:rsidR="006711E2" w:rsidRPr="00872C44" w:rsidRDefault="006711E2" w:rsidP="006D73DE">
            <w:pPr>
              <w:jc w:val="center"/>
              <w:rPr>
                <w:rFonts w:ascii="Arial Narrow" w:hAnsi="Arial Narrow" w:cs="Arial"/>
                <w:b/>
                <w:bCs/>
                <w:sz w:val="20"/>
                <w:szCs w:val="20"/>
                <w:lang w:val="es-ES" w:eastAsia="es-ES"/>
              </w:rPr>
            </w:pPr>
          </w:p>
        </w:tc>
        <w:tc>
          <w:tcPr>
            <w:tcW w:w="1989" w:type="dxa"/>
            <w:tcBorders>
              <w:top w:val="single" w:sz="4" w:space="0" w:color="auto"/>
              <w:left w:val="nil"/>
              <w:bottom w:val="single" w:sz="8" w:space="0" w:color="auto"/>
              <w:right w:val="nil"/>
            </w:tcBorders>
            <w:vAlign w:val="center"/>
          </w:tcPr>
          <w:p w14:paraId="099BE9A7" w14:textId="77777777" w:rsidR="006711E2" w:rsidRPr="00872C44" w:rsidRDefault="006711E2" w:rsidP="006D73DE">
            <w:pPr>
              <w:jc w:val="center"/>
              <w:rPr>
                <w:rFonts w:ascii="Arial Narrow" w:hAnsi="Arial Narrow" w:cs="Arial"/>
                <w:sz w:val="20"/>
                <w:szCs w:val="20"/>
                <w:lang w:val="es-ES" w:eastAsia="es-ES"/>
              </w:rPr>
            </w:pPr>
          </w:p>
        </w:tc>
        <w:tc>
          <w:tcPr>
            <w:tcW w:w="2850" w:type="dxa"/>
            <w:tcBorders>
              <w:top w:val="single" w:sz="4" w:space="0" w:color="auto"/>
              <w:left w:val="single" w:sz="8" w:space="0" w:color="auto"/>
              <w:bottom w:val="single" w:sz="8" w:space="0" w:color="auto"/>
              <w:right w:val="single" w:sz="8" w:space="0" w:color="auto"/>
            </w:tcBorders>
            <w:vAlign w:val="center"/>
          </w:tcPr>
          <w:p w14:paraId="3D5F6B48" w14:textId="77777777" w:rsidR="006711E2" w:rsidRPr="00872C44" w:rsidRDefault="006711E2" w:rsidP="006D73DE">
            <w:pPr>
              <w:jc w:val="center"/>
              <w:rPr>
                <w:rFonts w:ascii="Arial Narrow" w:hAnsi="Arial Narrow" w:cs="Arial"/>
                <w:b/>
                <w:bCs/>
                <w:sz w:val="20"/>
                <w:szCs w:val="20"/>
                <w:lang w:val="es-ES" w:eastAsia="es-ES"/>
              </w:rPr>
            </w:pPr>
            <w:r w:rsidRPr="00872C44">
              <w:rPr>
                <w:rFonts w:ascii="Arial Narrow" w:hAnsi="Arial Narrow" w:cs="Arial"/>
                <w:b/>
                <w:bCs/>
                <w:sz w:val="20"/>
                <w:szCs w:val="20"/>
                <w:lang w:val="es-ES" w:eastAsia="es-ES"/>
              </w:rPr>
              <w:t>$53.655.178.119</w:t>
            </w:r>
          </w:p>
        </w:tc>
      </w:tr>
    </w:tbl>
    <w:p w14:paraId="6D1E9436" w14:textId="77777777" w:rsidR="006711E2" w:rsidRDefault="006711E2" w:rsidP="008D38B2">
      <w:pPr>
        <w:pStyle w:val="Prrafodelista"/>
        <w:ind w:left="0"/>
        <w:contextualSpacing/>
        <w:jc w:val="left"/>
        <w:rPr>
          <w:rFonts w:ascii="Arial Narrow" w:hAnsi="Arial Narrow" w:cs="Arial"/>
          <w:b/>
          <w:sz w:val="22"/>
          <w:szCs w:val="22"/>
          <w:lang w:eastAsia="es-CO"/>
        </w:rPr>
      </w:pPr>
    </w:p>
    <w:p w14:paraId="4928C02C" w14:textId="77777777" w:rsidR="006711E2" w:rsidRPr="008D38B2" w:rsidRDefault="006711E2" w:rsidP="003A1467">
      <w:pPr>
        <w:pStyle w:val="Estilo3"/>
        <w:outlineLvl w:val="2"/>
      </w:pPr>
      <w:r w:rsidRPr="008D38B2">
        <w:t xml:space="preserve">Beneficios Económicos y Sociales </w:t>
      </w:r>
    </w:p>
    <w:p w14:paraId="3B6128D5" w14:textId="77777777" w:rsidR="006711E2" w:rsidRPr="00872C44" w:rsidRDefault="006711E2" w:rsidP="006D73DE">
      <w:pPr>
        <w:contextualSpacing/>
        <w:rPr>
          <w:rFonts w:ascii="Arial Narrow" w:hAnsi="Arial Narrow" w:cs="Arial"/>
          <w:lang w:eastAsia="es-CO"/>
        </w:rPr>
      </w:pPr>
    </w:p>
    <w:tbl>
      <w:tblPr>
        <w:tblW w:w="8505" w:type="dxa"/>
        <w:tblInd w:w="496" w:type="dxa"/>
        <w:tblLayout w:type="fixed"/>
        <w:tblCellMar>
          <w:left w:w="70" w:type="dxa"/>
          <w:right w:w="70" w:type="dxa"/>
        </w:tblCellMar>
        <w:tblLook w:val="00A0" w:firstRow="1" w:lastRow="0" w:firstColumn="1" w:lastColumn="0" w:noHBand="0" w:noVBand="0"/>
      </w:tblPr>
      <w:tblGrid>
        <w:gridCol w:w="1701"/>
        <w:gridCol w:w="3118"/>
        <w:gridCol w:w="1985"/>
        <w:gridCol w:w="1701"/>
      </w:tblGrid>
      <w:tr w:rsidR="006711E2" w:rsidRPr="00872C44" w14:paraId="3768AC93" w14:textId="77777777" w:rsidTr="008D38B2">
        <w:trPr>
          <w:trHeight w:val="398"/>
        </w:trPr>
        <w:tc>
          <w:tcPr>
            <w:tcW w:w="1701" w:type="dxa"/>
            <w:tcBorders>
              <w:top w:val="single" w:sz="4" w:space="0" w:color="auto"/>
              <w:left w:val="single" w:sz="4" w:space="0" w:color="auto"/>
              <w:bottom w:val="single" w:sz="4" w:space="0" w:color="auto"/>
              <w:right w:val="single" w:sz="4" w:space="0" w:color="auto"/>
            </w:tcBorders>
            <w:shd w:val="clear" w:color="auto" w:fill="2F5496"/>
            <w:vAlign w:val="center"/>
          </w:tcPr>
          <w:p w14:paraId="19684CD9" w14:textId="77777777" w:rsidR="006711E2" w:rsidRPr="00872C44" w:rsidRDefault="006711E2" w:rsidP="006D73DE">
            <w:pPr>
              <w:jc w:val="center"/>
              <w:rPr>
                <w:rFonts w:ascii="Arial Narrow" w:hAnsi="Arial Narrow" w:cs="Arial"/>
                <w:b/>
                <w:bCs/>
                <w:color w:val="FFFFFF"/>
                <w:sz w:val="20"/>
                <w:lang w:eastAsia="es-CO"/>
              </w:rPr>
            </w:pPr>
            <w:r w:rsidRPr="00872C44">
              <w:rPr>
                <w:rFonts w:ascii="Arial Narrow" w:hAnsi="Arial Narrow" w:cs="Arial"/>
                <w:b/>
                <w:bCs/>
                <w:color w:val="FFFFFF"/>
                <w:sz w:val="20"/>
                <w:lang w:eastAsia="es-CO"/>
              </w:rPr>
              <w:t>TIPO</w:t>
            </w:r>
          </w:p>
        </w:tc>
        <w:tc>
          <w:tcPr>
            <w:tcW w:w="3118" w:type="dxa"/>
            <w:tcBorders>
              <w:top w:val="single" w:sz="4" w:space="0" w:color="auto"/>
              <w:left w:val="nil"/>
              <w:bottom w:val="single" w:sz="4" w:space="0" w:color="auto"/>
              <w:right w:val="single" w:sz="4" w:space="0" w:color="auto"/>
            </w:tcBorders>
            <w:shd w:val="clear" w:color="auto" w:fill="2F5496"/>
            <w:vAlign w:val="center"/>
          </w:tcPr>
          <w:p w14:paraId="5158CFA9" w14:textId="77777777" w:rsidR="006711E2" w:rsidRPr="00872C44" w:rsidRDefault="006711E2" w:rsidP="006D73DE">
            <w:pPr>
              <w:jc w:val="center"/>
              <w:rPr>
                <w:rFonts w:ascii="Arial Narrow" w:hAnsi="Arial Narrow" w:cs="Arial"/>
                <w:b/>
                <w:bCs/>
                <w:color w:val="FFFFFF"/>
                <w:sz w:val="20"/>
                <w:lang w:eastAsia="es-CO"/>
              </w:rPr>
            </w:pPr>
            <w:r w:rsidRPr="00872C44">
              <w:rPr>
                <w:rFonts w:ascii="Arial Narrow" w:hAnsi="Arial Narrow" w:cs="Arial"/>
                <w:b/>
                <w:bCs/>
                <w:color w:val="FFFFFF"/>
                <w:sz w:val="20"/>
                <w:lang w:eastAsia="es-CO"/>
              </w:rPr>
              <w:t>DESCRIPCIÓN</w:t>
            </w:r>
          </w:p>
        </w:tc>
        <w:tc>
          <w:tcPr>
            <w:tcW w:w="1985" w:type="dxa"/>
            <w:tcBorders>
              <w:top w:val="single" w:sz="4" w:space="0" w:color="auto"/>
              <w:left w:val="nil"/>
              <w:bottom w:val="single" w:sz="4" w:space="0" w:color="auto"/>
              <w:right w:val="single" w:sz="4" w:space="0" w:color="auto"/>
            </w:tcBorders>
            <w:shd w:val="clear" w:color="auto" w:fill="2F5496"/>
            <w:vAlign w:val="center"/>
          </w:tcPr>
          <w:p w14:paraId="57237463" w14:textId="77777777" w:rsidR="006711E2" w:rsidRPr="00872C44" w:rsidRDefault="006711E2" w:rsidP="006D73DE">
            <w:pPr>
              <w:jc w:val="center"/>
              <w:rPr>
                <w:rFonts w:ascii="Arial Narrow" w:hAnsi="Arial Narrow" w:cs="Arial"/>
                <w:b/>
                <w:bCs/>
                <w:color w:val="FFFFFF"/>
                <w:sz w:val="20"/>
                <w:lang w:eastAsia="es-CO"/>
              </w:rPr>
            </w:pPr>
            <w:r w:rsidRPr="00872C44">
              <w:rPr>
                <w:rFonts w:ascii="Arial Narrow" w:hAnsi="Arial Narrow" w:cs="Arial"/>
                <w:b/>
                <w:bCs/>
                <w:color w:val="FFFFFF"/>
                <w:sz w:val="20"/>
                <w:lang w:eastAsia="es-CO"/>
              </w:rPr>
              <w:t>UNIDAD DE MEDIDA</w:t>
            </w:r>
          </w:p>
        </w:tc>
        <w:tc>
          <w:tcPr>
            <w:tcW w:w="1701" w:type="dxa"/>
            <w:tcBorders>
              <w:top w:val="single" w:sz="4" w:space="0" w:color="auto"/>
              <w:left w:val="nil"/>
              <w:bottom w:val="single" w:sz="4" w:space="0" w:color="auto"/>
              <w:right w:val="single" w:sz="4" w:space="0" w:color="auto"/>
            </w:tcBorders>
            <w:shd w:val="clear" w:color="auto" w:fill="2F5496"/>
            <w:vAlign w:val="center"/>
          </w:tcPr>
          <w:p w14:paraId="0634ECAF" w14:textId="77777777" w:rsidR="006711E2" w:rsidRPr="00872C44" w:rsidRDefault="006711E2" w:rsidP="006D73DE">
            <w:pPr>
              <w:jc w:val="center"/>
              <w:rPr>
                <w:rFonts w:ascii="Arial Narrow" w:hAnsi="Arial Narrow" w:cs="Arial"/>
                <w:b/>
                <w:bCs/>
                <w:color w:val="FFFFFF"/>
                <w:sz w:val="20"/>
                <w:lang w:eastAsia="es-CO"/>
              </w:rPr>
            </w:pPr>
            <w:r w:rsidRPr="00872C44">
              <w:rPr>
                <w:rFonts w:ascii="Arial Narrow" w:hAnsi="Arial Narrow" w:cs="Arial"/>
                <w:b/>
                <w:bCs/>
                <w:color w:val="FFFFFF"/>
                <w:sz w:val="20"/>
                <w:lang w:eastAsia="es-CO"/>
              </w:rPr>
              <w:t xml:space="preserve">BIEN PRODUCIDO </w:t>
            </w:r>
          </w:p>
        </w:tc>
      </w:tr>
      <w:tr w:rsidR="006711E2" w:rsidRPr="00872C44" w14:paraId="04024AA6" w14:textId="77777777" w:rsidTr="008D38B2">
        <w:trPr>
          <w:trHeight w:val="197"/>
        </w:trPr>
        <w:tc>
          <w:tcPr>
            <w:tcW w:w="1701" w:type="dxa"/>
            <w:tcBorders>
              <w:top w:val="single" w:sz="4" w:space="0" w:color="auto"/>
              <w:left w:val="single" w:sz="4" w:space="0" w:color="auto"/>
              <w:bottom w:val="single" w:sz="4" w:space="0" w:color="auto"/>
              <w:right w:val="single" w:sz="4" w:space="0" w:color="auto"/>
            </w:tcBorders>
            <w:vAlign w:val="center"/>
          </w:tcPr>
          <w:p w14:paraId="45B14351" w14:textId="77777777" w:rsidR="006711E2" w:rsidRPr="00872C44" w:rsidRDefault="006711E2" w:rsidP="006D73DE">
            <w:pPr>
              <w:ind w:left="708" w:hanging="708"/>
              <w:jc w:val="center"/>
              <w:rPr>
                <w:rFonts w:ascii="Arial Narrow" w:hAnsi="Arial Narrow" w:cs="Arial"/>
                <w:sz w:val="20"/>
                <w:lang w:eastAsia="es-CO"/>
              </w:rPr>
            </w:pPr>
            <w:r w:rsidRPr="00872C44">
              <w:rPr>
                <w:rFonts w:ascii="Arial Narrow" w:hAnsi="Arial Narrow" w:cs="Arial"/>
                <w:sz w:val="20"/>
                <w:szCs w:val="20"/>
                <w:lang w:eastAsia="es-CO"/>
              </w:rPr>
              <w:t>Beneficio</w:t>
            </w:r>
          </w:p>
        </w:tc>
        <w:tc>
          <w:tcPr>
            <w:tcW w:w="3118" w:type="dxa"/>
            <w:tcBorders>
              <w:top w:val="single" w:sz="4" w:space="0" w:color="auto"/>
              <w:left w:val="nil"/>
              <w:bottom w:val="single" w:sz="4" w:space="0" w:color="auto"/>
              <w:right w:val="single" w:sz="4" w:space="0" w:color="auto"/>
            </w:tcBorders>
            <w:vAlign w:val="center"/>
          </w:tcPr>
          <w:p w14:paraId="3C7051F1" w14:textId="77777777" w:rsidR="006711E2" w:rsidRPr="00872C44" w:rsidRDefault="006711E2" w:rsidP="006D73DE">
            <w:pPr>
              <w:jc w:val="center"/>
              <w:rPr>
                <w:rFonts w:ascii="Arial Narrow" w:hAnsi="Arial Narrow" w:cs="Arial"/>
                <w:sz w:val="20"/>
                <w:szCs w:val="20"/>
                <w:lang w:eastAsia="es-CO"/>
              </w:rPr>
            </w:pPr>
            <w:r w:rsidRPr="00872C44">
              <w:rPr>
                <w:rFonts w:ascii="Arial Narrow" w:hAnsi="Arial Narrow" w:cs="Arial"/>
                <w:sz w:val="20"/>
                <w:szCs w:val="20"/>
                <w:lang w:eastAsia="es-CO"/>
              </w:rPr>
              <w:t>Disminución de la carga contaminante vertida directa o indirectamente al Recurso Hídrico Superficial.</w:t>
            </w:r>
          </w:p>
        </w:tc>
        <w:tc>
          <w:tcPr>
            <w:tcW w:w="1985" w:type="dxa"/>
            <w:tcBorders>
              <w:top w:val="single" w:sz="4" w:space="0" w:color="auto"/>
              <w:left w:val="nil"/>
              <w:bottom w:val="single" w:sz="4" w:space="0" w:color="auto"/>
              <w:right w:val="single" w:sz="4" w:space="0" w:color="auto"/>
            </w:tcBorders>
            <w:noWrap/>
            <w:vAlign w:val="center"/>
          </w:tcPr>
          <w:p w14:paraId="3C046A62"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Carga contaminante vertida (Kg/daño)</w:t>
            </w:r>
          </w:p>
        </w:tc>
        <w:tc>
          <w:tcPr>
            <w:tcW w:w="1701" w:type="dxa"/>
            <w:tcBorders>
              <w:top w:val="single" w:sz="4" w:space="0" w:color="auto"/>
              <w:left w:val="nil"/>
              <w:bottom w:val="single" w:sz="4" w:space="0" w:color="auto"/>
              <w:right w:val="single" w:sz="4" w:space="0" w:color="auto"/>
            </w:tcBorders>
            <w:vAlign w:val="center"/>
          </w:tcPr>
          <w:p w14:paraId="107217A8"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eastAsia="es-CO"/>
              </w:rPr>
              <w:t>Mejora de la calidad del recurso hídrico</w:t>
            </w:r>
          </w:p>
        </w:tc>
      </w:tr>
    </w:tbl>
    <w:p w14:paraId="66F661C6" w14:textId="77777777" w:rsidR="006711E2" w:rsidRPr="00872C44" w:rsidRDefault="006711E2" w:rsidP="008D38B2">
      <w:pPr>
        <w:pStyle w:val="Prrafodelista"/>
        <w:ind w:left="0" w:firstLine="708"/>
        <w:contextualSpacing/>
        <w:jc w:val="left"/>
        <w:rPr>
          <w:rFonts w:ascii="Arial Narrow" w:hAnsi="Arial Narrow" w:cs="Arial"/>
          <w:sz w:val="18"/>
          <w:szCs w:val="18"/>
        </w:rPr>
      </w:pPr>
      <w:r w:rsidRPr="00872C44">
        <w:rPr>
          <w:rFonts w:ascii="Arial Narrow" w:hAnsi="Arial Narrow" w:cs="Arial"/>
          <w:b/>
          <w:sz w:val="18"/>
          <w:szCs w:val="18"/>
        </w:rPr>
        <w:t xml:space="preserve">Fuente: </w:t>
      </w:r>
      <w:r w:rsidRPr="00872C44">
        <w:rPr>
          <w:rFonts w:ascii="Arial Narrow" w:hAnsi="Arial Narrow" w:cs="Arial"/>
          <w:sz w:val="18"/>
          <w:szCs w:val="18"/>
        </w:rPr>
        <w:t>Subdirección del Recurso Hídrico y del Suelo – SRHS</w:t>
      </w:r>
    </w:p>
    <w:p w14:paraId="1511CDDC" w14:textId="77777777" w:rsidR="006711E2" w:rsidRPr="00276F3C" w:rsidRDefault="006711E2" w:rsidP="008D38B2">
      <w:pPr>
        <w:pStyle w:val="Encabezado"/>
        <w:rPr>
          <w:rFonts w:ascii="Arial Narrow" w:hAnsi="Arial Narrow" w:cs="Arial"/>
          <w:b/>
          <w:bCs/>
          <w:sz w:val="22"/>
          <w:szCs w:val="22"/>
        </w:rPr>
      </w:pPr>
    </w:p>
    <w:p w14:paraId="67133E19" w14:textId="77777777" w:rsidR="006711E2" w:rsidRPr="008D38B2" w:rsidRDefault="006711E2" w:rsidP="003A1467">
      <w:pPr>
        <w:pStyle w:val="Estilo1"/>
        <w:outlineLvl w:val="0"/>
      </w:pPr>
      <w:r w:rsidRPr="008D38B2">
        <w:t xml:space="preserve">EVALUACIÓN </w:t>
      </w:r>
    </w:p>
    <w:p w14:paraId="6842225E" w14:textId="77777777" w:rsidR="006711E2" w:rsidRDefault="006711E2" w:rsidP="008D38B2">
      <w:pPr>
        <w:pStyle w:val="Prrafodelista"/>
        <w:ind w:left="0"/>
        <w:contextualSpacing/>
        <w:rPr>
          <w:rFonts w:ascii="Arial Narrow" w:hAnsi="Arial Narrow" w:cs="Arial"/>
          <w:b/>
          <w:sz w:val="22"/>
          <w:szCs w:val="22"/>
          <w:lang w:eastAsia="es-CO"/>
        </w:rPr>
      </w:pPr>
    </w:p>
    <w:p w14:paraId="4C2D4F75" w14:textId="77777777" w:rsidR="006711E2" w:rsidRPr="008D38B2" w:rsidRDefault="0077438E" w:rsidP="003A1467">
      <w:pPr>
        <w:pStyle w:val="Estilo2"/>
        <w:outlineLvl w:val="1"/>
        <w:rPr>
          <w:lang w:eastAsia="es-CO"/>
        </w:rPr>
      </w:pPr>
      <w:hyperlink r:id="rId63"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8D38B2">
        <w:rPr>
          <w:b/>
          <w:lang w:eastAsia="es-CO"/>
        </w:rPr>
        <w:t xml:space="preserve">Flujo económico y presupuestal </w:t>
      </w:r>
    </w:p>
    <w:p w14:paraId="014E1725" w14:textId="77777777" w:rsidR="006711E2" w:rsidRPr="00872C44" w:rsidRDefault="006711E2" w:rsidP="006D73DE">
      <w:pPr>
        <w:contextualSpacing/>
        <w:jc w:val="both"/>
        <w:rPr>
          <w:rFonts w:ascii="Arial Narrow" w:hAnsi="Arial Narrow" w:cs="Arial"/>
          <w:sz w:val="22"/>
          <w:szCs w:val="22"/>
          <w:lang w:eastAsia="es-CO"/>
        </w:rPr>
      </w:pPr>
    </w:p>
    <w:tbl>
      <w:tblPr>
        <w:tblW w:w="8605" w:type="dxa"/>
        <w:jc w:val="center"/>
        <w:tblLayout w:type="fixed"/>
        <w:tblCellMar>
          <w:left w:w="70" w:type="dxa"/>
          <w:right w:w="70" w:type="dxa"/>
        </w:tblCellMar>
        <w:tblLook w:val="00A0" w:firstRow="1" w:lastRow="0" w:firstColumn="1" w:lastColumn="0" w:noHBand="0" w:noVBand="0"/>
      </w:tblPr>
      <w:tblGrid>
        <w:gridCol w:w="1418"/>
        <w:gridCol w:w="1417"/>
        <w:gridCol w:w="1418"/>
        <w:gridCol w:w="1417"/>
        <w:gridCol w:w="1418"/>
        <w:gridCol w:w="1517"/>
      </w:tblGrid>
      <w:tr w:rsidR="006711E2" w:rsidRPr="00872C44" w14:paraId="167D9706" w14:textId="77777777" w:rsidTr="00E7656D">
        <w:trPr>
          <w:trHeight w:val="406"/>
          <w:tblHeader/>
          <w:jc w:val="center"/>
        </w:trPr>
        <w:tc>
          <w:tcPr>
            <w:tcW w:w="1418" w:type="dxa"/>
            <w:tcBorders>
              <w:top w:val="nil"/>
              <w:left w:val="nil"/>
              <w:bottom w:val="nil"/>
              <w:right w:val="nil"/>
            </w:tcBorders>
            <w:noWrap/>
            <w:vAlign w:val="center"/>
          </w:tcPr>
          <w:p w14:paraId="2BDA9F8A" w14:textId="77777777" w:rsidR="006711E2" w:rsidRPr="00872C44" w:rsidRDefault="006711E2" w:rsidP="006D73DE">
            <w:pPr>
              <w:rPr>
                <w:rFonts w:ascii="Arial Narrow" w:hAnsi="Arial Narrow" w:cs="Arial"/>
                <w:sz w:val="20"/>
                <w:szCs w:val="20"/>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2F5496"/>
            <w:noWrap/>
            <w:vAlign w:val="center"/>
          </w:tcPr>
          <w:p w14:paraId="7D273457"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2020</w:t>
            </w:r>
          </w:p>
        </w:tc>
        <w:tc>
          <w:tcPr>
            <w:tcW w:w="1418" w:type="dxa"/>
            <w:tcBorders>
              <w:top w:val="single" w:sz="4" w:space="0" w:color="auto"/>
              <w:left w:val="nil"/>
              <w:bottom w:val="single" w:sz="4" w:space="0" w:color="auto"/>
              <w:right w:val="single" w:sz="4" w:space="0" w:color="auto"/>
            </w:tcBorders>
            <w:shd w:val="clear" w:color="auto" w:fill="2F5496"/>
            <w:noWrap/>
            <w:vAlign w:val="center"/>
          </w:tcPr>
          <w:p w14:paraId="640FF6AF"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2021</w:t>
            </w:r>
          </w:p>
        </w:tc>
        <w:tc>
          <w:tcPr>
            <w:tcW w:w="1417" w:type="dxa"/>
            <w:tcBorders>
              <w:top w:val="single" w:sz="4" w:space="0" w:color="auto"/>
              <w:left w:val="nil"/>
              <w:bottom w:val="single" w:sz="4" w:space="0" w:color="auto"/>
              <w:right w:val="single" w:sz="4" w:space="0" w:color="auto"/>
            </w:tcBorders>
            <w:shd w:val="clear" w:color="auto" w:fill="2F5496"/>
            <w:vAlign w:val="center"/>
          </w:tcPr>
          <w:p w14:paraId="53779095"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2022</w:t>
            </w:r>
          </w:p>
        </w:tc>
        <w:tc>
          <w:tcPr>
            <w:tcW w:w="1418" w:type="dxa"/>
            <w:tcBorders>
              <w:top w:val="single" w:sz="4" w:space="0" w:color="auto"/>
              <w:left w:val="single" w:sz="4" w:space="0" w:color="auto"/>
              <w:bottom w:val="single" w:sz="4" w:space="0" w:color="auto"/>
              <w:right w:val="single" w:sz="4" w:space="0" w:color="auto"/>
            </w:tcBorders>
            <w:shd w:val="clear" w:color="auto" w:fill="2F5496"/>
            <w:noWrap/>
            <w:vAlign w:val="center"/>
          </w:tcPr>
          <w:p w14:paraId="2CF28B62"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2023</w:t>
            </w:r>
          </w:p>
        </w:tc>
        <w:tc>
          <w:tcPr>
            <w:tcW w:w="1517" w:type="dxa"/>
            <w:tcBorders>
              <w:top w:val="single" w:sz="4" w:space="0" w:color="auto"/>
              <w:left w:val="single" w:sz="4" w:space="0" w:color="auto"/>
              <w:bottom w:val="single" w:sz="4" w:space="0" w:color="auto"/>
              <w:right w:val="single" w:sz="4" w:space="0" w:color="auto"/>
            </w:tcBorders>
            <w:shd w:val="clear" w:color="auto" w:fill="2F5496"/>
            <w:noWrap/>
            <w:vAlign w:val="center"/>
          </w:tcPr>
          <w:p w14:paraId="6FD9ED9D"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2024</w:t>
            </w:r>
          </w:p>
        </w:tc>
      </w:tr>
      <w:tr w:rsidR="006711E2" w:rsidRPr="00872C44" w14:paraId="3F0007F4" w14:textId="77777777" w:rsidTr="00E7656D">
        <w:trPr>
          <w:trHeight w:val="406"/>
          <w:jc w:val="center"/>
        </w:trPr>
        <w:tc>
          <w:tcPr>
            <w:tcW w:w="1418" w:type="dxa"/>
            <w:tcBorders>
              <w:top w:val="single" w:sz="4" w:space="0" w:color="auto"/>
              <w:left w:val="single" w:sz="4" w:space="0" w:color="auto"/>
              <w:bottom w:val="single" w:sz="4" w:space="0" w:color="auto"/>
              <w:right w:val="single" w:sz="4" w:space="0" w:color="auto"/>
            </w:tcBorders>
            <w:vAlign w:val="center"/>
          </w:tcPr>
          <w:p w14:paraId="6B1785BD" w14:textId="77777777" w:rsidR="006711E2" w:rsidRPr="00872C44" w:rsidRDefault="006711E2" w:rsidP="00E7656D">
            <w:pPr>
              <w:jc w:val="center"/>
              <w:rPr>
                <w:rFonts w:ascii="Arial Narrow" w:hAnsi="Arial Narrow" w:cs="Arial"/>
                <w:sz w:val="20"/>
                <w:szCs w:val="20"/>
                <w:lang w:eastAsia="es-CO"/>
              </w:rPr>
            </w:pPr>
            <w:r w:rsidRPr="00872C44">
              <w:rPr>
                <w:rFonts w:ascii="Arial Narrow" w:hAnsi="Arial Narrow" w:cs="Arial"/>
                <w:sz w:val="20"/>
                <w:szCs w:val="20"/>
                <w:lang w:eastAsia="es-CO"/>
              </w:rPr>
              <w:t>+ Beneficios e ingresos</w:t>
            </w:r>
          </w:p>
        </w:tc>
        <w:tc>
          <w:tcPr>
            <w:tcW w:w="1417" w:type="dxa"/>
            <w:tcBorders>
              <w:top w:val="nil"/>
              <w:left w:val="nil"/>
              <w:bottom w:val="single" w:sz="4" w:space="0" w:color="auto"/>
              <w:right w:val="single" w:sz="4" w:space="0" w:color="auto"/>
            </w:tcBorders>
            <w:noWrap/>
            <w:vAlign w:val="center"/>
          </w:tcPr>
          <w:p w14:paraId="00728539"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$0,0</w:t>
            </w:r>
          </w:p>
        </w:tc>
        <w:tc>
          <w:tcPr>
            <w:tcW w:w="1418" w:type="dxa"/>
            <w:tcBorders>
              <w:top w:val="nil"/>
              <w:left w:val="nil"/>
              <w:bottom w:val="single" w:sz="4" w:space="0" w:color="auto"/>
              <w:right w:val="single" w:sz="4" w:space="0" w:color="auto"/>
            </w:tcBorders>
            <w:noWrap/>
            <w:vAlign w:val="center"/>
          </w:tcPr>
          <w:p w14:paraId="446D7C00" w14:textId="77777777" w:rsidR="006711E2" w:rsidRPr="00872C44" w:rsidRDefault="006711E2" w:rsidP="006D73DE">
            <w:pPr>
              <w:jc w:val="center"/>
              <w:rPr>
                <w:rFonts w:ascii="Arial Narrow" w:hAnsi="Arial Narrow" w:cs="Arial"/>
                <w:color w:val="000000"/>
                <w:sz w:val="18"/>
                <w:szCs w:val="18"/>
              </w:rPr>
            </w:pPr>
            <w:r w:rsidRPr="00872C44">
              <w:rPr>
                <w:rFonts w:ascii="Arial Narrow" w:hAnsi="Arial Narrow" w:cs="Arial"/>
                <w:color w:val="000000"/>
                <w:sz w:val="18"/>
                <w:szCs w:val="18"/>
              </w:rPr>
              <w:t>$7.278.715.221,6</w:t>
            </w:r>
          </w:p>
        </w:tc>
        <w:tc>
          <w:tcPr>
            <w:tcW w:w="1417" w:type="dxa"/>
            <w:tcBorders>
              <w:top w:val="single" w:sz="4" w:space="0" w:color="auto"/>
              <w:left w:val="nil"/>
              <w:bottom w:val="single" w:sz="4" w:space="0" w:color="auto"/>
              <w:right w:val="single" w:sz="4" w:space="0" w:color="auto"/>
            </w:tcBorders>
            <w:vAlign w:val="center"/>
          </w:tcPr>
          <w:p w14:paraId="373AF0DB"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$7.497.076.678,4</w:t>
            </w:r>
          </w:p>
        </w:tc>
        <w:tc>
          <w:tcPr>
            <w:tcW w:w="1418" w:type="dxa"/>
            <w:tcBorders>
              <w:top w:val="single" w:sz="4" w:space="0" w:color="auto"/>
              <w:left w:val="single" w:sz="4" w:space="0" w:color="auto"/>
              <w:bottom w:val="single" w:sz="4" w:space="0" w:color="auto"/>
              <w:right w:val="single" w:sz="4" w:space="0" w:color="auto"/>
            </w:tcBorders>
            <w:noWrap/>
            <w:vAlign w:val="center"/>
          </w:tcPr>
          <w:p w14:paraId="6B36D33A"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$7.721.988.978,4</w:t>
            </w:r>
          </w:p>
        </w:tc>
        <w:tc>
          <w:tcPr>
            <w:tcW w:w="1517" w:type="dxa"/>
            <w:tcBorders>
              <w:top w:val="single" w:sz="4" w:space="0" w:color="auto"/>
              <w:left w:val="single" w:sz="4" w:space="0" w:color="auto"/>
              <w:bottom w:val="single" w:sz="4" w:space="0" w:color="auto"/>
              <w:right w:val="single" w:sz="4" w:space="0" w:color="auto"/>
            </w:tcBorders>
            <w:noWrap/>
            <w:vAlign w:val="center"/>
          </w:tcPr>
          <w:p w14:paraId="315257D3"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$7.953.648.648,0</w:t>
            </w:r>
          </w:p>
        </w:tc>
      </w:tr>
      <w:tr w:rsidR="006711E2" w:rsidRPr="00872C44" w14:paraId="572879F4" w14:textId="77777777" w:rsidTr="00E7656D">
        <w:trPr>
          <w:trHeight w:val="406"/>
          <w:jc w:val="center"/>
        </w:trPr>
        <w:tc>
          <w:tcPr>
            <w:tcW w:w="1418" w:type="dxa"/>
            <w:tcBorders>
              <w:top w:val="nil"/>
              <w:left w:val="single" w:sz="4" w:space="0" w:color="auto"/>
              <w:bottom w:val="single" w:sz="4" w:space="0" w:color="auto"/>
              <w:right w:val="single" w:sz="4" w:space="0" w:color="auto"/>
            </w:tcBorders>
            <w:vAlign w:val="center"/>
          </w:tcPr>
          <w:p w14:paraId="7F3DEE5C" w14:textId="77777777" w:rsidR="006711E2" w:rsidRPr="00872C44" w:rsidRDefault="006711E2" w:rsidP="00E7656D">
            <w:pPr>
              <w:jc w:val="center"/>
              <w:rPr>
                <w:rFonts w:ascii="Arial Narrow" w:hAnsi="Arial Narrow" w:cs="Arial"/>
                <w:sz w:val="20"/>
                <w:szCs w:val="20"/>
                <w:lang w:eastAsia="es-CO"/>
              </w:rPr>
            </w:pPr>
            <w:r w:rsidRPr="00872C44">
              <w:rPr>
                <w:rFonts w:ascii="Arial Narrow" w:hAnsi="Arial Narrow" w:cs="Arial"/>
                <w:sz w:val="20"/>
                <w:szCs w:val="20"/>
                <w:lang w:eastAsia="es-CO"/>
              </w:rPr>
              <w:t>- Costos inversión</w:t>
            </w:r>
          </w:p>
        </w:tc>
        <w:tc>
          <w:tcPr>
            <w:tcW w:w="1417" w:type="dxa"/>
            <w:tcBorders>
              <w:top w:val="nil"/>
              <w:left w:val="nil"/>
              <w:bottom w:val="single" w:sz="4" w:space="0" w:color="auto"/>
              <w:right w:val="single" w:sz="4" w:space="0" w:color="auto"/>
            </w:tcBorders>
            <w:noWrap/>
            <w:vAlign w:val="center"/>
          </w:tcPr>
          <w:p w14:paraId="05EE2DA5" w14:textId="77777777" w:rsidR="006711E2" w:rsidRPr="00872C44"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$3.497.248.920,0</w:t>
            </w:r>
          </w:p>
        </w:tc>
        <w:tc>
          <w:tcPr>
            <w:tcW w:w="1418" w:type="dxa"/>
            <w:tcBorders>
              <w:top w:val="nil"/>
              <w:left w:val="nil"/>
              <w:bottom w:val="single" w:sz="4" w:space="0" w:color="auto"/>
              <w:right w:val="single" w:sz="4" w:space="0" w:color="auto"/>
            </w:tcBorders>
            <w:noWrap/>
            <w:vAlign w:val="center"/>
          </w:tcPr>
          <w:p w14:paraId="1D59CDEA" w14:textId="77777777" w:rsidR="006711E2" w:rsidRPr="00872C44"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$7.585.056.600,0</w:t>
            </w:r>
          </w:p>
        </w:tc>
        <w:tc>
          <w:tcPr>
            <w:tcW w:w="1417" w:type="dxa"/>
            <w:tcBorders>
              <w:top w:val="single" w:sz="4" w:space="0" w:color="auto"/>
              <w:left w:val="nil"/>
              <w:bottom w:val="single" w:sz="4" w:space="0" w:color="auto"/>
              <w:right w:val="single" w:sz="4" w:space="0" w:color="auto"/>
            </w:tcBorders>
            <w:vAlign w:val="center"/>
          </w:tcPr>
          <w:p w14:paraId="193D3B9D"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$7.933.114.550,0</w:t>
            </w:r>
          </w:p>
        </w:tc>
        <w:tc>
          <w:tcPr>
            <w:tcW w:w="1418" w:type="dxa"/>
            <w:tcBorders>
              <w:top w:val="single" w:sz="4" w:space="0" w:color="auto"/>
              <w:left w:val="single" w:sz="4" w:space="0" w:color="auto"/>
              <w:bottom w:val="single" w:sz="4" w:space="0" w:color="auto"/>
              <w:right w:val="single" w:sz="4" w:space="0" w:color="auto"/>
            </w:tcBorders>
            <w:noWrap/>
            <w:vAlign w:val="center"/>
          </w:tcPr>
          <w:p w14:paraId="5D24B2F3"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$8.241.132.601,8</w:t>
            </w:r>
          </w:p>
        </w:tc>
        <w:tc>
          <w:tcPr>
            <w:tcW w:w="1517" w:type="dxa"/>
            <w:tcBorders>
              <w:top w:val="single" w:sz="4" w:space="0" w:color="auto"/>
              <w:left w:val="single" w:sz="4" w:space="0" w:color="auto"/>
              <w:bottom w:val="single" w:sz="4" w:space="0" w:color="auto"/>
              <w:right w:val="single" w:sz="4" w:space="0" w:color="auto"/>
            </w:tcBorders>
            <w:noWrap/>
            <w:vAlign w:val="center"/>
          </w:tcPr>
          <w:p w14:paraId="63F207F7"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$4.118.977.424,4</w:t>
            </w:r>
          </w:p>
        </w:tc>
      </w:tr>
      <w:tr w:rsidR="006711E2" w:rsidRPr="00872C44" w14:paraId="29BA859E" w14:textId="77777777" w:rsidTr="00E7656D">
        <w:trPr>
          <w:trHeight w:val="406"/>
          <w:jc w:val="center"/>
        </w:trPr>
        <w:tc>
          <w:tcPr>
            <w:tcW w:w="1418" w:type="dxa"/>
            <w:tcBorders>
              <w:top w:val="single" w:sz="4" w:space="0" w:color="auto"/>
              <w:left w:val="single" w:sz="4" w:space="0" w:color="auto"/>
              <w:bottom w:val="single" w:sz="4" w:space="0" w:color="auto"/>
              <w:right w:val="single" w:sz="4" w:space="0" w:color="auto"/>
            </w:tcBorders>
            <w:vAlign w:val="center"/>
          </w:tcPr>
          <w:p w14:paraId="46DB5CB5" w14:textId="77777777" w:rsidR="006711E2" w:rsidRPr="00872C44" w:rsidRDefault="006711E2" w:rsidP="00E7656D">
            <w:pPr>
              <w:jc w:val="center"/>
              <w:rPr>
                <w:rFonts w:ascii="Arial Narrow" w:hAnsi="Arial Narrow" w:cs="Arial"/>
                <w:b/>
                <w:bCs/>
                <w:sz w:val="20"/>
                <w:szCs w:val="20"/>
                <w:lang w:eastAsia="es-CO"/>
              </w:rPr>
            </w:pPr>
            <w:r w:rsidRPr="00872C44">
              <w:rPr>
                <w:rFonts w:ascii="Arial Narrow" w:hAnsi="Arial Narrow" w:cs="Arial"/>
                <w:b/>
                <w:bCs/>
                <w:sz w:val="20"/>
                <w:szCs w:val="20"/>
                <w:lang w:eastAsia="es-CO"/>
              </w:rPr>
              <w:t>Flujo neto de caja</w:t>
            </w:r>
          </w:p>
        </w:tc>
        <w:tc>
          <w:tcPr>
            <w:tcW w:w="1417" w:type="dxa"/>
            <w:tcBorders>
              <w:top w:val="single" w:sz="4" w:space="0" w:color="auto"/>
              <w:left w:val="single" w:sz="4" w:space="0" w:color="auto"/>
              <w:bottom w:val="single" w:sz="4" w:space="0" w:color="auto"/>
              <w:right w:val="single" w:sz="4" w:space="0" w:color="auto"/>
            </w:tcBorders>
            <w:noWrap/>
            <w:vAlign w:val="center"/>
          </w:tcPr>
          <w:p w14:paraId="68806823" w14:textId="77777777" w:rsidR="006711E2" w:rsidRPr="00872C44"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$-3.497.248.920,0</w:t>
            </w:r>
          </w:p>
        </w:tc>
        <w:tc>
          <w:tcPr>
            <w:tcW w:w="1418" w:type="dxa"/>
            <w:tcBorders>
              <w:top w:val="single" w:sz="4" w:space="0" w:color="auto"/>
              <w:left w:val="single" w:sz="4" w:space="0" w:color="auto"/>
              <w:bottom w:val="single" w:sz="4" w:space="0" w:color="auto"/>
              <w:right w:val="single" w:sz="4" w:space="0" w:color="auto"/>
            </w:tcBorders>
            <w:noWrap/>
            <w:vAlign w:val="center"/>
          </w:tcPr>
          <w:p w14:paraId="2128057F" w14:textId="77777777" w:rsidR="006711E2" w:rsidRPr="00872C44"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$-306.341.378,4</w:t>
            </w:r>
          </w:p>
        </w:tc>
        <w:tc>
          <w:tcPr>
            <w:tcW w:w="1417" w:type="dxa"/>
            <w:tcBorders>
              <w:top w:val="single" w:sz="4" w:space="0" w:color="auto"/>
              <w:left w:val="single" w:sz="4" w:space="0" w:color="auto"/>
              <w:bottom w:val="single" w:sz="4" w:space="0" w:color="auto"/>
              <w:right w:val="single" w:sz="4" w:space="0" w:color="auto"/>
            </w:tcBorders>
            <w:vAlign w:val="center"/>
          </w:tcPr>
          <w:p w14:paraId="17679981"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$-436.037.871,6</w:t>
            </w:r>
          </w:p>
        </w:tc>
        <w:tc>
          <w:tcPr>
            <w:tcW w:w="1418" w:type="dxa"/>
            <w:tcBorders>
              <w:top w:val="single" w:sz="4" w:space="0" w:color="auto"/>
              <w:left w:val="single" w:sz="4" w:space="0" w:color="auto"/>
              <w:bottom w:val="single" w:sz="4" w:space="0" w:color="auto"/>
              <w:right w:val="single" w:sz="4" w:space="0" w:color="auto"/>
            </w:tcBorders>
            <w:noWrap/>
            <w:vAlign w:val="center"/>
          </w:tcPr>
          <w:p w14:paraId="7C789E76"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$-519.143.623,4</w:t>
            </w:r>
          </w:p>
        </w:tc>
        <w:tc>
          <w:tcPr>
            <w:tcW w:w="1517" w:type="dxa"/>
            <w:tcBorders>
              <w:top w:val="single" w:sz="4" w:space="0" w:color="auto"/>
              <w:left w:val="single" w:sz="4" w:space="0" w:color="auto"/>
              <w:bottom w:val="single" w:sz="4" w:space="0" w:color="auto"/>
              <w:right w:val="single" w:sz="4" w:space="0" w:color="auto"/>
            </w:tcBorders>
            <w:noWrap/>
            <w:vAlign w:val="center"/>
          </w:tcPr>
          <w:p w14:paraId="3A640257" w14:textId="77777777" w:rsidR="006711E2" w:rsidRPr="00CE149F" w:rsidRDefault="006711E2" w:rsidP="006D73DE">
            <w:pPr>
              <w:jc w:val="center"/>
              <w:rPr>
                <w:rFonts w:ascii="Arial Narrow" w:hAnsi="Arial Narrow" w:cs="Arial"/>
                <w:color w:val="000000"/>
                <w:sz w:val="18"/>
                <w:szCs w:val="18"/>
              </w:rPr>
            </w:pPr>
            <w:r w:rsidRPr="00CE149F">
              <w:rPr>
                <w:rFonts w:ascii="Arial Narrow" w:hAnsi="Arial Narrow" w:cs="Arial"/>
                <w:color w:val="000000"/>
                <w:sz w:val="18"/>
                <w:szCs w:val="18"/>
              </w:rPr>
              <w:t>$3.834.671.223,6</w:t>
            </w:r>
          </w:p>
        </w:tc>
      </w:tr>
    </w:tbl>
    <w:p w14:paraId="73A4D935" w14:textId="77777777" w:rsidR="006711E2" w:rsidRPr="00872C44" w:rsidRDefault="006711E2" w:rsidP="006D73DE">
      <w:pPr>
        <w:contextualSpacing/>
        <w:rPr>
          <w:rFonts w:ascii="Arial Narrow" w:hAnsi="Arial Narrow" w:cs="Arial"/>
          <w:lang w:eastAsia="es-CO"/>
        </w:rPr>
      </w:pPr>
      <w:r w:rsidRPr="00872C44">
        <w:rPr>
          <w:rFonts w:ascii="Arial Narrow" w:hAnsi="Arial Narrow" w:cs="Arial"/>
          <w:b/>
          <w:sz w:val="18"/>
        </w:rPr>
        <w:t xml:space="preserve">Fuente: </w:t>
      </w:r>
      <w:r w:rsidRPr="00872C44">
        <w:rPr>
          <w:rFonts w:ascii="Arial Narrow" w:hAnsi="Arial Narrow" w:cs="Arial"/>
          <w:sz w:val="18"/>
        </w:rPr>
        <w:t>Cálculos herramienta MGA.</w:t>
      </w:r>
    </w:p>
    <w:p w14:paraId="162DCC27" w14:textId="77777777" w:rsidR="006711E2" w:rsidRPr="00872C44" w:rsidRDefault="006711E2" w:rsidP="006D73DE">
      <w:pPr>
        <w:contextualSpacing/>
        <w:jc w:val="both"/>
        <w:rPr>
          <w:rFonts w:ascii="Arial Narrow" w:hAnsi="Arial Narrow" w:cs="Arial"/>
          <w:sz w:val="22"/>
          <w:szCs w:val="22"/>
          <w:lang w:eastAsia="es-CO"/>
        </w:rPr>
      </w:pPr>
    </w:p>
    <w:p w14:paraId="75FDBE6B" w14:textId="77777777" w:rsidR="006711E2" w:rsidRPr="00F97158" w:rsidRDefault="0077438E" w:rsidP="003A1467">
      <w:pPr>
        <w:pStyle w:val="Estilo2"/>
        <w:outlineLvl w:val="1"/>
        <w:rPr>
          <w:lang w:eastAsia="es-CO"/>
        </w:rPr>
      </w:pPr>
      <w:hyperlink r:id="rId64"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F97158">
        <w:rPr>
          <w:b/>
          <w:lang w:eastAsia="es-CO"/>
        </w:rPr>
        <w:t xml:space="preserve">Evaluación económica </w:t>
      </w:r>
    </w:p>
    <w:p w14:paraId="227F0F4D" w14:textId="77777777" w:rsidR="006711E2" w:rsidRPr="00A95979" w:rsidRDefault="006711E2" w:rsidP="006D73DE">
      <w:pPr>
        <w:contextualSpacing/>
        <w:rPr>
          <w:rFonts w:ascii="Arial Narrow" w:hAnsi="Arial Narrow" w:cs="Arial"/>
          <w:color w:val="FFFFFF"/>
          <w:sz w:val="22"/>
          <w:szCs w:val="22"/>
        </w:rPr>
      </w:pPr>
    </w:p>
    <w:tbl>
      <w:tblPr>
        <w:tblW w:w="8324" w:type="dxa"/>
        <w:jc w:val="center"/>
        <w:tblLayout w:type="fixed"/>
        <w:tblCellMar>
          <w:left w:w="70" w:type="dxa"/>
          <w:right w:w="70" w:type="dxa"/>
        </w:tblCellMar>
        <w:tblLook w:val="00A0" w:firstRow="1" w:lastRow="0" w:firstColumn="1" w:lastColumn="0" w:noHBand="0" w:noVBand="0"/>
      </w:tblPr>
      <w:tblGrid>
        <w:gridCol w:w="2216"/>
        <w:gridCol w:w="3157"/>
        <w:gridCol w:w="2951"/>
      </w:tblGrid>
      <w:tr w:rsidR="006711E2" w:rsidRPr="00A95979" w14:paraId="22BE6735" w14:textId="77777777" w:rsidTr="00E7656D">
        <w:trPr>
          <w:trHeight w:val="403"/>
          <w:jc w:val="center"/>
        </w:trPr>
        <w:tc>
          <w:tcPr>
            <w:tcW w:w="8324" w:type="dxa"/>
            <w:gridSpan w:val="3"/>
            <w:tcBorders>
              <w:top w:val="single" w:sz="4" w:space="0" w:color="auto"/>
              <w:left w:val="single" w:sz="4" w:space="0" w:color="auto"/>
              <w:bottom w:val="single" w:sz="4" w:space="0" w:color="auto"/>
              <w:right w:val="single" w:sz="4" w:space="0" w:color="auto"/>
            </w:tcBorders>
            <w:shd w:val="clear" w:color="auto" w:fill="2F5496"/>
            <w:vAlign w:val="center"/>
          </w:tcPr>
          <w:p w14:paraId="7F7ABD55" w14:textId="77777777" w:rsidR="006711E2" w:rsidRPr="00A95979" w:rsidRDefault="006711E2" w:rsidP="006D73DE">
            <w:pPr>
              <w:jc w:val="center"/>
              <w:rPr>
                <w:rFonts w:ascii="Arial Narrow" w:hAnsi="Arial Narrow" w:cs="Arial"/>
                <w:b/>
                <w:bCs/>
                <w:color w:val="FFFFFF"/>
                <w:sz w:val="20"/>
                <w:szCs w:val="20"/>
                <w:lang w:eastAsia="es-CO"/>
              </w:rPr>
            </w:pPr>
            <w:r w:rsidRPr="00A95979">
              <w:rPr>
                <w:rFonts w:ascii="Arial Narrow" w:hAnsi="Arial Narrow" w:cs="Arial"/>
                <w:b/>
                <w:bCs/>
                <w:color w:val="FFFFFF"/>
                <w:sz w:val="20"/>
                <w:szCs w:val="20"/>
                <w:lang w:eastAsia="es-CO"/>
              </w:rPr>
              <w:t>INDICADORES DE RENTABILIDAD</w:t>
            </w:r>
          </w:p>
        </w:tc>
      </w:tr>
      <w:tr w:rsidR="006711E2" w:rsidRPr="00A95979" w14:paraId="22722CCE" w14:textId="77777777" w:rsidTr="00E7656D">
        <w:trPr>
          <w:trHeight w:val="199"/>
          <w:jc w:val="center"/>
        </w:trPr>
        <w:tc>
          <w:tcPr>
            <w:tcW w:w="2216" w:type="dxa"/>
            <w:tcBorders>
              <w:top w:val="single" w:sz="4" w:space="0" w:color="auto"/>
              <w:left w:val="single" w:sz="4" w:space="0" w:color="auto"/>
              <w:bottom w:val="single" w:sz="4" w:space="0" w:color="auto"/>
              <w:right w:val="single" w:sz="4" w:space="0" w:color="auto"/>
            </w:tcBorders>
            <w:shd w:val="clear" w:color="auto" w:fill="2F5496"/>
            <w:vAlign w:val="center"/>
          </w:tcPr>
          <w:p w14:paraId="7D8A2382"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Valor Presente Neto</w:t>
            </w:r>
          </w:p>
          <w:p w14:paraId="37812877"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(VPN)</w:t>
            </w:r>
          </w:p>
        </w:tc>
        <w:tc>
          <w:tcPr>
            <w:tcW w:w="3157" w:type="dxa"/>
            <w:tcBorders>
              <w:top w:val="single" w:sz="4" w:space="0" w:color="auto"/>
              <w:left w:val="nil"/>
              <w:bottom w:val="single" w:sz="4" w:space="0" w:color="auto"/>
              <w:right w:val="single" w:sz="4" w:space="0" w:color="auto"/>
            </w:tcBorders>
            <w:shd w:val="clear" w:color="auto" w:fill="2F5496"/>
            <w:vAlign w:val="center"/>
          </w:tcPr>
          <w:p w14:paraId="70FA28FB"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Tasa Interna de Retorno</w:t>
            </w:r>
          </w:p>
          <w:p w14:paraId="48031786"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 xml:space="preserve"> (TIR)</w:t>
            </w:r>
          </w:p>
        </w:tc>
        <w:tc>
          <w:tcPr>
            <w:tcW w:w="2951" w:type="dxa"/>
            <w:tcBorders>
              <w:top w:val="single" w:sz="4" w:space="0" w:color="auto"/>
              <w:left w:val="nil"/>
              <w:bottom w:val="single" w:sz="4" w:space="0" w:color="auto"/>
              <w:right w:val="single" w:sz="4" w:space="0" w:color="auto"/>
            </w:tcBorders>
            <w:shd w:val="clear" w:color="auto" w:fill="2F5496"/>
            <w:noWrap/>
            <w:vAlign w:val="center"/>
          </w:tcPr>
          <w:p w14:paraId="39AA50B6"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 xml:space="preserve">Relación Beneficio Costo </w:t>
            </w:r>
          </w:p>
          <w:p w14:paraId="55E73892"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(BC)</w:t>
            </w:r>
          </w:p>
        </w:tc>
      </w:tr>
      <w:tr w:rsidR="006711E2" w:rsidRPr="00F97158" w14:paraId="7F11550F" w14:textId="77777777" w:rsidTr="00E7656D">
        <w:trPr>
          <w:trHeight w:val="478"/>
          <w:jc w:val="center"/>
        </w:trPr>
        <w:tc>
          <w:tcPr>
            <w:tcW w:w="2216" w:type="dxa"/>
            <w:tcBorders>
              <w:top w:val="single" w:sz="4" w:space="0" w:color="auto"/>
              <w:left w:val="single" w:sz="4" w:space="0" w:color="auto"/>
              <w:bottom w:val="single" w:sz="4" w:space="0" w:color="auto"/>
              <w:right w:val="single" w:sz="4" w:space="0" w:color="auto"/>
            </w:tcBorders>
            <w:vAlign w:val="center"/>
          </w:tcPr>
          <w:p w14:paraId="112DA6AB" w14:textId="77777777" w:rsidR="006711E2" w:rsidRPr="00CE149F" w:rsidRDefault="006711E2" w:rsidP="006D73DE">
            <w:pPr>
              <w:jc w:val="center"/>
              <w:rPr>
                <w:rFonts w:ascii="Arial Narrow" w:hAnsi="Arial Narrow" w:cs="Arial"/>
                <w:sz w:val="20"/>
                <w:szCs w:val="20"/>
              </w:rPr>
            </w:pPr>
            <w:r w:rsidRPr="00CE149F">
              <w:rPr>
                <w:rFonts w:ascii="Arial Narrow" w:hAnsi="Arial Narrow" w:cs="Arial"/>
                <w:sz w:val="20"/>
                <w:szCs w:val="20"/>
              </w:rPr>
              <w:t>$4.641.717.298,39</w:t>
            </w:r>
          </w:p>
        </w:tc>
        <w:tc>
          <w:tcPr>
            <w:tcW w:w="3157" w:type="dxa"/>
            <w:tcBorders>
              <w:top w:val="single" w:sz="4" w:space="0" w:color="auto"/>
              <w:left w:val="nil"/>
              <w:bottom w:val="single" w:sz="4" w:space="0" w:color="auto"/>
              <w:right w:val="single" w:sz="4" w:space="0" w:color="auto"/>
            </w:tcBorders>
            <w:vAlign w:val="center"/>
          </w:tcPr>
          <w:p w14:paraId="1F5F9AB5" w14:textId="77777777" w:rsidR="006711E2" w:rsidRPr="00CE149F" w:rsidRDefault="006711E2" w:rsidP="006D73DE">
            <w:pPr>
              <w:jc w:val="center"/>
              <w:rPr>
                <w:rFonts w:ascii="Arial Narrow" w:hAnsi="Arial Narrow" w:cs="Arial"/>
                <w:sz w:val="20"/>
                <w:szCs w:val="20"/>
              </w:rPr>
            </w:pPr>
            <w:r w:rsidRPr="00CE149F">
              <w:rPr>
                <w:rFonts w:ascii="Arial Narrow" w:hAnsi="Arial Narrow" w:cs="Arial"/>
                <w:sz w:val="20"/>
                <w:szCs w:val="20"/>
              </w:rPr>
              <w:t>30,53 %</w:t>
            </w:r>
          </w:p>
        </w:tc>
        <w:tc>
          <w:tcPr>
            <w:tcW w:w="2951" w:type="dxa"/>
            <w:tcBorders>
              <w:top w:val="single" w:sz="4" w:space="0" w:color="auto"/>
              <w:left w:val="nil"/>
              <w:bottom w:val="single" w:sz="4" w:space="0" w:color="auto"/>
              <w:right w:val="single" w:sz="4" w:space="0" w:color="auto"/>
            </w:tcBorders>
            <w:noWrap/>
            <w:vAlign w:val="center"/>
          </w:tcPr>
          <w:p w14:paraId="31BEC827" w14:textId="77777777" w:rsidR="006711E2" w:rsidRPr="00F97158" w:rsidRDefault="006711E2" w:rsidP="006D73DE">
            <w:pPr>
              <w:jc w:val="center"/>
              <w:rPr>
                <w:rFonts w:ascii="Arial Narrow" w:hAnsi="Arial Narrow" w:cs="Arial"/>
                <w:sz w:val="20"/>
                <w:szCs w:val="20"/>
                <w:highlight w:val="yellow"/>
                <w:lang w:eastAsia="es-CO"/>
              </w:rPr>
            </w:pPr>
            <w:r w:rsidRPr="00F97158">
              <w:rPr>
                <w:rFonts w:ascii="Arial Narrow" w:hAnsi="Arial Narrow" w:cs="Arial"/>
                <w:sz w:val="20"/>
                <w:szCs w:val="20"/>
              </w:rPr>
              <w:t>$1,1</w:t>
            </w:r>
            <w:r>
              <w:rPr>
                <w:rFonts w:ascii="Arial Narrow" w:hAnsi="Arial Narrow" w:cs="Arial"/>
                <w:sz w:val="20"/>
                <w:szCs w:val="20"/>
              </w:rPr>
              <w:t>9</w:t>
            </w:r>
          </w:p>
        </w:tc>
      </w:tr>
    </w:tbl>
    <w:p w14:paraId="56F918EF" w14:textId="77777777" w:rsidR="006711E2" w:rsidRPr="00F97158" w:rsidRDefault="006711E2" w:rsidP="006D73DE">
      <w:pPr>
        <w:ind w:firstLine="112"/>
        <w:rPr>
          <w:rFonts w:ascii="Arial Narrow" w:hAnsi="Arial Narrow" w:cs="Arial"/>
          <w:sz w:val="18"/>
          <w:szCs w:val="18"/>
        </w:rPr>
      </w:pPr>
      <w:r w:rsidRPr="00F97158">
        <w:rPr>
          <w:rFonts w:ascii="Arial Narrow" w:hAnsi="Arial Narrow" w:cs="Arial"/>
          <w:b/>
          <w:sz w:val="18"/>
          <w:szCs w:val="18"/>
        </w:rPr>
        <w:t xml:space="preserve">Fuente: </w:t>
      </w:r>
      <w:r w:rsidRPr="00F97158">
        <w:rPr>
          <w:rFonts w:ascii="Arial Narrow" w:hAnsi="Arial Narrow" w:cs="Arial"/>
          <w:sz w:val="18"/>
          <w:szCs w:val="18"/>
        </w:rPr>
        <w:t xml:space="preserve">Cálculos herramienta MGA. </w:t>
      </w:r>
    </w:p>
    <w:p w14:paraId="2D3E65A9" w14:textId="77777777" w:rsidR="006711E2" w:rsidRPr="00872C44" w:rsidRDefault="006711E2" w:rsidP="006D73DE">
      <w:pPr>
        <w:ind w:firstLine="112"/>
        <w:rPr>
          <w:rFonts w:ascii="Arial Narrow" w:hAnsi="Arial Narrow" w:cs="Arial"/>
          <w:sz w:val="22"/>
          <w:szCs w:val="22"/>
        </w:rPr>
      </w:pPr>
    </w:p>
    <w:tbl>
      <w:tblPr>
        <w:tblW w:w="42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48"/>
      </w:tblGrid>
      <w:tr w:rsidR="006711E2" w:rsidRPr="00872C44" w14:paraId="147E11FB" w14:textId="77777777" w:rsidTr="00F97158">
        <w:trPr>
          <w:trHeight w:val="201"/>
          <w:jc w:val="center"/>
        </w:trPr>
        <w:tc>
          <w:tcPr>
            <w:tcW w:w="4248" w:type="dxa"/>
            <w:shd w:val="clear" w:color="auto" w:fill="2F5496"/>
            <w:vAlign w:val="center"/>
          </w:tcPr>
          <w:p w14:paraId="4DCEE042"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INDICADOR DE COSTO - EFICIENCIA</w:t>
            </w:r>
          </w:p>
        </w:tc>
      </w:tr>
      <w:tr w:rsidR="006711E2" w:rsidRPr="00872C44" w14:paraId="4D56E83F" w14:textId="77777777" w:rsidTr="00F97158">
        <w:trPr>
          <w:trHeight w:val="201"/>
          <w:jc w:val="center"/>
        </w:trPr>
        <w:tc>
          <w:tcPr>
            <w:tcW w:w="4248" w:type="dxa"/>
            <w:shd w:val="clear" w:color="auto" w:fill="2F5496"/>
            <w:vAlign w:val="center"/>
          </w:tcPr>
          <w:p w14:paraId="43848108"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Costo por Beneficiario</w:t>
            </w:r>
          </w:p>
        </w:tc>
      </w:tr>
      <w:tr w:rsidR="006711E2" w:rsidRPr="00872C44" w14:paraId="3CA4D107" w14:textId="77777777" w:rsidTr="00F97158">
        <w:trPr>
          <w:trHeight w:val="484"/>
          <w:jc w:val="center"/>
        </w:trPr>
        <w:tc>
          <w:tcPr>
            <w:tcW w:w="4248" w:type="dxa"/>
            <w:vAlign w:val="center"/>
          </w:tcPr>
          <w:p w14:paraId="1A1898A6" w14:textId="77777777" w:rsidR="006711E2" w:rsidRPr="00F97158" w:rsidRDefault="006711E2" w:rsidP="006D73DE">
            <w:pPr>
              <w:jc w:val="center"/>
              <w:rPr>
                <w:rFonts w:ascii="Arial Narrow" w:hAnsi="Arial Narrow" w:cs="Arial"/>
                <w:sz w:val="20"/>
                <w:szCs w:val="20"/>
              </w:rPr>
            </w:pPr>
            <w:r w:rsidRPr="00CE149F">
              <w:rPr>
                <w:rFonts w:ascii="Arial Narrow" w:hAnsi="Arial Narrow" w:cs="Arial"/>
                <w:sz w:val="20"/>
                <w:szCs w:val="20"/>
              </w:rPr>
              <w:t>$3.250,15</w:t>
            </w:r>
          </w:p>
        </w:tc>
      </w:tr>
    </w:tbl>
    <w:p w14:paraId="19F3C047" w14:textId="77777777" w:rsidR="006711E2" w:rsidRPr="00872C44" w:rsidRDefault="006711E2" w:rsidP="006D73DE">
      <w:pPr>
        <w:jc w:val="center"/>
        <w:rPr>
          <w:rFonts w:ascii="Arial Narrow" w:hAnsi="Arial Narrow" w:cs="Arial"/>
          <w:sz w:val="18"/>
        </w:rPr>
      </w:pPr>
      <w:r w:rsidRPr="00872C44">
        <w:rPr>
          <w:rFonts w:ascii="Arial Narrow" w:hAnsi="Arial Narrow" w:cs="Arial"/>
          <w:b/>
          <w:sz w:val="18"/>
        </w:rPr>
        <w:t xml:space="preserve">Fuente: </w:t>
      </w:r>
      <w:r w:rsidRPr="00872C44">
        <w:rPr>
          <w:rFonts w:ascii="Arial Narrow" w:hAnsi="Arial Narrow" w:cs="Arial"/>
          <w:sz w:val="18"/>
        </w:rPr>
        <w:t>Cálculos herramienta MGA.</w:t>
      </w:r>
    </w:p>
    <w:p w14:paraId="37242941" w14:textId="77777777" w:rsidR="006711E2" w:rsidRPr="00872C44" w:rsidRDefault="006711E2" w:rsidP="006D73DE">
      <w:pPr>
        <w:jc w:val="center"/>
        <w:rPr>
          <w:rFonts w:ascii="Arial Narrow" w:hAnsi="Arial Narrow" w:cs="Arial"/>
          <w:sz w:val="18"/>
        </w:rPr>
      </w:pPr>
    </w:p>
    <w:tbl>
      <w:tblPr>
        <w:tblW w:w="6339" w:type="dxa"/>
        <w:jc w:val="center"/>
        <w:tblLayout w:type="fixed"/>
        <w:tblCellMar>
          <w:left w:w="70" w:type="dxa"/>
          <w:right w:w="70" w:type="dxa"/>
        </w:tblCellMar>
        <w:tblLook w:val="00A0" w:firstRow="1" w:lastRow="0" w:firstColumn="1" w:lastColumn="0" w:noHBand="0" w:noVBand="0"/>
      </w:tblPr>
      <w:tblGrid>
        <w:gridCol w:w="3139"/>
        <w:gridCol w:w="3200"/>
      </w:tblGrid>
      <w:tr w:rsidR="006711E2" w:rsidRPr="00F97158" w14:paraId="5DD708CF" w14:textId="77777777" w:rsidTr="00732536">
        <w:trPr>
          <w:trHeight w:val="201"/>
          <w:jc w:val="center"/>
        </w:trPr>
        <w:tc>
          <w:tcPr>
            <w:tcW w:w="6339" w:type="dxa"/>
            <w:gridSpan w:val="2"/>
            <w:tcBorders>
              <w:top w:val="single" w:sz="4" w:space="0" w:color="auto"/>
              <w:left w:val="single" w:sz="4" w:space="0" w:color="auto"/>
              <w:bottom w:val="single" w:sz="4" w:space="0" w:color="auto"/>
              <w:right w:val="single" w:sz="4" w:space="0" w:color="auto"/>
            </w:tcBorders>
            <w:shd w:val="clear" w:color="auto" w:fill="2F5496"/>
            <w:vAlign w:val="center"/>
          </w:tcPr>
          <w:p w14:paraId="014F64B4"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 xml:space="preserve">INDICADORES DE COSTO MÍNIMO </w:t>
            </w:r>
          </w:p>
        </w:tc>
      </w:tr>
      <w:tr w:rsidR="006711E2" w:rsidRPr="00F97158" w14:paraId="2258B1A5" w14:textId="77777777" w:rsidTr="00732536">
        <w:trPr>
          <w:trHeight w:val="201"/>
          <w:jc w:val="center"/>
        </w:trPr>
        <w:tc>
          <w:tcPr>
            <w:tcW w:w="3139" w:type="dxa"/>
            <w:tcBorders>
              <w:top w:val="single" w:sz="4" w:space="0" w:color="auto"/>
              <w:left w:val="single" w:sz="4" w:space="0" w:color="auto"/>
              <w:bottom w:val="single" w:sz="4" w:space="0" w:color="auto"/>
              <w:right w:val="single" w:sz="4" w:space="0" w:color="auto"/>
            </w:tcBorders>
            <w:shd w:val="clear" w:color="auto" w:fill="2F5496"/>
            <w:vAlign w:val="center"/>
          </w:tcPr>
          <w:p w14:paraId="1D79C89E"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Valor presente de los costos</w:t>
            </w:r>
          </w:p>
        </w:tc>
        <w:tc>
          <w:tcPr>
            <w:tcW w:w="3200" w:type="dxa"/>
            <w:tcBorders>
              <w:top w:val="single" w:sz="4" w:space="0" w:color="auto"/>
              <w:left w:val="nil"/>
              <w:bottom w:val="single" w:sz="4" w:space="0" w:color="auto"/>
              <w:right w:val="single" w:sz="4" w:space="0" w:color="auto"/>
            </w:tcBorders>
            <w:shd w:val="clear" w:color="auto" w:fill="2F5496"/>
            <w:vAlign w:val="center"/>
          </w:tcPr>
          <w:p w14:paraId="6412050D" w14:textId="77777777" w:rsidR="006711E2" w:rsidRPr="00A95979" w:rsidRDefault="006711E2" w:rsidP="006D73DE">
            <w:pPr>
              <w:jc w:val="center"/>
              <w:rPr>
                <w:rFonts w:ascii="Arial Narrow" w:hAnsi="Arial Narrow" w:cs="Arial"/>
                <w:b/>
                <w:color w:val="FFFFFF"/>
                <w:sz w:val="20"/>
                <w:szCs w:val="20"/>
                <w:lang w:eastAsia="es-CO"/>
              </w:rPr>
            </w:pPr>
            <w:r w:rsidRPr="00A95979">
              <w:rPr>
                <w:rFonts w:ascii="Arial Narrow" w:hAnsi="Arial Narrow" w:cs="Arial"/>
                <w:b/>
                <w:color w:val="FFFFFF"/>
                <w:sz w:val="20"/>
                <w:szCs w:val="20"/>
                <w:lang w:eastAsia="es-CO"/>
              </w:rPr>
              <w:t>Costo anual equivalente (cae)</w:t>
            </w:r>
          </w:p>
        </w:tc>
      </w:tr>
      <w:tr w:rsidR="006711E2" w:rsidRPr="00F97158" w14:paraId="4E94C5C1" w14:textId="77777777" w:rsidTr="002E1D8E">
        <w:trPr>
          <w:trHeight w:val="484"/>
          <w:jc w:val="center"/>
        </w:trPr>
        <w:tc>
          <w:tcPr>
            <w:tcW w:w="3139" w:type="dxa"/>
            <w:tcBorders>
              <w:top w:val="single" w:sz="4" w:space="0" w:color="auto"/>
              <w:left w:val="single" w:sz="4" w:space="0" w:color="auto"/>
              <w:bottom w:val="single" w:sz="4" w:space="0" w:color="auto"/>
              <w:right w:val="single" w:sz="4" w:space="0" w:color="auto"/>
            </w:tcBorders>
            <w:vAlign w:val="center"/>
          </w:tcPr>
          <w:p w14:paraId="3FA3CC53" w14:textId="77777777" w:rsidR="006711E2" w:rsidRPr="00CE149F" w:rsidRDefault="006711E2" w:rsidP="006D73DE">
            <w:pPr>
              <w:jc w:val="center"/>
              <w:rPr>
                <w:rFonts w:ascii="Arial Narrow" w:hAnsi="Arial Narrow" w:cs="Arial"/>
                <w:sz w:val="20"/>
                <w:szCs w:val="20"/>
              </w:rPr>
            </w:pPr>
            <w:r w:rsidRPr="00CE149F">
              <w:rPr>
                <w:rFonts w:ascii="Arial Narrow" w:hAnsi="Arial Narrow" w:cs="Arial"/>
                <w:sz w:val="20"/>
                <w:szCs w:val="20"/>
              </w:rPr>
              <w:t>$25.077.411.256,75</w:t>
            </w:r>
          </w:p>
        </w:tc>
        <w:tc>
          <w:tcPr>
            <w:tcW w:w="3200" w:type="dxa"/>
            <w:tcBorders>
              <w:top w:val="single" w:sz="4" w:space="0" w:color="auto"/>
              <w:left w:val="nil"/>
              <w:bottom w:val="single" w:sz="4" w:space="0" w:color="auto"/>
              <w:right w:val="single" w:sz="4" w:space="0" w:color="auto"/>
            </w:tcBorders>
            <w:vAlign w:val="center"/>
          </w:tcPr>
          <w:p w14:paraId="09E26DA3" w14:textId="77777777" w:rsidR="006711E2" w:rsidRPr="00CE149F" w:rsidRDefault="006711E2" w:rsidP="006D73DE">
            <w:pPr>
              <w:jc w:val="center"/>
              <w:rPr>
                <w:rFonts w:ascii="Arial Narrow" w:hAnsi="Arial Narrow" w:cs="Arial"/>
                <w:sz w:val="20"/>
                <w:szCs w:val="20"/>
              </w:rPr>
            </w:pPr>
            <w:r w:rsidRPr="00CE149F">
              <w:rPr>
                <w:rFonts w:ascii="Arial Narrow" w:hAnsi="Arial Narrow" w:cs="Arial"/>
                <w:sz w:val="20"/>
                <w:szCs w:val="20"/>
              </w:rPr>
              <w:t>$1.017.082.585,12</w:t>
            </w:r>
          </w:p>
        </w:tc>
      </w:tr>
    </w:tbl>
    <w:p w14:paraId="3C735827" w14:textId="77777777" w:rsidR="006711E2" w:rsidRPr="00872C44" w:rsidRDefault="006711E2" w:rsidP="006D73DE">
      <w:pPr>
        <w:contextualSpacing/>
        <w:jc w:val="center"/>
        <w:rPr>
          <w:rFonts w:ascii="Arial Narrow" w:hAnsi="Arial Narrow" w:cs="Arial"/>
          <w:lang w:eastAsia="es-CO"/>
        </w:rPr>
      </w:pPr>
      <w:r w:rsidRPr="00872C44">
        <w:rPr>
          <w:rFonts w:ascii="Arial Narrow" w:hAnsi="Arial Narrow" w:cs="Arial"/>
          <w:b/>
          <w:sz w:val="18"/>
        </w:rPr>
        <w:t xml:space="preserve">Fuente: </w:t>
      </w:r>
      <w:r w:rsidRPr="00872C44">
        <w:rPr>
          <w:rFonts w:ascii="Arial Narrow" w:hAnsi="Arial Narrow" w:cs="Arial"/>
          <w:sz w:val="18"/>
        </w:rPr>
        <w:t>Cálculos herramienta MGA.</w:t>
      </w:r>
    </w:p>
    <w:p w14:paraId="30099E3F" w14:textId="77777777" w:rsidR="006711E2" w:rsidRDefault="006711E2" w:rsidP="00F97158">
      <w:pPr>
        <w:pStyle w:val="Prrafodelista"/>
        <w:ind w:left="0"/>
        <w:contextualSpacing/>
        <w:rPr>
          <w:rFonts w:ascii="Arial Narrow" w:hAnsi="Arial Narrow" w:cs="Arial"/>
          <w:b/>
          <w:color w:val="000000"/>
          <w:sz w:val="22"/>
          <w:szCs w:val="22"/>
          <w:lang w:eastAsia="es-CO"/>
        </w:rPr>
      </w:pPr>
    </w:p>
    <w:p w14:paraId="7C0894B3" w14:textId="77777777" w:rsidR="006711E2" w:rsidRDefault="0077438E" w:rsidP="003A1467">
      <w:pPr>
        <w:pStyle w:val="Estilo2"/>
        <w:outlineLvl w:val="1"/>
        <w:rPr>
          <w:lang w:eastAsia="es-CO"/>
        </w:rPr>
      </w:pPr>
      <w:hyperlink r:id="rId65"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F97158">
        <w:rPr>
          <w:b/>
          <w:color w:val="000000"/>
          <w:lang w:eastAsia="es-CO"/>
        </w:rPr>
        <w:t>Indicadores y decisión</w:t>
      </w:r>
    </w:p>
    <w:p w14:paraId="703D919B" w14:textId="77777777" w:rsidR="006711E2" w:rsidRDefault="006711E2" w:rsidP="00F97158">
      <w:pPr>
        <w:pStyle w:val="Prrafodelista"/>
        <w:ind w:left="360"/>
        <w:contextualSpacing/>
        <w:jc w:val="left"/>
        <w:rPr>
          <w:rFonts w:ascii="Arial Narrow" w:hAnsi="Arial Narrow" w:cs="Arial"/>
          <w:sz w:val="22"/>
          <w:szCs w:val="22"/>
          <w:lang w:eastAsia="es-CO"/>
        </w:rPr>
      </w:pPr>
    </w:p>
    <w:p w14:paraId="0507EDCF" w14:textId="77777777" w:rsidR="006711E2" w:rsidRDefault="006711E2" w:rsidP="003A1467">
      <w:pPr>
        <w:pStyle w:val="Estilo2"/>
        <w:outlineLvl w:val="1"/>
        <w:rPr>
          <w:b/>
          <w:bCs/>
        </w:rPr>
      </w:pPr>
      <w:r w:rsidRPr="00AA1619">
        <w:rPr>
          <w:b/>
          <w:bCs/>
        </w:rPr>
        <w:t xml:space="preserve">Costos del proyecto por </w:t>
      </w:r>
      <w:proofErr w:type="gramStart"/>
      <w:r w:rsidRPr="00AA1619">
        <w:rPr>
          <w:b/>
          <w:bCs/>
        </w:rPr>
        <w:t>línea</w:t>
      </w:r>
      <w:proofErr w:type="gramEnd"/>
      <w:r w:rsidRPr="00AA1619">
        <w:rPr>
          <w:b/>
          <w:bCs/>
        </w:rPr>
        <w:t xml:space="preserve"> de acción</w:t>
      </w:r>
      <w:r w:rsidR="00534F9C">
        <w:rPr>
          <w:b/>
          <w:bCs/>
        </w:rPr>
        <w:t xml:space="preserve"> y por metas de inversión</w:t>
      </w:r>
    </w:p>
    <w:p w14:paraId="1C3AD37A" w14:textId="77777777" w:rsidR="00FD45C3" w:rsidRDefault="00FD45C3" w:rsidP="00FD45C3">
      <w:pPr>
        <w:pStyle w:val="Prrafodelista"/>
        <w:rPr>
          <w:b/>
          <w:bCs/>
        </w:rPr>
      </w:pPr>
    </w:p>
    <w:p w14:paraId="17CFA86B" w14:textId="77777777" w:rsidR="00FD45C3" w:rsidRPr="00FD45C3" w:rsidRDefault="00FD45C3" w:rsidP="00FD45C3">
      <w:pPr>
        <w:pStyle w:val="Estilo2"/>
        <w:numPr>
          <w:ilvl w:val="0"/>
          <w:numId w:val="0"/>
        </w:numPr>
        <w:ind w:left="360" w:hanging="360"/>
        <w:outlineLvl w:val="1"/>
        <w:rPr>
          <w:b/>
          <w:bCs/>
        </w:rPr>
      </w:pPr>
      <w:r w:rsidRPr="00FD45C3">
        <w:rPr>
          <w:b/>
          <w:bCs/>
        </w:rPr>
        <w:t>Costos del proyecto por líneas</w:t>
      </w:r>
    </w:p>
    <w:p w14:paraId="147CD416" w14:textId="77777777" w:rsidR="00FD45C3" w:rsidRPr="00FD45C3" w:rsidRDefault="00FD45C3" w:rsidP="00FD45C3">
      <w:pPr>
        <w:pStyle w:val="Estilo2"/>
        <w:numPr>
          <w:ilvl w:val="0"/>
          <w:numId w:val="0"/>
        </w:numPr>
        <w:ind w:left="360" w:hanging="360"/>
        <w:jc w:val="right"/>
        <w:outlineLvl w:val="1"/>
        <w:rPr>
          <w:bCs/>
        </w:rPr>
      </w:pPr>
      <w:r w:rsidRPr="00FD45C3">
        <w:rPr>
          <w:bCs/>
        </w:rPr>
        <w:t>Cifras en millones de pesos del año 2020</w:t>
      </w:r>
    </w:p>
    <w:p w14:paraId="13E100D9" w14:textId="77777777" w:rsidR="004103C0" w:rsidRDefault="004103C0" w:rsidP="004103C0">
      <w:pPr>
        <w:pStyle w:val="Prrafodelista"/>
        <w:rPr>
          <w:b/>
          <w:bCs/>
        </w:rPr>
      </w:pPr>
    </w:p>
    <w:tbl>
      <w:tblPr>
        <w:tblW w:w="8509" w:type="dxa"/>
        <w:tblInd w:w="70" w:type="dxa"/>
        <w:tblCellMar>
          <w:left w:w="70" w:type="dxa"/>
          <w:right w:w="70" w:type="dxa"/>
        </w:tblCellMar>
        <w:tblLook w:val="04A0" w:firstRow="1" w:lastRow="0" w:firstColumn="1" w:lastColumn="0" w:noHBand="0" w:noVBand="1"/>
      </w:tblPr>
      <w:tblGrid>
        <w:gridCol w:w="2814"/>
        <w:gridCol w:w="1063"/>
        <w:gridCol w:w="1085"/>
        <w:gridCol w:w="1275"/>
        <w:gridCol w:w="1134"/>
        <w:gridCol w:w="1138"/>
      </w:tblGrid>
      <w:tr w:rsidR="00FD45C3" w:rsidRPr="00FD45C3" w14:paraId="0CC115DA" w14:textId="77777777" w:rsidTr="00FD45C3">
        <w:trPr>
          <w:trHeight w:val="259"/>
        </w:trPr>
        <w:tc>
          <w:tcPr>
            <w:tcW w:w="2814" w:type="dxa"/>
            <w:vMerge w:val="restart"/>
            <w:tcBorders>
              <w:top w:val="single" w:sz="4" w:space="0" w:color="auto"/>
              <w:left w:val="single" w:sz="4" w:space="0" w:color="auto"/>
              <w:bottom w:val="single" w:sz="4" w:space="0" w:color="auto"/>
              <w:right w:val="single" w:sz="4" w:space="0" w:color="auto"/>
            </w:tcBorders>
            <w:shd w:val="clear" w:color="000000" w:fill="2F75B5"/>
            <w:vAlign w:val="center"/>
            <w:hideMark/>
          </w:tcPr>
          <w:p w14:paraId="39EA48CB" w14:textId="77777777" w:rsidR="00FD45C3" w:rsidRPr="00FD45C3" w:rsidRDefault="00FD45C3" w:rsidP="00FD45C3">
            <w:pPr>
              <w:jc w:val="center"/>
              <w:rPr>
                <w:rFonts w:ascii="Arial" w:hAnsi="Arial" w:cs="Arial"/>
                <w:b/>
                <w:bCs/>
                <w:color w:val="000000"/>
                <w:sz w:val="14"/>
                <w:szCs w:val="14"/>
                <w:lang w:eastAsia="es-CO"/>
              </w:rPr>
            </w:pPr>
            <w:r w:rsidRPr="00FD45C3">
              <w:rPr>
                <w:rFonts w:ascii="Arial" w:hAnsi="Arial" w:cs="Arial"/>
                <w:b/>
                <w:bCs/>
                <w:color w:val="000000"/>
                <w:sz w:val="14"/>
                <w:szCs w:val="14"/>
                <w:lang w:eastAsia="es-CO"/>
              </w:rPr>
              <w:t xml:space="preserve">LINEA DE ACCIÓN </w:t>
            </w:r>
          </w:p>
        </w:tc>
        <w:tc>
          <w:tcPr>
            <w:tcW w:w="5695" w:type="dxa"/>
            <w:gridSpan w:val="5"/>
            <w:tcBorders>
              <w:top w:val="single" w:sz="4" w:space="0" w:color="auto"/>
              <w:left w:val="nil"/>
              <w:bottom w:val="single" w:sz="4" w:space="0" w:color="auto"/>
              <w:right w:val="single" w:sz="4" w:space="0" w:color="auto"/>
            </w:tcBorders>
            <w:shd w:val="clear" w:color="000000" w:fill="2F75B5"/>
            <w:noWrap/>
            <w:vAlign w:val="center"/>
            <w:hideMark/>
          </w:tcPr>
          <w:p w14:paraId="6BF763EB" w14:textId="77777777" w:rsidR="00FD45C3" w:rsidRPr="00FD45C3" w:rsidRDefault="00FD45C3" w:rsidP="00FD45C3">
            <w:pPr>
              <w:jc w:val="center"/>
              <w:rPr>
                <w:rFonts w:ascii="Arial" w:hAnsi="Arial" w:cs="Arial"/>
                <w:b/>
                <w:bCs/>
                <w:color w:val="000000"/>
                <w:sz w:val="14"/>
                <w:szCs w:val="14"/>
                <w:lang w:eastAsia="es-CO"/>
              </w:rPr>
            </w:pPr>
            <w:r w:rsidRPr="00FD45C3">
              <w:rPr>
                <w:rFonts w:ascii="Arial" w:hAnsi="Arial" w:cs="Arial"/>
                <w:b/>
                <w:bCs/>
                <w:color w:val="000000"/>
                <w:sz w:val="14"/>
                <w:szCs w:val="14"/>
                <w:lang w:eastAsia="es-CO"/>
              </w:rPr>
              <w:t>VIGENCIA</w:t>
            </w:r>
          </w:p>
        </w:tc>
      </w:tr>
      <w:tr w:rsidR="00FD45C3" w:rsidRPr="00FD45C3" w14:paraId="021AEE18" w14:textId="77777777" w:rsidTr="00FD45C3">
        <w:trPr>
          <w:trHeight w:val="303"/>
        </w:trPr>
        <w:tc>
          <w:tcPr>
            <w:tcW w:w="2814" w:type="dxa"/>
            <w:vMerge/>
            <w:tcBorders>
              <w:top w:val="single" w:sz="4" w:space="0" w:color="auto"/>
              <w:left w:val="single" w:sz="4" w:space="0" w:color="auto"/>
              <w:bottom w:val="single" w:sz="4" w:space="0" w:color="auto"/>
              <w:right w:val="single" w:sz="4" w:space="0" w:color="auto"/>
            </w:tcBorders>
            <w:vAlign w:val="center"/>
            <w:hideMark/>
          </w:tcPr>
          <w:p w14:paraId="666FF9D3" w14:textId="77777777" w:rsidR="00FD45C3" w:rsidRPr="00FD45C3" w:rsidRDefault="00FD45C3" w:rsidP="00FD45C3">
            <w:pPr>
              <w:rPr>
                <w:rFonts w:ascii="Arial" w:hAnsi="Arial" w:cs="Arial"/>
                <w:b/>
                <w:bCs/>
                <w:color w:val="000000"/>
                <w:sz w:val="14"/>
                <w:szCs w:val="14"/>
                <w:lang w:eastAsia="es-CO"/>
              </w:rPr>
            </w:pPr>
          </w:p>
        </w:tc>
        <w:tc>
          <w:tcPr>
            <w:tcW w:w="1063" w:type="dxa"/>
            <w:tcBorders>
              <w:top w:val="nil"/>
              <w:left w:val="nil"/>
              <w:bottom w:val="single" w:sz="4" w:space="0" w:color="auto"/>
              <w:right w:val="single" w:sz="4" w:space="0" w:color="auto"/>
            </w:tcBorders>
            <w:shd w:val="clear" w:color="000000" w:fill="2F75B5"/>
            <w:noWrap/>
            <w:vAlign w:val="center"/>
            <w:hideMark/>
          </w:tcPr>
          <w:p w14:paraId="70D0053E" w14:textId="77777777" w:rsidR="00FD45C3" w:rsidRPr="00FD45C3" w:rsidRDefault="00FD45C3" w:rsidP="00FD45C3">
            <w:pPr>
              <w:jc w:val="center"/>
              <w:rPr>
                <w:rFonts w:ascii="Arial" w:hAnsi="Arial" w:cs="Arial"/>
                <w:b/>
                <w:bCs/>
                <w:color w:val="000000"/>
                <w:sz w:val="14"/>
                <w:szCs w:val="14"/>
                <w:lang w:eastAsia="es-CO"/>
              </w:rPr>
            </w:pPr>
            <w:r w:rsidRPr="00FD45C3">
              <w:rPr>
                <w:rFonts w:ascii="Arial" w:hAnsi="Arial" w:cs="Arial"/>
                <w:b/>
                <w:bCs/>
                <w:color w:val="000000"/>
                <w:sz w:val="14"/>
                <w:szCs w:val="14"/>
                <w:lang w:eastAsia="es-CO"/>
              </w:rPr>
              <w:t xml:space="preserve"> AÑO 2020</w:t>
            </w:r>
          </w:p>
        </w:tc>
        <w:tc>
          <w:tcPr>
            <w:tcW w:w="1085" w:type="dxa"/>
            <w:tcBorders>
              <w:top w:val="nil"/>
              <w:left w:val="nil"/>
              <w:bottom w:val="single" w:sz="4" w:space="0" w:color="auto"/>
              <w:right w:val="single" w:sz="4" w:space="0" w:color="auto"/>
            </w:tcBorders>
            <w:shd w:val="clear" w:color="000000" w:fill="2F75B5"/>
            <w:noWrap/>
            <w:vAlign w:val="center"/>
            <w:hideMark/>
          </w:tcPr>
          <w:p w14:paraId="77660372" w14:textId="77777777" w:rsidR="00FD45C3" w:rsidRPr="00FD45C3" w:rsidRDefault="00FD45C3" w:rsidP="00FD45C3">
            <w:pPr>
              <w:jc w:val="center"/>
              <w:rPr>
                <w:rFonts w:ascii="Arial" w:hAnsi="Arial" w:cs="Arial"/>
                <w:b/>
                <w:bCs/>
                <w:color w:val="000000"/>
                <w:sz w:val="14"/>
                <w:szCs w:val="14"/>
                <w:lang w:eastAsia="es-CO"/>
              </w:rPr>
            </w:pPr>
            <w:r w:rsidRPr="00FD45C3">
              <w:rPr>
                <w:rFonts w:ascii="Arial" w:hAnsi="Arial" w:cs="Arial"/>
                <w:b/>
                <w:bCs/>
                <w:color w:val="000000"/>
                <w:sz w:val="14"/>
                <w:szCs w:val="14"/>
                <w:lang w:eastAsia="es-CO"/>
              </w:rPr>
              <w:t>AÑO 2021</w:t>
            </w:r>
          </w:p>
        </w:tc>
        <w:tc>
          <w:tcPr>
            <w:tcW w:w="1275" w:type="dxa"/>
            <w:tcBorders>
              <w:top w:val="nil"/>
              <w:left w:val="nil"/>
              <w:bottom w:val="single" w:sz="4" w:space="0" w:color="auto"/>
              <w:right w:val="single" w:sz="4" w:space="0" w:color="auto"/>
            </w:tcBorders>
            <w:shd w:val="clear" w:color="000000" w:fill="2F75B5"/>
            <w:noWrap/>
            <w:vAlign w:val="center"/>
            <w:hideMark/>
          </w:tcPr>
          <w:p w14:paraId="1F9F2A39" w14:textId="77777777" w:rsidR="00FD45C3" w:rsidRPr="00FD45C3" w:rsidRDefault="00FD45C3" w:rsidP="00FD45C3">
            <w:pPr>
              <w:jc w:val="center"/>
              <w:rPr>
                <w:rFonts w:ascii="Arial" w:hAnsi="Arial" w:cs="Arial"/>
                <w:b/>
                <w:bCs/>
                <w:color w:val="000000"/>
                <w:sz w:val="14"/>
                <w:szCs w:val="14"/>
                <w:lang w:eastAsia="es-CO"/>
              </w:rPr>
            </w:pPr>
            <w:r w:rsidRPr="00FD45C3">
              <w:rPr>
                <w:rFonts w:ascii="Arial" w:hAnsi="Arial" w:cs="Arial"/>
                <w:b/>
                <w:bCs/>
                <w:color w:val="000000"/>
                <w:sz w:val="14"/>
                <w:szCs w:val="14"/>
                <w:lang w:eastAsia="es-CO"/>
              </w:rPr>
              <w:t>AÑO 2022</w:t>
            </w:r>
          </w:p>
        </w:tc>
        <w:tc>
          <w:tcPr>
            <w:tcW w:w="1134" w:type="dxa"/>
            <w:tcBorders>
              <w:top w:val="nil"/>
              <w:left w:val="nil"/>
              <w:bottom w:val="single" w:sz="4" w:space="0" w:color="auto"/>
              <w:right w:val="single" w:sz="4" w:space="0" w:color="auto"/>
            </w:tcBorders>
            <w:shd w:val="clear" w:color="000000" w:fill="2F75B5"/>
            <w:noWrap/>
            <w:vAlign w:val="center"/>
            <w:hideMark/>
          </w:tcPr>
          <w:p w14:paraId="38237F49" w14:textId="77777777" w:rsidR="00FD45C3" w:rsidRPr="00FD45C3" w:rsidRDefault="00FD45C3" w:rsidP="00FD45C3">
            <w:pPr>
              <w:jc w:val="center"/>
              <w:rPr>
                <w:rFonts w:ascii="Arial" w:hAnsi="Arial" w:cs="Arial"/>
                <w:b/>
                <w:bCs/>
                <w:color w:val="000000"/>
                <w:sz w:val="14"/>
                <w:szCs w:val="14"/>
                <w:lang w:eastAsia="es-CO"/>
              </w:rPr>
            </w:pPr>
            <w:r w:rsidRPr="00FD45C3">
              <w:rPr>
                <w:rFonts w:ascii="Arial" w:hAnsi="Arial" w:cs="Arial"/>
                <w:b/>
                <w:bCs/>
                <w:color w:val="000000"/>
                <w:sz w:val="14"/>
                <w:szCs w:val="14"/>
                <w:lang w:eastAsia="es-CO"/>
              </w:rPr>
              <w:t>AÑO 2023</w:t>
            </w:r>
          </w:p>
        </w:tc>
        <w:tc>
          <w:tcPr>
            <w:tcW w:w="1138" w:type="dxa"/>
            <w:tcBorders>
              <w:top w:val="nil"/>
              <w:left w:val="nil"/>
              <w:bottom w:val="single" w:sz="4" w:space="0" w:color="auto"/>
              <w:right w:val="single" w:sz="4" w:space="0" w:color="auto"/>
            </w:tcBorders>
            <w:shd w:val="clear" w:color="000000" w:fill="2F75B5"/>
            <w:noWrap/>
            <w:vAlign w:val="center"/>
            <w:hideMark/>
          </w:tcPr>
          <w:p w14:paraId="44D6DE4C" w14:textId="77777777" w:rsidR="00FD45C3" w:rsidRPr="00FD45C3" w:rsidRDefault="00FD45C3" w:rsidP="00FD45C3">
            <w:pPr>
              <w:jc w:val="center"/>
              <w:rPr>
                <w:rFonts w:ascii="Arial" w:hAnsi="Arial" w:cs="Arial"/>
                <w:b/>
                <w:bCs/>
                <w:color w:val="000000"/>
                <w:sz w:val="14"/>
                <w:szCs w:val="14"/>
                <w:lang w:eastAsia="es-CO"/>
              </w:rPr>
            </w:pPr>
            <w:r w:rsidRPr="00FD45C3">
              <w:rPr>
                <w:rFonts w:ascii="Arial" w:hAnsi="Arial" w:cs="Arial"/>
                <w:b/>
                <w:bCs/>
                <w:color w:val="000000"/>
                <w:sz w:val="14"/>
                <w:szCs w:val="14"/>
                <w:lang w:eastAsia="es-CO"/>
              </w:rPr>
              <w:t>AÑO 2024</w:t>
            </w:r>
          </w:p>
        </w:tc>
      </w:tr>
      <w:tr w:rsidR="00FD45C3" w:rsidRPr="00FD45C3" w14:paraId="0FB5D468" w14:textId="77777777" w:rsidTr="00FD45C3">
        <w:trPr>
          <w:trHeight w:val="309"/>
        </w:trPr>
        <w:tc>
          <w:tcPr>
            <w:tcW w:w="2814" w:type="dxa"/>
            <w:tcBorders>
              <w:top w:val="nil"/>
              <w:left w:val="single" w:sz="4" w:space="0" w:color="auto"/>
              <w:bottom w:val="single" w:sz="4" w:space="0" w:color="auto"/>
              <w:right w:val="single" w:sz="4" w:space="0" w:color="auto"/>
            </w:tcBorders>
            <w:shd w:val="clear" w:color="auto" w:fill="auto"/>
            <w:vAlign w:val="center"/>
            <w:hideMark/>
          </w:tcPr>
          <w:p w14:paraId="5E2CB215"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EVALUACIÓN CONTROL Y SEGUIMIENTO DEL RECURSO HÍDRICO</w:t>
            </w:r>
          </w:p>
        </w:tc>
        <w:tc>
          <w:tcPr>
            <w:tcW w:w="1063" w:type="dxa"/>
            <w:tcBorders>
              <w:top w:val="nil"/>
              <w:left w:val="nil"/>
              <w:bottom w:val="single" w:sz="4" w:space="0" w:color="auto"/>
              <w:right w:val="single" w:sz="4" w:space="0" w:color="auto"/>
            </w:tcBorders>
            <w:shd w:val="clear" w:color="auto" w:fill="auto"/>
            <w:noWrap/>
            <w:vAlign w:val="center"/>
            <w:hideMark/>
          </w:tcPr>
          <w:p w14:paraId="73B8C5A4"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1.680</w:t>
            </w:r>
          </w:p>
        </w:tc>
        <w:tc>
          <w:tcPr>
            <w:tcW w:w="1085" w:type="dxa"/>
            <w:tcBorders>
              <w:top w:val="nil"/>
              <w:left w:val="nil"/>
              <w:bottom w:val="single" w:sz="4" w:space="0" w:color="auto"/>
              <w:right w:val="single" w:sz="4" w:space="0" w:color="auto"/>
            </w:tcBorders>
            <w:shd w:val="clear" w:color="auto" w:fill="auto"/>
            <w:noWrap/>
            <w:vAlign w:val="center"/>
            <w:hideMark/>
          </w:tcPr>
          <w:p w14:paraId="128318A5"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4.114</w:t>
            </w:r>
          </w:p>
        </w:tc>
        <w:tc>
          <w:tcPr>
            <w:tcW w:w="1275" w:type="dxa"/>
            <w:tcBorders>
              <w:top w:val="nil"/>
              <w:left w:val="nil"/>
              <w:bottom w:val="single" w:sz="4" w:space="0" w:color="auto"/>
              <w:right w:val="single" w:sz="4" w:space="0" w:color="auto"/>
            </w:tcBorders>
            <w:shd w:val="clear" w:color="auto" w:fill="auto"/>
            <w:noWrap/>
            <w:vAlign w:val="center"/>
            <w:hideMark/>
          </w:tcPr>
          <w:p w14:paraId="4A55335A"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4.486</w:t>
            </w:r>
          </w:p>
        </w:tc>
        <w:tc>
          <w:tcPr>
            <w:tcW w:w="1134" w:type="dxa"/>
            <w:tcBorders>
              <w:top w:val="nil"/>
              <w:left w:val="nil"/>
              <w:bottom w:val="single" w:sz="4" w:space="0" w:color="auto"/>
              <w:right w:val="single" w:sz="4" w:space="0" w:color="auto"/>
            </w:tcBorders>
            <w:shd w:val="clear" w:color="auto" w:fill="auto"/>
            <w:noWrap/>
            <w:vAlign w:val="center"/>
            <w:hideMark/>
          </w:tcPr>
          <w:p w14:paraId="419FF37D"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4.688</w:t>
            </w:r>
          </w:p>
        </w:tc>
        <w:tc>
          <w:tcPr>
            <w:tcW w:w="1138" w:type="dxa"/>
            <w:tcBorders>
              <w:top w:val="nil"/>
              <w:left w:val="nil"/>
              <w:bottom w:val="single" w:sz="4" w:space="0" w:color="auto"/>
              <w:right w:val="single" w:sz="4" w:space="0" w:color="auto"/>
            </w:tcBorders>
            <w:shd w:val="clear" w:color="auto" w:fill="auto"/>
            <w:noWrap/>
            <w:vAlign w:val="center"/>
            <w:hideMark/>
          </w:tcPr>
          <w:p w14:paraId="304CDC8D"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2.434</w:t>
            </w:r>
          </w:p>
        </w:tc>
      </w:tr>
      <w:tr w:rsidR="00FD45C3" w:rsidRPr="00FD45C3" w14:paraId="5BEADFDD" w14:textId="77777777" w:rsidTr="00FD45C3">
        <w:trPr>
          <w:trHeight w:val="259"/>
        </w:trPr>
        <w:tc>
          <w:tcPr>
            <w:tcW w:w="2814" w:type="dxa"/>
            <w:tcBorders>
              <w:top w:val="nil"/>
              <w:left w:val="single" w:sz="4" w:space="0" w:color="auto"/>
              <w:bottom w:val="single" w:sz="4" w:space="0" w:color="auto"/>
              <w:right w:val="single" w:sz="4" w:space="0" w:color="auto"/>
            </w:tcBorders>
            <w:shd w:val="clear" w:color="auto" w:fill="auto"/>
            <w:vAlign w:val="center"/>
            <w:hideMark/>
          </w:tcPr>
          <w:p w14:paraId="4DA262B0"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MONITOREO Y ANÁLISIS DEL RECURSO HÍDRICO</w:t>
            </w:r>
          </w:p>
        </w:tc>
        <w:tc>
          <w:tcPr>
            <w:tcW w:w="1063" w:type="dxa"/>
            <w:tcBorders>
              <w:top w:val="nil"/>
              <w:left w:val="nil"/>
              <w:bottom w:val="single" w:sz="4" w:space="0" w:color="auto"/>
              <w:right w:val="single" w:sz="4" w:space="0" w:color="auto"/>
            </w:tcBorders>
            <w:shd w:val="clear" w:color="auto" w:fill="auto"/>
            <w:noWrap/>
            <w:vAlign w:val="center"/>
            <w:hideMark/>
          </w:tcPr>
          <w:p w14:paraId="69B0C9A9"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2.077</w:t>
            </w:r>
          </w:p>
        </w:tc>
        <w:tc>
          <w:tcPr>
            <w:tcW w:w="1085" w:type="dxa"/>
            <w:tcBorders>
              <w:top w:val="nil"/>
              <w:left w:val="nil"/>
              <w:bottom w:val="single" w:sz="4" w:space="0" w:color="auto"/>
              <w:right w:val="single" w:sz="4" w:space="0" w:color="auto"/>
            </w:tcBorders>
            <w:shd w:val="clear" w:color="auto" w:fill="auto"/>
            <w:noWrap/>
            <w:vAlign w:val="center"/>
            <w:hideMark/>
          </w:tcPr>
          <w:p w14:paraId="3E353C6D"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2.856</w:t>
            </w:r>
          </w:p>
        </w:tc>
        <w:tc>
          <w:tcPr>
            <w:tcW w:w="1275" w:type="dxa"/>
            <w:tcBorders>
              <w:top w:val="nil"/>
              <w:left w:val="nil"/>
              <w:bottom w:val="single" w:sz="4" w:space="0" w:color="auto"/>
              <w:right w:val="single" w:sz="4" w:space="0" w:color="auto"/>
            </w:tcBorders>
            <w:shd w:val="clear" w:color="auto" w:fill="auto"/>
            <w:noWrap/>
            <w:vAlign w:val="center"/>
            <w:hideMark/>
          </w:tcPr>
          <w:p w14:paraId="1B5BE7E2"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4.131</w:t>
            </w:r>
          </w:p>
        </w:tc>
        <w:tc>
          <w:tcPr>
            <w:tcW w:w="1134" w:type="dxa"/>
            <w:tcBorders>
              <w:top w:val="nil"/>
              <w:left w:val="nil"/>
              <w:bottom w:val="single" w:sz="4" w:space="0" w:color="auto"/>
              <w:right w:val="single" w:sz="4" w:space="0" w:color="auto"/>
            </w:tcBorders>
            <w:shd w:val="clear" w:color="auto" w:fill="auto"/>
            <w:noWrap/>
            <w:vAlign w:val="center"/>
            <w:hideMark/>
          </w:tcPr>
          <w:p w14:paraId="2FDB8B1D"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4.252</w:t>
            </w:r>
          </w:p>
        </w:tc>
        <w:tc>
          <w:tcPr>
            <w:tcW w:w="1138" w:type="dxa"/>
            <w:tcBorders>
              <w:top w:val="nil"/>
              <w:left w:val="nil"/>
              <w:bottom w:val="single" w:sz="4" w:space="0" w:color="auto"/>
              <w:right w:val="single" w:sz="4" w:space="0" w:color="auto"/>
            </w:tcBorders>
            <w:shd w:val="clear" w:color="auto" w:fill="auto"/>
            <w:noWrap/>
            <w:vAlign w:val="center"/>
            <w:hideMark/>
          </w:tcPr>
          <w:p w14:paraId="1474B25A" w14:textId="77777777" w:rsidR="00FD45C3" w:rsidRPr="003471A2" w:rsidRDefault="00FD45C3" w:rsidP="00FD45C3">
            <w:pPr>
              <w:jc w:val="center"/>
              <w:rPr>
                <w:rFonts w:ascii="Arial" w:hAnsi="Arial" w:cs="Arial"/>
                <w:color w:val="000000"/>
                <w:sz w:val="14"/>
                <w:szCs w:val="14"/>
                <w:lang w:eastAsia="es-CO"/>
              </w:rPr>
            </w:pPr>
            <w:r w:rsidRPr="003471A2">
              <w:rPr>
                <w:rFonts w:ascii="Arial" w:hAnsi="Arial" w:cs="Arial"/>
                <w:color w:val="000000"/>
                <w:sz w:val="14"/>
                <w:szCs w:val="14"/>
                <w:lang w:eastAsia="es-CO"/>
              </w:rPr>
              <w:t>2.006</w:t>
            </w:r>
          </w:p>
        </w:tc>
      </w:tr>
    </w:tbl>
    <w:p w14:paraId="5C9B11D3" w14:textId="77777777" w:rsidR="004103C0" w:rsidRDefault="004103C0" w:rsidP="004103C0">
      <w:pPr>
        <w:pStyle w:val="Estilo2"/>
        <w:numPr>
          <w:ilvl w:val="0"/>
          <w:numId w:val="0"/>
        </w:numPr>
        <w:ind w:left="360" w:hanging="360"/>
        <w:outlineLvl w:val="1"/>
        <w:rPr>
          <w:b/>
          <w:bCs/>
        </w:rPr>
      </w:pPr>
    </w:p>
    <w:p w14:paraId="4407C51C" w14:textId="77777777" w:rsidR="00534F9C" w:rsidRDefault="00FD45C3" w:rsidP="004103C0">
      <w:pPr>
        <w:pStyle w:val="Estilo2"/>
        <w:numPr>
          <w:ilvl w:val="0"/>
          <w:numId w:val="0"/>
        </w:numPr>
        <w:ind w:left="360" w:hanging="360"/>
        <w:outlineLvl w:val="1"/>
        <w:rPr>
          <w:b/>
          <w:bCs/>
        </w:rPr>
      </w:pPr>
      <w:r>
        <w:rPr>
          <w:b/>
          <w:bCs/>
        </w:rPr>
        <w:t>Costos del proyecto por metas de inversión</w:t>
      </w:r>
    </w:p>
    <w:p w14:paraId="7921ADDE" w14:textId="77777777" w:rsidR="00534F9C" w:rsidRPr="00AA1619" w:rsidRDefault="00534F9C" w:rsidP="004103C0">
      <w:pPr>
        <w:pStyle w:val="Estilo2"/>
        <w:numPr>
          <w:ilvl w:val="0"/>
          <w:numId w:val="0"/>
        </w:numPr>
        <w:ind w:left="360" w:hanging="360"/>
        <w:outlineLvl w:val="1"/>
        <w:rPr>
          <w:b/>
          <w:bCs/>
        </w:rPr>
      </w:pPr>
    </w:p>
    <w:tbl>
      <w:tblPr>
        <w:tblW w:w="8159" w:type="dxa"/>
        <w:tblInd w:w="75" w:type="dxa"/>
        <w:tblCellMar>
          <w:left w:w="70" w:type="dxa"/>
          <w:right w:w="70" w:type="dxa"/>
        </w:tblCellMar>
        <w:tblLook w:val="04A0" w:firstRow="1" w:lastRow="0" w:firstColumn="1" w:lastColumn="0" w:noHBand="0" w:noVBand="1"/>
      </w:tblPr>
      <w:tblGrid>
        <w:gridCol w:w="961"/>
        <w:gridCol w:w="2218"/>
        <w:gridCol w:w="1036"/>
        <w:gridCol w:w="1036"/>
        <w:gridCol w:w="1036"/>
        <w:gridCol w:w="1036"/>
        <w:gridCol w:w="1036"/>
      </w:tblGrid>
      <w:tr w:rsidR="004103C0" w:rsidRPr="004103C0" w14:paraId="36756710" w14:textId="77777777" w:rsidTr="004103C0">
        <w:trPr>
          <w:trHeight w:val="197"/>
        </w:trPr>
        <w:tc>
          <w:tcPr>
            <w:tcW w:w="906" w:type="dxa"/>
            <w:vMerge w:val="restart"/>
            <w:tcBorders>
              <w:top w:val="single" w:sz="4" w:space="0" w:color="auto"/>
              <w:left w:val="single" w:sz="4" w:space="0" w:color="auto"/>
              <w:bottom w:val="single" w:sz="4" w:space="0" w:color="auto"/>
              <w:right w:val="single" w:sz="4" w:space="0" w:color="auto"/>
            </w:tcBorders>
            <w:shd w:val="clear" w:color="000000" w:fill="2F75B5"/>
            <w:noWrap/>
            <w:vAlign w:val="center"/>
            <w:hideMark/>
          </w:tcPr>
          <w:p w14:paraId="1C1810AA" w14:textId="77777777" w:rsidR="004103C0" w:rsidRPr="004103C0" w:rsidRDefault="004103C0" w:rsidP="004103C0">
            <w:pPr>
              <w:jc w:val="center"/>
              <w:rPr>
                <w:rFonts w:ascii="Calibri" w:hAnsi="Calibri" w:cs="Calibri"/>
                <w:b/>
                <w:bCs/>
                <w:color w:val="000000"/>
                <w:sz w:val="14"/>
                <w:szCs w:val="14"/>
                <w:lang w:eastAsia="es-CO"/>
              </w:rPr>
            </w:pPr>
            <w:r w:rsidRPr="004103C0">
              <w:rPr>
                <w:rFonts w:ascii="Calibri" w:hAnsi="Calibri" w:cs="Calibri"/>
                <w:b/>
                <w:bCs/>
                <w:color w:val="000000"/>
                <w:sz w:val="14"/>
                <w:szCs w:val="14"/>
                <w:lang w:eastAsia="es-CO"/>
              </w:rPr>
              <w:t>LINEA</w:t>
            </w:r>
          </w:p>
        </w:tc>
        <w:tc>
          <w:tcPr>
            <w:tcW w:w="2273" w:type="dxa"/>
            <w:vMerge w:val="restart"/>
            <w:tcBorders>
              <w:top w:val="single" w:sz="4" w:space="0" w:color="auto"/>
              <w:left w:val="single" w:sz="4" w:space="0" w:color="auto"/>
              <w:bottom w:val="single" w:sz="4" w:space="0" w:color="auto"/>
              <w:right w:val="single" w:sz="4" w:space="0" w:color="auto"/>
            </w:tcBorders>
            <w:shd w:val="clear" w:color="000000" w:fill="2F75B5"/>
            <w:vAlign w:val="center"/>
            <w:hideMark/>
          </w:tcPr>
          <w:p w14:paraId="62441CB4" w14:textId="77777777" w:rsidR="004103C0" w:rsidRPr="004103C0" w:rsidRDefault="004103C0" w:rsidP="004103C0">
            <w:pPr>
              <w:jc w:val="center"/>
              <w:rPr>
                <w:rFonts w:ascii="Calibri" w:hAnsi="Calibri" w:cs="Calibri"/>
                <w:b/>
                <w:bCs/>
                <w:color w:val="000000"/>
                <w:sz w:val="14"/>
                <w:szCs w:val="14"/>
                <w:lang w:eastAsia="es-CO"/>
              </w:rPr>
            </w:pPr>
            <w:r w:rsidRPr="004103C0">
              <w:rPr>
                <w:rFonts w:ascii="Calibri" w:hAnsi="Calibri" w:cs="Calibri"/>
                <w:b/>
                <w:bCs/>
                <w:color w:val="000000"/>
                <w:sz w:val="14"/>
                <w:szCs w:val="14"/>
                <w:lang w:eastAsia="es-CO"/>
              </w:rPr>
              <w:t>META DE INVERSIÓN</w:t>
            </w:r>
          </w:p>
        </w:tc>
        <w:tc>
          <w:tcPr>
            <w:tcW w:w="4980" w:type="dxa"/>
            <w:gridSpan w:val="5"/>
            <w:tcBorders>
              <w:top w:val="single" w:sz="4" w:space="0" w:color="auto"/>
              <w:left w:val="nil"/>
              <w:bottom w:val="single" w:sz="4" w:space="0" w:color="auto"/>
              <w:right w:val="single" w:sz="4" w:space="0" w:color="auto"/>
            </w:tcBorders>
            <w:shd w:val="clear" w:color="000000" w:fill="2F75B5"/>
            <w:noWrap/>
            <w:vAlign w:val="center"/>
            <w:hideMark/>
          </w:tcPr>
          <w:p w14:paraId="6A0E0226" w14:textId="77777777" w:rsidR="004103C0" w:rsidRPr="004103C0" w:rsidRDefault="004103C0" w:rsidP="004103C0">
            <w:pPr>
              <w:jc w:val="center"/>
              <w:rPr>
                <w:rFonts w:ascii="Arial" w:hAnsi="Arial" w:cs="Arial"/>
                <w:b/>
                <w:bCs/>
                <w:sz w:val="14"/>
                <w:szCs w:val="14"/>
                <w:lang w:eastAsia="es-CO"/>
              </w:rPr>
            </w:pPr>
            <w:r w:rsidRPr="004103C0">
              <w:rPr>
                <w:rFonts w:ascii="Arial" w:hAnsi="Arial" w:cs="Arial"/>
                <w:b/>
                <w:bCs/>
                <w:sz w:val="14"/>
                <w:szCs w:val="14"/>
                <w:lang w:eastAsia="es-CO"/>
              </w:rPr>
              <w:t>VIGENCIA</w:t>
            </w:r>
          </w:p>
        </w:tc>
      </w:tr>
      <w:tr w:rsidR="004103C0" w:rsidRPr="004103C0" w14:paraId="5105D1C3" w14:textId="77777777" w:rsidTr="004103C0">
        <w:trPr>
          <w:trHeight w:val="197"/>
        </w:trPr>
        <w:tc>
          <w:tcPr>
            <w:tcW w:w="906" w:type="dxa"/>
            <w:vMerge/>
            <w:tcBorders>
              <w:top w:val="single" w:sz="4" w:space="0" w:color="auto"/>
              <w:left w:val="single" w:sz="4" w:space="0" w:color="auto"/>
              <w:bottom w:val="single" w:sz="4" w:space="0" w:color="auto"/>
              <w:right w:val="single" w:sz="4" w:space="0" w:color="auto"/>
            </w:tcBorders>
            <w:vAlign w:val="center"/>
            <w:hideMark/>
          </w:tcPr>
          <w:p w14:paraId="50FFA2EF" w14:textId="77777777" w:rsidR="004103C0" w:rsidRPr="004103C0" w:rsidRDefault="004103C0" w:rsidP="004103C0">
            <w:pPr>
              <w:rPr>
                <w:rFonts w:ascii="Calibri" w:hAnsi="Calibri" w:cs="Calibri"/>
                <w:b/>
                <w:bCs/>
                <w:color w:val="000000"/>
                <w:sz w:val="14"/>
                <w:szCs w:val="14"/>
                <w:lang w:eastAsia="es-CO"/>
              </w:rPr>
            </w:pPr>
          </w:p>
        </w:tc>
        <w:tc>
          <w:tcPr>
            <w:tcW w:w="2273" w:type="dxa"/>
            <w:vMerge/>
            <w:tcBorders>
              <w:top w:val="single" w:sz="4" w:space="0" w:color="auto"/>
              <w:left w:val="single" w:sz="4" w:space="0" w:color="auto"/>
              <w:bottom w:val="single" w:sz="4" w:space="0" w:color="auto"/>
              <w:right w:val="single" w:sz="4" w:space="0" w:color="auto"/>
            </w:tcBorders>
            <w:vAlign w:val="center"/>
            <w:hideMark/>
          </w:tcPr>
          <w:p w14:paraId="7A1A87A8" w14:textId="77777777" w:rsidR="004103C0" w:rsidRPr="004103C0" w:rsidRDefault="004103C0" w:rsidP="004103C0">
            <w:pPr>
              <w:rPr>
                <w:rFonts w:ascii="Calibri" w:hAnsi="Calibri" w:cs="Calibri"/>
                <w:b/>
                <w:bCs/>
                <w:color w:val="000000"/>
                <w:sz w:val="14"/>
                <w:szCs w:val="14"/>
                <w:lang w:eastAsia="es-CO"/>
              </w:rPr>
            </w:pPr>
          </w:p>
        </w:tc>
        <w:tc>
          <w:tcPr>
            <w:tcW w:w="996" w:type="dxa"/>
            <w:tcBorders>
              <w:top w:val="nil"/>
              <w:left w:val="nil"/>
              <w:bottom w:val="single" w:sz="4" w:space="0" w:color="auto"/>
              <w:right w:val="single" w:sz="4" w:space="0" w:color="auto"/>
            </w:tcBorders>
            <w:shd w:val="clear" w:color="000000" w:fill="2F75B5"/>
            <w:noWrap/>
            <w:vAlign w:val="center"/>
            <w:hideMark/>
          </w:tcPr>
          <w:p w14:paraId="66D33A41" w14:textId="77777777" w:rsidR="004103C0" w:rsidRPr="004103C0" w:rsidRDefault="004103C0" w:rsidP="004103C0">
            <w:pPr>
              <w:jc w:val="center"/>
              <w:rPr>
                <w:rFonts w:ascii="Arial" w:hAnsi="Arial" w:cs="Arial"/>
                <w:b/>
                <w:bCs/>
                <w:sz w:val="14"/>
                <w:szCs w:val="14"/>
                <w:lang w:eastAsia="es-CO"/>
              </w:rPr>
            </w:pPr>
            <w:r w:rsidRPr="004103C0">
              <w:rPr>
                <w:rFonts w:ascii="Arial" w:hAnsi="Arial" w:cs="Arial"/>
                <w:b/>
                <w:bCs/>
                <w:sz w:val="14"/>
                <w:szCs w:val="14"/>
                <w:lang w:eastAsia="es-CO"/>
              </w:rPr>
              <w:t xml:space="preserve"> AÑO 2020</w:t>
            </w:r>
          </w:p>
        </w:tc>
        <w:tc>
          <w:tcPr>
            <w:tcW w:w="996" w:type="dxa"/>
            <w:tcBorders>
              <w:top w:val="nil"/>
              <w:left w:val="nil"/>
              <w:bottom w:val="single" w:sz="4" w:space="0" w:color="auto"/>
              <w:right w:val="single" w:sz="4" w:space="0" w:color="auto"/>
            </w:tcBorders>
            <w:shd w:val="clear" w:color="000000" w:fill="2F75B5"/>
            <w:noWrap/>
            <w:vAlign w:val="center"/>
            <w:hideMark/>
          </w:tcPr>
          <w:p w14:paraId="506EC420" w14:textId="77777777" w:rsidR="004103C0" w:rsidRPr="004103C0" w:rsidRDefault="004103C0" w:rsidP="004103C0">
            <w:pPr>
              <w:jc w:val="center"/>
              <w:rPr>
                <w:rFonts w:ascii="Arial" w:hAnsi="Arial" w:cs="Arial"/>
                <w:b/>
                <w:bCs/>
                <w:sz w:val="14"/>
                <w:szCs w:val="14"/>
                <w:lang w:eastAsia="es-CO"/>
              </w:rPr>
            </w:pPr>
            <w:r w:rsidRPr="004103C0">
              <w:rPr>
                <w:rFonts w:ascii="Arial" w:hAnsi="Arial" w:cs="Arial"/>
                <w:b/>
                <w:bCs/>
                <w:sz w:val="14"/>
                <w:szCs w:val="14"/>
                <w:lang w:eastAsia="es-CO"/>
              </w:rPr>
              <w:t>AÑO 2021</w:t>
            </w:r>
          </w:p>
        </w:tc>
        <w:tc>
          <w:tcPr>
            <w:tcW w:w="996" w:type="dxa"/>
            <w:tcBorders>
              <w:top w:val="nil"/>
              <w:left w:val="nil"/>
              <w:bottom w:val="single" w:sz="4" w:space="0" w:color="auto"/>
              <w:right w:val="single" w:sz="4" w:space="0" w:color="auto"/>
            </w:tcBorders>
            <w:shd w:val="clear" w:color="000000" w:fill="2F75B5"/>
            <w:noWrap/>
            <w:vAlign w:val="center"/>
            <w:hideMark/>
          </w:tcPr>
          <w:p w14:paraId="4466EAC6" w14:textId="77777777" w:rsidR="004103C0" w:rsidRPr="004103C0" w:rsidRDefault="004103C0" w:rsidP="004103C0">
            <w:pPr>
              <w:jc w:val="center"/>
              <w:rPr>
                <w:rFonts w:ascii="Arial" w:hAnsi="Arial" w:cs="Arial"/>
                <w:b/>
                <w:bCs/>
                <w:sz w:val="14"/>
                <w:szCs w:val="14"/>
                <w:lang w:eastAsia="es-CO"/>
              </w:rPr>
            </w:pPr>
            <w:r w:rsidRPr="004103C0">
              <w:rPr>
                <w:rFonts w:ascii="Arial" w:hAnsi="Arial" w:cs="Arial"/>
                <w:b/>
                <w:bCs/>
                <w:sz w:val="14"/>
                <w:szCs w:val="14"/>
                <w:lang w:eastAsia="es-CO"/>
              </w:rPr>
              <w:t>AÑO 2022</w:t>
            </w:r>
          </w:p>
        </w:tc>
        <w:tc>
          <w:tcPr>
            <w:tcW w:w="996" w:type="dxa"/>
            <w:tcBorders>
              <w:top w:val="nil"/>
              <w:left w:val="nil"/>
              <w:bottom w:val="single" w:sz="4" w:space="0" w:color="auto"/>
              <w:right w:val="single" w:sz="4" w:space="0" w:color="auto"/>
            </w:tcBorders>
            <w:shd w:val="clear" w:color="000000" w:fill="2F75B5"/>
            <w:noWrap/>
            <w:vAlign w:val="center"/>
            <w:hideMark/>
          </w:tcPr>
          <w:p w14:paraId="3B497E07" w14:textId="77777777" w:rsidR="004103C0" w:rsidRPr="004103C0" w:rsidRDefault="004103C0" w:rsidP="004103C0">
            <w:pPr>
              <w:jc w:val="center"/>
              <w:rPr>
                <w:rFonts w:ascii="Arial" w:hAnsi="Arial" w:cs="Arial"/>
                <w:b/>
                <w:bCs/>
                <w:sz w:val="14"/>
                <w:szCs w:val="14"/>
                <w:lang w:eastAsia="es-CO"/>
              </w:rPr>
            </w:pPr>
            <w:r w:rsidRPr="004103C0">
              <w:rPr>
                <w:rFonts w:ascii="Arial" w:hAnsi="Arial" w:cs="Arial"/>
                <w:b/>
                <w:bCs/>
                <w:sz w:val="14"/>
                <w:szCs w:val="14"/>
                <w:lang w:eastAsia="es-CO"/>
              </w:rPr>
              <w:t>AÑO 2023</w:t>
            </w:r>
          </w:p>
        </w:tc>
        <w:tc>
          <w:tcPr>
            <w:tcW w:w="996" w:type="dxa"/>
            <w:tcBorders>
              <w:top w:val="nil"/>
              <w:left w:val="nil"/>
              <w:bottom w:val="single" w:sz="4" w:space="0" w:color="auto"/>
              <w:right w:val="single" w:sz="4" w:space="0" w:color="auto"/>
            </w:tcBorders>
            <w:shd w:val="clear" w:color="000000" w:fill="2F75B5"/>
            <w:noWrap/>
            <w:vAlign w:val="center"/>
            <w:hideMark/>
          </w:tcPr>
          <w:p w14:paraId="0D74B30E" w14:textId="77777777" w:rsidR="004103C0" w:rsidRPr="004103C0" w:rsidRDefault="004103C0" w:rsidP="004103C0">
            <w:pPr>
              <w:jc w:val="center"/>
              <w:rPr>
                <w:rFonts w:ascii="Arial" w:hAnsi="Arial" w:cs="Arial"/>
                <w:b/>
                <w:bCs/>
                <w:sz w:val="14"/>
                <w:szCs w:val="14"/>
                <w:lang w:eastAsia="es-CO"/>
              </w:rPr>
            </w:pPr>
            <w:r w:rsidRPr="004103C0">
              <w:rPr>
                <w:rFonts w:ascii="Arial" w:hAnsi="Arial" w:cs="Arial"/>
                <w:b/>
                <w:bCs/>
                <w:sz w:val="14"/>
                <w:szCs w:val="14"/>
                <w:lang w:eastAsia="es-CO"/>
              </w:rPr>
              <w:t>AÑO 2024</w:t>
            </w:r>
          </w:p>
        </w:tc>
      </w:tr>
      <w:tr w:rsidR="004103C0" w:rsidRPr="004103C0" w14:paraId="0190C6D8" w14:textId="77777777" w:rsidTr="004103C0">
        <w:trPr>
          <w:trHeight w:val="1583"/>
        </w:trPr>
        <w:tc>
          <w:tcPr>
            <w:tcW w:w="906" w:type="dxa"/>
            <w:vMerge w:val="restart"/>
            <w:tcBorders>
              <w:top w:val="nil"/>
              <w:left w:val="single" w:sz="4" w:space="0" w:color="auto"/>
              <w:bottom w:val="single" w:sz="4" w:space="0" w:color="auto"/>
              <w:right w:val="single" w:sz="4" w:space="0" w:color="auto"/>
            </w:tcBorders>
            <w:shd w:val="clear" w:color="auto" w:fill="auto"/>
            <w:vAlign w:val="center"/>
            <w:hideMark/>
          </w:tcPr>
          <w:p w14:paraId="674D1016" w14:textId="77777777" w:rsidR="004103C0" w:rsidRPr="003471A2" w:rsidRDefault="004103C0" w:rsidP="004103C0">
            <w:pPr>
              <w:jc w:val="center"/>
              <w:rPr>
                <w:rFonts w:ascii="Calibri" w:hAnsi="Calibri" w:cs="Calibri"/>
                <w:color w:val="000000"/>
                <w:sz w:val="14"/>
                <w:szCs w:val="14"/>
                <w:lang w:eastAsia="es-CO"/>
              </w:rPr>
            </w:pPr>
            <w:r w:rsidRPr="003471A2">
              <w:rPr>
                <w:rFonts w:ascii="Calibri" w:hAnsi="Calibri" w:cs="Calibri"/>
                <w:color w:val="000000"/>
                <w:sz w:val="14"/>
                <w:szCs w:val="14"/>
                <w:lang w:eastAsia="es-CO"/>
              </w:rPr>
              <w:t>EVALUACIÓN CONTROL Y SEGUIMIENTO DEL RECURSO HÍDRICO</w:t>
            </w:r>
          </w:p>
        </w:tc>
        <w:tc>
          <w:tcPr>
            <w:tcW w:w="2273" w:type="dxa"/>
            <w:tcBorders>
              <w:top w:val="nil"/>
              <w:left w:val="nil"/>
              <w:bottom w:val="single" w:sz="4" w:space="0" w:color="auto"/>
              <w:right w:val="single" w:sz="4" w:space="0" w:color="auto"/>
            </w:tcBorders>
            <w:shd w:val="clear" w:color="auto" w:fill="auto"/>
            <w:vAlign w:val="center"/>
            <w:hideMark/>
          </w:tcPr>
          <w:p w14:paraId="126F0B90"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EJECUTAR EL 100% DE LAS ACCIONES DE CONTROL SOBRE LAS CONCENTRACIONES LÍMITES MÁXIMAS ESTABLECIDAS EN LOS VERTIMIENTOS A LA RED DE ALCANTARILLADO PÚBLICO DE LA CIUDAD, SEGÚN PROGRAMACIÓN ESTABLECIDA ANUALMENTE</w:t>
            </w:r>
          </w:p>
        </w:tc>
        <w:tc>
          <w:tcPr>
            <w:tcW w:w="996" w:type="dxa"/>
            <w:tcBorders>
              <w:top w:val="nil"/>
              <w:left w:val="nil"/>
              <w:bottom w:val="single" w:sz="4" w:space="0" w:color="auto"/>
              <w:right w:val="single" w:sz="4" w:space="0" w:color="auto"/>
            </w:tcBorders>
            <w:shd w:val="clear" w:color="auto" w:fill="auto"/>
            <w:noWrap/>
            <w:vAlign w:val="center"/>
            <w:hideMark/>
          </w:tcPr>
          <w:p w14:paraId="491B588C"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455.600.000</w:t>
            </w:r>
          </w:p>
        </w:tc>
        <w:tc>
          <w:tcPr>
            <w:tcW w:w="996" w:type="dxa"/>
            <w:tcBorders>
              <w:top w:val="nil"/>
              <w:left w:val="nil"/>
              <w:bottom w:val="single" w:sz="4" w:space="0" w:color="auto"/>
              <w:right w:val="single" w:sz="4" w:space="0" w:color="auto"/>
            </w:tcBorders>
            <w:shd w:val="clear" w:color="auto" w:fill="auto"/>
            <w:noWrap/>
            <w:vAlign w:val="center"/>
            <w:hideMark/>
          </w:tcPr>
          <w:p w14:paraId="3920C668" w14:textId="77777777" w:rsidR="004103C0" w:rsidRPr="003471A2" w:rsidRDefault="00534F9C"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881.587.000</w:t>
            </w:r>
          </w:p>
        </w:tc>
        <w:tc>
          <w:tcPr>
            <w:tcW w:w="996" w:type="dxa"/>
            <w:tcBorders>
              <w:top w:val="nil"/>
              <w:left w:val="nil"/>
              <w:bottom w:val="single" w:sz="4" w:space="0" w:color="auto"/>
              <w:right w:val="single" w:sz="4" w:space="0" w:color="auto"/>
            </w:tcBorders>
            <w:shd w:val="clear" w:color="auto" w:fill="auto"/>
            <w:noWrap/>
            <w:vAlign w:val="center"/>
            <w:hideMark/>
          </w:tcPr>
          <w:p w14:paraId="39684B90"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1.308.315.000</w:t>
            </w:r>
          </w:p>
        </w:tc>
        <w:tc>
          <w:tcPr>
            <w:tcW w:w="996" w:type="dxa"/>
            <w:tcBorders>
              <w:top w:val="nil"/>
              <w:left w:val="nil"/>
              <w:bottom w:val="single" w:sz="4" w:space="0" w:color="auto"/>
              <w:right w:val="single" w:sz="4" w:space="0" w:color="auto"/>
            </w:tcBorders>
            <w:shd w:val="clear" w:color="auto" w:fill="auto"/>
            <w:noWrap/>
            <w:vAlign w:val="center"/>
            <w:hideMark/>
          </w:tcPr>
          <w:p w14:paraId="7127AD99"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1.371.654.000</w:t>
            </w:r>
          </w:p>
        </w:tc>
        <w:tc>
          <w:tcPr>
            <w:tcW w:w="996" w:type="dxa"/>
            <w:tcBorders>
              <w:top w:val="nil"/>
              <w:left w:val="nil"/>
              <w:bottom w:val="single" w:sz="4" w:space="0" w:color="auto"/>
              <w:right w:val="single" w:sz="4" w:space="0" w:color="auto"/>
            </w:tcBorders>
            <w:shd w:val="clear" w:color="auto" w:fill="auto"/>
            <w:noWrap/>
            <w:vAlign w:val="center"/>
            <w:hideMark/>
          </w:tcPr>
          <w:p w14:paraId="1A3BC211"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719.039.000</w:t>
            </w:r>
          </w:p>
        </w:tc>
      </w:tr>
      <w:tr w:rsidR="004103C0" w:rsidRPr="004103C0" w14:paraId="2E34A022" w14:textId="77777777" w:rsidTr="004103C0">
        <w:trPr>
          <w:trHeight w:val="1583"/>
        </w:trPr>
        <w:tc>
          <w:tcPr>
            <w:tcW w:w="906" w:type="dxa"/>
            <w:vMerge/>
            <w:tcBorders>
              <w:top w:val="nil"/>
              <w:left w:val="single" w:sz="4" w:space="0" w:color="auto"/>
              <w:bottom w:val="single" w:sz="4" w:space="0" w:color="auto"/>
              <w:right w:val="single" w:sz="4" w:space="0" w:color="auto"/>
            </w:tcBorders>
            <w:vAlign w:val="center"/>
            <w:hideMark/>
          </w:tcPr>
          <w:p w14:paraId="2A28F695" w14:textId="77777777" w:rsidR="004103C0" w:rsidRPr="003471A2" w:rsidRDefault="004103C0" w:rsidP="004103C0">
            <w:pPr>
              <w:rPr>
                <w:rFonts w:ascii="Calibri" w:hAnsi="Calibri" w:cs="Calibri"/>
                <w:color w:val="000000"/>
                <w:sz w:val="14"/>
                <w:szCs w:val="14"/>
                <w:lang w:eastAsia="es-CO"/>
              </w:rPr>
            </w:pPr>
          </w:p>
        </w:tc>
        <w:tc>
          <w:tcPr>
            <w:tcW w:w="2273" w:type="dxa"/>
            <w:tcBorders>
              <w:top w:val="nil"/>
              <w:left w:val="nil"/>
              <w:bottom w:val="single" w:sz="4" w:space="0" w:color="auto"/>
              <w:right w:val="single" w:sz="4" w:space="0" w:color="auto"/>
            </w:tcBorders>
            <w:shd w:val="clear" w:color="auto" w:fill="auto"/>
            <w:vAlign w:val="center"/>
            <w:hideMark/>
          </w:tcPr>
          <w:p w14:paraId="008868C2"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EJECUTAR EL 100% DE LAS ACCIONES DE EVALUACIÓN, CONTROL Y SEGUIMIENTO SOBRE LOS USUARIOS QUE GENERAN AFECTACIÓN AL RECURSO HÍDRICO SUBTERRÁNEO Y SUPERFICIAL Y AL SUELO, SEGÚN PROGRAMACIÓN ESTABLECIDA ANUALMENTE.</w:t>
            </w:r>
          </w:p>
        </w:tc>
        <w:tc>
          <w:tcPr>
            <w:tcW w:w="996" w:type="dxa"/>
            <w:tcBorders>
              <w:top w:val="nil"/>
              <w:left w:val="nil"/>
              <w:bottom w:val="single" w:sz="4" w:space="0" w:color="auto"/>
              <w:right w:val="single" w:sz="4" w:space="0" w:color="auto"/>
            </w:tcBorders>
            <w:shd w:val="clear" w:color="auto" w:fill="auto"/>
            <w:noWrap/>
            <w:vAlign w:val="center"/>
            <w:hideMark/>
          </w:tcPr>
          <w:p w14:paraId="0C27830E"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824.800.000</w:t>
            </w:r>
          </w:p>
        </w:tc>
        <w:tc>
          <w:tcPr>
            <w:tcW w:w="996" w:type="dxa"/>
            <w:tcBorders>
              <w:top w:val="nil"/>
              <w:left w:val="nil"/>
              <w:bottom w:val="single" w:sz="4" w:space="0" w:color="auto"/>
              <w:right w:val="single" w:sz="4" w:space="0" w:color="auto"/>
            </w:tcBorders>
            <w:shd w:val="clear" w:color="auto" w:fill="auto"/>
            <w:noWrap/>
            <w:vAlign w:val="center"/>
            <w:hideMark/>
          </w:tcPr>
          <w:p w14:paraId="62DB5E21" w14:textId="77777777" w:rsidR="004103C0" w:rsidRPr="003471A2" w:rsidRDefault="00534F9C"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1.647.133</w:t>
            </w:r>
            <w:r w:rsidR="004103C0" w:rsidRPr="003471A2">
              <w:rPr>
                <w:rFonts w:ascii="Arial" w:hAnsi="Arial" w:cs="Arial"/>
                <w:color w:val="000000"/>
                <w:sz w:val="14"/>
                <w:szCs w:val="14"/>
                <w:lang w:eastAsia="es-CO"/>
              </w:rPr>
              <w:t>.000</w:t>
            </w:r>
          </w:p>
        </w:tc>
        <w:tc>
          <w:tcPr>
            <w:tcW w:w="996" w:type="dxa"/>
            <w:tcBorders>
              <w:top w:val="nil"/>
              <w:left w:val="nil"/>
              <w:bottom w:val="single" w:sz="4" w:space="0" w:color="auto"/>
              <w:right w:val="single" w:sz="4" w:space="0" w:color="auto"/>
            </w:tcBorders>
            <w:shd w:val="clear" w:color="auto" w:fill="auto"/>
            <w:noWrap/>
            <w:vAlign w:val="center"/>
            <w:hideMark/>
          </w:tcPr>
          <w:p w14:paraId="14B701DD"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2.208.020.000</w:t>
            </w:r>
          </w:p>
        </w:tc>
        <w:tc>
          <w:tcPr>
            <w:tcW w:w="996" w:type="dxa"/>
            <w:tcBorders>
              <w:top w:val="nil"/>
              <w:left w:val="nil"/>
              <w:bottom w:val="single" w:sz="4" w:space="0" w:color="auto"/>
              <w:right w:val="single" w:sz="4" w:space="0" w:color="auto"/>
            </w:tcBorders>
            <w:shd w:val="clear" w:color="auto" w:fill="auto"/>
            <w:noWrap/>
            <w:vAlign w:val="center"/>
            <w:hideMark/>
          </w:tcPr>
          <w:p w14:paraId="4BCF4803"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2.316.344.000</w:t>
            </w:r>
          </w:p>
        </w:tc>
        <w:tc>
          <w:tcPr>
            <w:tcW w:w="996" w:type="dxa"/>
            <w:tcBorders>
              <w:top w:val="nil"/>
              <w:left w:val="nil"/>
              <w:bottom w:val="single" w:sz="4" w:space="0" w:color="auto"/>
              <w:right w:val="single" w:sz="4" w:space="0" w:color="auto"/>
            </w:tcBorders>
            <w:shd w:val="clear" w:color="auto" w:fill="auto"/>
            <w:noWrap/>
            <w:vAlign w:val="center"/>
            <w:hideMark/>
          </w:tcPr>
          <w:p w14:paraId="6A0A74ED"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1.215.000.000</w:t>
            </w:r>
          </w:p>
        </w:tc>
      </w:tr>
      <w:tr w:rsidR="004103C0" w:rsidRPr="004103C0" w14:paraId="6160BCE3" w14:textId="77777777" w:rsidTr="004103C0">
        <w:trPr>
          <w:trHeight w:val="1583"/>
        </w:trPr>
        <w:tc>
          <w:tcPr>
            <w:tcW w:w="906" w:type="dxa"/>
            <w:vMerge/>
            <w:tcBorders>
              <w:top w:val="nil"/>
              <w:left w:val="single" w:sz="4" w:space="0" w:color="auto"/>
              <w:bottom w:val="single" w:sz="4" w:space="0" w:color="auto"/>
              <w:right w:val="single" w:sz="4" w:space="0" w:color="auto"/>
            </w:tcBorders>
            <w:vAlign w:val="center"/>
            <w:hideMark/>
          </w:tcPr>
          <w:p w14:paraId="33F011BE" w14:textId="77777777" w:rsidR="004103C0" w:rsidRPr="003471A2" w:rsidRDefault="004103C0" w:rsidP="004103C0">
            <w:pPr>
              <w:rPr>
                <w:rFonts w:ascii="Calibri" w:hAnsi="Calibri" w:cs="Calibri"/>
                <w:color w:val="000000"/>
                <w:sz w:val="14"/>
                <w:szCs w:val="14"/>
                <w:lang w:eastAsia="es-CO"/>
              </w:rPr>
            </w:pPr>
          </w:p>
        </w:tc>
        <w:tc>
          <w:tcPr>
            <w:tcW w:w="2273" w:type="dxa"/>
            <w:tcBorders>
              <w:top w:val="nil"/>
              <w:left w:val="nil"/>
              <w:bottom w:val="single" w:sz="4" w:space="0" w:color="auto"/>
              <w:right w:val="single" w:sz="4" w:space="0" w:color="auto"/>
            </w:tcBorders>
            <w:shd w:val="clear" w:color="auto" w:fill="auto"/>
            <w:vAlign w:val="center"/>
            <w:hideMark/>
          </w:tcPr>
          <w:p w14:paraId="1BE57440"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ATENDER EL 100% DE LOS CONCEPTOS TÉCNICOS QUE RECOMIENDAN ACTUACIONES ADMINISTRATIVAS SANCIONATORIAS DURANTE LA VIGENCIA PARA MEJORAR LA EFICIENCIA DEL PROCESO SANCIONATORIO AMBIENTAL</w:t>
            </w:r>
          </w:p>
        </w:tc>
        <w:tc>
          <w:tcPr>
            <w:tcW w:w="996" w:type="dxa"/>
            <w:tcBorders>
              <w:top w:val="nil"/>
              <w:left w:val="nil"/>
              <w:bottom w:val="single" w:sz="4" w:space="0" w:color="auto"/>
              <w:right w:val="single" w:sz="4" w:space="0" w:color="auto"/>
            </w:tcBorders>
            <w:shd w:val="clear" w:color="auto" w:fill="auto"/>
            <w:noWrap/>
            <w:vAlign w:val="center"/>
            <w:hideMark/>
          </w:tcPr>
          <w:p w14:paraId="4CA98701"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400.000.000</w:t>
            </w:r>
          </w:p>
        </w:tc>
        <w:tc>
          <w:tcPr>
            <w:tcW w:w="996" w:type="dxa"/>
            <w:tcBorders>
              <w:top w:val="nil"/>
              <w:left w:val="nil"/>
              <w:bottom w:val="single" w:sz="4" w:space="0" w:color="auto"/>
              <w:right w:val="single" w:sz="4" w:space="0" w:color="auto"/>
            </w:tcBorders>
            <w:shd w:val="clear" w:color="auto" w:fill="auto"/>
            <w:noWrap/>
            <w:vAlign w:val="center"/>
            <w:hideMark/>
          </w:tcPr>
          <w:p w14:paraId="1EACFD58" w14:textId="77777777" w:rsidR="004103C0" w:rsidRPr="003471A2" w:rsidRDefault="00534F9C"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1.585.211</w:t>
            </w:r>
            <w:r w:rsidR="004103C0" w:rsidRPr="003471A2">
              <w:rPr>
                <w:rFonts w:ascii="Arial" w:hAnsi="Arial" w:cs="Arial"/>
                <w:color w:val="000000"/>
                <w:sz w:val="14"/>
                <w:szCs w:val="14"/>
                <w:lang w:eastAsia="es-CO"/>
              </w:rPr>
              <w:t>.000</w:t>
            </w:r>
          </w:p>
        </w:tc>
        <w:tc>
          <w:tcPr>
            <w:tcW w:w="996" w:type="dxa"/>
            <w:tcBorders>
              <w:top w:val="nil"/>
              <w:left w:val="nil"/>
              <w:bottom w:val="single" w:sz="4" w:space="0" w:color="auto"/>
              <w:right w:val="single" w:sz="4" w:space="0" w:color="auto"/>
            </w:tcBorders>
            <w:shd w:val="clear" w:color="auto" w:fill="auto"/>
            <w:noWrap/>
            <w:vAlign w:val="center"/>
            <w:hideMark/>
          </w:tcPr>
          <w:p w14:paraId="6D7FD37C"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970.000.000</w:t>
            </w:r>
          </w:p>
        </w:tc>
        <w:tc>
          <w:tcPr>
            <w:tcW w:w="996" w:type="dxa"/>
            <w:tcBorders>
              <w:top w:val="nil"/>
              <w:left w:val="nil"/>
              <w:bottom w:val="single" w:sz="4" w:space="0" w:color="auto"/>
              <w:right w:val="single" w:sz="4" w:space="0" w:color="auto"/>
            </w:tcBorders>
            <w:shd w:val="clear" w:color="auto" w:fill="auto"/>
            <w:noWrap/>
            <w:vAlign w:val="center"/>
            <w:hideMark/>
          </w:tcPr>
          <w:p w14:paraId="5BE136EE"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1.000.000.000</w:t>
            </w:r>
          </w:p>
        </w:tc>
        <w:tc>
          <w:tcPr>
            <w:tcW w:w="996" w:type="dxa"/>
            <w:tcBorders>
              <w:top w:val="nil"/>
              <w:left w:val="nil"/>
              <w:bottom w:val="single" w:sz="4" w:space="0" w:color="auto"/>
              <w:right w:val="single" w:sz="4" w:space="0" w:color="auto"/>
            </w:tcBorders>
            <w:shd w:val="clear" w:color="auto" w:fill="auto"/>
            <w:noWrap/>
            <w:vAlign w:val="center"/>
            <w:hideMark/>
          </w:tcPr>
          <w:p w14:paraId="6A051E1A"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500.000.000</w:t>
            </w:r>
          </w:p>
        </w:tc>
      </w:tr>
      <w:tr w:rsidR="004103C0" w:rsidRPr="004103C0" w14:paraId="059671CD" w14:textId="77777777" w:rsidTr="004103C0">
        <w:trPr>
          <w:trHeight w:val="1780"/>
        </w:trPr>
        <w:tc>
          <w:tcPr>
            <w:tcW w:w="906" w:type="dxa"/>
            <w:vMerge w:val="restart"/>
            <w:tcBorders>
              <w:top w:val="nil"/>
              <w:left w:val="single" w:sz="4" w:space="0" w:color="auto"/>
              <w:bottom w:val="single" w:sz="4" w:space="0" w:color="auto"/>
              <w:right w:val="single" w:sz="4" w:space="0" w:color="auto"/>
            </w:tcBorders>
            <w:shd w:val="clear" w:color="auto" w:fill="auto"/>
            <w:vAlign w:val="center"/>
            <w:hideMark/>
          </w:tcPr>
          <w:p w14:paraId="573B2A74" w14:textId="77777777" w:rsidR="004103C0" w:rsidRPr="003471A2" w:rsidRDefault="004103C0" w:rsidP="004103C0">
            <w:pPr>
              <w:jc w:val="center"/>
              <w:rPr>
                <w:rFonts w:ascii="Calibri" w:hAnsi="Calibri" w:cs="Calibri"/>
                <w:color w:val="000000"/>
                <w:sz w:val="14"/>
                <w:szCs w:val="14"/>
                <w:lang w:eastAsia="es-CO"/>
              </w:rPr>
            </w:pPr>
            <w:r w:rsidRPr="003471A2">
              <w:rPr>
                <w:rFonts w:ascii="Calibri" w:hAnsi="Calibri" w:cs="Calibri"/>
                <w:color w:val="000000"/>
                <w:sz w:val="14"/>
                <w:szCs w:val="14"/>
                <w:lang w:eastAsia="es-CO"/>
              </w:rPr>
              <w:t>MONITOREO Y ANÁLISIS DEL RECURSO HÍDRICO</w:t>
            </w:r>
          </w:p>
        </w:tc>
        <w:tc>
          <w:tcPr>
            <w:tcW w:w="2273" w:type="dxa"/>
            <w:tcBorders>
              <w:top w:val="nil"/>
              <w:left w:val="nil"/>
              <w:bottom w:val="single" w:sz="4" w:space="0" w:color="auto"/>
              <w:right w:val="single" w:sz="4" w:space="0" w:color="auto"/>
            </w:tcBorders>
            <w:shd w:val="clear" w:color="auto" w:fill="auto"/>
            <w:vAlign w:val="center"/>
            <w:hideMark/>
          </w:tcPr>
          <w:p w14:paraId="13D883C1"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IMPLEMENTAR Y OPTIMIZAR UN MONITOREO PERIÓDICO DEL RECURSO HÍDRICO PARA LOS COMPONENTES RCHB, PMAE Y RMAS QUE PERMITA EL INCREMENTO DEL CONOCIMIENTO ASOCIADO A LA DINÁMICA Y LA VARIABILIDAD DE RECURSO HÍDRICO Y SUS FACTORES DE IMPACTO.</w:t>
            </w:r>
          </w:p>
        </w:tc>
        <w:tc>
          <w:tcPr>
            <w:tcW w:w="996" w:type="dxa"/>
            <w:tcBorders>
              <w:top w:val="nil"/>
              <w:left w:val="nil"/>
              <w:bottom w:val="single" w:sz="4" w:space="0" w:color="auto"/>
              <w:right w:val="single" w:sz="4" w:space="0" w:color="auto"/>
            </w:tcBorders>
            <w:shd w:val="clear" w:color="auto" w:fill="auto"/>
            <w:vAlign w:val="center"/>
            <w:hideMark/>
          </w:tcPr>
          <w:p w14:paraId="74432DE5"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1.975.305.000</w:t>
            </w:r>
          </w:p>
        </w:tc>
        <w:tc>
          <w:tcPr>
            <w:tcW w:w="996" w:type="dxa"/>
            <w:tcBorders>
              <w:top w:val="nil"/>
              <w:left w:val="nil"/>
              <w:bottom w:val="single" w:sz="4" w:space="0" w:color="auto"/>
              <w:right w:val="single" w:sz="4" w:space="0" w:color="auto"/>
            </w:tcBorders>
            <w:shd w:val="clear" w:color="auto" w:fill="auto"/>
            <w:noWrap/>
            <w:vAlign w:val="center"/>
            <w:hideMark/>
          </w:tcPr>
          <w:p w14:paraId="50449F87" w14:textId="77777777" w:rsidR="004103C0" w:rsidRPr="003471A2" w:rsidRDefault="00534F9C"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2.651.371.</w:t>
            </w:r>
            <w:r w:rsidR="004103C0" w:rsidRPr="003471A2">
              <w:rPr>
                <w:rFonts w:ascii="Arial" w:hAnsi="Arial" w:cs="Arial"/>
                <w:color w:val="000000"/>
                <w:sz w:val="14"/>
                <w:szCs w:val="14"/>
                <w:lang w:eastAsia="es-CO"/>
              </w:rPr>
              <w:t>000</w:t>
            </w:r>
          </w:p>
        </w:tc>
        <w:tc>
          <w:tcPr>
            <w:tcW w:w="996" w:type="dxa"/>
            <w:tcBorders>
              <w:top w:val="nil"/>
              <w:left w:val="nil"/>
              <w:bottom w:val="single" w:sz="4" w:space="0" w:color="auto"/>
              <w:right w:val="single" w:sz="4" w:space="0" w:color="auto"/>
            </w:tcBorders>
            <w:shd w:val="clear" w:color="auto" w:fill="auto"/>
            <w:noWrap/>
            <w:vAlign w:val="center"/>
            <w:hideMark/>
          </w:tcPr>
          <w:p w14:paraId="73A8E943"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3.885.340.000</w:t>
            </w:r>
          </w:p>
        </w:tc>
        <w:tc>
          <w:tcPr>
            <w:tcW w:w="996" w:type="dxa"/>
            <w:tcBorders>
              <w:top w:val="nil"/>
              <w:left w:val="nil"/>
              <w:bottom w:val="single" w:sz="4" w:space="0" w:color="auto"/>
              <w:right w:val="single" w:sz="4" w:space="0" w:color="auto"/>
            </w:tcBorders>
            <w:shd w:val="clear" w:color="auto" w:fill="auto"/>
            <w:noWrap/>
            <w:vAlign w:val="center"/>
            <w:hideMark/>
          </w:tcPr>
          <w:p w14:paraId="3209ACC5"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3.994.607.000</w:t>
            </w:r>
          </w:p>
        </w:tc>
        <w:tc>
          <w:tcPr>
            <w:tcW w:w="996" w:type="dxa"/>
            <w:tcBorders>
              <w:top w:val="nil"/>
              <w:left w:val="nil"/>
              <w:bottom w:val="single" w:sz="4" w:space="0" w:color="auto"/>
              <w:right w:val="single" w:sz="4" w:space="0" w:color="auto"/>
            </w:tcBorders>
            <w:shd w:val="clear" w:color="auto" w:fill="auto"/>
            <w:noWrap/>
            <w:vAlign w:val="center"/>
            <w:hideMark/>
          </w:tcPr>
          <w:p w14:paraId="3835DE1B"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1.870.670.000</w:t>
            </w:r>
          </w:p>
        </w:tc>
      </w:tr>
      <w:tr w:rsidR="004103C0" w:rsidRPr="003471A2" w14:paraId="4FA9980D" w14:textId="77777777" w:rsidTr="004103C0">
        <w:trPr>
          <w:trHeight w:val="989"/>
        </w:trPr>
        <w:tc>
          <w:tcPr>
            <w:tcW w:w="906" w:type="dxa"/>
            <w:vMerge/>
            <w:tcBorders>
              <w:top w:val="nil"/>
              <w:left w:val="single" w:sz="4" w:space="0" w:color="auto"/>
              <w:bottom w:val="single" w:sz="4" w:space="0" w:color="auto"/>
              <w:right w:val="single" w:sz="4" w:space="0" w:color="auto"/>
            </w:tcBorders>
            <w:vAlign w:val="center"/>
            <w:hideMark/>
          </w:tcPr>
          <w:p w14:paraId="77987D97" w14:textId="77777777" w:rsidR="004103C0" w:rsidRPr="003471A2" w:rsidRDefault="004103C0" w:rsidP="004103C0">
            <w:pPr>
              <w:rPr>
                <w:rFonts w:ascii="Calibri" w:hAnsi="Calibri" w:cs="Calibri"/>
                <w:color w:val="000000"/>
                <w:sz w:val="14"/>
                <w:szCs w:val="14"/>
                <w:lang w:eastAsia="es-CO"/>
              </w:rPr>
            </w:pPr>
          </w:p>
        </w:tc>
        <w:tc>
          <w:tcPr>
            <w:tcW w:w="2273" w:type="dxa"/>
            <w:tcBorders>
              <w:top w:val="nil"/>
              <w:left w:val="nil"/>
              <w:bottom w:val="single" w:sz="4" w:space="0" w:color="auto"/>
              <w:right w:val="single" w:sz="4" w:space="0" w:color="auto"/>
            </w:tcBorders>
            <w:shd w:val="clear" w:color="auto" w:fill="auto"/>
            <w:vAlign w:val="center"/>
            <w:hideMark/>
          </w:tcPr>
          <w:p w14:paraId="30170BEF"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DISEÑAR Y ESTRUCTURAR 5 DOCUMENTOS CONSOLIDADOS CON LINEAMIENTOS EN EL MANEJO Y EN LA PLANIFICACIÓN DEL RECURSO HÍDRICO DEL D.C.</w:t>
            </w:r>
          </w:p>
        </w:tc>
        <w:tc>
          <w:tcPr>
            <w:tcW w:w="996" w:type="dxa"/>
            <w:tcBorders>
              <w:top w:val="nil"/>
              <w:left w:val="nil"/>
              <w:bottom w:val="single" w:sz="4" w:space="0" w:color="auto"/>
              <w:right w:val="single" w:sz="4" w:space="0" w:color="auto"/>
            </w:tcBorders>
            <w:shd w:val="clear" w:color="auto" w:fill="auto"/>
            <w:noWrap/>
            <w:vAlign w:val="center"/>
            <w:hideMark/>
          </w:tcPr>
          <w:p w14:paraId="7F318FE2"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101.225.000</w:t>
            </w:r>
          </w:p>
        </w:tc>
        <w:tc>
          <w:tcPr>
            <w:tcW w:w="996" w:type="dxa"/>
            <w:tcBorders>
              <w:top w:val="nil"/>
              <w:left w:val="nil"/>
              <w:bottom w:val="single" w:sz="4" w:space="0" w:color="auto"/>
              <w:right w:val="single" w:sz="4" w:space="0" w:color="auto"/>
            </w:tcBorders>
            <w:shd w:val="clear" w:color="auto" w:fill="auto"/>
            <w:noWrap/>
            <w:vAlign w:val="center"/>
            <w:hideMark/>
          </w:tcPr>
          <w:p w14:paraId="2B69DCEB" w14:textId="77777777" w:rsidR="004103C0" w:rsidRPr="003471A2" w:rsidRDefault="00534F9C"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204.662</w:t>
            </w:r>
            <w:r w:rsidR="004103C0" w:rsidRPr="003471A2">
              <w:rPr>
                <w:rFonts w:ascii="Arial" w:hAnsi="Arial" w:cs="Arial"/>
                <w:color w:val="000000"/>
                <w:sz w:val="14"/>
                <w:szCs w:val="14"/>
                <w:lang w:eastAsia="es-CO"/>
              </w:rPr>
              <w:t>.000</w:t>
            </w:r>
          </w:p>
        </w:tc>
        <w:tc>
          <w:tcPr>
            <w:tcW w:w="996" w:type="dxa"/>
            <w:tcBorders>
              <w:top w:val="nil"/>
              <w:left w:val="nil"/>
              <w:bottom w:val="single" w:sz="4" w:space="0" w:color="auto"/>
              <w:right w:val="single" w:sz="4" w:space="0" w:color="auto"/>
            </w:tcBorders>
            <w:shd w:val="clear" w:color="auto" w:fill="auto"/>
            <w:noWrap/>
            <w:vAlign w:val="center"/>
            <w:hideMark/>
          </w:tcPr>
          <w:p w14:paraId="174CFB1D"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245.521.000</w:t>
            </w:r>
          </w:p>
        </w:tc>
        <w:tc>
          <w:tcPr>
            <w:tcW w:w="996" w:type="dxa"/>
            <w:tcBorders>
              <w:top w:val="nil"/>
              <w:left w:val="nil"/>
              <w:bottom w:val="single" w:sz="4" w:space="0" w:color="auto"/>
              <w:right w:val="single" w:sz="4" w:space="0" w:color="auto"/>
            </w:tcBorders>
            <w:shd w:val="clear" w:color="auto" w:fill="auto"/>
            <w:noWrap/>
            <w:vAlign w:val="center"/>
            <w:hideMark/>
          </w:tcPr>
          <w:p w14:paraId="7F4A55E8"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257.697.000</w:t>
            </w:r>
          </w:p>
        </w:tc>
        <w:tc>
          <w:tcPr>
            <w:tcW w:w="996" w:type="dxa"/>
            <w:tcBorders>
              <w:top w:val="nil"/>
              <w:left w:val="nil"/>
              <w:bottom w:val="single" w:sz="4" w:space="0" w:color="auto"/>
              <w:right w:val="single" w:sz="4" w:space="0" w:color="auto"/>
            </w:tcBorders>
            <w:shd w:val="clear" w:color="auto" w:fill="auto"/>
            <w:noWrap/>
            <w:vAlign w:val="center"/>
            <w:hideMark/>
          </w:tcPr>
          <w:p w14:paraId="61CEA555" w14:textId="77777777" w:rsidR="004103C0" w:rsidRPr="003471A2" w:rsidRDefault="004103C0" w:rsidP="004103C0">
            <w:pPr>
              <w:jc w:val="center"/>
              <w:rPr>
                <w:rFonts w:ascii="Arial" w:hAnsi="Arial" w:cs="Arial"/>
                <w:color w:val="000000"/>
                <w:sz w:val="14"/>
                <w:szCs w:val="14"/>
                <w:lang w:eastAsia="es-CO"/>
              </w:rPr>
            </w:pPr>
            <w:r w:rsidRPr="003471A2">
              <w:rPr>
                <w:rFonts w:ascii="Arial" w:hAnsi="Arial" w:cs="Arial"/>
                <w:color w:val="000000"/>
                <w:sz w:val="14"/>
                <w:szCs w:val="14"/>
                <w:lang w:eastAsia="es-CO"/>
              </w:rPr>
              <w:t>135.344.000</w:t>
            </w:r>
          </w:p>
        </w:tc>
      </w:tr>
      <w:tr w:rsidR="004103C0" w:rsidRPr="004103C0" w14:paraId="731358BC" w14:textId="77777777" w:rsidTr="004103C0">
        <w:trPr>
          <w:trHeight w:val="197"/>
        </w:trPr>
        <w:tc>
          <w:tcPr>
            <w:tcW w:w="317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B1353" w14:textId="77777777" w:rsidR="004103C0" w:rsidRPr="003471A2" w:rsidRDefault="004103C0" w:rsidP="004103C0">
            <w:pPr>
              <w:jc w:val="center"/>
              <w:rPr>
                <w:rFonts w:ascii="Calibri" w:hAnsi="Calibri" w:cs="Calibri"/>
                <w:b/>
                <w:bCs/>
                <w:color w:val="000000"/>
                <w:sz w:val="14"/>
                <w:szCs w:val="14"/>
                <w:lang w:eastAsia="es-CO"/>
              </w:rPr>
            </w:pPr>
            <w:r w:rsidRPr="003471A2">
              <w:rPr>
                <w:rFonts w:ascii="Calibri" w:hAnsi="Calibri" w:cs="Calibri"/>
                <w:b/>
                <w:bCs/>
                <w:color w:val="000000"/>
                <w:sz w:val="14"/>
                <w:szCs w:val="14"/>
                <w:lang w:eastAsia="es-CO"/>
              </w:rPr>
              <w:t>TOTAL</w:t>
            </w:r>
          </w:p>
        </w:tc>
        <w:tc>
          <w:tcPr>
            <w:tcW w:w="996" w:type="dxa"/>
            <w:tcBorders>
              <w:top w:val="nil"/>
              <w:left w:val="nil"/>
              <w:bottom w:val="single" w:sz="4" w:space="0" w:color="auto"/>
              <w:right w:val="single" w:sz="4" w:space="0" w:color="auto"/>
            </w:tcBorders>
            <w:shd w:val="clear" w:color="auto" w:fill="auto"/>
            <w:vAlign w:val="center"/>
            <w:hideMark/>
          </w:tcPr>
          <w:p w14:paraId="4D612082" w14:textId="77777777" w:rsidR="004103C0" w:rsidRPr="003471A2" w:rsidRDefault="004103C0" w:rsidP="004103C0">
            <w:pPr>
              <w:jc w:val="center"/>
              <w:rPr>
                <w:rFonts w:ascii="Arial" w:hAnsi="Arial" w:cs="Arial"/>
                <w:b/>
                <w:bCs/>
                <w:sz w:val="14"/>
                <w:szCs w:val="14"/>
                <w:lang w:eastAsia="es-CO"/>
              </w:rPr>
            </w:pPr>
            <w:r w:rsidRPr="003471A2">
              <w:rPr>
                <w:rFonts w:ascii="Arial" w:hAnsi="Arial" w:cs="Arial"/>
                <w:b/>
                <w:bCs/>
                <w:sz w:val="14"/>
                <w:szCs w:val="14"/>
                <w:lang w:eastAsia="es-CO"/>
              </w:rPr>
              <w:t>3.756.930.000</w:t>
            </w:r>
          </w:p>
        </w:tc>
        <w:tc>
          <w:tcPr>
            <w:tcW w:w="996" w:type="dxa"/>
            <w:tcBorders>
              <w:top w:val="nil"/>
              <w:left w:val="nil"/>
              <w:bottom w:val="single" w:sz="4" w:space="0" w:color="auto"/>
              <w:right w:val="single" w:sz="4" w:space="0" w:color="auto"/>
            </w:tcBorders>
            <w:shd w:val="clear" w:color="auto" w:fill="auto"/>
            <w:vAlign w:val="center"/>
            <w:hideMark/>
          </w:tcPr>
          <w:p w14:paraId="2228EE66" w14:textId="77777777" w:rsidR="004103C0" w:rsidRPr="003471A2" w:rsidRDefault="00534F9C" w:rsidP="004103C0">
            <w:pPr>
              <w:jc w:val="center"/>
              <w:rPr>
                <w:rFonts w:ascii="Arial" w:hAnsi="Arial" w:cs="Arial"/>
                <w:b/>
                <w:bCs/>
                <w:sz w:val="14"/>
                <w:szCs w:val="14"/>
                <w:lang w:eastAsia="es-CO"/>
              </w:rPr>
            </w:pPr>
            <w:r w:rsidRPr="003471A2">
              <w:rPr>
                <w:rFonts w:ascii="Arial" w:hAnsi="Arial" w:cs="Arial"/>
                <w:b/>
                <w:bCs/>
                <w:sz w:val="14"/>
                <w:szCs w:val="14"/>
                <w:lang w:eastAsia="es-CO"/>
              </w:rPr>
              <w:t>6.969.964</w:t>
            </w:r>
            <w:r w:rsidR="004103C0" w:rsidRPr="003471A2">
              <w:rPr>
                <w:rFonts w:ascii="Arial" w:hAnsi="Arial" w:cs="Arial"/>
                <w:b/>
                <w:bCs/>
                <w:sz w:val="14"/>
                <w:szCs w:val="14"/>
                <w:lang w:eastAsia="es-CO"/>
              </w:rPr>
              <w:t>.000</w:t>
            </w:r>
          </w:p>
        </w:tc>
        <w:tc>
          <w:tcPr>
            <w:tcW w:w="996" w:type="dxa"/>
            <w:tcBorders>
              <w:top w:val="nil"/>
              <w:left w:val="nil"/>
              <w:bottom w:val="single" w:sz="4" w:space="0" w:color="auto"/>
              <w:right w:val="single" w:sz="4" w:space="0" w:color="auto"/>
            </w:tcBorders>
            <w:shd w:val="clear" w:color="auto" w:fill="auto"/>
            <w:vAlign w:val="center"/>
            <w:hideMark/>
          </w:tcPr>
          <w:p w14:paraId="174E8A5C" w14:textId="77777777" w:rsidR="004103C0" w:rsidRPr="003471A2" w:rsidRDefault="004103C0" w:rsidP="004103C0">
            <w:pPr>
              <w:jc w:val="center"/>
              <w:rPr>
                <w:rFonts w:ascii="Arial" w:hAnsi="Arial" w:cs="Arial"/>
                <w:b/>
                <w:bCs/>
                <w:sz w:val="14"/>
                <w:szCs w:val="14"/>
                <w:lang w:eastAsia="es-CO"/>
              </w:rPr>
            </w:pPr>
            <w:r w:rsidRPr="003471A2">
              <w:rPr>
                <w:rFonts w:ascii="Arial" w:hAnsi="Arial" w:cs="Arial"/>
                <w:b/>
                <w:bCs/>
                <w:sz w:val="14"/>
                <w:szCs w:val="14"/>
                <w:lang w:eastAsia="es-CO"/>
              </w:rPr>
              <w:t>8.617.196.000</w:t>
            </w:r>
          </w:p>
        </w:tc>
        <w:tc>
          <w:tcPr>
            <w:tcW w:w="996" w:type="dxa"/>
            <w:tcBorders>
              <w:top w:val="nil"/>
              <w:left w:val="nil"/>
              <w:bottom w:val="single" w:sz="4" w:space="0" w:color="auto"/>
              <w:right w:val="single" w:sz="4" w:space="0" w:color="auto"/>
            </w:tcBorders>
            <w:shd w:val="clear" w:color="auto" w:fill="auto"/>
            <w:vAlign w:val="center"/>
            <w:hideMark/>
          </w:tcPr>
          <w:p w14:paraId="3B1EB3F4" w14:textId="77777777" w:rsidR="004103C0" w:rsidRPr="003471A2" w:rsidRDefault="004103C0" w:rsidP="004103C0">
            <w:pPr>
              <w:jc w:val="center"/>
              <w:rPr>
                <w:rFonts w:ascii="Arial" w:hAnsi="Arial" w:cs="Arial"/>
                <w:b/>
                <w:bCs/>
                <w:sz w:val="14"/>
                <w:szCs w:val="14"/>
                <w:lang w:eastAsia="es-CO"/>
              </w:rPr>
            </w:pPr>
            <w:r w:rsidRPr="003471A2">
              <w:rPr>
                <w:rFonts w:ascii="Arial" w:hAnsi="Arial" w:cs="Arial"/>
                <w:b/>
                <w:bCs/>
                <w:sz w:val="14"/>
                <w:szCs w:val="14"/>
                <w:lang w:eastAsia="es-CO"/>
              </w:rPr>
              <w:t>8.940.302.000</w:t>
            </w:r>
          </w:p>
        </w:tc>
        <w:tc>
          <w:tcPr>
            <w:tcW w:w="996" w:type="dxa"/>
            <w:tcBorders>
              <w:top w:val="nil"/>
              <w:left w:val="nil"/>
              <w:bottom w:val="single" w:sz="4" w:space="0" w:color="auto"/>
              <w:right w:val="single" w:sz="4" w:space="0" w:color="auto"/>
            </w:tcBorders>
            <w:shd w:val="clear" w:color="auto" w:fill="auto"/>
            <w:vAlign w:val="center"/>
            <w:hideMark/>
          </w:tcPr>
          <w:p w14:paraId="23EA6AE3" w14:textId="77777777" w:rsidR="004103C0" w:rsidRPr="003471A2" w:rsidRDefault="004103C0" w:rsidP="004103C0">
            <w:pPr>
              <w:jc w:val="center"/>
              <w:rPr>
                <w:rFonts w:ascii="Arial" w:hAnsi="Arial" w:cs="Arial"/>
                <w:b/>
                <w:bCs/>
                <w:sz w:val="14"/>
                <w:szCs w:val="14"/>
                <w:lang w:eastAsia="es-CO"/>
              </w:rPr>
            </w:pPr>
            <w:r w:rsidRPr="003471A2">
              <w:rPr>
                <w:rFonts w:ascii="Arial" w:hAnsi="Arial" w:cs="Arial"/>
                <w:b/>
                <w:bCs/>
                <w:sz w:val="14"/>
                <w:szCs w:val="14"/>
                <w:lang w:eastAsia="es-CO"/>
              </w:rPr>
              <w:t>4.440.053.000</w:t>
            </w:r>
          </w:p>
        </w:tc>
      </w:tr>
    </w:tbl>
    <w:p w14:paraId="48400F12" w14:textId="77777777" w:rsidR="006711E2" w:rsidRPr="00872C44" w:rsidRDefault="006711E2" w:rsidP="006D73DE">
      <w:pPr>
        <w:pStyle w:val="Prrafodelista"/>
        <w:rPr>
          <w:rFonts w:ascii="Arial Narrow" w:hAnsi="Arial Narrow" w:cs="Arial"/>
          <w:color w:val="FF0000"/>
          <w:lang w:eastAsia="es-CO"/>
        </w:rPr>
      </w:pPr>
    </w:p>
    <w:p w14:paraId="5C8EF93C" w14:textId="77777777" w:rsidR="006711E2" w:rsidRDefault="006711E2" w:rsidP="00D22746">
      <w:pPr>
        <w:pStyle w:val="Prrafodelista"/>
        <w:ind w:left="0"/>
        <w:rPr>
          <w:rFonts w:ascii="Arial Narrow" w:hAnsi="Arial Narrow" w:cs="Arial"/>
          <w:color w:val="FF0000"/>
          <w:lang w:eastAsia="es-CO"/>
        </w:rPr>
      </w:pPr>
    </w:p>
    <w:p w14:paraId="73FC4883" w14:textId="77777777" w:rsidR="006711E2" w:rsidRDefault="006711E2" w:rsidP="002B1C32">
      <w:pPr>
        <w:pStyle w:val="Prrafodelista"/>
        <w:ind w:left="360"/>
        <w:contextualSpacing/>
        <w:jc w:val="left"/>
        <w:rPr>
          <w:rFonts w:ascii="Arial Narrow" w:hAnsi="Arial Narrow" w:cs="Arial"/>
          <w:sz w:val="22"/>
          <w:szCs w:val="22"/>
          <w:lang w:eastAsia="es-CO"/>
        </w:rPr>
      </w:pPr>
    </w:p>
    <w:p w14:paraId="3076C200" w14:textId="77777777" w:rsidR="006711E2" w:rsidRDefault="006711E2" w:rsidP="002B1C32">
      <w:pPr>
        <w:pStyle w:val="Prrafodelista"/>
        <w:ind w:left="360"/>
        <w:contextualSpacing/>
        <w:jc w:val="left"/>
        <w:rPr>
          <w:rFonts w:ascii="Arial Narrow" w:hAnsi="Arial Narrow" w:cs="Arial"/>
          <w:sz w:val="22"/>
          <w:szCs w:val="22"/>
          <w:lang w:eastAsia="es-CO"/>
        </w:rPr>
      </w:pPr>
    </w:p>
    <w:p w14:paraId="56FD4FF1" w14:textId="77777777" w:rsidR="006711E2" w:rsidRPr="00D22746" w:rsidRDefault="0077438E" w:rsidP="003A1467">
      <w:pPr>
        <w:pStyle w:val="Estilo2"/>
        <w:outlineLvl w:val="1"/>
        <w:rPr>
          <w:lang w:eastAsia="es-CO"/>
        </w:rPr>
      </w:pPr>
      <w:hyperlink r:id="rId66"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D22746">
        <w:rPr>
          <w:b/>
          <w:lang w:eastAsia="es-CO"/>
        </w:rPr>
        <w:t>Fuentes de Financiación</w:t>
      </w:r>
      <w:r w:rsidR="006711E2" w:rsidRPr="00D22746">
        <w:rPr>
          <w:lang w:eastAsia="es-CO"/>
        </w:rPr>
        <w:t xml:space="preserve"> </w:t>
      </w:r>
    </w:p>
    <w:p w14:paraId="4EF0B780" w14:textId="77777777" w:rsidR="006711E2" w:rsidRPr="00872C44" w:rsidRDefault="006711E2" w:rsidP="006D73DE">
      <w:pPr>
        <w:pStyle w:val="Prrafodelista"/>
        <w:ind w:left="1068"/>
        <w:contextualSpacing/>
        <w:jc w:val="left"/>
        <w:rPr>
          <w:rFonts w:ascii="Arial Narrow" w:hAnsi="Arial Narrow" w:cs="Arial"/>
          <w:szCs w:val="24"/>
          <w:lang w:eastAsia="es-CO"/>
        </w:rPr>
      </w:pPr>
    </w:p>
    <w:tbl>
      <w:tblPr>
        <w:tblW w:w="9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327"/>
        <w:gridCol w:w="2327"/>
        <w:gridCol w:w="2327"/>
        <w:gridCol w:w="2327"/>
      </w:tblGrid>
      <w:tr w:rsidR="006711E2" w:rsidRPr="00872C44" w14:paraId="612DC014" w14:textId="77777777" w:rsidTr="00750AE6">
        <w:trPr>
          <w:trHeight w:val="326"/>
        </w:trPr>
        <w:tc>
          <w:tcPr>
            <w:tcW w:w="2327" w:type="dxa"/>
            <w:shd w:val="clear" w:color="auto" w:fill="2F5496"/>
            <w:vAlign w:val="center"/>
          </w:tcPr>
          <w:p w14:paraId="03BC995F" w14:textId="77777777" w:rsidR="006711E2" w:rsidRPr="00A95979" w:rsidRDefault="006711E2" w:rsidP="006D73DE">
            <w:pPr>
              <w:jc w:val="center"/>
              <w:rPr>
                <w:rFonts w:ascii="Arial Narrow" w:hAnsi="Arial Narrow" w:cs="Arial"/>
                <w:b/>
                <w:bCs/>
                <w:color w:val="FFFFFF"/>
                <w:sz w:val="20"/>
              </w:rPr>
            </w:pPr>
            <w:r w:rsidRPr="00A95979">
              <w:rPr>
                <w:rFonts w:ascii="Arial Narrow" w:hAnsi="Arial Narrow" w:cs="Arial"/>
                <w:b/>
                <w:bCs/>
                <w:color w:val="FFFFFF"/>
                <w:sz w:val="20"/>
                <w:szCs w:val="22"/>
              </w:rPr>
              <w:t>ETAPA</w:t>
            </w:r>
          </w:p>
        </w:tc>
        <w:tc>
          <w:tcPr>
            <w:tcW w:w="2327" w:type="dxa"/>
            <w:shd w:val="clear" w:color="auto" w:fill="2F5496"/>
            <w:vAlign w:val="center"/>
          </w:tcPr>
          <w:p w14:paraId="75548C41" w14:textId="77777777" w:rsidR="006711E2" w:rsidRPr="00A95979" w:rsidRDefault="006711E2" w:rsidP="006D73DE">
            <w:pPr>
              <w:jc w:val="center"/>
              <w:rPr>
                <w:rFonts w:ascii="Arial Narrow" w:hAnsi="Arial Narrow" w:cs="Arial"/>
                <w:b/>
                <w:bCs/>
                <w:color w:val="FFFFFF"/>
                <w:sz w:val="20"/>
              </w:rPr>
            </w:pPr>
            <w:r w:rsidRPr="00A95979">
              <w:rPr>
                <w:rFonts w:ascii="Arial Narrow" w:hAnsi="Arial Narrow" w:cs="Arial"/>
                <w:b/>
                <w:bCs/>
                <w:color w:val="FFFFFF"/>
                <w:sz w:val="20"/>
                <w:szCs w:val="22"/>
              </w:rPr>
              <w:t>TIPO DE ENTIDAD</w:t>
            </w:r>
          </w:p>
        </w:tc>
        <w:tc>
          <w:tcPr>
            <w:tcW w:w="2327" w:type="dxa"/>
            <w:shd w:val="clear" w:color="auto" w:fill="2F5496"/>
            <w:vAlign w:val="center"/>
          </w:tcPr>
          <w:p w14:paraId="4795830A" w14:textId="77777777" w:rsidR="006711E2" w:rsidRPr="00A95979" w:rsidRDefault="006711E2" w:rsidP="006D73DE">
            <w:pPr>
              <w:jc w:val="center"/>
              <w:rPr>
                <w:rFonts w:ascii="Arial Narrow" w:hAnsi="Arial Narrow" w:cs="Arial"/>
                <w:b/>
                <w:bCs/>
                <w:color w:val="FFFFFF"/>
                <w:sz w:val="20"/>
              </w:rPr>
            </w:pPr>
            <w:r w:rsidRPr="00A95979">
              <w:rPr>
                <w:rFonts w:ascii="Arial Narrow" w:hAnsi="Arial Narrow" w:cs="Arial"/>
                <w:b/>
                <w:bCs/>
                <w:color w:val="FFFFFF"/>
                <w:sz w:val="20"/>
                <w:szCs w:val="22"/>
              </w:rPr>
              <w:t>NOMBRE DE ENTIDAD</w:t>
            </w:r>
          </w:p>
        </w:tc>
        <w:tc>
          <w:tcPr>
            <w:tcW w:w="2327" w:type="dxa"/>
            <w:shd w:val="clear" w:color="auto" w:fill="2F5496"/>
            <w:vAlign w:val="center"/>
          </w:tcPr>
          <w:p w14:paraId="4DD0DFFD" w14:textId="77777777" w:rsidR="006711E2" w:rsidRPr="00A95979" w:rsidRDefault="006711E2" w:rsidP="006D73DE">
            <w:pPr>
              <w:jc w:val="center"/>
              <w:rPr>
                <w:rFonts w:ascii="Arial Narrow" w:hAnsi="Arial Narrow" w:cs="Arial"/>
                <w:b/>
                <w:bCs/>
                <w:color w:val="FFFFFF"/>
                <w:sz w:val="20"/>
              </w:rPr>
            </w:pPr>
            <w:r w:rsidRPr="00A95979">
              <w:rPr>
                <w:rFonts w:ascii="Arial Narrow" w:hAnsi="Arial Narrow" w:cs="Arial"/>
                <w:b/>
                <w:bCs/>
                <w:color w:val="FFFFFF"/>
                <w:sz w:val="20"/>
                <w:szCs w:val="22"/>
              </w:rPr>
              <w:t>TIPO DE RECURSO</w:t>
            </w:r>
          </w:p>
        </w:tc>
      </w:tr>
      <w:tr w:rsidR="006711E2" w:rsidRPr="00872C44" w14:paraId="1DA4B215" w14:textId="77777777" w:rsidTr="00D22746">
        <w:trPr>
          <w:trHeight w:val="656"/>
        </w:trPr>
        <w:tc>
          <w:tcPr>
            <w:tcW w:w="2327" w:type="dxa"/>
            <w:vAlign w:val="center"/>
          </w:tcPr>
          <w:p w14:paraId="332EB0EF"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val="es-MX"/>
              </w:rPr>
              <w:t>Inversión</w:t>
            </w:r>
          </w:p>
        </w:tc>
        <w:tc>
          <w:tcPr>
            <w:tcW w:w="2327" w:type="dxa"/>
            <w:vAlign w:val="center"/>
          </w:tcPr>
          <w:p w14:paraId="2146895B"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val="es-MX"/>
              </w:rPr>
              <w:t>Entidades Presupuesto Distrital</w:t>
            </w:r>
          </w:p>
        </w:tc>
        <w:tc>
          <w:tcPr>
            <w:tcW w:w="2327" w:type="dxa"/>
            <w:vAlign w:val="center"/>
          </w:tcPr>
          <w:p w14:paraId="2A103B4E"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val="es-MX"/>
              </w:rPr>
              <w:t>SDA</w:t>
            </w:r>
          </w:p>
        </w:tc>
        <w:tc>
          <w:tcPr>
            <w:tcW w:w="2327" w:type="dxa"/>
            <w:vAlign w:val="center"/>
          </w:tcPr>
          <w:p w14:paraId="4BBFF19B" w14:textId="77777777" w:rsidR="006711E2" w:rsidRPr="00872C44" w:rsidRDefault="006711E2" w:rsidP="006D73DE">
            <w:pPr>
              <w:jc w:val="center"/>
              <w:rPr>
                <w:rFonts w:ascii="Arial Narrow" w:hAnsi="Arial Narrow" w:cs="Arial"/>
                <w:sz w:val="20"/>
                <w:lang w:eastAsia="es-CO"/>
              </w:rPr>
            </w:pPr>
            <w:r w:rsidRPr="00872C44">
              <w:rPr>
                <w:rFonts w:ascii="Arial Narrow" w:hAnsi="Arial Narrow" w:cs="Arial"/>
                <w:sz w:val="20"/>
                <w:lang w:val="es-MX"/>
              </w:rPr>
              <w:t>Distrital</w:t>
            </w:r>
          </w:p>
        </w:tc>
      </w:tr>
    </w:tbl>
    <w:p w14:paraId="5250A340" w14:textId="77777777" w:rsidR="006711E2" w:rsidRPr="00872C44" w:rsidRDefault="006711E2" w:rsidP="006D73DE">
      <w:pPr>
        <w:contextualSpacing/>
        <w:rPr>
          <w:rFonts w:ascii="Arial Narrow" w:hAnsi="Arial Narrow" w:cs="Arial"/>
          <w:b/>
          <w:bCs/>
          <w:sz w:val="22"/>
          <w:szCs w:val="22"/>
        </w:rPr>
      </w:pPr>
      <w:r w:rsidRPr="00872C44">
        <w:rPr>
          <w:rFonts w:ascii="Arial Narrow" w:hAnsi="Arial Narrow" w:cs="Arial"/>
          <w:b/>
          <w:sz w:val="18"/>
        </w:rPr>
        <w:t xml:space="preserve">Fuente: </w:t>
      </w:r>
      <w:r w:rsidRPr="00872C44">
        <w:rPr>
          <w:rFonts w:ascii="Arial Narrow" w:hAnsi="Arial Narrow" w:cs="Arial"/>
          <w:sz w:val="18"/>
        </w:rPr>
        <w:t>SDA</w:t>
      </w:r>
    </w:p>
    <w:p w14:paraId="7A939CFF" w14:textId="77777777" w:rsidR="006711E2" w:rsidRDefault="006711E2" w:rsidP="006D73DE">
      <w:pPr>
        <w:contextualSpacing/>
        <w:rPr>
          <w:rFonts w:ascii="Arial Narrow" w:hAnsi="Arial Narrow" w:cs="Arial"/>
          <w:sz w:val="22"/>
          <w:szCs w:val="22"/>
          <w:lang w:eastAsia="es-CO"/>
        </w:rPr>
      </w:pPr>
    </w:p>
    <w:p w14:paraId="0BFADF2C" w14:textId="77777777" w:rsidR="006711E2" w:rsidRPr="00276F3C" w:rsidRDefault="006711E2" w:rsidP="00750AE6">
      <w:pPr>
        <w:pStyle w:val="Encabezado"/>
        <w:rPr>
          <w:rFonts w:ascii="Arial Narrow" w:hAnsi="Arial Narrow" w:cs="Arial"/>
          <w:b/>
          <w:bCs/>
          <w:sz w:val="22"/>
          <w:szCs w:val="22"/>
        </w:rPr>
      </w:pPr>
    </w:p>
    <w:p w14:paraId="32504A44" w14:textId="77777777" w:rsidR="006711E2" w:rsidRDefault="006711E2" w:rsidP="000830D8">
      <w:pPr>
        <w:pStyle w:val="Estilo1"/>
        <w:outlineLvl w:val="0"/>
      </w:pPr>
      <w:r w:rsidRPr="00750AE6">
        <w:t>PROGRAMACIÓ</w:t>
      </w:r>
      <w:r>
        <w:t>N</w:t>
      </w:r>
    </w:p>
    <w:p w14:paraId="4D3DDDC8" w14:textId="77777777" w:rsidR="006711E2" w:rsidRDefault="006711E2" w:rsidP="000830D8">
      <w:pPr>
        <w:rPr>
          <w:rFonts w:ascii="Arial Narrow" w:hAnsi="Arial Narrow"/>
          <w:sz w:val="22"/>
          <w:szCs w:val="22"/>
        </w:rPr>
      </w:pPr>
    </w:p>
    <w:p w14:paraId="59721BA5" w14:textId="77777777" w:rsidR="006711E2" w:rsidRPr="000830D8" w:rsidRDefault="006711E2" w:rsidP="000830D8">
      <w:pPr>
        <w:rPr>
          <w:rFonts w:ascii="Arial Narrow" w:hAnsi="Arial Narrow"/>
          <w:sz w:val="22"/>
          <w:szCs w:val="22"/>
        </w:rPr>
      </w:pPr>
    </w:p>
    <w:p w14:paraId="099B688E" w14:textId="77777777" w:rsidR="006711E2" w:rsidRPr="00D22746" w:rsidRDefault="0077438E" w:rsidP="003A1467">
      <w:pPr>
        <w:pStyle w:val="Estilo2"/>
        <w:outlineLvl w:val="1"/>
        <w:rPr>
          <w:lang w:eastAsia="es-CO"/>
        </w:rPr>
      </w:pPr>
      <w:hyperlink r:id="rId67"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D22746">
        <w:rPr>
          <w:b/>
          <w:lang w:eastAsia="es-CO"/>
        </w:rPr>
        <w:t xml:space="preserve">Indicador principal  </w:t>
      </w:r>
    </w:p>
    <w:p w14:paraId="2A06BA5F" w14:textId="77777777" w:rsidR="006711E2" w:rsidRPr="00D22746" w:rsidRDefault="006711E2" w:rsidP="006D73DE">
      <w:pPr>
        <w:contextualSpacing/>
        <w:rPr>
          <w:rFonts w:ascii="Arial Narrow" w:hAnsi="Arial Narrow" w:cs="Arial"/>
          <w:sz w:val="22"/>
          <w:szCs w:val="22"/>
          <w:lang w:eastAsia="es-CO"/>
        </w:rPr>
      </w:pPr>
    </w:p>
    <w:p w14:paraId="5F289D7C" w14:textId="77777777" w:rsidR="006711E2" w:rsidRDefault="006711E2" w:rsidP="00A95979">
      <w:pPr>
        <w:pStyle w:val="Prrafodelista"/>
        <w:numPr>
          <w:ilvl w:val="0"/>
          <w:numId w:val="54"/>
        </w:numPr>
        <w:contextualSpacing/>
        <w:rPr>
          <w:rFonts w:ascii="Arial Narrow" w:hAnsi="Arial Narrow" w:cs="Arial"/>
          <w:sz w:val="22"/>
          <w:szCs w:val="22"/>
          <w:lang w:eastAsia="es-CO"/>
        </w:rPr>
      </w:pPr>
      <w:r w:rsidRPr="00D22746">
        <w:rPr>
          <w:rFonts w:ascii="Arial Narrow" w:hAnsi="Arial Narrow" w:cs="Arial"/>
          <w:sz w:val="22"/>
          <w:szCs w:val="22"/>
          <w:lang w:eastAsia="es-CO"/>
        </w:rPr>
        <w:t>Kilómetros de río con calidad aceptable buena o excelente en el Distrito Capital.</w:t>
      </w:r>
    </w:p>
    <w:p w14:paraId="342E891F" w14:textId="77777777" w:rsidR="006711E2" w:rsidRPr="00750AE6" w:rsidRDefault="006711E2" w:rsidP="00A95979">
      <w:pPr>
        <w:pStyle w:val="Prrafodelista"/>
        <w:numPr>
          <w:ilvl w:val="0"/>
          <w:numId w:val="54"/>
        </w:numPr>
        <w:contextualSpacing/>
        <w:rPr>
          <w:rFonts w:ascii="Arial Narrow" w:hAnsi="Arial Narrow" w:cs="Arial"/>
          <w:sz w:val="22"/>
          <w:szCs w:val="22"/>
          <w:lang w:eastAsia="es-CO"/>
        </w:rPr>
      </w:pPr>
      <w:r>
        <w:rPr>
          <w:rFonts w:ascii="Arial Narrow" w:hAnsi="Arial Narrow" w:cs="Arial"/>
          <w:sz w:val="22"/>
          <w:szCs w:val="22"/>
          <w:lang w:eastAsia="es-CO"/>
        </w:rPr>
        <w:t>Número de p</w:t>
      </w:r>
      <w:r w:rsidRPr="00750AE6">
        <w:rPr>
          <w:rFonts w:ascii="Arial Narrow" w:hAnsi="Arial Narrow" w:cs="Arial"/>
          <w:sz w:val="22"/>
          <w:szCs w:val="22"/>
          <w:lang w:eastAsia="es-CO"/>
        </w:rPr>
        <w:t>rogramas de monitoreo, evaluación, control y seguimiento ambiental al Recurso Hídrico consolidado y ejecutado</w:t>
      </w:r>
    </w:p>
    <w:p w14:paraId="784F3363" w14:textId="77777777" w:rsidR="006711E2" w:rsidRDefault="006711E2" w:rsidP="000830D8">
      <w:pPr>
        <w:pStyle w:val="Estilo2"/>
        <w:numPr>
          <w:ilvl w:val="0"/>
          <w:numId w:val="0"/>
        </w:numPr>
        <w:rPr>
          <w:lang w:eastAsia="es-CO"/>
        </w:rPr>
      </w:pPr>
    </w:p>
    <w:p w14:paraId="117367F6" w14:textId="77777777" w:rsidR="006711E2" w:rsidRPr="00D22746" w:rsidRDefault="0077438E" w:rsidP="003A1467">
      <w:pPr>
        <w:pStyle w:val="Estilo2"/>
        <w:outlineLvl w:val="1"/>
        <w:rPr>
          <w:lang w:eastAsia="es-CO"/>
        </w:rPr>
      </w:pPr>
      <w:hyperlink r:id="rId68"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D22746">
        <w:rPr>
          <w:b/>
          <w:lang w:eastAsia="es-CO"/>
        </w:rPr>
        <w:t>Indicador secundario</w:t>
      </w:r>
    </w:p>
    <w:p w14:paraId="1367F9BF" w14:textId="77777777" w:rsidR="006711E2" w:rsidRPr="00D22746" w:rsidRDefault="006711E2" w:rsidP="006D73DE">
      <w:pPr>
        <w:pStyle w:val="Prrafodelista"/>
        <w:ind w:left="0"/>
        <w:contextualSpacing/>
        <w:jc w:val="left"/>
        <w:rPr>
          <w:rFonts w:ascii="Arial Narrow" w:hAnsi="Arial Narrow" w:cs="Arial"/>
          <w:b/>
          <w:sz w:val="22"/>
          <w:szCs w:val="22"/>
          <w:lang w:eastAsia="es-CO"/>
        </w:rPr>
      </w:pPr>
    </w:p>
    <w:p w14:paraId="16E4E2C4" w14:textId="77777777" w:rsidR="006711E2" w:rsidRDefault="006711E2" w:rsidP="00A95979">
      <w:pPr>
        <w:pStyle w:val="Prrafodelista"/>
        <w:numPr>
          <w:ilvl w:val="0"/>
          <w:numId w:val="55"/>
        </w:numPr>
        <w:contextualSpacing/>
        <w:rPr>
          <w:rFonts w:ascii="Arial Narrow" w:hAnsi="Arial Narrow" w:cs="Arial"/>
          <w:sz w:val="22"/>
          <w:szCs w:val="22"/>
        </w:rPr>
      </w:pPr>
      <w:r w:rsidRPr="00D22746">
        <w:rPr>
          <w:rFonts w:ascii="Arial Narrow" w:hAnsi="Arial Narrow" w:cs="Arial"/>
          <w:sz w:val="22"/>
          <w:szCs w:val="22"/>
        </w:rPr>
        <w:t xml:space="preserve">Documentos de planeación realizados </w:t>
      </w:r>
    </w:p>
    <w:p w14:paraId="65DC2C87" w14:textId="77777777" w:rsidR="006711E2" w:rsidRPr="00872C44" w:rsidRDefault="006711E2" w:rsidP="00A95979">
      <w:pPr>
        <w:pStyle w:val="Prrafodelista"/>
        <w:numPr>
          <w:ilvl w:val="0"/>
          <w:numId w:val="55"/>
        </w:numPr>
        <w:contextualSpacing/>
        <w:rPr>
          <w:rFonts w:ascii="Arial Narrow" w:hAnsi="Arial Narrow" w:cs="Arial"/>
          <w:sz w:val="22"/>
          <w:szCs w:val="22"/>
        </w:rPr>
      </w:pPr>
      <w:r w:rsidRPr="00872C44">
        <w:rPr>
          <w:rFonts w:ascii="Arial Narrow" w:hAnsi="Arial Narrow" w:cs="Arial"/>
          <w:sz w:val="22"/>
          <w:szCs w:val="22"/>
        </w:rPr>
        <w:t>Documentos de lineamientos técnicos realizados</w:t>
      </w:r>
    </w:p>
    <w:p w14:paraId="4AA52124" w14:textId="77777777" w:rsidR="006711E2" w:rsidRDefault="006711E2" w:rsidP="00CD3B76">
      <w:pPr>
        <w:pStyle w:val="Estilo2"/>
        <w:numPr>
          <w:ilvl w:val="0"/>
          <w:numId w:val="0"/>
        </w:numPr>
        <w:ind w:left="360"/>
      </w:pPr>
    </w:p>
    <w:p w14:paraId="3BF543B6" w14:textId="77777777" w:rsidR="006711E2" w:rsidRPr="00872C44" w:rsidRDefault="006711E2" w:rsidP="006D73DE">
      <w:pPr>
        <w:pStyle w:val="Prrafodelista"/>
        <w:ind w:left="0"/>
        <w:contextualSpacing/>
        <w:rPr>
          <w:rFonts w:ascii="Arial Narrow" w:hAnsi="Arial Narrow" w:cs="Arial"/>
          <w:sz w:val="22"/>
          <w:szCs w:val="22"/>
        </w:rPr>
      </w:pP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0A0" w:firstRow="1" w:lastRow="0" w:firstColumn="1" w:lastColumn="0" w:noHBand="0" w:noVBand="0"/>
      </w:tblPr>
      <w:tblGrid>
        <w:gridCol w:w="2835"/>
        <w:gridCol w:w="2622"/>
        <w:gridCol w:w="2126"/>
        <w:gridCol w:w="1348"/>
      </w:tblGrid>
      <w:tr w:rsidR="006711E2" w:rsidRPr="00872C44" w14:paraId="45AA2FD5" w14:textId="77777777" w:rsidTr="00D22746">
        <w:trPr>
          <w:trHeight w:val="500"/>
          <w:tblHeader/>
        </w:trPr>
        <w:tc>
          <w:tcPr>
            <w:tcW w:w="2835" w:type="dxa"/>
            <w:shd w:val="clear" w:color="000000" w:fill="2F5496"/>
            <w:vAlign w:val="center"/>
          </w:tcPr>
          <w:p w14:paraId="4B336A98" w14:textId="77777777" w:rsidR="006711E2" w:rsidRPr="00A95979" w:rsidRDefault="006711E2" w:rsidP="006D73DE">
            <w:pPr>
              <w:jc w:val="center"/>
              <w:rPr>
                <w:rFonts w:ascii="Arial Narrow" w:hAnsi="Arial Narrow" w:cs="Arial"/>
                <w:b/>
                <w:bCs/>
                <w:color w:val="FFFFFF"/>
                <w:sz w:val="20"/>
                <w:szCs w:val="20"/>
              </w:rPr>
            </w:pPr>
            <w:r w:rsidRPr="00A95979">
              <w:rPr>
                <w:rFonts w:ascii="Arial Narrow" w:hAnsi="Arial Narrow" w:cs="Arial"/>
                <w:b/>
                <w:bCs/>
                <w:color w:val="FFFFFF"/>
                <w:sz w:val="20"/>
                <w:szCs w:val="20"/>
                <w:lang w:eastAsia="es-CO"/>
              </w:rPr>
              <w:t>PRODUCTOS</w:t>
            </w:r>
          </w:p>
        </w:tc>
        <w:tc>
          <w:tcPr>
            <w:tcW w:w="2622" w:type="dxa"/>
            <w:shd w:val="clear" w:color="000000" w:fill="2F5496"/>
            <w:vAlign w:val="center"/>
          </w:tcPr>
          <w:p w14:paraId="0E8D1C05" w14:textId="77777777" w:rsidR="006711E2" w:rsidRPr="00A95979" w:rsidRDefault="006711E2" w:rsidP="006D73DE">
            <w:pPr>
              <w:jc w:val="center"/>
              <w:rPr>
                <w:rFonts w:ascii="Arial Narrow" w:hAnsi="Arial Narrow" w:cs="Arial"/>
                <w:b/>
                <w:bCs/>
                <w:color w:val="FFFFFF"/>
                <w:sz w:val="20"/>
                <w:szCs w:val="20"/>
              </w:rPr>
            </w:pPr>
            <w:r w:rsidRPr="00A95979">
              <w:rPr>
                <w:rFonts w:ascii="Arial Narrow" w:hAnsi="Arial Narrow" w:cs="Arial"/>
                <w:b/>
                <w:bCs/>
                <w:color w:val="FFFFFF"/>
                <w:sz w:val="20"/>
                <w:szCs w:val="20"/>
                <w:lang w:eastAsia="es-CO"/>
              </w:rPr>
              <w:t xml:space="preserve">INDICADORES </w:t>
            </w:r>
          </w:p>
        </w:tc>
        <w:tc>
          <w:tcPr>
            <w:tcW w:w="2126" w:type="dxa"/>
            <w:shd w:val="clear" w:color="000000" w:fill="2F5496"/>
            <w:vAlign w:val="center"/>
          </w:tcPr>
          <w:p w14:paraId="56789447" w14:textId="77777777" w:rsidR="006711E2" w:rsidRPr="00A95979" w:rsidRDefault="006711E2" w:rsidP="006D73DE">
            <w:pPr>
              <w:jc w:val="center"/>
              <w:rPr>
                <w:rFonts w:ascii="Arial Narrow" w:hAnsi="Arial Narrow" w:cs="Arial"/>
                <w:b/>
                <w:bCs/>
                <w:color w:val="FFFFFF"/>
                <w:sz w:val="20"/>
                <w:szCs w:val="20"/>
              </w:rPr>
            </w:pPr>
            <w:r w:rsidRPr="00A95979">
              <w:rPr>
                <w:rFonts w:ascii="Arial Narrow" w:hAnsi="Arial Narrow" w:cs="Arial"/>
                <w:b/>
                <w:bCs/>
                <w:color w:val="FFFFFF"/>
                <w:sz w:val="20"/>
                <w:szCs w:val="20"/>
                <w:lang w:eastAsia="es-CO"/>
              </w:rPr>
              <w:t>MEDIDO A TRAVÉS DE</w:t>
            </w:r>
          </w:p>
        </w:tc>
        <w:tc>
          <w:tcPr>
            <w:tcW w:w="1348" w:type="dxa"/>
            <w:shd w:val="clear" w:color="000000" w:fill="2F5496"/>
            <w:vAlign w:val="center"/>
          </w:tcPr>
          <w:p w14:paraId="6ADD44ED" w14:textId="77777777" w:rsidR="006711E2" w:rsidRPr="00A95979" w:rsidRDefault="006711E2" w:rsidP="006D73DE">
            <w:pPr>
              <w:jc w:val="center"/>
              <w:rPr>
                <w:rFonts w:ascii="Arial Narrow" w:hAnsi="Arial Narrow" w:cs="Arial"/>
                <w:b/>
                <w:bCs/>
                <w:color w:val="FFFFFF"/>
                <w:sz w:val="20"/>
                <w:szCs w:val="20"/>
              </w:rPr>
            </w:pPr>
            <w:r w:rsidRPr="00A95979">
              <w:rPr>
                <w:rFonts w:ascii="Arial Narrow" w:hAnsi="Arial Narrow" w:cs="Arial"/>
                <w:b/>
                <w:bCs/>
                <w:color w:val="FFFFFF"/>
                <w:sz w:val="20"/>
                <w:szCs w:val="20"/>
                <w:lang w:eastAsia="es-CO"/>
              </w:rPr>
              <w:t>META</w:t>
            </w:r>
          </w:p>
        </w:tc>
      </w:tr>
      <w:tr w:rsidR="006711E2" w:rsidRPr="00872C44" w14:paraId="46BEC69A" w14:textId="77777777" w:rsidTr="00D22746">
        <w:trPr>
          <w:trHeight w:val="500"/>
        </w:trPr>
        <w:tc>
          <w:tcPr>
            <w:tcW w:w="2835" w:type="dxa"/>
            <w:shd w:val="clear" w:color="000000" w:fill="auto"/>
            <w:vAlign w:val="center"/>
          </w:tcPr>
          <w:p w14:paraId="2CF9E269"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Kilómetros de río con calidad aceptable buena o excelente en el Distrito Capital.</w:t>
            </w:r>
          </w:p>
        </w:tc>
        <w:tc>
          <w:tcPr>
            <w:tcW w:w="2622" w:type="dxa"/>
            <w:shd w:val="clear" w:color="000000" w:fill="auto"/>
            <w:vAlign w:val="center"/>
          </w:tcPr>
          <w:p w14:paraId="096F9C6E"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Kilómetros de río con calidad aceptable buena o excelente en el Distrito Capital.</w:t>
            </w:r>
          </w:p>
        </w:tc>
        <w:tc>
          <w:tcPr>
            <w:tcW w:w="2126" w:type="dxa"/>
            <w:shd w:val="clear" w:color="000000" w:fill="auto"/>
            <w:vAlign w:val="center"/>
          </w:tcPr>
          <w:p w14:paraId="19D0E9FA"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Km</w:t>
            </w:r>
          </w:p>
        </w:tc>
        <w:tc>
          <w:tcPr>
            <w:tcW w:w="1348" w:type="dxa"/>
            <w:shd w:val="clear" w:color="000000" w:fill="auto"/>
            <w:vAlign w:val="center"/>
          </w:tcPr>
          <w:p w14:paraId="7EACD044"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41</w:t>
            </w:r>
          </w:p>
        </w:tc>
      </w:tr>
      <w:tr w:rsidR="006711E2" w:rsidRPr="00872C44" w14:paraId="7C4BA00B" w14:textId="77777777" w:rsidTr="00D22746">
        <w:trPr>
          <w:trHeight w:val="500"/>
        </w:trPr>
        <w:tc>
          <w:tcPr>
            <w:tcW w:w="2835" w:type="dxa"/>
            <w:shd w:val="clear" w:color="000000" w:fill="auto"/>
            <w:vAlign w:val="center"/>
          </w:tcPr>
          <w:p w14:paraId="1FD5CC34"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 xml:space="preserve">Ejecutar un programa de monitoreo, evaluación control y seguimiento ambiental al recurso hídrico y sus factores de impacto sobre el Distrito Capital. </w:t>
            </w:r>
          </w:p>
        </w:tc>
        <w:tc>
          <w:tcPr>
            <w:tcW w:w="2622" w:type="dxa"/>
            <w:shd w:val="clear" w:color="000000" w:fill="auto"/>
            <w:vAlign w:val="center"/>
          </w:tcPr>
          <w:p w14:paraId="68079A97" w14:textId="77777777" w:rsidR="006711E2" w:rsidRPr="00872C44" w:rsidRDefault="006711E2" w:rsidP="006D73DE">
            <w:pPr>
              <w:jc w:val="center"/>
              <w:rPr>
                <w:rFonts w:ascii="Arial Narrow" w:hAnsi="Arial Narrow" w:cs="Arial"/>
                <w:sz w:val="18"/>
                <w:lang w:eastAsia="es-CO"/>
              </w:rPr>
            </w:pPr>
            <w:r>
              <w:rPr>
                <w:rFonts w:ascii="Arial Narrow" w:hAnsi="Arial Narrow" w:cs="Arial"/>
                <w:sz w:val="18"/>
                <w:lang w:eastAsia="es-CO"/>
              </w:rPr>
              <w:t>Número de p</w:t>
            </w:r>
            <w:r w:rsidRPr="00872C44">
              <w:rPr>
                <w:rFonts w:ascii="Arial Narrow" w:hAnsi="Arial Narrow" w:cs="Arial"/>
                <w:sz w:val="18"/>
                <w:lang w:eastAsia="es-CO"/>
              </w:rPr>
              <w:t>rogramas de monitoreo, evaluación, control y seguimiento ambiental al Recurso Hídrico consolidado y ejecutado</w:t>
            </w:r>
          </w:p>
        </w:tc>
        <w:tc>
          <w:tcPr>
            <w:tcW w:w="2126" w:type="dxa"/>
            <w:shd w:val="clear" w:color="000000" w:fill="auto"/>
            <w:vAlign w:val="center"/>
          </w:tcPr>
          <w:p w14:paraId="06C27970"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Número</w:t>
            </w:r>
          </w:p>
        </w:tc>
        <w:tc>
          <w:tcPr>
            <w:tcW w:w="1348" w:type="dxa"/>
            <w:shd w:val="clear" w:color="000000" w:fill="auto"/>
            <w:vAlign w:val="center"/>
          </w:tcPr>
          <w:p w14:paraId="6DB96459"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1</w:t>
            </w:r>
          </w:p>
        </w:tc>
      </w:tr>
      <w:tr w:rsidR="006711E2" w:rsidRPr="00872C44" w14:paraId="130A6C8D" w14:textId="77777777" w:rsidTr="00D22746">
        <w:trPr>
          <w:trHeight w:val="500"/>
        </w:trPr>
        <w:tc>
          <w:tcPr>
            <w:tcW w:w="2835" w:type="dxa"/>
            <w:shd w:val="clear" w:color="000000" w:fill="auto"/>
            <w:vAlign w:val="center"/>
          </w:tcPr>
          <w:p w14:paraId="7C47AD9E"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Documentos de planeación para la gestión integral del recurso hídrico</w:t>
            </w:r>
          </w:p>
        </w:tc>
        <w:tc>
          <w:tcPr>
            <w:tcW w:w="2622" w:type="dxa"/>
            <w:shd w:val="clear" w:color="000000" w:fill="auto"/>
            <w:vAlign w:val="center"/>
          </w:tcPr>
          <w:p w14:paraId="64DC8EB1"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Documentos de planeación realizados</w:t>
            </w:r>
          </w:p>
        </w:tc>
        <w:tc>
          <w:tcPr>
            <w:tcW w:w="2126" w:type="dxa"/>
            <w:shd w:val="clear" w:color="000000" w:fill="auto"/>
            <w:vAlign w:val="center"/>
          </w:tcPr>
          <w:p w14:paraId="7C5B05B9"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 xml:space="preserve">Número de Documentos </w:t>
            </w:r>
          </w:p>
        </w:tc>
        <w:tc>
          <w:tcPr>
            <w:tcW w:w="1348" w:type="dxa"/>
            <w:shd w:val="clear" w:color="000000" w:fill="auto"/>
            <w:vAlign w:val="center"/>
          </w:tcPr>
          <w:p w14:paraId="4AF779DA"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5</w:t>
            </w:r>
          </w:p>
        </w:tc>
      </w:tr>
      <w:tr w:rsidR="006711E2" w:rsidRPr="00872C44" w14:paraId="02E4802E" w14:textId="77777777" w:rsidTr="00D22746">
        <w:trPr>
          <w:trHeight w:val="500"/>
        </w:trPr>
        <w:tc>
          <w:tcPr>
            <w:tcW w:w="2835" w:type="dxa"/>
            <w:shd w:val="clear" w:color="000000" w:fill="auto"/>
            <w:vAlign w:val="center"/>
          </w:tcPr>
          <w:p w14:paraId="11F31439"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Documentos de lineamientos técnicos para la gestión integral del recurso hídrico</w:t>
            </w:r>
          </w:p>
        </w:tc>
        <w:tc>
          <w:tcPr>
            <w:tcW w:w="2622" w:type="dxa"/>
            <w:shd w:val="clear" w:color="000000" w:fill="auto"/>
            <w:vAlign w:val="center"/>
          </w:tcPr>
          <w:p w14:paraId="355B8E9F"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Documentos de lineamientos técnicos realizados</w:t>
            </w:r>
          </w:p>
        </w:tc>
        <w:tc>
          <w:tcPr>
            <w:tcW w:w="2126" w:type="dxa"/>
            <w:shd w:val="clear" w:color="000000" w:fill="auto"/>
            <w:vAlign w:val="center"/>
          </w:tcPr>
          <w:p w14:paraId="147B4148"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 xml:space="preserve">Número de Documentos </w:t>
            </w:r>
          </w:p>
        </w:tc>
        <w:tc>
          <w:tcPr>
            <w:tcW w:w="1348" w:type="dxa"/>
            <w:shd w:val="clear" w:color="000000" w:fill="auto"/>
            <w:vAlign w:val="center"/>
          </w:tcPr>
          <w:p w14:paraId="578420A0" w14:textId="77777777" w:rsidR="006711E2" w:rsidRPr="00872C44" w:rsidRDefault="006711E2" w:rsidP="006D73DE">
            <w:pPr>
              <w:jc w:val="center"/>
              <w:rPr>
                <w:rFonts w:ascii="Arial Narrow" w:hAnsi="Arial Narrow" w:cs="Arial"/>
                <w:sz w:val="18"/>
                <w:lang w:eastAsia="es-CO"/>
              </w:rPr>
            </w:pPr>
            <w:r w:rsidRPr="00872C44">
              <w:rPr>
                <w:rFonts w:ascii="Arial Narrow" w:hAnsi="Arial Narrow" w:cs="Arial"/>
                <w:sz w:val="18"/>
                <w:lang w:eastAsia="es-CO"/>
              </w:rPr>
              <w:t>5</w:t>
            </w:r>
          </w:p>
        </w:tc>
      </w:tr>
    </w:tbl>
    <w:p w14:paraId="13162753" w14:textId="77777777" w:rsidR="006711E2" w:rsidRPr="00872C44" w:rsidRDefault="006711E2" w:rsidP="00750AE6">
      <w:pPr>
        <w:contextualSpacing/>
        <w:rPr>
          <w:rFonts w:ascii="Arial Narrow" w:hAnsi="Arial Narrow" w:cs="Arial"/>
          <w:color w:val="FF0000"/>
          <w:lang w:eastAsia="es-CO"/>
        </w:rPr>
      </w:pPr>
      <w:r w:rsidRPr="00872C44">
        <w:rPr>
          <w:rFonts w:ascii="Arial Narrow" w:hAnsi="Arial Narrow" w:cs="Arial"/>
          <w:b/>
          <w:sz w:val="18"/>
        </w:rPr>
        <w:t xml:space="preserve">Fuente: </w:t>
      </w:r>
      <w:r w:rsidRPr="00872C44">
        <w:rPr>
          <w:rFonts w:ascii="Arial Narrow" w:hAnsi="Arial Narrow" w:cs="Arial"/>
          <w:sz w:val="18"/>
        </w:rPr>
        <w:t>Subdirección del Recurso Hídrico y del Suelo – SRHS</w:t>
      </w:r>
    </w:p>
    <w:p w14:paraId="53EF60FD" w14:textId="77777777" w:rsidR="006711E2" w:rsidRDefault="006711E2" w:rsidP="00D22746">
      <w:pPr>
        <w:pStyle w:val="Prrafodelista"/>
        <w:ind w:left="0"/>
        <w:contextualSpacing/>
        <w:rPr>
          <w:rFonts w:ascii="Arial Narrow" w:hAnsi="Arial Narrow" w:cs="Arial"/>
          <w:b/>
          <w:sz w:val="22"/>
          <w:szCs w:val="22"/>
          <w:lang w:eastAsia="es-CO"/>
        </w:rPr>
      </w:pPr>
    </w:p>
    <w:p w14:paraId="21689F7B" w14:textId="77777777" w:rsidR="006711E2" w:rsidRPr="00D22746" w:rsidRDefault="0077438E" w:rsidP="003A1467">
      <w:pPr>
        <w:pStyle w:val="Estilo2"/>
        <w:outlineLvl w:val="1"/>
        <w:rPr>
          <w:lang w:eastAsia="es-CO"/>
        </w:rPr>
      </w:pPr>
      <w:hyperlink r:id="rId69"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D22746">
        <w:rPr>
          <w:b/>
          <w:lang w:eastAsia="es-CO"/>
        </w:rPr>
        <w:t>Indicadores de gestión</w:t>
      </w:r>
    </w:p>
    <w:p w14:paraId="45BAF5CB" w14:textId="77777777" w:rsidR="006711E2" w:rsidRPr="00872C44" w:rsidRDefault="006711E2" w:rsidP="006D73DE">
      <w:pPr>
        <w:contextualSpacing/>
        <w:rPr>
          <w:rFonts w:ascii="Arial Narrow" w:hAnsi="Arial Narrow" w:cs="Arial"/>
          <w:lang w:eastAsia="es-CO"/>
        </w:rPr>
      </w:pPr>
    </w:p>
    <w:tbl>
      <w:tblPr>
        <w:tblW w:w="9072"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right w:w="70" w:type="dxa"/>
        </w:tblCellMar>
        <w:tblLook w:val="00A0" w:firstRow="1" w:lastRow="0" w:firstColumn="1" w:lastColumn="0" w:noHBand="0" w:noVBand="0"/>
      </w:tblPr>
      <w:tblGrid>
        <w:gridCol w:w="2845"/>
        <w:gridCol w:w="2463"/>
        <w:gridCol w:w="1780"/>
        <w:gridCol w:w="1984"/>
      </w:tblGrid>
      <w:tr w:rsidR="006711E2" w:rsidRPr="00872C44" w14:paraId="1F3DFCEF" w14:textId="77777777" w:rsidTr="00D22746">
        <w:trPr>
          <w:trHeight w:val="395"/>
          <w:tblHeader/>
        </w:trPr>
        <w:tc>
          <w:tcPr>
            <w:tcW w:w="2845" w:type="dxa"/>
            <w:shd w:val="clear" w:color="000000" w:fill="2F5496"/>
            <w:vAlign w:val="center"/>
          </w:tcPr>
          <w:p w14:paraId="30744ADB" w14:textId="77777777" w:rsidR="006711E2" w:rsidRPr="00A95979" w:rsidRDefault="006711E2" w:rsidP="006D73DE">
            <w:pPr>
              <w:jc w:val="center"/>
              <w:rPr>
                <w:rFonts w:ascii="Arial Narrow" w:hAnsi="Arial Narrow" w:cs="Arial"/>
                <w:b/>
                <w:bCs/>
                <w:color w:val="FFFFFF"/>
                <w:sz w:val="18"/>
                <w:szCs w:val="18"/>
              </w:rPr>
            </w:pPr>
            <w:r w:rsidRPr="00A95979">
              <w:rPr>
                <w:rFonts w:ascii="Arial Narrow" w:hAnsi="Arial Narrow" w:cs="Arial"/>
                <w:b/>
                <w:bCs/>
                <w:color w:val="FFFFFF"/>
                <w:sz w:val="18"/>
                <w:szCs w:val="18"/>
                <w:lang w:eastAsia="es-CO"/>
              </w:rPr>
              <w:t>INDICADOR</w:t>
            </w:r>
          </w:p>
        </w:tc>
        <w:tc>
          <w:tcPr>
            <w:tcW w:w="2463" w:type="dxa"/>
            <w:shd w:val="clear" w:color="000000" w:fill="2F5496"/>
            <w:vAlign w:val="center"/>
          </w:tcPr>
          <w:p w14:paraId="786892CA" w14:textId="77777777" w:rsidR="006711E2" w:rsidRPr="00A95979" w:rsidRDefault="006711E2" w:rsidP="006D73DE">
            <w:pPr>
              <w:jc w:val="center"/>
              <w:rPr>
                <w:rFonts w:ascii="Arial Narrow" w:hAnsi="Arial Narrow" w:cs="Arial"/>
                <w:b/>
                <w:bCs/>
                <w:color w:val="FFFFFF"/>
                <w:sz w:val="18"/>
                <w:szCs w:val="18"/>
              </w:rPr>
            </w:pPr>
            <w:r w:rsidRPr="00A95979">
              <w:rPr>
                <w:rFonts w:ascii="Arial Narrow" w:hAnsi="Arial Narrow" w:cs="Arial"/>
                <w:b/>
                <w:bCs/>
                <w:color w:val="FFFFFF"/>
                <w:sz w:val="18"/>
                <w:szCs w:val="18"/>
              </w:rPr>
              <w:t xml:space="preserve">MEDIDO A TRAVÉS DE </w:t>
            </w:r>
          </w:p>
        </w:tc>
        <w:tc>
          <w:tcPr>
            <w:tcW w:w="1780" w:type="dxa"/>
            <w:shd w:val="clear" w:color="000000" w:fill="2F5496"/>
            <w:vAlign w:val="center"/>
          </w:tcPr>
          <w:p w14:paraId="5ED44A6A" w14:textId="77777777" w:rsidR="006711E2" w:rsidRPr="00A95979" w:rsidRDefault="006711E2" w:rsidP="006D73DE">
            <w:pPr>
              <w:jc w:val="center"/>
              <w:rPr>
                <w:rFonts w:ascii="Arial Narrow" w:hAnsi="Arial Narrow" w:cs="Arial"/>
                <w:b/>
                <w:bCs/>
                <w:color w:val="FFFFFF"/>
                <w:sz w:val="18"/>
                <w:szCs w:val="18"/>
              </w:rPr>
            </w:pPr>
            <w:r w:rsidRPr="00A95979">
              <w:rPr>
                <w:rFonts w:ascii="Arial Narrow" w:hAnsi="Arial Narrow" w:cs="Arial"/>
                <w:b/>
                <w:bCs/>
                <w:color w:val="FFFFFF"/>
                <w:sz w:val="18"/>
                <w:szCs w:val="18"/>
                <w:lang w:eastAsia="es-CO"/>
              </w:rPr>
              <w:t>CÓDIGO</w:t>
            </w:r>
          </w:p>
        </w:tc>
        <w:tc>
          <w:tcPr>
            <w:tcW w:w="1984" w:type="dxa"/>
            <w:shd w:val="clear" w:color="000000" w:fill="2F5496"/>
            <w:vAlign w:val="center"/>
          </w:tcPr>
          <w:p w14:paraId="1137A83E" w14:textId="77777777" w:rsidR="006711E2" w:rsidRPr="00A95979" w:rsidRDefault="006711E2" w:rsidP="006D73DE">
            <w:pPr>
              <w:jc w:val="center"/>
              <w:rPr>
                <w:rFonts w:ascii="Arial Narrow" w:hAnsi="Arial Narrow" w:cs="Arial"/>
                <w:b/>
                <w:bCs/>
                <w:color w:val="FFFFFF"/>
                <w:sz w:val="18"/>
                <w:szCs w:val="18"/>
              </w:rPr>
            </w:pPr>
            <w:r w:rsidRPr="00A95979">
              <w:rPr>
                <w:rFonts w:ascii="Arial Narrow" w:hAnsi="Arial Narrow" w:cs="Arial"/>
                <w:b/>
                <w:bCs/>
                <w:color w:val="FFFFFF"/>
                <w:sz w:val="18"/>
                <w:szCs w:val="18"/>
                <w:lang w:eastAsia="es-CO"/>
              </w:rPr>
              <w:t>META</w:t>
            </w:r>
          </w:p>
        </w:tc>
      </w:tr>
      <w:tr w:rsidR="006711E2" w:rsidRPr="00872C44" w14:paraId="31D9FA54" w14:textId="77777777" w:rsidTr="00D22746">
        <w:trPr>
          <w:trHeight w:val="403"/>
        </w:trPr>
        <w:tc>
          <w:tcPr>
            <w:tcW w:w="2845" w:type="dxa"/>
            <w:vAlign w:val="center"/>
          </w:tcPr>
          <w:p w14:paraId="281D2F52"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Río recuperado</w:t>
            </w:r>
          </w:p>
        </w:tc>
        <w:tc>
          <w:tcPr>
            <w:tcW w:w="2463" w:type="dxa"/>
            <w:vAlign w:val="center"/>
          </w:tcPr>
          <w:p w14:paraId="02AD361C"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Km</w:t>
            </w:r>
          </w:p>
        </w:tc>
        <w:tc>
          <w:tcPr>
            <w:tcW w:w="1780" w:type="dxa"/>
            <w:vAlign w:val="center"/>
          </w:tcPr>
          <w:p w14:paraId="4A017111"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0900G186</w:t>
            </w:r>
          </w:p>
        </w:tc>
        <w:tc>
          <w:tcPr>
            <w:tcW w:w="1984" w:type="dxa"/>
            <w:shd w:val="clear" w:color="auto" w:fill="FFFFFF"/>
            <w:noWrap/>
            <w:vAlign w:val="center"/>
          </w:tcPr>
          <w:p w14:paraId="345B690D" w14:textId="77777777" w:rsidR="006711E2" w:rsidRPr="00872C44" w:rsidRDefault="006711E2" w:rsidP="006D73DE">
            <w:pPr>
              <w:jc w:val="center"/>
              <w:rPr>
                <w:rFonts w:ascii="Arial Narrow" w:hAnsi="Arial Narrow" w:cs="Arial"/>
                <w:sz w:val="18"/>
                <w:szCs w:val="18"/>
              </w:rPr>
            </w:pPr>
            <w:r w:rsidRPr="00872C44">
              <w:rPr>
                <w:rFonts w:ascii="Arial Narrow" w:hAnsi="Arial Narrow" w:cs="Arial"/>
                <w:sz w:val="18"/>
                <w:szCs w:val="18"/>
              </w:rPr>
              <w:t xml:space="preserve">41 </w:t>
            </w:r>
          </w:p>
        </w:tc>
      </w:tr>
    </w:tbl>
    <w:p w14:paraId="126543DB" w14:textId="77777777" w:rsidR="006711E2" w:rsidRPr="00872C44" w:rsidRDefault="006711E2" w:rsidP="006D73DE">
      <w:pPr>
        <w:contextualSpacing/>
        <w:rPr>
          <w:rFonts w:ascii="Arial Narrow" w:hAnsi="Arial Narrow" w:cs="Arial"/>
          <w:i/>
          <w:lang w:eastAsia="es-CO"/>
        </w:rPr>
      </w:pPr>
      <w:r w:rsidRPr="00872C44">
        <w:rPr>
          <w:rFonts w:ascii="Arial Narrow" w:hAnsi="Arial Narrow" w:cs="Arial"/>
          <w:b/>
          <w:sz w:val="18"/>
        </w:rPr>
        <w:t xml:space="preserve">Fuente: </w:t>
      </w:r>
      <w:r w:rsidRPr="00872C44">
        <w:rPr>
          <w:rFonts w:ascii="Arial Narrow" w:hAnsi="Arial Narrow" w:cs="Arial"/>
          <w:sz w:val="18"/>
        </w:rPr>
        <w:t xml:space="preserve">Subdirección del Recurso Hídrico y del Suelo – SRHS. </w:t>
      </w:r>
    </w:p>
    <w:p w14:paraId="51E8EC25" w14:textId="77777777" w:rsidR="006711E2" w:rsidRPr="00872C44" w:rsidRDefault="006711E2" w:rsidP="006D73DE">
      <w:pPr>
        <w:contextualSpacing/>
        <w:rPr>
          <w:rFonts w:ascii="Arial Narrow" w:hAnsi="Arial Narrow" w:cs="Arial"/>
          <w:b/>
          <w:bCs/>
          <w:color w:val="FF0000"/>
          <w:sz w:val="22"/>
          <w:szCs w:val="22"/>
        </w:rPr>
      </w:pPr>
    </w:p>
    <w:p w14:paraId="6FB81B22" w14:textId="77777777" w:rsidR="006711E2" w:rsidRDefault="006711E2" w:rsidP="00D22746">
      <w:pPr>
        <w:pStyle w:val="Prrafodelista"/>
        <w:ind w:left="0"/>
        <w:contextualSpacing/>
        <w:jc w:val="left"/>
        <w:rPr>
          <w:rFonts w:ascii="Arial Narrow" w:hAnsi="Arial Narrow" w:cs="Arial"/>
          <w:b/>
          <w:sz w:val="22"/>
          <w:szCs w:val="22"/>
          <w:lang w:eastAsia="es-CO"/>
        </w:rPr>
      </w:pPr>
    </w:p>
    <w:p w14:paraId="04F5E370" w14:textId="77777777" w:rsidR="006711E2" w:rsidRPr="00D22746" w:rsidRDefault="0077438E" w:rsidP="003A1467">
      <w:pPr>
        <w:pStyle w:val="Estilo2"/>
        <w:outlineLvl w:val="1"/>
        <w:rPr>
          <w:lang w:eastAsia="es-CO"/>
        </w:rPr>
      </w:pPr>
      <w:hyperlink r:id="rId70"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D22746">
        <w:rPr>
          <w:b/>
          <w:lang w:eastAsia="es-CO"/>
        </w:rPr>
        <w:t>Resumen del proyecto</w:t>
      </w:r>
    </w:p>
    <w:p w14:paraId="6822EB5E" w14:textId="77777777" w:rsidR="006711E2" w:rsidRDefault="006711E2" w:rsidP="006D73DE">
      <w:pPr>
        <w:contextualSpacing/>
        <w:rPr>
          <w:rFonts w:ascii="Arial Narrow" w:hAnsi="Arial Narrow" w:cs="Arial"/>
          <w:b/>
          <w:bCs/>
          <w:sz w:val="22"/>
          <w:szCs w:val="22"/>
        </w:rPr>
      </w:pPr>
    </w:p>
    <w:p w14:paraId="1EAC7162" w14:textId="77777777" w:rsidR="006711E2" w:rsidRPr="00872C44" w:rsidRDefault="006711E2" w:rsidP="006D73DE">
      <w:pPr>
        <w:rPr>
          <w:rFonts w:ascii="Arial Narrow" w:hAnsi="Arial Narrow" w:cs="Arial"/>
          <w:b/>
          <w:bCs/>
        </w:rPr>
      </w:pPr>
      <w:r w:rsidRPr="00872C44">
        <w:rPr>
          <w:rFonts w:ascii="Arial Narrow" w:hAnsi="Arial Narrow" w:cs="Arial"/>
          <w:b/>
          <w:bCs/>
        </w:rPr>
        <w:t>Matriz de resumen</w:t>
      </w:r>
    </w:p>
    <w:p w14:paraId="58867638" w14:textId="77777777" w:rsidR="006711E2" w:rsidRPr="00872C44" w:rsidRDefault="006711E2" w:rsidP="006D73DE">
      <w:pPr>
        <w:rPr>
          <w:rFonts w:ascii="Arial Narrow" w:hAnsi="Arial Narrow" w:cs="Arial"/>
          <w:b/>
          <w:bCs/>
        </w:rPr>
      </w:pPr>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049"/>
        <w:gridCol w:w="2519"/>
        <w:gridCol w:w="1400"/>
        <w:gridCol w:w="1120"/>
        <w:gridCol w:w="1819"/>
        <w:gridCol w:w="1680"/>
      </w:tblGrid>
      <w:tr w:rsidR="006711E2" w:rsidRPr="005642E3" w14:paraId="5771F930" w14:textId="77777777" w:rsidTr="009F4317">
        <w:trPr>
          <w:trHeight w:val="17"/>
          <w:tblHeader/>
        </w:trPr>
        <w:tc>
          <w:tcPr>
            <w:tcW w:w="1049" w:type="dxa"/>
            <w:shd w:val="clear" w:color="auto" w:fill="2F5496"/>
            <w:vAlign w:val="center"/>
          </w:tcPr>
          <w:p w14:paraId="39723655" w14:textId="77777777" w:rsidR="006711E2" w:rsidRPr="00A95979" w:rsidRDefault="006711E2" w:rsidP="005642E3">
            <w:pPr>
              <w:jc w:val="center"/>
              <w:rPr>
                <w:rFonts w:ascii="Arial Narrow" w:hAnsi="Arial Narrow" w:cs="Arial"/>
                <w:b/>
                <w:bCs/>
                <w:color w:val="FFFFFF"/>
                <w:sz w:val="16"/>
                <w:szCs w:val="16"/>
                <w:lang w:eastAsia="es-CO"/>
              </w:rPr>
            </w:pPr>
            <w:bookmarkStart w:id="23" w:name="_Hlk509577046"/>
            <w:r w:rsidRPr="00A95979">
              <w:rPr>
                <w:rFonts w:ascii="Arial Narrow" w:hAnsi="Arial Narrow" w:cs="Arial"/>
                <w:b/>
                <w:bCs/>
                <w:color w:val="FFFFFF"/>
                <w:sz w:val="16"/>
                <w:szCs w:val="16"/>
                <w:lang w:eastAsia="es-CO"/>
              </w:rPr>
              <w:lastRenderedPageBreak/>
              <w:t>RESUMEN NARRATIVO</w:t>
            </w:r>
          </w:p>
        </w:tc>
        <w:tc>
          <w:tcPr>
            <w:tcW w:w="2519" w:type="dxa"/>
            <w:shd w:val="clear" w:color="auto" w:fill="2F5496"/>
            <w:vAlign w:val="center"/>
          </w:tcPr>
          <w:p w14:paraId="6D9B3B9C" w14:textId="77777777" w:rsidR="006711E2" w:rsidRPr="00A95979" w:rsidRDefault="006711E2" w:rsidP="005642E3">
            <w:pPr>
              <w:jc w:val="center"/>
              <w:rPr>
                <w:rFonts w:ascii="Arial Narrow" w:hAnsi="Arial Narrow" w:cs="Arial"/>
                <w:b/>
                <w:bCs/>
                <w:color w:val="FFFFFF"/>
                <w:sz w:val="16"/>
                <w:szCs w:val="16"/>
                <w:lang w:eastAsia="es-CO"/>
              </w:rPr>
            </w:pPr>
            <w:r w:rsidRPr="00A95979">
              <w:rPr>
                <w:rFonts w:ascii="Arial Narrow" w:hAnsi="Arial Narrow" w:cs="Arial"/>
                <w:b/>
                <w:bCs/>
                <w:color w:val="FFFFFF"/>
                <w:sz w:val="16"/>
                <w:szCs w:val="16"/>
                <w:lang w:eastAsia="es-CO"/>
              </w:rPr>
              <w:t>DESCRIPCIÓN</w:t>
            </w:r>
          </w:p>
        </w:tc>
        <w:tc>
          <w:tcPr>
            <w:tcW w:w="1400" w:type="dxa"/>
            <w:shd w:val="clear" w:color="auto" w:fill="2F5496"/>
            <w:vAlign w:val="center"/>
          </w:tcPr>
          <w:p w14:paraId="774ABC9D" w14:textId="77777777" w:rsidR="006711E2" w:rsidRPr="00A95979" w:rsidRDefault="006711E2" w:rsidP="005642E3">
            <w:pPr>
              <w:jc w:val="center"/>
              <w:rPr>
                <w:rFonts w:ascii="Arial Narrow" w:hAnsi="Arial Narrow" w:cs="Arial"/>
                <w:b/>
                <w:bCs/>
                <w:color w:val="FFFFFF"/>
                <w:sz w:val="16"/>
                <w:szCs w:val="16"/>
                <w:lang w:eastAsia="es-CO"/>
              </w:rPr>
            </w:pPr>
            <w:r w:rsidRPr="00A95979">
              <w:rPr>
                <w:rFonts w:ascii="Arial Narrow" w:hAnsi="Arial Narrow" w:cs="Arial"/>
                <w:b/>
                <w:bCs/>
                <w:color w:val="FFFFFF"/>
                <w:sz w:val="16"/>
                <w:szCs w:val="16"/>
                <w:lang w:eastAsia="es-CO"/>
              </w:rPr>
              <w:t>INDICADORES</w:t>
            </w:r>
          </w:p>
        </w:tc>
        <w:tc>
          <w:tcPr>
            <w:tcW w:w="1120" w:type="dxa"/>
            <w:shd w:val="clear" w:color="auto" w:fill="2F5496"/>
            <w:vAlign w:val="center"/>
          </w:tcPr>
          <w:p w14:paraId="0932D770" w14:textId="77777777" w:rsidR="006711E2" w:rsidRPr="00A95979" w:rsidRDefault="006711E2" w:rsidP="005642E3">
            <w:pPr>
              <w:jc w:val="center"/>
              <w:rPr>
                <w:rFonts w:ascii="Arial Narrow" w:hAnsi="Arial Narrow" w:cs="Arial"/>
                <w:b/>
                <w:bCs/>
                <w:color w:val="FFFFFF"/>
                <w:sz w:val="16"/>
                <w:szCs w:val="16"/>
                <w:lang w:eastAsia="es-CO"/>
              </w:rPr>
            </w:pPr>
            <w:r w:rsidRPr="00A95979">
              <w:rPr>
                <w:rFonts w:ascii="Arial Narrow" w:hAnsi="Arial Narrow" w:cs="Arial"/>
                <w:b/>
                <w:bCs/>
                <w:color w:val="FFFFFF"/>
                <w:sz w:val="16"/>
                <w:szCs w:val="16"/>
                <w:lang w:eastAsia="es-CO"/>
              </w:rPr>
              <w:t>FUENTE DE VERIFICACIÓN</w:t>
            </w:r>
          </w:p>
        </w:tc>
        <w:tc>
          <w:tcPr>
            <w:tcW w:w="1819" w:type="dxa"/>
            <w:shd w:val="clear" w:color="auto" w:fill="2F5496"/>
            <w:vAlign w:val="center"/>
          </w:tcPr>
          <w:p w14:paraId="7E7F95A9" w14:textId="77777777" w:rsidR="006711E2" w:rsidRPr="00A95979" w:rsidRDefault="006711E2" w:rsidP="005642E3">
            <w:pPr>
              <w:jc w:val="center"/>
              <w:rPr>
                <w:rFonts w:ascii="Arial Narrow" w:hAnsi="Arial Narrow" w:cs="Arial"/>
                <w:b/>
                <w:bCs/>
                <w:color w:val="FFFFFF"/>
                <w:sz w:val="16"/>
                <w:szCs w:val="16"/>
                <w:lang w:eastAsia="es-CO"/>
              </w:rPr>
            </w:pPr>
            <w:r w:rsidRPr="00A95979">
              <w:rPr>
                <w:rFonts w:ascii="Arial Narrow" w:hAnsi="Arial Narrow" w:cs="Arial"/>
                <w:b/>
                <w:bCs/>
                <w:color w:val="FFFFFF"/>
                <w:sz w:val="16"/>
                <w:szCs w:val="16"/>
                <w:lang w:eastAsia="es-CO"/>
              </w:rPr>
              <w:t>DESCRIPCIÓN DEL RIESGO</w:t>
            </w:r>
          </w:p>
        </w:tc>
        <w:tc>
          <w:tcPr>
            <w:tcW w:w="1680" w:type="dxa"/>
            <w:shd w:val="clear" w:color="auto" w:fill="2F5496"/>
            <w:vAlign w:val="center"/>
          </w:tcPr>
          <w:p w14:paraId="7F9D7A83" w14:textId="77777777" w:rsidR="006711E2" w:rsidRPr="00A95979" w:rsidRDefault="006711E2" w:rsidP="005642E3">
            <w:pPr>
              <w:jc w:val="center"/>
              <w:rPr>
                <w:rFonts w:ascii="Arial Narrow" w:hAnsi="Arial Narrow" w:cs="Arial"/>
                <w:b/>
                <w:bCs/>
                <w:color w:val="FFFFFF"/>
                <w:sz w:val="16"/>
                <w:szCs w:val="16"/>
                <w:lang w:eastAsia="es-CO"/>
              </w:rPr>
            </w:pPr>
            <w:r w:rsidRPr="00A95979">
              <w:rPr>
                <w:rFonts w:ascii="Arial Narrow" w:hAnsi="Arial Narrow" w:cs="Arial"/>
                <w:b/>
                <w:bCs/>
                <w:color w:val="FFFFFF"/>
                <w:sz w:val="16"/>
                <w:szCs w:val="16"/>
                <w:lang w:eastAsia="es-CO"/>
              </w:rPr>
              <w:t>SUPUESTOS</w:t>
            </w:r>
          </w:p>
        </w:tc>
      </w:tr>
      <w:tr w:rsidR="006711E2" w:rsidRPr="005642E3" w14:paraId="33CE84E1" w14:textId="77777777" w:rsidTr="009F4317">
        <w:trPr>
          <w:trHeight w:val="17"/>
        </w:trPr>
        <w:tc>
          <w:tcPr>
            <w:tcW w:w="1049" w:type="dxa"/>
            <w:vMerge w:val="restart"/>
            <w:vAlign w:val="center"/>
          </w:tcPr>
          <w:p w14:paraId="4A717B2E" w14:textId="77777777" w:rsidR="006711E2" w:rsidRPr="005642E3" w:rsidRDefault="006711E2" w:rsidP="005642E3">
            <w:pPr>
              <w:jc w:val="center"/>
              <w:rPr>
                <w:rFonts w:ascii="Arial Narrow" w:hAnsi="Arial Narrow" w:cs="Arial"/>
                <w:sz w:val="16"/>
                <w:szCs w:val="16"/>
                <w:lang w:eastAsia="es-CO"/>
              </w:rPr>
            </w:pPr>
            <w:r w:rsidRPr="005642E3">
              <w:rPr>
                <w:rFonts w:ascii="Arial Narrow" w:hAnsi="Arial Narrow" w:cs="Arial"/>
                <w:sz w:val="16"/>
                <w:szCs w:val="16"/>
              </w:rPr>
              <w:t>Objetivo General</w:t>
            </w:r>
          </w:p>
        </w:tc>
        <w:tc>
          <w:tcPr>
            <w:tcW w:w="2519" w:type="dxa"/>
            <w:vMerge w:val="restart"/>
            <w:vAlign w:val="center"/>
          </w:tcPr>
          <w:p w14:paraId="7E8F7E41" w14:textId="77777777" w:rsidR="006711E2" w:rsidRPr="005642E3" w:rsidRDefault="006711E2" w:rsidP="005642E3">
            <w:pPr>
              <w:jc w:val="both"/>
              <w:rPr>
                <w:rFonts w:ascii="Arial Narrow" w:hAnsi="Arial Narrow" w:cs="Arial"/>
                <w:sz w:val="16"/>
                <w:szCs w:val="16"/>
                <w:lang w:eastAsia="es-CO"/>
              </w:rPr>
            </w:pPr>
            <w:r w:rsidRPr="005642E3">
              <w:rPr>
                <w:rFonts w:ascii="Arial Narrow" w:hAnsi="Arial Narrow" w:cs="Arial"/>
                <w:sz w:val="16"/>
                <w:szCs w:val="16"/>
              </w:rPr>
              <w:t>Mejorar la calidad del recurso hídrico del distrito capital a través de la formulación y ejecución del programa de monitoreo, evaluación, control y seguimiento sobre los factores que generan impacto al recurso</w:t>
            </w:r>
          </w:p>
        </w:tc>
        <w:tc>
          <w:tcPr>
            <w:tcW w:w="1400" w:type="dxa"/>
            <w:vAlign w:val="center"/>
          </w:tcPr>
          <w:p w14:paraId="61EB8F0E" w14:textId="77777777" w:rsidR="006711E2" w:rsidRPr="005642E3" w:rsidRDefault="006711E2" w:rsidP="005642E3">
            <w:pPr>
              <w:jc w:val="center"/>
              <w:rPr>
                <w:rFonts w:ascii="Arial Narrow" w:hAnsi="Arial Narrow" w:cs="Arial"/>
                <w:sz w:val="16"/>
                <w:szCs w:val="16"/>
                <w:lang w:eastAsia="es-CO"/>
              </w:rPr>
            </w:pPr>
            <w:r w:rsidRPr="005642E3">
              <w:rPr>
                <w:rFonts w:ascii="Arial Narrow" w:hAnsi="Arial Narrow" w:cs="Arial"/>
                <w:sz w:val="16"/>
                <w:szCs w:val="16"/>
              </w:rPr>
              <w:t>Kilómetros de río con calidad aceptable buena o excelente en el Distrito Capital</w:t>
            </w:r>
            <w:r w:rsidRPr="005642E3">
              <w:rPr>
                <w:rFonts w:ascii="Arial Narrow" w:hAnsi="Arial Narrow" w:cs="Arial"/>
                <w:sz w:val="16"/>
                <w:szCs w:val="16"/>
                <w:lang w:eastAsia="es-CO"/>
              </w:rPr>
              <w:t> </w:t>
            </w:r>
          </w:p>
        </w:tc>
        <w:tc>
          <w:tcPr>
            <w:tcW w:w="1120" w:type="dxa"/>
            <w:vAlign w:val="center"/>
          </w:tcPr>
          <w:p w14:paraId="24DBE747"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Tipo de fuente: Informe Fuente: Informe de seguimiento </w:t>
            </w:r>
          </w:p>
        </w:tc>
        <w:tc>
          <w:tcPr>
            <w:tcW w:w="1819" w:type="dxa"/>
            <w:vAlign w:val="center"/>
          </w:tcPr>
          <w:p w14:paraId="23444472"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Mantenimiento de las condiciones de la degradación ambiental del recurso hídrico a pesar de la ejecución de las actividades de monitoreo, evaluación, control y seguimiento</w:t>
            </w:r>
          </w:p>
        </w:tc>
        <w:tc>
          <w:tcPr>
            <w:tcW w:w="1680" w:type="dxa"/>
            <w:vAlign w:val="center"/>
          </w:tcPr>
          <w:p w14:paraId="0D027EFE"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Las actividades de evaluación, control y seguimiento favorecen la disminución de la degradación ambiental del recurso hídrico, La normatividad en materia de Evaluación, Control y Seguimiento Ambiental garantiza la conservación del recurso hídrico.</w:t>
            </w:r>
          </w:p>
        </w:tc>
      </w:tr>
      <w:tr w:rsidR="006711E2" w:rsidRPr="005642E3" w14:paraId="299C5714" w14:textId="77777777" w:rsidTr="009F4317">
        <w:trPr>
          <w:trHeight w:val="17"/>
        </w:trPr>
        <w:tc>
          <w:tcPr>
            <w:tcW w:w="1049" w:type="dxa"/>
            <w:vMerge/>
            <w:vAlign w:val="center"/>
          </w:tcPr>
          <w:p w14:paraId="14CC84D5" w14:textId="77777777" w:rsidR="006711E2" w:rsidRPr="005642E3" w:rsidRDefault="006711E2" w:rsidP="005642E3">
            <w:pPr>
              <w:jc w:val="center"/>
              <w:rPr>
                <w:rFonts w:ascii="Arial Narrow" w:hAnsi="Arial Narrow" w:cs="Arial"/>
                <w:sz w:val="16"/>
                <w:szCs w:val="16"/>
                <w:lang w:eastAsia="es-CO"/>
              </w:rPr>
            </w:pPr>
          </w:p>
        </w:tc>
        <w:tc>
          <w:tcPr>
            <w:tcW w:w="2519" w:type="dxa"/>
            <w:vMerge/>
            <w:vAlign w:val="center"/>
          </w:tcPr>
          <w:p w14:paraId="051091BC" w14:textId="77777777" w:rsidR="006711E2" w:rsidRPr="005642E3" w:rsidRDefault="006711E2" w:rsidP="005642E3">
            <w:pPr>
              <w:jc w:val="both"/>
              <w:rPr>
                <w:rFonts w:ascii="Arial Narrow" w:hAnsi="Arial Narrow" w:cs="Arial"/>
                <w:sz w:val="16"/>
                <w:szCs w:val="16"/>
                <w:lang w:eastAsia="es-CO"/>
              </w:rPr>
            </w:pPr>
          </w:p>
        </w:tc>
        <w:tc>
          <w:tcPr>
            <w:tcW w:w="1400" w:type="dxa"/>
            <w:vAlign w:val="center"/>
          </w:tcPr>
          <w:p w14:paraId="67B38F2B" w14:textId="77777777" w:rsidR="006711E2" w:rsidRPr="005642E3" w:rsidRDefault="006711E2" w:rsidP="005642E3">
            <w:pPr>
              <w:jc w:val="center"/>
              <w:rPr>
                <w:rFonts w:ascii="Arial Narrow" w:hAnsi="Arial Narrow" w:cs="Arial"/>
                <w:sz w:val="16"/>
                <w:szCs w:val="16"/>
              </w:rPr>
            </w:pPr>
            <w:r>
              <w:rPr>
                <w:rFonts w:ascii="Arial Narrow" w:hAnsi="Arial Narrow" w:cs="Arial"/>
                <w:sz w:val="16"/>
                <w:szCs w:val="16"/>
              </w:rPr>
              <w:t>Número de p</w:t>
            </w:r>
            <w:r w:rsidRPr="005642E3">
              <w:rPr>
                <w:rFonts w:ascii="Arial Narrow" w:hAnsi="Arial Narrow" w:cs="Arial"/>
                <w:sz w:val="16"/>
                <w:szCs w:val="16"/>
              </w:rPr>
              <w:t>rograma</w:t>
            </w:r>
            <w:r>
              <w:rPr>
                <w:rFonts w:ascii="Arial Narrow" w:hAnsi="Arial Narrow" w:cs="Arial"/>
                <w:sz w:val="16"/>
                <w:szCs w:val="16"/>
              </w:rPr>
              <w:t>s</w:t>
            </w:r>
            <w:r w:rsidRPr="005642E3">
              <w:rPr>
                <w:rFonts w:ascii="Arial Narrow" w:hAnsi="Arial Narrow" w:cs="Arial"/>
                <w:sz w:val="16"/>
                <w:szCs w:val="16"/>
              </w:rPr>
              <w:t xml:space="preserve"> de monitoreo, evaluación, control y seguimiento ambiental al recurso hídrico consolidado y ejecutado</w:t>
            </w:r>
          </w:p>
        </w:tc>
        <w:tc>
          <w:tcPr>
            <w:tcW w:w="1120" w:type="dxa"/>
            <w:vAlign w:val="center"/>
          </w:tcPr>
          <w:p w14:paraId="6E885576"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 xml:space="preserve">Tipo de fuente: Informe </w:t>
            </w:r>
          </w:p>
          <w:p w14:paraId="7F437ED5"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Fuente: Informe de avance</w:t>
            </w:r>
          </w:p>
        </w:tc>
        <w:tc>
          <w:tcPr>
            <w:tcW w:w="1819" w:type="dxa"/>
            <w:vAlign w:val="center"/>
          </w:tcPr>
          <w:p w14:paraId="5B65B208"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 xml:space="preserve">Modificaciones en la normatividad y/o en las funciones propias de la SDA en el marco de la Evaluación, Control y Seguimiento a usuarios del Recurso Hídrico. </w:t>
            </w:r>
          </w:p>
        </w:tc>
        <w:tc>
          <w:tcPr>
            <w:tcW w:w="1680" w:type="dxa"/>
            <w:vAlign w:val="center"/>
          </w:tcPr>
          <w:p w14:paraId="676BB219" w14:textId="77777777" w:rsidR="006711E2" w:rsidRPr="005642E3" w:rsidRDefault="006711E2" w:rsidP="005642E3">
            <w:pPr>
              <w:jc w:val="center"/>
              <w:rPr>
                <w:rFonts w:ascii="Arial Narrow" w:hAnsi="Arial Narrow" w:cs="Arial"/>
                <w:sz w:val="16"/>
                <w:szCs w:val="16"/>
                <w:lang w:eastAsia="es-CO"/>
              </w:rPr>
            </w:pPr>
            <w:r w:rsidRPr="005642E3">
              <w:rPr>
                <w:rFonts w:ascii="Arial Narrow" w:hAnsi="Arial Narrow" w:cs="Arial"/>
                <w:sz w:val="16"/>
                <w:szCs w:val="16"/>
              </w:rPr>
              <w:t>Las normas y las funciones propias de la SDA se mantengan, sin que haya un cambio significativo que modifique sus funciones.</w:t>
            </w:r>
          </w:p>
        </w:tc>
      </w:tr>
      <w:tr w:rsidR="006711E2" w:rsidRPr="005642E3" w14:paraId="743DF846" w14:textId="77777777" w:rsidTr="009F4317">
        <w:trPr>
          <w:trHeight w:val="17"/>
        </w:trPr>
        <w:tc>
          <w:tcPr>
            <w:tcW w:w="1049" w:type="dxa"/>
            <w:vMerge w:val="restart"/>
            <w:vAlign w:val="center"/>
          </w:tcPr>
          <w:p w14:paraId="6DC5669D"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Componentes (Productos)</w:t>
            </w:r>
          </w:p>
        </w:tc>
        <w:tc>
          <w:tcPr>
            <w:tcW w:w="2519" w:type="dxa"/>
            <w:vAlign w:val="center"/>
          </w:tcPr>
          <w:p w14:paraId="48FE98C2" w14:textId="77777777" w:rsidR="006711E2" w:rsidRPr="005642E3" w:rsidRDefault="006711E2" w:rsidP="005642E3">
            <w:pPr>
              <w:jc w:val="both"/>
              <w:rPr>
                <w:rFonts w:ascii="Arial Narrow" w:hAnsi="Arial Narrow" w:cs="Arial"/>
                <w:sz w:val="16"/>
                <w:szCs w:val="16"/>
              </w:rPr>
            </w:pPr>
            <w:r w:rsidRPr="005642E3">
              <w:rPr>
                <w:rFonts w:ascii="Arial Narrow" w:hAnsi="Arial Narrow" w:cs="Arial"/>
                <w:sz w:val="16"/>
                <w:szCs w:val="16"/>
              </w:rPr>
              <w:t>Documentos de planeación para la gestión integral del recurso hídrico</w:t>
            </w:r>
          </w:p>
        </w:tc>
        <w:tc>
          <w:tcPr>
            <w:tcW w:w="1400" w:type="dxa"/>
            <w:vAlign w:val="center"/>
          </w:tcPr>
          <w:p w14:paraId="6A3730E7" w14:textId="77777777" w:rsidR="006711E2" w:rsidRPr="005642E3" w:rsidRDefault="006711E2" w:rsidP="005642E3">
            <w:pPr>
              <w:jc w:val="center"/>
              <w:rPr>
                <w:rFonts w:ascii="Arial Narrow" w:hAnsi="Arial Narrow" w:cs="Arial"/>
                <w:sz w:val="16"/>
                <w:szCs w:val="16"/>
                <w:lang w:eastAsia="es-CO"/>
              </w:rPr>
            </w:pPr>
            <w:r w:rsidRPr="005642E3">
              <w:rPr>
                <w:rFonts w:ascii="Arial Narrow" w:hAnsi="Arial Narrow" w:cs="Arial"/>
                <w:sz w:val="16"/>
                <w:szCs w:val="16"/>
                <w:lang w:eastAsia="es-CO"/>
              </w:rPr>
              <w:t>Documentos de planeación realizados</w:t>
            </w:r>
          </w:p>
        </w:tc>
        <w:tc>
          <w:tcPr>
            <w:tcW w:w="1120" w:type="dxa"/>
            <w:vAlign w:val="center"/>
          </w:tcPr>
          <w:p w14:paraId="625BF35E"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 xml:space="preserve">Tipo de fuente: Informe </w:t>
            </w:r>
          </w:p>
          <w:p w14:paraId="7C945B19" w14:textId="77777777" w:rsidR="006711E2" w:rsidRPr="005642E3" w:rsidRDefault="006711E2" w:rsidP="005642E3">
            <w:pPr>
              <w:jc w:val="center"/>
              <w:rPr>
                <w:rFonts w:ascii="Arial Narrow" w:hAnsi="Arial Narrow" w:cs="Arial"/>
                <w:sz w:val="16"/>
                <w:szCs w:val="16"/>
                <w:lang w:eastAsia="es-CO"/>
              </w:rPr>
            </w:pPr>
            <w:r w:rsidRPr="005642E3">
              <w:rPr>
                <w:rFonts w:ascii="Arial Narrow" w:hAnsi="Arial Narrow" w:cs="Arial"/>
                <w:sz w:val="16"/>
                <w:szCs w:val="16"/>
              </w:rPr>
              <w:t>Fuente: Informe de avance</w:t>
            </w:r>
            <w:r w:rsidRPr="005642E3">
              <w:rPr>
                <w:rFonts w:ascii="Arial Narrow" w:hAnsi="Arial Narrow" w:cs="Arial"/>
                <w:sz w:val="16"/>
                <w:szCs w:val="16"/>
                <w:lang w:eastAsia="es-CO"/>
              </w:rPr>
              <w:t> </w:t>
            </w:r>
          </w:p>
        </w:tc>
        <w:tc>
          <w:tcPr>
            <w:tcW w:w="1819" w:type="dxa"/>
            <w:vAlign w:val="center"/>
          </w:tcPr>
          <w:p w14:paraId="6277DB3F"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 Las labores de evaluación, control y seguimiento se ven obstaculizadas por situaciones de afectación de la salud pública.</w:t>
            </w:r>
          </w:p>
        </w:tc>
        <w:tc>
          <w:tcPr>
            <w:tcW w:w="1680" w:type="dxa"/>
            <w:vAlign w:val="center"/>
          </w:tcPr>
          <w:p w14:paraId="2B22E1D2"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La salud pública se mantiene sin ningún tipo de afectación, que obstaculice las labores de evaluación, control y seguimiento.</w:t>
            </w:r>
          </w:p>
        </w:tc>
      </w:tr>
      <w:tr w:rsidR="006711E2" w:rsidRPr="005642E3" w14:paraId="1BB8F7F1" w14:textId="77777777" w:rsidTr="009F4317">
        <w:trPr>
          <w:trHeight w:val="17"/>
        </w:trPr>
        <w:tc>
          <w:tcPr>
            <w:tcW w:w="1049" w:type="dxa"/>
            <w:vMerge/>
            <w:vAlign w:val="center"/>
          </w:tcPr>
          <w:p w14:paraId="086A7E1C" w14:textId="77777777" w:rsidR="006711E2" w:rsidRPr="005642E3" w:rsidRDefault="006711E2" w:rsidP="005642E3">
            <w:pPr>
              <w:jc w:val="center"/>
              <w:rPr>
                <w:rFonts w:ascii="Arial Narrow" w:hAnsi="Arial Narrow" w:cs="Arial"/>
                <w:sz w:val="16"/>
                <w:szCs w:val="16"/>
              </w:rPr>
            </w:pPr>
          </w:p>
        </w:tc>
        <w:tc>
          <w:tcPr>
            <w:tcW w:w="2519" w:type="dxa"/>
            <w:vAlign w:val="center"/>
          </w:tcPr>
          <w:p w14:paraId="7874A234" w14:textId="77777777" w:rsidR="006711E2" w:rsidRPr="005642E3" w:rsidRDefault="006711E2" w:rsidP="005642E3">
            <w:pPr>
              <w:jc w:val="both"/>
              <w:rPr>
                <w:rFonts w:ascii="Arial Narrow" w:hAnsi="Arial Narrow" w:cs="Arial"/>
                <w:sz w:val="16"/>
                <w:szCs w:val="16"/>
              </w:rPr>
            </w:pPr>
            <w:r w:rsidRPr="005642E3">
              <w:rPr>
                <w:rFonts w:ascii="Arial Narrow" w:hAnsi="Arial Narrow" w:cs="Arial"/>
                <w:sz w:val="16"/>
                <w:szCs w:val="16"/>
              </w:rPr>
              <w:t>Documentos de lineamientos técnicos para la gestión integral del recurso hídrico</w:t>
            </w:r>
          </w:p>
        </w:tc>
        <w:tc>
          <w:tcPr>
            <w:tcW w:w="1400" w:type="dxa"/>
            <w:vAlign w:val="center"/>
          </w:tcPr>
          <w:p w14:paraId="2D7FA146" w14:textId="77777777" w:rsidR="006711E2" w:rsidRPr="005642E3" w:rsidRDefault="006711E2" w:rsidP="005642E3">
            <w:pPr>
              <w:jc w:val="center"/>
              <w:rPr>
                <w:rFonts w:ascii="Arial Narrow" w:hAnsi="Arial Narrow" w:cs="Arial"/>
                <w:sz w:val="16"/>
                <w:szCs w:val="16"/>
                <w:lang w:eastAsia="es-CO"/>
              </w:rPr>
            </w:pPr>
            <w:r w:rsidRPr="005642E3">
              <w:rPr>
                <w:rFonts w:ascii="Arial Narrow" w:hAnsi="Arial Narrow" w:cs="Arial"/>
                <w:sz w:val="16"/>
                <w:szCs w:val="16"/>
                <w:lang w:eastAsia="es-CO"/>
              </w:rPr>
              <w:t>Documentos de lineamientos técnicos realizados</w:t>
            </w:r>
          </w:p>
        </w:tc>
        <w:tc>
          <w:tcPr>
            <w:tcW w:w="1120" w:type="dxa"/>
            <w:vAlign w:val="center"/>
          </w:tcPr>
          <w:p w14:paraId="145AC1FD"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 xml:space="preserve">Tipo de fuente: Informe </w:t>
            </w:r>
          </w:p>
          <w:p w14:paraId="78D0CC4A" w14:textId="77777777" w:rsidR="006711E2" w:rsidRPr="005642E3" w:rsidRDefault="006711E2" w:rsidP="005642E3">
            <w:pPr>
              <w:jc w:val="center"/>
              <w:rPr>
                <w:rFonts w:ascii="Arial Narrow" w:hAnsi="Arial Narrow" w:cs="Arial"/>
                <w:sz w:val="16"/>
                <w:szCs w:val="16"/>
                <w:lang w:eastAsia="es-CO"/>
              </w:rPr>
            </w:pPr>
            <w:r w:rsidRPr="005642E3">
              <w:rPr>
                <w:rFonts w:ascii="Arial Narrow" w:hAnsi="Arial Narrow" w:cs="Arial"/>
                <w:sz w:val="16"/>
                <w:szCs w:val="16"/>
              </w:rPr>
              <w:t>Fuente: Informe de avance</w:t>
            </w:r>
          </w:p>
        </w:tc>
        <w:tc>
          <w:tcPr>
            <w:tcW w:w="1819" w:type="dxa"/>
            <w:vAlign w:val="center"/>
          </w:tcPr>
          <w:p w14:paraId="7D3A3AB9"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Incumplimientos de las obligaciones contempladas en el Plan de Saneamiento y Manejo de Vertimientos - PSMV, por parte de la EAB-ESP y la incidencia de la contaminación generada en la identificación de las variables que generan contaminación.</w:t>
            </w:r>
          </w:p>
        </w:tc>
        <w:tc>
          <w:tcPr>
            <w:tcW w:w="1680" w:type="dxa"/>
            <w:vAlign w:val="center"/>
          </w:tcPr>
          <w:p w14:paraId="3DEBD78C"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La EAAB cumple con la totalidad de las obligaciones establecidas en el PSMV, disminuyendo la carga contaminante aportada a los ríos.</w:t>
            </w:r>
          </w:p>
        </w:tc>
      </w:tr>
      <w:tr w:rsidR="006711E2" w:rsidRPr="005642E3" w14:paraId="665FA2CC" w14:textId="77777777" w:rsidTr="009F4317">
        <w:trPr>
          <w:trHeight w:val="17"/>
        </w:trPr>
        <w:tc>
          <w:tcPr>
            <w:tcW w:w="1049" w:type="dxa"/>
            <w:vMerge w:val="restart"/>
            <w:vAlign w:val="center"/>
          </w:tcPr>
          <w:p w14:paraId="220CA97A"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Actividades</w:t>
            </w:r>
          </w:p>
        </w:tc>
        <w:tc>
          <w:tcPr>
            <w:tcW w:w="2519" w:type="dxa"/>
            <w:vAlign w:val="center"/>
          </w:tcPr>
          <w:p w14:paraId="5ACE6763" w14:textId="77777777" w:rsidR="006711E2" w:rsidRPr="005642E3" w:rsidRDefault="006711E2" w:rsidP="005642E3">
            <w:pPr>
              <w:jc w:val="both"/>
              <w:rPr>
                <w:rFonts w:ascii="Arial Narrow" w:hAnsi="Arial Narrow" w:cs="Arial"/>
                <w:sz w:val="16"/>
                <w:szCs w:val="16"/>
              </w:rPr>
            </w:pPr>
            <w:r w:rsidRPr="005642E3">
              <w:rPr>
                <w:rFonts w:ascii="Arial Narrow" w:hAnsi="Arial Narrow" w:cs="Arial"/>
                <w:sz w:val="16"/>
                <w:szCs w:val="16"/>
              </w:rPr>
              <w:t xml:space="preserve">1.1.1 - Ejecutar el 100% de las acciones de control sobre las concentraciones límites máximas establecidas en los vertimientos a la red de alcantarillado público de la ciudad, según programación establecida anualmente. </w:t>
            </w:r>
          </w:p>
          <w:p w14:paraId="3B613867" w14:textId="77777777" w:rsidR="006711E2" w:rsidRPr="005642E3" w:rsidRDefault="006711E2" w:rsidP="005642E3">
            <w:pPr>
              <w:jc w:val="both"/>
              <w:rPr>
                <w:rFonts w:ascii="Arial Narrow" w:hAnsi="Arial Narrow" w:cs="Arial"/>
                <w:sz w:val="16"/>
                <w:szCs w:val="16"/>
              </w:rPr>
            </w:pPr>
            <w:r w:rsidRPr="005642E3">
              <w:rPr>
                <w:rFonts w:ascii="Arial Narrow" w:hAnsi="Arial Narrow" w:cs="Arial"/>
                <w:sz w:val="16"/>
                <w:szCs w:val="16"/>
              </w:rPr>
              <w:t>1.1.2 - Ejecutar el 100% de las acciones de evaluación, control y seguimiento sobre los usuarios que generan afectación al recurso hídrico subterráneo y superficial y al suelo, según programación establecida anualmente.</w:t>
            </w:r>
          </w:p>
          <w:p w14:paraId="1BBD8F6D" w14:textId="77777777" w:rsidR="006711E2" w:rsidRPr="005642E3" w:rsidRDefault="006711E2" w:rsidP="005642E3">
            <w:pPr>
              <w:jc w:val="both"/>
              <w:rPr>
                <w:rFonts w:ascii="Arial Narrow" w:hAnsi="Arial Narrow" w:cs="Arial"/>
                <w:sz w:val="16"/>
                <w:szCs w:val="16"/>
              </w:rPr>
            </w:pPr>
            <w:r w:rsidRPr="005642E3">
              <w:rPr>
                <w:rFonts w:ascii="Arial Narrow" w:hAnsi="Arial Narrow" w:cs="Arial"/>
                <w:sz w:val="16"/>
                <w:szCs w:val="16"/>
              </w:rPr>
              <w:t xml:space="preserve"> 1.1.3 - Atender el 100% de los conceptos técnicos que recomiendan actuaciones administrativas sancionatorias durante la vigencia para mejorar la eficiencia del proceso sancionatorio ambiental</w:t>
            </w:r>
          </w:p>
        </w:tc>
        <w:tc>
          <w:tcPr>
            <w:tcW w:w="1400" w:type="dxa"/>
            <w:vMerge w:val="restart"/>
            <w:vAlign w:val="center"/>
          </w:tcPr>
          <w:p w14:paraId="5234116D"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 Nombre: Río recuperado Unidad de Medida: Kilómetros Meta: 41.0000</w:t>
            </w:r>
          </w:p>
        </w:tc>
        <w:tc>
          <w:tcPr>
            <w:tcW w:w="1120" w:type="dxa"/>
            <w:vAlign w:val="center"/>
          </w:tcPr>
          <w:p w14:paraId="328D71B8"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 xml:space="preserve"> Informe Anual </w:t>
            </w:r>
          </w:p>
        </w:tc>
        <w:tc>
          <w:tcPr>
            <w:tcW w:w="1819" w:type="dxa"/>
            <w:vAlign w:val="center"/>
          </w:tcPr>
          <w:p w14:paraId="775061A1"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Atrasos en las actividades de monitoreo, análisis, evaluación, control y seguimiento derivado de los incumplimientos en los planes de trabajo por parte de los contratistas seleccionados.</w:t>
            </w:r>
          </w:p>
        </w:tc>
        <w:tc>
          <w:tcPr>
            <w:tcW w:w="1680" w:type="dxa"/>
            <w:vAlign w:val="center"/>
          </w:tcPr>
          <w:p w14:paraId="61BE49C2"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 xml:space="preserve">Cumplimiento de las obligaciones y cláusulas establecidas en los contratos por prestación de servicios, relacionados al proyecto. </w:t>
            </w:r>
          </w:p>
          <w:p w14:paraId="5C208372" w14:textId="77777777" w:rsidR="006711E2" w:rsidRPr="005642E3" w:rsidRDefault="006711E2" w:rsidP="005642E3">
            <w:pPr>
              <w:jc w:val="center"/>
              <w:rPr>
                <w:rFonts w:ascii="Arial Narrow" w:hAnsi="Arial Narrow" w:cs="Arial"/>
                <w:color w:val="000000"/>
                <w:sz w:val="16"/>
                <w:szCs w:val="16"/>
              </w:rPr>
            </w:pPr>
            <w:r w:rsidRPr="005642E3">
              <w:rPr>
                <w:rFonts w:ascii="Arial Narrow" w:hAnsi="Arial Narrow" w:cs="Arial"/>
                <w:sz w:val="16"/>
                <w:szCs w:val="16"/>
              </w:rPr>
              <w:t>Los procedimientos de contratación de la SDA garantizan la disponibilidad de los recursos técnicos y humanos requeridos para el proyecto</w:t>
            </w:r>
            <w:r w:rsidRPr="005642E3">
              <w:rPr>
                <w:rFonts w:ascii="Arial Narrow" w:hAnsi="Arial Narrow" w:cs="Arial"/>
                <w:color w:val="000000"/>
                <w:sz w:val="16"/>
                <w:szCs w:val="16"/>
              </w:rPr>
              <w:t>.</w:t>
            </w:r>
          </w:p>
        </w:tc>
      </w:tr>
      <w:tr w:rsidR="006711E2" w:rsidRPr="005642E3" w14:paraId="4485CA12" w14:textId="77777777" w:rsidTr="009F4317">
        <w:trPr>
          <w:trHeight w:val="2778"/>
        </w:trPr>
        <w:tc>
          <w:tcPr>
            <w:tcW w:w="1049" w:type="dxa"/>
            <w:vMerge/>
            <w:vAlign w:val="center"/>
          </w:tcPr>
          <w:p w14:paraId="7DF56C02" w14:textId="77777777" w:rsidR="006711E2" w:rsidRPr="005642E3" w:rsidRDefault="006711E2" w:rsidP="005642E3">
            <w:pPr>
              <w:jc w:val="center"/>
              <w:rPr>
                <w:rFonts w:ascii="Arial Narrow" w:hAnsi="Arial Narrow" w:cs="Arial"/>
                <w:sz w:val="16"/>
                <w:szCs w:val="16"/>
              </w:rPr>
            </w:pPr>
          </w:p>
        </w:tc>
        <w:tc>
          <w:tcPr>
            <w:tcW w:w="2519" w:type="dxa"/>
            <w:vAlign w:val="center"/>
          </w:tcPr>
          <w:p w14:paraId="4B3D8B40" w14:textId="77777777" w:rsidR="006711E2" w:rsidRPr="005642E3" w:rsidRDefault="006711E2" w:rsidP="005642E3">
            <w:pPr>
              <w:jc w:val="both"/>
              <w:rPr>
                <w:rFonts w:ascii="Arial Narrow" w:hAnsi="Arial Narrow" w:cs="Arial"/>
                <w:sz w:val="16"/>
                <w:szCs w:val="16"/>
              </w:rPr>
            </w:pPr>
            <w:r w:rsidRPr="005642E3">
              <w:rPr>
                <w:rFonts w:ascii="Arial Narrow" w:hAnsi="Arial Narrow" w:cs="Arial"/>
                <w:sz w:val="16"/>
                <w:szCs w:val="16"/>
              </w:rPr>
              <w:t>2.1.1 - Implementar y optimizar un monitoreo periódico del recurso hídrico para los componentes RCHB, PMAE y RMAS que permita el incremento del conocimiento asociado a la dinámica y la variabilidad de recurso hídrico y sus factores de impacto.</w:t>
            </w:r>
          </w:p>
          <w:p w14:paraId="13140047" w14:textId="77777777" w:rsidR="006711E2" w:rsidRPr="005642E3" w:rsidRDefault="006711E2" w:rsidP="005642E3">
            <w:pPr>
              <w:jc w:val="both"/>
              <w:rPr>
                <w:rFonts w:ascii="Arial Narrow" w:hAnsi="Arial Narrow" w:cs="Arial"/>
                <w:sz w:val="16"/>
                <w:szCs w:val="16"/>
              </w:rPr>
            </w:pPr>
            <w:r w:rsidRPr="005642E3">
              <w:rPr>
                <w:rFonts w:ascii="Arial Narrow" w:hAnsi="Arial Narrow" w:cs="Arial"/>
                <w:sz w:val="16"/>
                <w:szCs w:val="16"/>
              </w:rPr>
              <w:t>2.1.2 - Diseñar y Estructurar 5 documentos consolidados con lineamientos en el manejo y en la planificación del recurso hídrico del D.C.</w:t>
            </w:r>
          </w:p>
        </w:tc>
        <w:tc>
          <w:tcPr>
            <w:tcW w:w="1400" w:type="dxa"/>
            <w:vMerge/>
            <w:vAlign w:val="center"/>
          </w:tcPr>
          <w:p w14:paraId="015B5819" w14:textId="77777777" w:rsidR="006711E2" w:rsidRPr="005642E3" w:rsidRDefault="006711E2" w:rsidP="005642E3">
            <w:pPr>
              <w:jc w:val="center"/>
              <w:rPr>
                <w:rFonts w:ascii="Arial Narrow" w:hAnsi="Arial Narrow" w:cs="Arial"/>
                <w:sz w:val="16"/>
                <w:szCs w:val="16"/>
                <w:lang w:eastAsia="es-CO"/>
              </w:rPr>
            </w:pPr>
          </w:p>
        </w:tc>
        <w:tc>
          <w:tcPr>
            <w:tcW w:w="1120" w:type="dxa"/>
            <w:vAlign w:val="center"/>
          </w:tcPr>
          <w:p w14:paraId="284F6251" w14:textId="77777777" w:rsidR="006711E2" w:rsidRPr="005642E3" w:rsidRDefault="006711E2" w:rsidP="005642E3">
            <w:pPr>
              <w:jc w:val="center"/>
              <w:rPr>
                <w:rFonts w:ascii="Arial Narrow" w:hAnsi="Arial Narrow" w:cs="Arial"/>
                <w:sz w:val="16"/>
                <w:szCs w:val="16"/>
                <w:lang w:eastAsia="es-CO"/>
              </w:rPr>
            </w:pPr>
            <w:r w:rsidRPr="005642E3">
              <w:rPr>
                <w:rFonts w:ascii="Arial Narrow" w:hAnsi="Arial Narrow" w:cs="Arial"/>
                <w:sz w:val="16"/>
                <w:szCs w:val="16"/>
              </w:rPr>
              <w:t> Informe Anual</w:t>
            </w:r>
          </w:p>
        </w:tc>
        <w:tc>
          <w:tcPr>
            <w:tcW w:w="1819" w:type="dxa"/>
            <w:vAlign w:val="center"/>
          </w:tcPr>
          <w:p w14:paraId="087B8FDA"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Las actividades de monitoreo y análisis de datos para la identificación de las variables que generan contaminación y afectación de fuentes hídricas no cumplen con los parámetros procedimentales establecidos.</w:t>
            </w:r>
          </w:p>
        </w:tc>
        <w:tc>
          <w:tcPr>
            <w:tcW w:w="1680" w:type="dxa"/>
            <w:vAlign w:val="center"/>
          </w:tcPr>
          <w:p w14:paraId="074A55AF"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Los procedimientos de contratación de la SDA garantizan la disponibilidad de los recursos técnicos y humanos requeridos para el proyecto.</w:t>
            </w:r>
          </w:p>
          <w:p w14:paraId="49C5CE3D" w14:textId="77777777" w:rsidR="006711E2" w:rsidRPr="005642E3" w:rsidRDefault="006711E2" w:rsidP="005642E3">
            <w:pPr>
              <w:jc w:val="center"/>
              <w:rPr>
                <w:rFonts w:ascii="Arial Narrow" w:hAnsi="Arial Narrow" w:cs="Arial"/>
                <w:sz w:val="16"/>
                <w:szCs w:val="16"/>
              </w:rPr>
            </w:pPr>
            <w:r w:rsidRPr="005642E3">
              <w:rPr>
                <w:rFonts w:ascii="Arial Narrow" w:hAnsi="Arial Narrow" w:cs="Arial"/>
                <w:sz w:val="16"/>
                <w:szCs w:val="16"/>
              </w:rPr>
              <w:t>La totalidad de los laboratorios acreditados para el monitoreo, cumplen con los criterios establecidos por el IDEAM.</w:t>
            </w:r>
          </w:p>
        </w:tc>
      </w:tr>
    </w:tbl>
    <w:bookmarkEnd w:id="23"/>
    <w:p w14:paraId="5BA5F6D8" w14:textId="77777777" w:rsidR="006711E2" w:rsidRPr="00872C44" w:rsidRDefault="006711E2" w:rsidP="00BA7552">
      <w:pPr>
        <w:contextualSpacing/>
        <w:rPr>
          <w:rFonts w:ascii="Arial Narrow" w:hAnsi="Arial Narrow" w:cs="Arial"/>
          <w:i/>
          <w:lang w:eastAsia="es-CO"/>
        </w:rPr>
      </w:pPr>
      <w:r w:rsidRPr="00872C44">
        <w:rPr>
          <w:rFonts w:ascii="Arial Narrow" w:hAnsi="Arial Narrow" w:cs="Arial"/>
          <w:b/>
          <w:sz w:val="18"/>
        </w:rPr>
        <w:t xml:space="preserve">Fuente: </w:t>
      </w:r>
      <w:r w:rsidRPr="00872C44">
        <w:rPr>
          <w:rFonts w:ascii="Arial Narrow" w:hAnsi="Arial Narrow" w:cs="Arial"/>
          <w:sz w:val="18"/>
        </w:rPr>
        <w:t xml:space="preserve">Subdirección del Recurso Hídrico y del Suelo – SRHS. </w:t>
      </w:r>
    </w:p>
    <w:p w14:paraId="08FBA24D" w14:textId="77777777" w:rsidR="006711E2" w:rsidRDefault="006711E2" w:rsidP="00BA7552">
      <w:pPr>
        <w:pStyle w:val="Prrafodelista"/>
        <w:ind w:left="0"/>
        <w:contextualSpacing/>
        <w:jc w:val="left"/>
        <w:rPr>
          <w:rFonts w:ascii="Arial Narrow" w:hAnsi="Arial Narrow" w:cs="Arial"/>
          <w:b/>
          <w:sz w:val="22"/>
          <w:szCs w:val="22"/>
          <w:lang w:eastAsia="es-CO"/>
        </w:rPr>
      </w:pPr>
    </w:p>
    <w:p w14:paraId="388E11AE" w14:textId="77777777" w:rsidR="006711E2" w:rsidRDefault="006711E2" w:rsidP="00BA7552">
      <w:pPr>
        <w:pStyle w:val="Prrafodelista"/>
        <w:ind w:left="0"/>
        <w:contextualSpacing/>
        <w:jc w:val="left"/>
        <w:rPr>
          <w:rFonts w:ascii="Arial Narrow" w:hAnsi="Arial Narrow" w:cs="Arial"/>
          <w:b/>
          <w:sz w:val="22"/>
          <w:szCs w:val="22"/>
          <w:lang w:eastAsia="es-CO"/>
        </w:rPr>
      </w:pPr>
    </w:p>
    <w:p w14:paraId="3D491268" w14:textId="77777777" w:rsidR="006711E2" w:rsidRPr="00BA7552" w:rsidRDefault="0077438E" w:rsidP="00241350">
      <w:pPr>
        <w:pStyle w:val="Estilo2"/>
        <w:outlineLvl w:val="1"/>
      </w:pPr>
      <w:hyperlink r:id="rId71" w:anchor="'Articulación PND'!A1" w:history="1">
        <w:r w:rsidR="006711E2" w:rsidRPr="002F2705">
          <w:rPr>
            <w:rStyle w:val="Hipervnculo"/>
            <w:rFonts w:ascii="Times New Roman" w:hAnsi="Times New Roman"/>
            <w:sz w:val="24"/>
            <w:szCs w:val="24"/>
            <w:lang w:eastAsia="es-ES_tradnl"/>
          </w:rPr>
          <w:t xml:space="preserve">C:\PROYECTOS-HJVC\SDA\PDD-2020-2024\Ficha </w:t>
        </w:r>
        <w:proofErr w:type="spellStart"/>
        <w:r w:rsidR="006711E2" w:rsidRPr="002F2705">
          <w:rPr>
            <w:rStyle w:val="Hipervnculo"/>
            <w:rFonts w:ascii="Times New Roman" w:hAnsi="Times New Roman"/>
            <w:sz w:val="24"/>
            <w:szCs w:val="24"/>
            <w:lang w:eastAsia="es-ES_tradnl"/>
          </w:rPr>
          <w:t>Formulacioìn</w:t>
        </w:r>
        <w:proofErr w:type="spellEnd"/>
        <w:r w:rsidR="006711E2" w:rsidRPr="002F2705">
          <w:rPr>
            <w:rStyle w:val="Hipervnculo"/>
            <w:rFonts w:ascii="Times New Roman" w:hAnsi="Times New Roman"/>
            <w:sz w:val="24"/>
            <w:szCs w:val="24"/>
            <w:lang w:eastAsia="es-ES_tradnl"/>
          </w:rPr>
          <w:t xml:space="preserve"> - MGA (1).xlsx - 'Articulación PND</w:t>
        </w:r>
        <w:proofErr w:type="gramStart"/>
        <w:r w:rsidR="006711E2" w:rsidRPr="002F2705">
          <w:rPr>
            <w:rStyle w:val="Hipervnculo"/>
            <w:rFonts w:ascii="Times New Roman" w:hAnsi="Times New Roman"/>
            <w:sz w:val="24"/>
            <w:szCs w:val="24"/>
            <w:lang w:eastAsia="es-ES_tradnl"/>
          </w:rPr>
          <w:t>'!A</w:t>
        </w:r>
        <w:proofErr w:type="gramEnd"/>
        <w:r w:rsidR="006711E2" w:rsidRPr="002F2705">
          <w:rPr>
            <w:rStyle w:val="Hipervnculo"/>
            <w:rFonts w:ascii="Times New Roman" w:hAnsi="Times New Roman"/>
            <w:sz w:val="24"/>
            <w:szCs w:val="24"/>
            <w:lang w:eastAsia="es-ES_tradnl"/>
          </w:rPr>
          <w:t>1</w:t>
        </w:r>
      </w:hyperlink>
      <w:r w:rsidR="006711E2" w:rsidRPr="00BA7552">
        <w:rPr>
          <w:b/>
        </w:rPr>
        <w:t>Información del gerente del proyecto.</w:t>
      </w:r>
    </w:p>
    <w:p w14:paraId="37540396" w14:textId="77777777" w:rsidR="006711E2" w:rsidRDefault="006711E2" w:rsidP="00BA7552">
      <w:pPr>
        <w:rPr>
          <w:rFonts w:ascii="Arial Narrow" w:hAnsi="Arial Narrow" w:cs="Arial"/>
          <w:sz w:val="22"/>
          <w:szCs w:val="22"/>
        </w:rPr>
      </w:pPr>
    </w:p>
    <w:p w14:paraId="2D1A693C" w14:textId="77777777" w:rsidR="006711E2" w:rsidRPr="003471A2" w:rsidRDefault="006711E2" w:rsidP="00BA7552">
      <w:pPr>
        <w:ind w:left="360"/>
        <w:rPr>
          <w:rFonts w:ascii="Arial Narrow" w:hAnsi="Arial Narrow" w:cs="Arial"/>
          <w:sz w:val="22"/>
          <w:szCs w:val="22"/>
        </w:rPr>
      </w:pPr>
      <w:r w:rsidRPr="003471A2">
        <w:rPr>
          <w:rFonts w:ascii="Arial Narrow" w:hAnsi="Arial Narrow" w:cs="Arial"/>
          <w:sz w:val="22"/>
          <w:szCs w:val="22"/>
        </w:rPr>
        <w:t xml:space="preserve">Nombre: </w:t>
      </w:r>
      <w:r w:rsidR="005515BE" w:rsidRPr="003471A2">
        <w:rPr>
          <w:rFonts w:ascii="Arial Narrow" w:hAnsi="Arial Narrow" w:cs="Arial"/>
          <w:sz w:val="22"/>
          <w:szCs w:val="22"/>
        </w:rPr>
        <w:t>Reinaldo Gélvez Gutiérrez</w:t>
      </w:r>
    </w:p>
    <w:p w14:paraId="6943F12B" w14:textId="77777777" w:rsidR="006711E2" w:rsidRPr="003471A2" w:rsidRDefault="006711E2" w:rsidP="00BA7552">
      <w:pPr>
        <w:ind w:left="360"/>
        <w:rPr>
          <w:rFonts w:ascii="Arial Narrow" w:hAnsi="Arial Narrow" w:cs="Arial"/>
          <w:sz w:val="22"/>
          <w:szCs w:val="22"/>
        </w:rPr>
      </w:pPr>
      <w:r w:rsidRPr="003471A2">
        <w:rPr>
          <w:rFonts w:ascii="Arial Narrow" w:hAnsi="Arial Narrow" w:cs="Arial"/>
          <w:sz w:val="22"/>
          <w:szCs w:val="22"/>
        </w:rPr>
        <w:t xml:space="preserve">Cargo: </w:t>
      </w:r>
      <w:proofErr w:type="gramStart"/>
      <w:r w:rsidR="005515BE" w:rsidRPr="003471A2">
        <w:rPr>
          <w:rFonts w:ascii="Arial Narrow" w:hAnsi="Arial Narrow" w:cs="Arial"/>
          <w:sz w:val="22"/>
          <w:szCs w:val="22"/>
        </w:rPr>
        <w:t>Subdirector</w:t>
      </w:r>
      <w:proofErr w:type="gramEnd"/>
      <w:r w:rsidR="005515BE" w:rsidRPr="003471A2">
        <w:rPr>
          <w:rFonts w:ascii="Arial Narrow" w:hAnsi="Arial Narrow" w:cs="Arial"/>
          <w:sz w:val="22"/>
          <w:szCs w:val="22"/>
        </w:rPr>
        <w:t xml:space="preserve"> del Recurso Hídrico y del Suelo</w:t>
      </w:r>
    </w:p>
    <w:p w14:paraId="6E87FEAC" w14:textId="77777777" w:rsidR="006711E2" w:rsidRPr="003471A2" w:rsidRDefault="006711E2" w:rsidP="00BA7552">
      <w:pPr>
        <w:ind w:left="360"/>
        <w:rPr>
          <w:rFonts w:ascii="Arial Narrow" w:hAnsi="Arial Narrow" w:cs="Arial"/>
          <w:sz w:val="22"/>
          <w:szCs w:val="22"/>
        </w:rPr>
      </w:pPr>
      <w:r w:rsidRPr="003471A2">
        <w:rPr>
          <w:rFonts w:ascii="Arial Narrow" w:hAnsi="Arial Narrow" w:cs="Arial"/>
          <w:sz w:val="22"/>
          <w:szCs w:val="22"/>
        </w:rPr>
        <w:t>Correo:</w:t>
      </w:r>
      <w:r w:rsidR="002B3208" w:rsidRPr="003471A2">
        <w:t xml:space="preserve"> </w:t>
      </w:r>
      <w:r w:rsidR="005515BE" w:rsidRPr="003471A2">
        <w:rPr>
          <w:rFonts w:ascii="Arial Narrow" w:hAnsi="Arial Narrow" w:cs="Arial"/>
          <w:sz w:val="22"/>
          <w:szCs w:val="22"/>
        </w:rPr>
        <w:t>Reinaldo.gelvez</w:t>
      </w:r>
      <w:r w:rsidR="002B3208" w:rsidRPr="003471A2">
        <w:rPr>
          <w:rFonts w:ascii="Arial Narrow" w:hAnsi="Arial Narrow" w:cs="Arial"/>
          <w:sz w:val="22"/>
          <w:szCs w:val="22"/>
        </w:rPr>
        <w:t>@ambientebogota.gov.co</w:t>
      </w:r>
    </w:p>
    <w:p w14:paraId="7241F695" w14:textId="77777777" w:rsidR="006711E2" w:rsidRDefault="006711E2" w:rsidP="00BA7552">
      <w:pPr>
        <w:ind w:left="360"/>
        <w:rPr>
          <w:rFonts w:ascii="Arial Narrow" w:hAnsi="Arial Narrow" w:cs="Arial"/>
          <w:sz w:val="22"/>
          <w:szCs w:val="22"/>
        </w:rPr>
      </w:pPr>
      <w:r w:rsidRPr="003471A2">
        <w:rPr>
          <w:rFonts w:ascii="Arial Narrow" w:hAnsi="Arial Narrow" w:cs="Arial"/>
          <w:sz w:val="22"/>
          <w:szCs w:val="22"/>
        </w:rPr>
        <w:t>Teléfono:</w:t>
      </w:r>
      <w:r w:rsidR="002B3208" w:rsidRPr="003471A2">
        <w:t xml:space="preserve"> </w:t>
      </w:r>
      <w:r w:rsidR="002B3208" w:rsidRPr="003471A2">
        <w:rPr>
          <w:rFonts w:ascii="Arial Narrow" w:hAnsi="Arial Narrow" w:cs="Arial"/>
          <w:sz w:val="22"/>
          <w:szCs w:val="22"/>
        </w:rPr>
        <w:t>3778863</w:t>
      </w:r>
    </w:p>
    <w:p w14:paraId="679D93C2" w14:textId="77777777" w:rsidR="002B3208" w:rsidRDefault="002B3208" w:rsidP="00BA7552">
      <w:pPr>
        <w:ind w:left="360"/>
        <w:rPr>
          <w:rFonts w:ascii="Arial Narrow" w:hAnsi="Arial Narrow" w:cs="Arial"/>
          <w:sz w:val="22"/>
          <w:szCs w:val="22"/>
        </w:rPr>
      </w:pPr>
    </w:p>
    <w:p w14:paraId="233A6D65" w14:textId="77777777" w:rsidR="002B3208" w:rsidRPr="00BA7552" w:rsidRDefault="002B3208" w:rsidP="002B3208">
      <w:pPr>
        <w:rPr>
          <w:rFonts w:ascii="Arial Narrow" w:hAnsi="Arial Narrow" w:cs="Arial"/>
          <w:sz w:val="22"/>
          <w:szCs w:val="22"/>
          <w:highlight w:val="green"/>
          <w:lang w:eastAsia="es-CO"/>
        </w:rPr>
      </w:pPr>
    </w:p>
    <w:p w14:paraId="35361728" w14:textId="77777777" w:rsidR="006711E2" w:rsidRPr="00BA7552" w:rsidRDefault="006711E2" w:rsidP="006D73DE">
      <w:pPr>
        <w:pStyle w:val="Prrafodelista"/>
        <w:ind w:left="0"/>
        <w:contextualSpacing/>
        <w:jc w:val="left"/>
        <w:rPr>
          <w:rFonts w:ascii="Arial Narrow" w:hAnsi="Arial Narrow" w:cs="Arial"/>
          <w:szCs w:val="24"/>
          <w:highlight w:val="yellow"/>
          <w:lang w:eastAsia="es-CO"/>
        </w:rPr>
      </w:pPr>
    </w:p>
    <w:p w14:paraId="77232415" w14:textId="77777777" w:rsidR="006711E2" w:rsidRPr="00BA7552" w:rsidRDefault="006711E2" w:rsidP="006D73DE">
      <w:pPr>
        <w:pStyle w:val="Prrafodelista"/>
        <w:ind w:left="0"/>
        <w:contextualSpacing/>
        <w:jc w:val="left"/>
        <w:rPr>
          <w:rFonts w:ascii="Arial Narrow" w:hAnsi="Arial Narrow" w:cs="Arial"/>
          <w:szCs w:val="24"/>
          <w:highlight w:val="yellow"/>
          <w:lang w:eastAsia="es-CO"/>
        </w:rPr>
      </w:pPr>
    </w:p>
    <w:p w14:paraId="1A2C2F92" w14:textId="77777777" w:rsidR="006711E2" w:rsidRPr="00BA7552" w:rsidRDefault="006711E2" w:rsidP="006D73DE">
      <w:pPr>
        <w:pStyle w:val="Prrafodelista"/>
        <w:ind w:left="0"/>
        <w:contextualSpacing/>
        <w:jc w:val="left"/>
        <w:rPr>
          <w:rFonts w:ascii="Times New Roman" w:hAnsi="Times New Roman"/>
          <w:szCs w:val="24"/>
          <w:highlight w:val="yellow"/>
          <w:lang w:eastAsia="es-CO"/>
        </w:rPr>
      </w:pPr>
    </w:p>
    <w:p w14:paraId="2C29A3EB" w14:textId="77777777" w:rsidR="006711E2" w:rsidRPr="00622E17" w:rsidRDefault="006711E2" w:rsidP="006D73DE">
      <w:pPr>
        <w:pStyle w:val="Prrafodelista"/>
        <w:ind w:left="0"/>
        <w:contextualSpacing/>
        <w:jc w:val="left"/>
        <w:rPr>
          <w:rFonts w:ascii="Times New Roman" w:hAnsi="Times New Roman"/>
          <w:szCs w:val="24"/>
          <w:highlight w:val="yellow"/>
          <w:lang w:eastAsia="es-CO"/>
        </w:rPr>
      </w:pPr>
    </w:p>
    <w:p w14:paraId="54824AD5" w14:textId="77777777" w:rsidR="006711E2" w:rsidRPr="00622E17" w:rsidRDefault="006711E2" w:rsidP="006D73DE">
      <w:pPr>
        <w:pStyle w:val="Prrafodelista"/>
        <w:ind w:left="0"/>
        <w:contextualSpacing/>
        <w:jc w:val="left"/>
        <w:rPr>
          <w:rFonts w:ascii="Times New Roman" w:hAnsi="Times New Roman"/>
          <w:szCs w:val="24"/>
          <w:highlight w:val="yellow"/>
          <w:lang w:eastAsia="es-CO"/>
        </w:rPr>
      </w:pPr>
    </w:p>
    <w:p w14:paraId="257DACC4" w14:textId="77777777" w:rsidR="006711E2" w:rsidRPr="00622E17" w:rsidRDefault="006711E2" w:rsidP="006D73DE">
      <w:pPr>
        <w:pStyle w:val="Prrafodelista"/>
        <w:ind w:left="0"/>
        <w:contextualSpacing/>
        <w:jc w:val="left"/>
        <w:rPr>
          <w:rFonts w:ascii="Times New Roman" w:hAnsi="Times New Roman"/>
          <w:szCs w:val="24"/>
          <w:highlight w:val="yellow"/>
          <w:lang w:eastAsia="es-CO"/>
        </w:rPr>
      </w:pPr>
    </w:p>
    <w:p w14:paraId="61599772" w14:textId="77777777" w:rsidR="006711E2" w:rsidRPr="00622E17" w:rsidRDefault="006711E2" w:rsidP="006D73DE">
      <w:pPr>
        <w:pStyle w:val="Prrafodelista"/>
        <w:ind w:left="0"/>
        <w:contextualSpacing/>
        <w:jc w:val="left"/>
        <w:rPr>
          <w:rFonts w:ascii="Times New Roman" w:hAnsi="Times New Roman"/>
          <w:szCs w:val="24"/>
          <w:highlight w:val="yellow"/>
          <w:lang w:eastAsia="es-CO"/>
        </w:rPr>
      </w:pPr>
    </w:p>
    <w:sectPr w:rsidR="006711E2" w:rsidRPr="00622E17" w:rsidSect="00D753A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1143D5" w14:textId="77777777" w:rsidR="0077438E" w:rsidRDefault="0077438E" w:rsidP="00967882">
      <w:r>
        <w:separator/>
      </w:r>
    </w:p>
  </w:endnote>
  <w:endnote w:type="continuationSeparator" w:id="0">
    <w:p w14:paraId="2B87176A" w14:textId="77777777" w:rsidR="0077438E" w:rsidRDefault="0077438E" w:rsidP="00967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A766B0" w14:textId="77777777" w:rsidR="0077438E" w:rsidRDefault="0077438E" w:rsidP="00967882">
      <w:r>
        <w:separator/>
      </w:r>
    </w:p>
  </w:footnote>
  <w:footnote w:type="continuationSeparator" w:id="0">
    <w:p w14:paraId="1504BECD" w14:textId="77777777" w:rsidR="0077438E" w:rsidRDefault="0077438E" w:rsidP="009678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810E7"/>
    <w:multiLevelType w:val="hybridMultilevel"/>
    <w:tmpl w:val="4E50E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1281D28"/>
    <w:multiLevelType w:val="hybridMultilevel"/>
    <w:tmpl w:val="693A6064"/>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BB1564"/>
    <w:multiLevelType w:val="hybridMultilevel"/>
    <w:tmpl w:val="3CEA276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40C72F2"/>
    <w:multiLevelType w:val="hybridMultilevel"/>
    <w:tmpl w:val="EADCABF4"/>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747BCC"/>
    <w:multiLevelType w:val="hybridMultilevel"/>
    <w:tmpl w:val="175EEC16"/>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5A00957"/>
    <w:multiLevelType w:val="hybridMultilevel"/>
    <w:tmpl w:val="DF823E56"/>
    <w:lvl w:ilvl="0" w:tplc="DD5A495A">
      <w:start w:val="1"/>
      <w:numFmt w:val="upperRoman"/>
      <w:pStyle w:val="Estilo1"/>
      <w:lvlText w:val="%1."/>
      <w:lvlJc w:val="left"/>
      <w:pPr>
        <w:ind w:left="360" w:hanging="360"/>
      </w:pPr>
      <w:rPr>
        <w:rFonts w:cs="Times New Roman"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6" w15:restartNumberingAfterBreak="0">
    <w:nsid w:val="064770CE"/>
    <w:multiLevelType w:val="hybridMultilevel"/>
    <w:tmpl w:val="BDA6080C"/>
    <w:lvl w:ilvl="0" w:tplc="540A000D">
      <w:start w:val="1"/>
      <w:numFmt w:val="bullet"/>
      <w:lvlText w:val=""/>
      <w:lvlJc w:val="left"/>
      <w:pPr>
        <w:ind w:left="1440" w:hanging="360"/>
      </w:pPr>
      <w:rPr>
        <w:rFonts w:ascii="Wingdings" w:hAnsi="Wingdings" w:hint="default"/>
      </w:rPr>
    </w:lvl>
    <w:lvl w:ilvl="1" w:tplc="540A0003" w:tentative="1">
      <w:start w:val="1"/>
      <w:numFmt w:val="bullet"/>
      <w:lvlText w:val="o"/>
      <w:lvlJc w:val="left"/>
      <w:pPr>
        <w:ind w:left="2160" w:hanging="360"/>
      </w:pPr>
      <w:rPr>
        <w:rFonts w:ascii="Courier New" w:hAnsi="Courier New" w:hint="default"/>
      </w:rPr>
    </w:lvl>
    <w:lvl w:ilvl="2" w:tplc="540A0005" w:tentative="1">
      <w:start w:val="1"/>
      <w:numFmt w:val="bullet"/>
      <w:lvlText w:val=""/>
      <w:lvlJc w:val="left"/>
      <w:pPr>
        <w:ind w:left="2880" w:hanging="360"/>
      </w:pPr>
      <w:rPr>
        <w:rFonts w:ascii="Wingdings" w:hAnsi="Wingdings" w:hint="default"/>
      </w:rPr>
    </w:lvl>
    <w:lvl w:ilvl="3" w:tplc="540A0001" w:tentative="1">
      <w:start w:val="1"/>
      <w:numFmt w:val="bullet"/>
      <w:lvlText w:val=""/>
      <w:lvlJc w:val="left"/>
      <w:pPr>
        <w:ind w:left="3600" w:hanging="360"/>
      </w:pPr>
      <w:rPr>
        <w:rFonts w:ascii="Symbol" w:hAnsi="Symbol" w:hint="default"/>
      </w:rPr>
    </w:lvl>
    <w:lvl w:ilvl="4" w:tplc="540A0003" w:tentative="1">
      <w:start w:val="1"/>
      <w:numFmt w:val="bullet"/>
      <w:lvlText w:val="o"/>
      <w:lvlJc w:val="left"/>
      <w:pPr>
        <w:ind w:left="4320" w:hanging="360"/>
      </w:pPr>
      <w:rPr>
        <w:rFonts w:ascii="Courier New" w:hAnsi="Courier New" w:hint="default"/>
      </w:rPr>
    </w:lvl>
    <w:lvl w:ilvl="5" w:tplc="540A0005" w:tentative="1">
      <w:start w:val="1"/>
      <w:numFmt w:val="bullet"/>
      <w:lvlText w:val=""/>
      <w:lvlJc w:val="left"/>
      <w:pPr>
        <w:ind w:left="5040" w:hanging="360"/>
      </w:pPr>
      <w:rPr>
        <w:rFonts w:ascii="Wingdings" w:hAnsi="Wingdings" w:hint="default"/>
      </w:rPr>
    </w:lvl>
    <w:lvl w:ilvl="6" w:tplc="540A0001" w:tentative="1">
      <w:start w:val="1"/>
      <w:numFmt w:val="bullet"/>
      <w:lvlText w:val=""/>
      <w:lvlJc w:val="left"/>
      <w:pPr>
        <w:ind w:left="5760" w:hanging="360"/>
      </w:pPr>
      <w:rPr>
        <w:rFonts w:ascii="Symbol" w:hAnsi="Symbol" w:hint="default"/>
      </w:rPr>
    </w:lvl>
    <w:lvl w:ilvl="7" w:tplc="540A0003" w:tentative="1">
      <w:start w:val="1"/>
      <w:numFmt w:val="bullet"/>
      <w:lvlText w:val="o"/>
      <w:lvlJc w:val="left"/>
      <w:pPr>
        <w:ind w:left="6480" w:hanging="360"/>
      </w:pPr>
      <w:rPr>
        <w:rFonts w:ascii="Courier New" w:hAnsi="Courier New" w:hint="default"/>
      </w:rPr>
    </w:lvl>
    <w:lvl w:ilvl="8" w:tplc="540A0005" w:tentative="1">
      <w:start w:val="1"/>
      <w:numFmt w:val="bullet"/>
      <w:lvlText w:val=""/>
      <w:lvlJc w:val="left"/>
      <w:pPr>
        <w:ind w:left="7200" w:hanging="360"/>
      </w:pPr>
      <w:rPr>
        <w:rFonts w:ascii="Wingdings" w:hAnsi="Wingdings" w:hint="default"/>
      </w:rPr>
    </w:lvl>
  </w:abstractNum>
  <w:abstractNum w:abstractNumId="7" w15:restartNumberingAfterBreak="0">
    <w:nsid w:val="071737E5"/>
    <w:multiLevelType w:val="hybridMultilevel"/>
    <w:tmpl w:val="02EA27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C25417"/>
    <w:multiLevelType w:val="hybridMultilevel"/>
    <w:tmpl w:val="6492CBD8"/>
    <w:lvl w:ilvl="0" w:tplc="81F2C29A">
      <w:start w:val="1"/>
      <w:numFmt w:val="upperRoman"/>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9" w15:restartNumberingAfterBreak="0">
    <w:nsid w:val="086820F9"/>
    <w:multiLevelType w:val="hybridMultilevel"/>
    <w:tmpl w:val="505A1716"/>
    <w:lvl w:ilvl="0" w:tplc="2C529F9A">
      <w:numFmt w:val="bullet"/>
      <w:lvlText w:val="•"/>
      <w:lvlJc w:val="left"/>
      <w:pPr>
        <w:ind w:left="1080" w:hanging="360"/>
      </w:pPr>
      <w:rPr>
        <w:rFonts w:ascii="Times New Roman" w:eastAsia="Times New Roman" w:hAnsi="Times New Roman" w:hint="default"/>
      </w:rPr>
    </w:lvl>
    <w:lvl w:ilvl="1" w:tplc="240A0003" w:tentative="1">
      <w:start w:val="1"/>
      <w:numFmt w:val="bullet"/>
      <w:lvlText w:val="o"/>
      <w:lvlJc w:val="left"/>
      <w:pPr>
        <w:ind w:left="1800" w:hanging="360"/>
      </w:pPr>
      <w:rPr>
        <w:rFonts w:ascii="Courier New" w:hAnsi="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0F59785F"/>
    <w:multiLevelType w:val="hybridMultilevel"/>
    <w:tmpl w:val="3250AF82"/>
    <w:lvl w:ilvl="0" w:tplc="6134A0E4">
      <w:start w:val="1"/>
      <w:numFmt w:val="bullet"/>
      <w:lvlText w:val="-"/>
      <w:lvlJc w:val="left"/>
      <w:pPr>
        <w:ind w:left="360" w:hanging="360"/>
      </w:pPr>
      <w:rPr>
        <w:rFonts w:ascii="Arial Narrow" w:eastAsia="Times New Roman" w:hAnsi="Arial Narrow" w:hint="default"/>
      </w:rPr>
    </w:lvl>
    <w:lvl w:ilvl="1" w:tplc="540A0003">
      <w:start w:val="1"/>
      <w:numFmt w:val="bullet"/>
      <w:lvlText w:val="o"/>
      <w:lvlJc w:val="left"/>
      <w:pPr>
        <w:ind w:left="-360" w:hanging="360"/>
      </w:pPr>
      <w:rPr>
        <w:rFonts w:ascii="Courier New" w:hAnsi="Courier New" w:hint="default"/>
      </w:rPr>
    </w:lvl>
    <w:lvl w:ilvl="2" w:tplc="540A0005">
      <w:start w:val="1"/>
      <w:numFmt w:val="bullet"/>
      <w:lvlText w:val=""/>
      <w:lvlJc w:val="left"/>
      <w:pPr>
        <w:ind w:left="360" w:hanging="360"/>
      </w:pPr>
      <w:rPr>
        <w:rFonts w:ascii="Wingdings" w:hAnsi="Wingdings" w:hint="default"/>
      </w:rPr>
    </w:lvl>
    <w:lvl w:ilvl="3" w:tplc="540A0001" w:tentative="1">
      <w:start w:val="1"/>
      <w:numFmt w:val="bullet"/>
      <w:lvlText w:val=""/>
      <w:lvlJc w:val="left"/>
      <w:pPr>
        <w:ind w:left="1080" w:hanging="360"/>
      </w:pPr>
      <w:rPr>
        <w:rFonts w:ascii="Symbol" w:hAnsi="Symbol" w:hint="default"/>
      </w:rPr>
    </w:lvl>
    <w:lvl w:ilvl="4" w:tplc="540A0003" w:tentative="1">
      <w:start w:val="1"/>
      <w:numFmt w:val="bullet"/>
      <w:lvlText w:val="o"/>
      <w:lvlJc w:val="left"/>
      <w:pPr>
        <w:ind w:left="1800" w:hanging="360"/>
      </w:pPr>
      <w:rPr>
        <w:rFonts w:ascii="Courier New" w:hAnsi="Courier New" w:hint="default"/>
      </w:rPr>
    </w:lvl>
    <w:lvl w:ilvl="5" w:tplc="540A0005" w:tentative="1">
      <w:start w:val="1"/>
      <w:numFmt w:val="bullet"/>
      <w:lvlText w:val=""/>
      <w:lvlJc w:val="left"/>
      <w:pPr>
        <w:ind w:left="2520" w:hanging="360"/>
      </w:pPr>
      <w:rPr>
        <w:rFonts w:ascii="Wingdings" w:hAnsi="Wingdings" w:hint="default"/>
      </w:rPr>
    </w:lvl>
    <w:lvl w:ilvl="6" w:tplc="540A0001" w:tentative="1">
      <w:start w:val="1"/>
      <w:numFmt w:val="bullet"/>
      <w:lvlText w:val=""/>
      <w:lvlJc w:val="left"/>
      <w:pPr>
        <w:ind w:left="3240" w:hanging="360"/>
      </w:pPr>
      <w:rPr>
        <w:rFonts w:ascii="Symbol" w:hAnsi="Symbol" w:hint="default"/>
      </w:rPr>
    </w:lvl>
    <w:lvl w:ilvl="7" w:tplc="540A0003" w:tentative="1">
      <w:start w:val="1"/>
      <w:numFmt w:val="bullet"/>
      <w:lvlText w:val="o"/>
      <w:lvlJc w:val="left"/>
      <w:pPr>
        <w:ind w:left="3960" w:hanging="360"/>
      </w:pPr>
      <w:rPr>
        <w:rFonts w:ascii="Courier New" w:hAnsi="Courier New" w:hint="default"/>
      </w:rPr>
    </w:lvl>
    <w:lvl w:ilvl="8" w:tplc="540A0005" w:tentative="1">
      <w:start w:val="1"/>
      <w:numFmt w:val="bullet"/>
      <w:lvlText w:val=""/>
      <w:lvlJc w:val="left"/>
      <w:pPr>
        <w:ind w:left="4680" w:hanging="360"/>
      </w:pPr>
      <w:rPr>
        <w:rFonts w:ascii="Wingdings" w:hAnsi="Wingdings" w:hint="default"/>
      </w:rPr>
    </w:lvl>
  </w:abstractNum>
  <w:abstractNum w:abstractNumId="11" w15:restartNumberingAfterBreak="0">
    <w:nsid w:val="0FF564A6"/>
    <w:multiLevelType w:val="hybridMultilevel"/>
    <w:tmpl w:val="2CE6DCF2"/>
    <w:lvl w:ilvl="0" w:tplc="4232074E">
      <w:start w:val="1"/>
      <w:numFmt w:val="bullet"/>
      <w:pStyle w:val="Estilo2"/>
      <w:lvlText w:val=""/>
      <w:lvlJc w:val="left"/>
      <w:pPr>
        <w:ind w:left="360" w:hanging="360"/>
      </w:pPr>
      <w:rPr>
        <w:rFonts w:ascii="Symbol" w:hAnsi="Symbol"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13267FD"/>
    <w:multiLevelType w:val="hybridMultilevel"/>
    <w:tmpl w:val="26C0E1F0"/>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28016D"/>
    <w:multiLevelType w:val="hybridMultilevel"/>
    <w:tmpl w:val="D9EA968E"/>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7F37497"/>
    <w:multiLevelType w:val="hybridMultilevel"/>
    <w:tmpl w:val="51CA3C34"/>
    <w:lvl w:ilvl="0" w:tplc="2C529F9A">
      <w:numFmt w:val="bullet"/>
      <w:lvlText w:val="•"/>
      <w:lvlJc w:val="left"/>
      <w:pPr>
        <w:ind w:left="1068" w:hanging="360"/>
      </w:pPr>
      <w:rPr>
        <w:rFonts w:ascii="Times New Roman" w:eastAsia="Times New Roman" w:hAnsi="Times New Roman" w:hint="default"/>
      </w:rPr>
    </w:lvl>
    <w:lvl w:ilvl="1" w:tplc="A1D04BF6">
      <w:start w:val="1"/>
      <w:numFmt w:val="lowerLetter"/>
      <w:lvlText w:val="%2."/>
      <w:lvlJc w:val="left"/>
      <w:pPr>
        <w:ind w:left="1788" w:hanging="360"/>
      </w:pPr>
      <w:rPr>
        <w:rFonts w:ascii="Calibri" w:eastAsia="Times New Roman" w:hAnsi="Calibri" w:cs="Calibri"/>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15" w15:restartNumberingAfterBreak="0">
    <w:nsid w:val="216839D9"/>
    <w:multiLevelType w:val="hybridMultilevel"/>
    <w:tmpl w:val="CCDA8660"/>
    <w:lvl w:ilvl="0" w:tplc="6134A0E4">
      <w:start w:val="1"/>
      <w:numFmt w:val="bullet"/>
      <w:lvlText w:val="-"/>
      <w:lvlJc w:val="left"/>
      <w:pPr>
        <w:ind w:left="720" w:hanging="360"/>
      </w:pPr>
      <w:rPr>
        <w:rFonts w:ascii="Arial Narrow" w:eastAsia="Times New Roman" w:hAnsi="Arial Narrow" w:hint="default"/>
        <w:color w:val="auto"/>
      </w:rPr>
    </w:lvl>
    <w:lvl w:ilvl="1" w:tplc="540A0003" w:tentative="1">
      <w:start w:val="1"/>
      <w:numFmt w:val="bullet"/>
      <w:lvlText w:val="o"/>
      <w:lvlJc w:val="left"/>
      <w:pPr>
        <w:ind w:left="1440" w:hanging="360"/>
      </w:pPr>
      <w:rPr>
        <w:rFonts w:ascii="Courier New" w:hAnsi="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6" w15:restartNumberingAfterBreak="0">
    <w:nsid w:val="24E346CD"/>
    <w:multiLevelType w:val="hybridMultilevel"/>
    <w:tmpl w:val="B2AAAA9E"/>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9EF7512"/>
    <w:multiLevelType w:val="hybridMultilevel"/>
    <w:tmpl w:val="9C6EA1FE"/>
    <w:lvl w:ilvl="0" w:tplc="2F90F27E">
      <w:start w:val="1"/>
      <w:numFmt w:val="lowerLetter"/>
      <w:pStyle w:val="Estilo3"/>
      <w:lvlText w:val="%1."/>
      <w:lvlJc w:val="left"/>
      <w:pPr>
        <w:ind w:left="720" w:hanging="360"/>
      </w:pPr>
      <w:rPr>
        <w:rFonts w:cs="Times New Roman"/>
        <w:i w:val="0"/>
        <w:iCs/>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8" w15:restartNumberingAfterBreak="0">
    <w:nsid w:val="2A2E54E4"/>
    <w:multiLevelType w:val="hybridMultilevel"/>
    <w:tmpl w:val="EAFC7E2E"/>
    <w:lvl w:ilvl="0" w:tplc="4A6225DA">
      <w:numFmt w:val="bullet"/>
      <w:lvlText w:val="•"/>
      <w:lvlJc w:val="left"/>
      <w:pPr>
        <w:ind w:left="720" w:hanging="360"/>
      </w:pPr>
      <w:rPr>
        <w:rFonts w:ascii="Times New Roman" w:eastAsia="Times New Roman" w:hAnsi="Times New Roman" w:hint="default"/>
        <w:color w:val="auto"/>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CF202A2"/>
    <w:multiLevelType w:val="hybridMultilevel"/>
    <w:tmpl w:val="7960D36C"/>
    <w:lvl w:ilvl="0" w:tplc="2C529F9A">
      <w:numFmt w:val="bullet"/>
      <w:lvlText w:val="•"/>
      <w:lvlJc w:val="left"/>
      <w:pPr>
        <w:ind w:left="360" w:hanging="360"/>
      </w:pPr>
      <w:rPr>
        <w:rFonts w:ascii="Times New Roman" w:eastAsia="Times New Roman" w:hAnsi="Times New Roman" w:hint="default"/>
      </w:rPr>
    </w:lvl>
    <w:lvl w:ilvl="1" w:tplc="A1D04BF6">
      <w:start w:val="1"/>
      <w:numFmt w:val="lowerLetter"/>
      <w:lvlText w:val="%2."/>
      <w:lvlJc w:val="left"/>
      <w:pPr>
        <w:ind w:left="1080" w:hanging="360"/>
      </w:pPr>
      <w:rPr>
        <w:rFonts w:ascii="Calibri" w:eastAsia="Times New Roman" w:hAnsi="Calibri" w:cs="Calibri"/>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20" w15:restartNumberingAfterBreak="0">
    <w:nsid w:val="2E773655"/>
    <w:multiLevelType w:val="hybridMultilevel"/>
    <w:tmpl w:val="531CAFE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1" w15:restartNumberingAfterBreak="0">
    <w:nsid w:val="2F2B3109"/>
    <w:multiLevelType w:val="hybridMultilevel"/>
    <w:tmpl w:val="DB2CE7BE"/>
    <w:lvl w:ilvl="0" w:tplc="088661CC">
      <w:start w:val="1"/>
      <w:numFmt w:val="lowerLetter"/>
      <w:lvlText w:val="%1."/>
      <w:lvlJc w:val="left"/>
      <w:pPr>
        <w:ind w:left="720" w:hanging="360"/>
      </w:pPr>
      <w:rPr>
        <w:rFonts w:cs="Times New Roman"/>
        <w:b/>
        <w:bCs/>
        <w:i w:val="0"/>
        <w:iCs/>
      </w:rPr>
    </w:lvl>
    <w:lvl w:ilvl="1" w:tplc="240A0019">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15:restartNumberingAfterBreak="0">
    <w:nsid w:val="2F702A96"/>
    <w:multiLevelType w:val="hybridMultilevel"/>
    <w:tmpl w:val="E7E0FE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FA9216E"/>
    <w:multiLevelType w:val="hybridMultilevel"/>
    <w:tmpl w:val="5A640D1A"/>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1CE6273"/>
    <w:multiLevelType w:val="hybridMultilevel"/>
    <w:tmpl w:val="1DACA37C"/>
    <w:lvl w:ilvl="0" w:tplc="2C529F9A">
      <w:numFmt w:val="bullet"/>
      <w:lvlText w:val="•"/>
      <w:lvlJc w:val="left"/>
      <w:pPr>
        <w:ind w:left="720" w:hanging="360"/>
      </w:pPr>
      <w:rPr>
        <w:rFonts w:ascii="Times New Roman" w:eastAsia="Times New Roman" w:hAnsi="Times New Roman"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5" w15:restartNumberingAfterBreak="0">
    <w:nsid w:val="36B867FC"/>
    <w:multiLevelType w:val="hybridMultilevel"/>
    <w:tmpl w:val="E5A47500"/>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B5E3EDA"/>
    <w:multiLevelType w:val="hybridMultilevel"/>
    <w:tmpl w:val="C55867BC"/>
    <w:lvl w:ilvl="0" w:tplc="6134A0E4">
      <w:start w:val="1"/>
      <w:numFmt w:val="bullet"/>
      <w:lvlText w:val="-"/>
      <w:lvlJc w:val="left"/>
      <w:pPr>
        <w:ind w:left="720" w:hanging="360"/>
      </w:pPr>
      <w:rPr>
        <w:rFonts w:ascii="Arial Narrow" w:eastAsia="Times New Roman" w:hAnsi="Arial Narrow" w:hint="default"/>
      </w:rPr>
    </w:lvl>
    <w:lvl w:ilvl="1" w:tplc="FDD6A072">
      <w:numFmt w:val="bullet"/>
      <w:lvlText w:val="•"/>
      <w:lvlJc w:val="left"/>
      <w:pPr>
        <w:ind w:left="1830" w:hanging="750"/>
      </w:pPr>
      <w:rPr>
        <w:rFonts w:ascii="Calibri" w:eastAsia="Times New Roman" w:hAnsi="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3CB35F0A"/>
    <w:multiLevelType w:val="hybridMultilevel"/>
    <w:tmpl w:val="98E0734C"/>
    <w:lvl w:ilvl="0" w:tplc="EE3E58F4">
      <w:start w:val="1"/>
      <w:numFmt w:val="upperRoman"/>
      <w:lvlText w:val="%1."/>
      <w:lvlJc w:val="left"/>
      <w:pPr>
        <w:ind w:left="720" w:hanging="360"/>
      </w:pPr>
      <w:rPr>
        <w:rFonts w:cs="Times New Roman"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8" w15:restartNumberingAfterBreak="0">
    <w:nsid w:val="406A56CA"/>
    <w:multiLevelType w:val="hybridMultilevel"/>
    <w:tmpl w:val="9D3815E0"/>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1587D8D"/>
    <w:multiLevelType w:val="hybridMultilevel"/>
    <w:tmpl w:val="BBEA820C"/>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2E46831"/>
    <w:multiLevelType w:val="hybridMultilevel"/>
    <w:tmpl w:val="FB2EA6E8"/>
    <w:lvl w:ilvl="0" w:tplc="2C529F9A">
      <w:numFmt w:val="bullet"/>
      <w:lvlText w:val="•"/>
      <w:lvlJc w:val="left"/>
      <w:pPr>
        <w:ind w:left="360" w:hanging="360"/>
      </w:pPr>
      <w:rPr>
        <w:rFonts w:ascii="Times New Roman" w:eastAsia="Times New Roman" w:hAnsi="Times New Roman"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1" w15:restartNumberingAfterBreak="0">
    <w:nsid w:val="453F3333"/>
    <w:multiLevelType w:val="hybridMultilevel"/>
    <w:tmpl w:val="CFF0D64A"/>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74F534A"/>
    <w:multiLevelType w:val="hybridMultilevel"/>
    <w:tmpl w:val="090EC6B4"/>
    <w:lvl w:ilvl="0" w:tplc="2C529F9A">
      <w:numFmt w:val="bullet"/>
      <w:lvlText w:val="•"/>
      <w:lvlJc w:val="left"/>
      <w:pPr>
        <w:ind w:left="1068" w:hanging="360"/>
      </w:pPr>
      <w:rPr>
        <w:rFonts w:ascii="Times New Roman" w:eastAsia="Times New Roman" w:hAnsi="Times New Roman" w:hint="default"/>
      </w:rPr>
    </w:lvl>
    <w:lvl w:ilvl="1" w:tplc="240A0003">
      <w:start w:val="1"/>
      <w:numFmt w:val="bullet"/>
      <w:lvlText w:val="o"/>
      <w:lvlJc w:val="left"/>
      <w:pPr>
        <w:ind w:left="1788" w:hanging="360"/>
      </w:pPr>
      <w:rPr>
        <w:rFonts w:ascii="Courier New" w:hAnsi="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3" w15:restartNumberingAfterBreak="0">
    <w:nsid w:val="4A6A0579"/>
    <w:multiLevelType w:val="hybridMultilevel"/>
    <w:tmpl w:val="A31850B0"/>
    <w:lvl w:ilvl="0" w:tplc="38325836">
      <w:start w:val="1"/>
      <w:numFmt w:val="decimal"/>
      <w:lvlText w:val="%1."/>
      <w:lvlJc w:val="left"/>
      <w:pPr>
        <w:ind w:left="1068" w:hanging="360"/>
      </w:pPr>
      <w:rPr>
        <w:rFonts w:cs="Times New Roman" w:hint="default"/>
      </w:rPr>
    </w:lvl>
    <w:lvl w:ilvl="1" w:tplc="240A0019">
      <w:start w:val="1"/>
      <w:numFmt w:val="lowerLetter"/>
      <w:lvlText w:val="%2."/>
      <w:lvlJc w:val="left"/>
      <w:pPr>
        <w:ind w:left="1788" w:hanging="360"/>
      </w:pPr>
      <w:rPr>
        <w:rFonts w:cs="Times New Roman"/>
      </w:rPr>
    </w:lvl>
    <w:lvl w:ilvl="2" w:tplc="CB5299E0">
      <w:start w:val="1"/>
      <w:numFmt w:val="upperLetter"/>
      <w:lvlText w:val="%3."/>
      <w:lvlJc w:val="left"/>
      <w:pPr>
        <w:ind w:left="2688" w:hanging="360"/>
      </w:pPr>
      <w:rPr>
        <w:rFonts w:cs="Times New Roman" w:hint="default"/>
      </w:rPr>
    </w:lvl>
    <w:lvl w:ilvl="3" w:tplc="240A000F">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34" w15:restartNumberingAfterBreak="0">
    <w:nsid w:val="4D2968E0"/>
    <w:multiLevelType w:val="hybridMultilevel"/>
    <w:tmpl w:val="4D4E1A2A"/>
    <w:lvl w:ilvl="0" w:tplc="2C529F9A">
      <w:numFmt w:val="bullet"/>
      <w:lvlText w:val="•"/>
      <w:lvlJc w:val="left"/>
      <w:pPr>
        <w:ind w:left="720" w:hanging="360"/>
      </w:pPr>
      <w:rPr>
        <w:rFonts w:ascii="Times New Roman" w:eastAsia="Times New Roman" w:hAnsi="Times New Roman" w:hint="default"/>
      </w:rPr>
    </w:lvl>
    <w:lvl w:ilvl="1" w:tplc="040A0003">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4D991936"/>
    <w:multiLevelType w:val="hybridMultilevel"/>
    <w:tmpl w:val="B39E3C1E"/>
    <w:lvl w:ilvl="0" w:tplc="2C529F9A">
      <w:numFmt w:val="bullet"/>
      <w:lvlText w:val="•"/>
      <w:lvlJc w:val="left"/>
      <w:pPr>
        <w:ind w:left="720" w:hanging="360"/>
      </w:pPr>
      <w:rPr>
        <w:rFonts w:ascii="Times New Roman" w:eastAsia="Times New Roman" w:hAnsi="Times New Roman" w:hint="default"/>
      </w:rPr>
    </w:lvl>
    <w:lvl w:ilvl="1" w:tplc="A1D04BF6">
      <w:start w:val="1"/>
      <w:numFmt w:val="lowerLetter"/>
      <w:lvlText w:val="%2."/>
      <w:lvlJc w:val="left"/>
      <w:pPr>
        <w:ind w:left="1440" w:hanging="360"/>
      </w:pPr>
      <w:rPr>
        <w:rFonts w:ascii="Calibri" w:eastAsia="Times New Roman" w:hAnsi="Calibri" w:cs="Calibri"/>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6" w15:restartNumberingAfterBreak="0">
    <w:nsid w:val="4E112621"/>
    <w:multiLevelType w:val="hybridMultilevel"/>
    <w:tmpl w:val="E800DB86"/>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18B0843"/>
    <w:multiLevelType w:val="hybridMultilevel"/>
    <w:tmpl w:val="346CA346"/>
    <w:lvl w:ilvl="0" w:tplc="6134A0E4">
      <w:start w:val="1"/>
      <w:numFmt w:val="bullet"/>
      <w:lvlText w:val="-"/>
      <w:lvlJc w:val="left"/>
      <w:pPr>
        <w:ind w:left="2160" w:hanging="360"/>
      </w:pPr>
      <w:rPr>
        <w:rFonts w:ascii="Arial Narrow" w:eastAsia="Times New Roman" w:hAnsi="Arial Narrow" w:hint="default"/>
      </w:rPr>
    </w:lvl>
    <w:lvl w:ilvl="1" w:tplc="540A0003" w:tentative="1">
      <w:start w:val="1"/>
      <w:numFmt w:val="bullet"/>
      <w:lvlText w:val="o"/>
      <w:lvlJc w:val="left"/>
      <w:pPr>
        <w:ind w:left="1440" w:hanging="360"/>
      </w:pPr>
      <w:rPr>
        <w:rFonts w:ascii="Courier New" w:hAnsi="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38" w15:restartNumberingAfterBreak="0">
    <w:nsid w:val="5281620B"/>
    <w:multiLevelType w:val="hybridMultilevel"/>
    <w:tmpl w:val="F8CAEA5A"/>
    <w:lvl w:ilvl="0" w:tplc="2C529F9A">
      <w:numFmt w:val="bullet"/>
      <w:lvlText w:val="•"/>
      <w:lvlJc w:val="left"/>
      <w:pPr>
        <w:tabs>
          <w:tab w:val="num" w:pos="720"/>
        </w:tabs>
        <w:ind w:left="720" w:hanging="360"/>
      </w:pPr>
      <w:rPr>
        <w:rFonts w:ascii="Times New Roman" w:eastAsia="Times New Roman" w:hAnsi="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2DC079E"/>
    <w:multiLevelType w:val="hybridMultilevel"/>
    <w:tmpl w:val="B5808CAA"/>
    <w:lvl w:ilvl="0" w:tplc="2C529F9A">
      <w:numFmt w:val="bullet"/>
      <w:lvlText w:val="•"/>
      <w:lvlJc w:val="left"/>
      <w:pPr>
        <w:ind w:left="1068" w:hanging="360"/>
      </w:pPr>
      <w:rPr>
        <w:rFonts w:ascii="Times New Roman" w:eastAsia="Times New Roman" w:hAnsi="Times New Roman" w:hint="default"/>
      </w:rPr>
    </w:lvl>
    <w:lvl w:ilvl="1" w:tplc="FDD6A072">
      <w:numFmt w:val="bullet"/>
      <w:lvlText w:val="•"/>
      <w:lvlJc w:val="left"/>
      <w:pPr>
        <w:ind w:left="2178" w:hanging="750"/>
      </w:pPr>
      <w:rPr>
        <w:rFonts w:ascii="Calibri" w:eastAsia="Times New Roman" w:hAnsi="Calibri"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0" w15:restartNumberingAfterBreak="0">
    <w:nsid w:val="56A421AF"/>
    <w:multiLevelType w:val="hybridMultilevel"/>
    <w:tmpl w:val="F0323D86"/>
    <w:lvl w:ilvl="0" w:tplc="6134A0E4">
      <w:start w:val="1"/>
      <w:numFmt w:val="bullet"/>
      <w:lvlText w:val="-"/>
      <w:lvlJc w:val="left"/>
      <w:pPr>
        <w:ind w:left="1068" w:hanging="360"/>
      </w:pPr>
      <w:rPr>
        <w:rFonts w:ascii="Arial Narrow" w:eastAsia="Times New Roman" w:hAnsi="Arial Narrow" w:hint="default"/>
      </w:rPr>
    </w:lvl>
    <w:lvl w:ilvl="1" w:tplc="240A0003" w:tentative="1">
      <w:start w:val="1"/>
      <w:numFmt w:val="bullet"/>
      <w:lvlText w:val="o"/>
      <w:lvlJc w:val="left"/>
      <w:pPr>
        <w:ind w:left="1788" w:hanging="360"/>
      </w:pPr>
      <w:rPr>
        <w:rFonts w:ascii="Courier New" w:hAnsi="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1" w15:restartNumberingAfterBreak="0">
    <w:nsid w:val="590B329F"/>
    <w:multiLevelType w:val="hybridMultilevel"/>
    <w:tmpl w:val="7954EF30"/>
    <w:lvl w:ilvl="0" w:tplc="2C529F9A">
      <w:numFmt w:val="bullet"/>
      <w:lvlText w:val="•"/>
      <w:lvlJc w:val="left"/>
      <w:pPr>
        <w:ind w:left="1068" w:hanging="360"/>
      </w:pPr>
      <w:rPr>
        <w:rFonts w:ascii="Times New Roman" w:eastAsia="Times New Roman" w:hAnsi="Times New Roman" w:hint="default"/>
      </w:rPr>
    </w:lvl>
    <w:lvl w:ilvl="1" w:tplc="040A0003" w:tentative="1">
      <w:start w:val="1"/>
      <w:numFmt w:val="bullet"/>
      <w:lvlText w:val="o"/>
      <w:lvlJc w:val="left"/>
      <w:pPr>
        <w:ind w:left="1788" w:hanging="360"/>
      </w:pPr>
      <w:rPr>
        <w:rFonts w:ascii="Courier New" w:hAnsi="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2" w15:restartNumberingAfterBreak="0">
    <w:nsid w:val="59C1001B"/>
    <w:multiLevelType w:val="hybridMultilevel"/>
    <w:tmpl w:val="8F9E363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0EF7D50"/>
    <w:multiLevelType w:val="hybridMultilevel"/>
    <w:tmpl w:val="947495E8"/>
    <w:lvl w:ilvl="0" w:tplc="6134A0E4">
      <w:start w:val="1"/>
      <w:numFmt w:val="bullet"/>
      <w:lvlText w:val="-"/>
      <w:lvlJc w:val="left"/>
      <w:pPr>
        <w:ind w:left="720" w:hanging="360"/>
      </w:pPr>
      <w:rPr>
        <w:rFonts w:ascii="Arial Narrow" w:eastAsia="Times New Roman" w:hAnsi="Arial Narrow" w:hint="default"/>
      </w:rPr>
    </w:lvl>
    <w:lvl w:ilvl="1" w:tplc="540A0003" w:tentative="1">
      <w:start w:val="1"/>
      <w:numFmt w:val="bullet"/>
      <w:lvlText w:val="o"/>
      <w:lvlJc w:val="left"/>
      <w:pPr>
        <w:ind w:left="1440" w:hanging="360"/>
      </w:pPr>
      <w:rPr>
        <w:rFonts w:ascii="Courier New" w:hAnsi="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44" w15:restartNumberingAfterBreak="0">
    <w:nsid w:val="61FD057E"/>
    <w:multiLevelType w:val="hybridMultilevel"/>
    <w:tmpl w:val="B8C88934"/>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2830400"/>
    <w:multiLevelType w:val="hybridMultilevel"/>
    <w:tmpl w:val="96F8297E"/>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63C546A"/>
    <w:multiLevelType w:val="hybridMultilevel"/>
    <w:tmpl w:val="7C20366A"/>
    <w:lvl w:ilvl="0" w:tplc="040A000F">
      <w:start w:val="1"/>
      <w:numFmt w:val="decimal"/>
      <w:lvlText w:val="%1."/>
      <w:lvlJc w:val="left"/>
      <w:pPr>
        <w:ind w:left="720" w:hanging="360"/>
      </w:pPr>
      <w:rPr>
        <w:rFonts w:cs="Times New Roman"/>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47" w15:restartNumberingAfterBreak="0">
    <w:nsid w:val="66615AB4"/>
    <w:multiLevelType w:val="hybridMultilevel"/>
    <w:tmpl w:val="0E44942E"/>
    <w:lvl w:ilvl="0" w:tplc="2C529F9A">
      <w:numFmt w:val="bullet"/>
      <w:lvlText w:val="•"/>
      <w:lvlJc w:val="left"/>
      <w:pPr>
        <w:ind w:left="720" w:hanging="360"/>
      </w:pPr>
      <w:rPr>
        <w:rFonts w:ascii="Times New Roman" w:eastAsia="Times New Roman" w:hAnsi="Times New Roman"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0DF7B7A"/>
    <w:multiLevelType w:val="hybridMultilevel"/>
    <w:tmpl w:val="6FC68A78"/>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2197314"/>
    <w:multiLevelType w:val="hybridMultilevel"/>
    <w:tmpl w:val="2ACC4DFC"/>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39F6245"/>
    <w:multiLevelType w:val="hybridMultilevel"/>
    <w:tmpl w:val="985EDE9E"/>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rPr>
        <w:rFonts w:cs="Times New Roman"/>
      </w:rPr>
    </w:lvl>
    <w:lvl w:ilvl="2" w:tplc="240A001B" w:tentative="1">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51" w15:restartNumberingAfterBreak="0">
    <w:nsid w:val="742B7074"/>
    <w:multiLevelType w:val="hybridMultilevel"/>
    <w:tmpl w:val="EA64BD82"/>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6A0381F"/>
    <w:multiLevelType w:val="hybridMultilevel"/>
    <w:tmpl w:val="4474665A"/>
    <w:lvl w:ilvl="0" w:tplc="240A0001">
      <w:start w:val="1"/>
      <w:numFmt w:val="bullet"/>
      <w:lvlText w:val=""/>
      <w:lvlJc w:val="left"/>
      <w:pPr>
        <w:ind w:left="1068" w:hanging="360"/>
      </w:pPr>
      <w:rPr>
        <w:rFonts w:ascii="Symbol" w:hAnsi="Symbol" w:hint="default"/>
      </w:rPr>
    </w:lvl>
    <w:lvl w:ilvl="1" w:tplc="A1D04BF6">
      <w:start w:val="1"/>
      <w:numFmt w:val="lowerLetter"/>
      <w:lvlText w:val="%2."/>
      <w:lvlJc w:val="left"/>
      <w:pPr>
        <w:ind w:left="1788" w:hanging="360"/>
      </w:pPr>
      <w:rPr>
        <w:rFonts w:ascii="Calibri" w:eastAsia="Times New Roman" w:hAnsi="Calibri" w:cs="Calibri"/>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53" w15:restartNumberingAfterBreak="0">
    <w:nsid w:val="78CC0BDF"/>
    <w:multiLevelType w:val="hybridMultilevel"/>
    <w:tmpl w:val="440AAA68"/>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BCD4089"/>
    <w:multiLevelType w:val="hybridMultilevel"/>
    <w:tmpl w:val="EE7C98E8"/>
    <w:lvl w:ilvl="0" w:tplc="6134A0E4">
      <w:start w:val="1"/>
      <w:numFmt w:val="bullet"/>
      <w:lvlText w:val="-"/>
      <w:lvlJc w:val="left"/>
      <w:pPr>
        <w:ind w:left="720" w:hanging="360"/>
      </w:pPr>
      <w:rPr>
        <w:rFonts w:ascii="Arial Narrow" w:eastAsia="Times New Roman" w:hAnsi="Arial Narrow"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CD25D26"/>
    <w:multiLevelType w:val="hybridMultilevel"/>
    <w:tmpl w:val="924024AC"/>
    <w:lvl w:ilvl="0" w:tplc="2C529F9A">
      <w:numFmt w:val="bullet"/>
      <w:lvlText w:val="•"/>
      <w:lvlJc w:val="left"/>
      <w:pPr>
        <w:ind w:left="1068" w:hanging="360"/>
      </w:pPr>
      <w:rPr>
        <w:rFonts w:ascii="Times New Roman" w:eastAsia="Times New Roman" w:hAnsi="Times New Roman" w:hint="default"/>
      </w:rPr>
    </w:lvl>
    <w:lvl w:ilvl="1" w:tplc="A1D04BF6">
      <w:start w:val="1"/>
      <w:numFmt w:val="lowerLetter"/>
      <w:lvlText w:val="%2."/>
      <w:lvlJc w:val="left"/>
      <w:pPr>
        <w:ind w:left="1788" w:hanging="360"/>
      </w:pPr>
      <w:rPr>
        <w:rFonts w:ascii="Calibri" w:eastAsia="Times New Roman" w:hAnsi="Calibri" w:cs="Calibri"/>
      </w:rPr>
    </w:lvl>
    <w:lvl w:ilvl="2" w:tplc="240A001B" w:tentative="1">
      <w:start w:val="1"/>
      <w:numFmt w:val="lowerRoman"/>
      <w:lvlText w:val="%3."/>
      <w:lvlJc w:val="right"/>
      <w:pPr>
        <w:ind w:left="2508" w:hanging="180"/>
      </w:pPr>
      <w:rPr>
        <w:rFonts w:cs="Times New Roman"/>
      </w:rPr>
    </w:lvl>
    <w:lvl w:ilvl="3" w:tplc="240A000F" w:tentative="1">
      <w:start w:val="1"/>
      <w:numFmt w:val="decimal"/>
      <w:lvlText w:val="%4."/>
      <w:lvlJc w:val="left"/>
      <w:pPr>
        <w:ind w:left="3228" w:hanging="360"/>
      </w:pPr>
      <w:rPr>
        <w:rFonts w:cs="Times New Roman"/>
      </w:rPr>
    </w:lvl>
    <w:lvl w:ilvl="4" w:tplc="240A0019" w:tentative="1">
      <w:start w:val="1"/>
      <w:numFmt w:val="lowerLetter"/>
      <w:lvlText w:val="%5."/>
      <w:lvlJc w:val="left"/>
      <w:pPr>
        <w:ind w:left="3948" w:hanging="360"/>
      </w:pPr>
      <w:rPr>
        <w:rFonts w:cs="Times New Roman"/>
      </w:rPr>
    </w:lvl>
    <w:lvl w:ilvl="5" w:tplc="240A001B" w:tentative="1">
      <w:start w:val="1"/>
      <w:numFmt w:val="lowerRoman"/>
      <w:lvlText w:val="%6."/>
      <w:lvlJc w:val="right"/>
      <w:pPr>
        <w:ind w:left="4668" w:hanging="180"/>
      </w:pPr>
      <w:rPr>
        <w:rFonts w:cs="Times New Roman"/>
      </w:rPr>
    </w:lvl>
    <w:lvl w:ilvl="6" w:tplc="240A000F" w:tentative="1">
      <w:start w:val="1"/>
      <w:numFmt w:val="decimal"/>
      <w:lvlText w:val="%7."/>
      <w:lvlJc w:val="left"/>
      <w:pPr>
        <w:ind w:left="5388" w:hanging="360"/>
      </w:pPr>
      <w:rPr>
        <w:rFonts w:cs="Times New Roman"/>
      </w:rPr>
    </w:lvl>
    <w:lvl w:ilvl="7" w:tplc="240A0019" w:tentative="1">
      <w:start w:val="1"/>
      <w:numFmt w:val="lowerLetter"/>
      <w:lvlText w:val="%8."/>
      <w:lvlJc w:val="left"/>
      <w:pPr>
        <w:ind w:left="6108" w:hanging="360"/>
      </w:pPr>
      <w:rPr>
        <w:rFonts w:cs="Times New Roman"/>
      </w:rPr>
    </w:lvl>
    <w:lvl w:ilvl="8" w:tplc="240A001B" w:tentative="1">
      <w:start w:val="1"/>
      <w:numFmt w:val="lowerRoman"/>
      <w:lvlText w:val="%9."/>
      <w:lvlJc w:val="right"/>
      <w:pPr>
        <w:ind w:left="6828" w:hanging="180"/>
      </w:pPr>
      <w:rPr>
        <w:rFonts w:cs="Times New Roman"/>
      </w:rPr>
    </w:lvl>
  </w:abstractNum>
  <w:abstractNum w:abstractNumId="56" w15:restartNumberingAfterBreak="0">
    <w:nsid w:val="7D5913E9"/>
    <w:multiLevelType w:val="hybridMultilevel"/>
    <w:tmpl w:val="1116E8D0"/>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DC655E4"/>
    <w:multiLevelType w:val="hybridMultilevel"/>
    <w:tmpl w:val="A0600D02"/>
    <w:lvl w:ilvl="0" w:tplc="2C529F9A">
      <w:numFmt w:val="bullet"/>
      <w:lvlText w:val="•"/>
      <w:lvlJc w:val="left"/>
      <w:pPr>
        <w:ind w:left="720" w:hanging="360"/>
      </w:pPr>
      <w:rPr>
        <w:rFonts w:ascii="Times New Roman" w:eastAsia="Times New Roman" w:hAnsi="Times New Roman"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2"/>
  </w:num>
  <w:num w:numId="2">
    <w:abstractNumId w:val="50"/>
  </w:num>
  <w:num w:numId="3">
    <w:abstractNumId w:val="20"/>
  </w:num>
  <w:num w:numId="4">
    <w:abstractNumId w:val="7"/>
  </w:num>
  <w:num w:numId="5">
    <w:abstractNumId w:val="0"/>
  </w:num>
  <w:num w:numId="6">
    <w:abstractNumId w:val="40"/>
  </w:num>
  <w:num w:numId="7">
    <w:abstractNumId w:val="6"/>
  </w:num>
  <w:num w:numId="8">
    <w:abstractNumId w:val="42"/>
  </w:num>
  <w:num w:numId="9">
    <w:abstractNumId w:val="27"/>
  </w:num>
  <w:num w:numId="10">
    <w:abstractNumId w:val="10"/>
  </w:num>
  <w:num w:numId="11">
    <w:abstractNumId w:val="37"/>
  </w:num>
  <w:num w:numId="12">
    <w:abstractNumId w:val="46"/>
  </w:num>
  <w:num w:numId="13">
    <w:abstractNumId w:val="2"/>
  </w:num>
  <w:num w:numId="14">
    <w:abstractNumId w:val="5"/>
  </w:num>
  <w:num w:numId="15">
    <w:abstractNumId w:val="11"/>
  </w:num>
  <w:num w:numId="16">
    <w:abstractNumId w:val="17"/>
  </w:num>
  <w:num w:numId="17">
    <w:abstractNumId w:val="24"/>
  </w:num>
  <w:num w:numId="18">
    <w:abstractNumId w:val="38"/>
  </w:num>
  <w:num w:numId="19">
    <w:abstractNumId w:val="45"/>
  </w:num>
  <w:num w:numId="20">
    <w:abstractNumId w:val="22"/>
  </w:num>
  <w:num w:numId="21">
    <w:abstractNumId w:val="33"/>
  </w:num>
  <w:num w:numId="22">
    <w:abstractNumId w:val="14"/>
  </w:num>
  <w:num w:numId="23">
    <w:abstractNumId w:val="55"/>
  </w:num>
  <w:num w:numId="24">
    <w:abstractNumId w:val="39"/>
  </w:num>
  <w:num w:numId="25">
    <w:abstractNumId w:val="1"/>
  </w:num>
  <w:num w:numId="26">
    <w:abstractNumId w:val="57"/>
  </w:num>
  <w:num w:numId="27">
    <w:abstractNumId w:val="49"/>
  </w:num>
  <w:num w:numId="28">
    <w:abstractNumId w:val="53"/>
  </w:num>
  <w:num w:numId="29">
    <w:abstractNumId w:val="9"/>
  </w:num>
  <w:num w:numId="30">
    <w:abstractNumId w:val="43"/>
  </w:num>
  <w:num w:numId="31">
    <w:abstractNumId w:val="15"/>
  </w:num>
  <w:num w:numId="32">
    <w:abstractNumId w:val="26"/>
  </w:num>
  <w:num w:numId="33">
    <w:abstractNumId w:val="16"/>
  </w:num>
  <w:num w:numId="34">
    <w:abstractNumId w:val="18"/>
  </w:num>
  <w:num w:numId="35">
    <w:abstractNumId w:val="8"/>
  </w:num>
  <w:num w:numId="36">
    <w:abstractNumId w:val="35"/>
  </w:num>
  <w:num w:numId="37">
    <w:abstractNumId w:val="4"/>
  </w:num>
  <w:num w:numId="38">
    <w:abstractNumId w:val="19"/>
  </w:num>
  <w:num w:numId="39">
    <w:abstractNumId w:val="41"/>
  </w:num>
  <w:num w:numId="40">
    <w:abstractNumId w:val="21"/>
  </w:num>
  <w:num w:numId="41">
    <w:abstractNumId w:val="34"/>
  </w:num>
  <w:num w:numId="42">
    <w:abstractNumId w:val="29"/>
  </w:num>
  <w:num w:numId="43">
    <w:abstractNumId w:val="48"/>
  </w:num>
  <w:num w:numId="44">
    <w:abstractNumId w:val="3"/>
  </w:num>
  <w:num w:numId="45">
    <w:abstractNumId w:val="13"/>
  </w:num>
  <w:num w:numId="46">
    <w:abstractNumId w:val="51"/>
  </w:num>
  <w:num w:numId="47">
    <w:abstractNumId w:val="12"/>
  </w:num>
  <w:num w:numId="48">
    <w:abstractNumId w:val="28"/>
  </w:num>
  <w:num w:numId="49">
    <w:abstractNumId w:val="44"/>
  </w:num>
  <w:num w:numId="50">
    <w:abstractNumId w:val="23"/>
  </w:num>
  <w:num w:numId="51">
    <w:abstractNumId w:val="36"/>
  </w:num>
  <w:num w:numId="52">
    <w:abstractNumId w:val="25"/>
  </w:num>
  <w:num w:numId="53">
    <w:abstractNumId w:val="54"/>
  </w:num>
  <w:num w:numId="54">
    <w:abstractNumId w:val="31"/>
  </w:num>
  <w:num w:numId="55">
    <w:abstractNumId w:val="56"/>
  </w:num>
  <w:num w:numId="56">
    <w:abstractNumId w:val="47"/>
  </w:num>
  <w:num w:numId="57">
    <w:abstractNumId w:val="30"/>
  </w:num>
  <w:num w:numId="58">
    <w:abstractNumId w:val="32"/>
  </w:num>
  <w:num w:numId="59">
    <w:abstractNumId w:val="17"/>
    <w:lvlOverride w:ilvl="0">
      <w:startOverride w:val="1"/>
    </w:lvlOverride>
  </w:num>
  <w:num w:numId="60">
    <w:abstractNumId w:val="17"/>
    <w:lvlOverride w:ilvl="0">
      <w:startOverride w:val="1"/>
    </w:lvlOverride>
  </w:num>
  <w:num w:numId="61">
    <w:abstractNumId w:val="17"/>
    <w:lvlOverride w:ilvl="0">
      <w:startOverride w:val="1"/>
    </w:lvlOverride>
  </w:num>
  <w:num w:numId="62">
    <w:abstractNumId w:val="17"/>
    <w:lvlOverride w:ilvl="0">
      <w:startOverride w:val="1"/>
    </w:lvlOverride>
  </w:num>
  <w:num w:numId="63">
    <w:abstractNumId w:val="17"/>
    <w:lvlOverride w:ilvl="0">
      <w:startOverride w:val="1"/>
    </w:lvlOverride>
  </w:num>
  <w:num w:numId="64">
    <w:abstractNumId w:val="17"/>
    <w:lvlOverride w:ilvl="0">
      <w:startOverride w:val="1"/>
    </w:lvlOverride>
  </w:num>
  <w:num w:numId="65">
    <w:abstractNumId w:val="17"/>
    <w:lvlOverride w:ilvl="0">
      <w:startOverride w:val="1"/>
    </w:lvlOverride>
  </w:num>
  <w:num w:numId="66">
    <w:abstractNumId w:val="17"/>
    <w:lvlOverride w:ilvl="0">
      <w:startOverride w:val="1"/>
    </w:lvlOverride>
  </w:num>
  <w:num w:numId="67">
    <w:abstractNumId w:val="17"/>
    <w:lvlOverride w:ilvl="0">
      <w:startOverride w:val="1"/>
    </w:lvlOverride>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A54"/>
    <w:rsid w:val="00000B67"/>
    <w:rsid w:val="00000E19"/>
    <w:rsid w:val="000010DA"/>
    <w:rsid w:val="000024B8"/>
    <w:rsid w:val="000103D6"/>
    <w:rsid w:val="0001051F"/>
    <w:rsid w:val="00014C27"/>
    <w:rsid w:val="000161D4"/>
    <w:rsid w:val="0002157A"/>
    <w:rsid w:val="00026E9A"/>
    <w:rsid w:val="00031A8C"/>
    <w:rsid w:val="00031F17"/>
    <w:rsid w:val="00032690"/>
    <w:rsid w:val="00034E55"/>
    <w:rsid w:val="0004147B"/>
    <w:rsid w:val="00041674"/>
    <w:rsid w:val="0004543E"/>
    <w:rsid w:val="00045697"/>
    <w:rsid w:val="00046EBE"/>
    <w:rsid w:val="000474A8"/>
    <w:rsid w:val="00050BF7"/>
    <w:rsid w:val="00052361"/>
    <w:rsid w:val="00054520"/>
    <w:rsid w:val="0005489C"/>
    <w:rsid w:val="000551A3"/>
    <w:rsid w:val="00066675"/>
    <w:rsid w:val="00066B4B"/>
    <w:rsid w:val="00073DF1"/>
    <w:rsid w:val="00076C88"/>
    <w:rsid w:val="00077CBA"/>
    <w:rsid w:val="000805E5"/>
    <w:rsid w:val="000830D8"/>
    <w:rsid w:val="000834CB"/>
    <w:rsid w:val="00084183"/>
    <w:rsid w:val="00084340"/>
    <w:rsid w:val="00085ABE"/>
    <w:rsid w:val="00085C57"/>
    <w:rsid w:val="00090047"/>
    <w:rsid w:val="0009009D"/>
    <w:rsid w:val="000902F8"/>
    <w:rsid w:val="00096CAF"/>
    <w:rsid w:val="00096E08"/>
    <w:rsid w:val="000A3654"/>
    <w:rsid w:val="000A561F"/>
    <w:rsid w:val="000A5983"/>
    <w:rsid w:val="000B33D8"/>
    <w:rsid w:val="000B551A"/>
    <w:rsid w:val="000B77F7"/>
    <w:rsid w:val="000B787C"/>
    <w:rsid w:val="000C003F"/>
    <w:rsid w:val="000C00E0"/>
    <w:rsid w:val="000C2977"/>
    <w:rsid w:val="000C4A5D"/>
    <w:rsid w:val="000C54E9"/>
    <w:rsid w:val="000D0ED3"/>
    <w:rsid w:val="000D0EDE"/>
    <w:rsid w:val="000D2F42"/>
    <w:rsid w:val="000E11BC"/>
    <w:rsid w:val="000E5577"/>
    <w:rsid w:val="000E5CCE"/>
    <w:rsid w:val="000F3B4A"/>
    <w:rsid w:val="000F4E45"/>
    <w:rsid w:val="000F5568"/>
    <w:rsid w:val="000F57F0"/>
    <w:rsid w:val="000F653B"/>
    <w:rsid w:val="00101156"/>
    <w:rsid w:val="00103A05"/>
    <w:rsid w:val="001041BF"/>
    <w:rsid w:val="00105EA6"/>
    <w:rsid w:val="00110758"/>
    <w:rsid w:val="001134A3"/>
    <w:rsid w:val="00114CD6"/>
    <w:rsid w:val="0013075E"/>
    <w:rsid w:val="00134D17"/>
    <w:rsid w:val="00137BB6"/>
    <w:rsid w:val="001409F4"/>
    <w:rsid w:val="001411E0"/>
    <w:rsid w:val="00143C8F"/>
    <w:rsid w:val="00151658"/>
    <w:rsid w:val="00151859"/>
    <w:rsid w:val="00152F94"/>
    <w:rsid w:val="00153F7B"/>
    <w:rsid w:val="00156051"/>
    <w:rsid w:val="00164291"/>
    <w:rsid w:val="00164F85"/>
    <w:rsid w:val="001657F1"/>
    <w:rsid w:val="0017037E"/>
    <w:rsid w:val="00170434"/>
    <w:rsid w:val="00172161"/>
    <w:rsid w:val="001738FC"/>
    <w:rsid w:val="00177EBE"/>
    <w:rsid w:val="00182096"/>
    <w:rsid w:val="00184333"/>
    <w:rsid w:val="00184B90"/>
    <w:rsid w:val="001855F9"/>
    <w:rsid w:val="0018796B"/>
    <w:rsid w:val="001915B4"/>
    <w:rsid w:val="00192E8A"/>
    <w:rsid w:val="001940A4"/>
    <w:rsid w:val="001942D1"/>
    <w:rsid w:val="001A0AB1"/>
    <w:rsid w:val="001A1E32"/>
    <w:rsid w:val="001A2C8A"/>
    <w:rsid w:val="001A40C4"/>
    <w:rsid w:val="001A468D"/>
    <w:rsid w:val="001B02E0"/>
    <w:rsid w:val="001B0CC2"/>
    <w:rsid w:val="001B121D"/>
    <w:rsid w:val="001B25F2"/>
    <w:rsid w:val="001B4A3B"/>
    <w:rsid w:val="001B7AD0"/>
    <w:rsid w:val="001C1C63"/>
    <w:rsid w:val="001C1CE5"/>
    <w:rsid w:val="001C3124"/>
    <w:rsid w:val="001C4578"/>
    <w:rsid w:val="001C489C"/>
    <w:rsid w:val="001C7BE7"/>
    <w:rsid w:val="001D02BC"/>
    <w:rsid w:val="001D2932"/>
    <w:rsid w:val="001D69D7"/>
    <w:rsid w:val="001E0871"/>
    <w:rsid w:val="001E15B6"/>
    <w:rsid w:val="001E15BD"/>
    <w:rsid w:val="001E561A"/>
    <w:rsid w:val="001E596E"/>
    <w:rsid w:val="001E7439"/>
    <w:rsid w:val="001F3084"/>
    <w:rsid w:val="001F3AF3"/>
    <w:rsid w:val="001F4A63"/>
    <w:rsid w:val="001F563F"/>
    <w:rsid w:val="001F6960"/>
    <w:rsid w:val="00200AB4"/>
    <w:rsid w:val="00202183"/>
    <w:rsid w:val="00206210"/>
    <w:rsid w:val="00210319"/>
    <w:rsid w:val="0021307A"/>
    <w:rsid w:val="00213F0A"/>
    <w:rsid w:val="00216E86"/>
    <w:rsid w:val="0021764F"/>
    <w:rsid w:val="00217D51"/>
    <w:rsid w:val="00222DCB"/>
    <w:rsid w:val="0022470E"/>
    <w:rsid w:val="00227C27"/>
    <w:rsid w:val="002311D8"/>
    <w:rsid w:val="00233413"/>
    <w:rsid w:val="0023564F"/>
    <w:rsid w:val="002365DF"/>
    <w:rsid w:val="00236A8D"/>
    <w:rsid w:val="00236BED"/>
    <w:rsid w:val="00241350"/>
    <w:rsid w:val="00246362"/>
    <w:rsid w:val="00250136"/>
    <w:rsid w:val="0025248D"/>
    <w:rsid w:val="00254073"/>
    <w:rsid w:val="002579F6"/>
    <w:rsid w:val="0026133C"/>
    <w:rsid w:val="00262337"/>
    <w:rsid w:val="0026515D"/>
    <w:rsid w:val="00266521"/>
    <w:rsid w:val="00266AD9"/>
    <w:rsid w:val="0026747C"/>
    <w:rsid w:val="00274705"/>
    <w:rsid w:val="00276F3C"/>
    <w:rsid w:val="00277B35"/>
    <w:rsid w:val="00277E8F"/>
    <w:rsid w:val="00282492"/>
    <w:rsid w:val="002824AA"/>
    <w:rsid w:val="00284C7B"/>
    <w:rsid w:val="00290283"/>
    <w:rsid w:val="00290924"/>
    <w:rsid w:val="0029270C"/>
    <w:rsid w:val="002934D7"/>
    <w:rsid w:val="0029374F"/>
    <w:rsid w:val="00294244"/>
    <w:rsid w:val="00294295"/>
    <w:rsid w:val="00295510"/>
    <w:rsid w:val="002A10E2"/>
    <w:rsid w:val="002A1507"/>
    <w:rsid w:val="002A393A"/>
    <w:rsid w:val="002B1C32"/>
    <w:rsid w:val="002B3208"/>
    <w:rsid w:val="002C08D3"/>
    <w:rsid w:val="002C59AA"/>
    <w:rsid w:val="002C6B46"/>
    <w:rsid w:val="002C7912"/>
    <w:rsid w:val="002D2673"/>
    <w:rsid w:val="002D48C4"/>
    <w:rsid w:val="002D6A21"/>
    <w:rsid w:val="002D776B"/>
    <w:rsid w:val="002D7CA1"/>
    <w:rsid w:val="002E1D8E"/>
    <w:rsid w:val="002E203B"/>
    <w:rsid w:val="002F2705"/>
    <w:rsid w:val="002F3755"/>
    <w:rsid w:val="002F3C41"/>
    <w:rsid w:val="002F3D8D"/>
    <w:rsid w:val="002F40ED"/>
    <w:rsid w:val="002F4883"/>
    <w:rsid w:val="002F63B0"/>
    <w:rsid w:val="003017CA"/>
    <w:rsid w:val="00304075"/>
    <w:rsid w:val="003048C4"/>
    <w:rsid w:val="00304CCA"/>
    <w:rsid w:val="00305C22"/>
    <w:rsid w:val="00305D2A"/>
    <w:rsid w:val="00306E9B"/>
    <w:rsid w:val="003075D5"/>
    <w:rsid w:val="00307F28"/>
    <w:rsid w:val="0031100D"/>
    <w:rsid w:val="00311941"/>
    <w:rsid w:val="0031207D"/>
    <w:rsid w:val="003130FA"/>
    <w:rsid w:val="00314D32"/>
    <w:rsid w:val="00322726"/>
    <w:rsid w:val="00324670"/>
    <w:rsid w:val="003259DD"/>
    <w:rsid w:val="00330044"/>
    <w:rsid w:val="00331124"/>
    <w:rsid w:val="003328F7"/>
    <w:rsid w:val="003343D6"/>
    <w:rsid w:val="003374D7"/>
    <w:rsid w:val="00340501"/>
    <w:rsid w:val="00340698"/>
    <w:rsid w:val="00341CF5"/>
    <w:rsid w:val="0034348B"/>
    <w:rsid w:val="003471A2"/>
    <w:rsid w:val="00350591"/>
    <w:rsid w:val="003515C1"/>
    <w:rsid w:val="0035190D"/>
    <w:rsid w:val="00351D77"/>
    <w:rsid w:val="00360A6F"/>
    <w:rsid w:val="00363644"/>
    <w:rsid w:val="00374C6A"/>
    <w:rsid w:val="003813E7"/>
    <w:rsid w:val="00381426"/>
    <w:rsid w:val="0038288F"/>
    <w:rsid w:val="00383C59"/>
    <w:rsid w:val="0039196D"/>
    <w:rsid w:val="00391E59"/>
    <w:rsid w:val="003932F9"/>
    <w:rsid w:val="0039571D"/>
    <w:rsid w:val="00396D74"/>
    <w:rsid w:val="00397D3C"/>
    <w:rsid w:val="003A1467"/>
    <w:rsid w:val="003A3019"/>
    <w:rsid w:val="003B0C13"/>
    <w:rsid w:val="003B1CF0"/>
    <w:rsid w:val="003B797E"/>
    <w:rsid w:val="003C1CD2"/>
    <w:rsid w:val="003C23E0"/>
    <w:rsid w:val="003C3061"/>
    <w:rsid w:val="003C3F12"/>
    <w:rsid w:val="003C50C2"/>
    <w:rsid w:val="003C5C7F"/>
    <w:rsid w:val="003C6498"/>
    <w:rsid w:val="003D3816"/>
    <w:rsid w:val="003D3D0D"/>
    <w:rsid w:val="003D59FC"/>
    <w:rsid w:val="003D5D63"/>
    <w:rsid w:val="003E16FE"/>
    <w:rsid w:val="003E5845"/>
    <w:rsid w:val="003E7344"/>
    <w:rsid w:val="003F137F"/>
    <w:rsid w:val="003F387D"/>
    <w:rsid w:val="003F3DCC"/>
    <w:rsid w:val="003F4493"/>
    <w:rsid w:val="003F4B3B"/>
    <w:rsid w:val="003F50C1"/>
    <w:rsid w:val="003F5DED"/>
    <w:rsid w:val="003F7C1C"/>
    <w:rsid w:val="004006CF"/>
    <w:rsid w:val="00404A3B"/>
    <w:rsid w:val="00406428"/>
    <w:rsid w:val="0040768A"/>
    <w:rsid w:val="004079BF"/>
    <w:rsid w:val="004103C0"/>
    <w:rsid w:val="004128B5"/>
    <w:rsid w:val="0041333C"/>
    <w:rsid w:val="004158CC"/>
    <w:rsid w:val="00416019"/>
    <w:rsid w:val="00420A1D"/>
    <w:rsid w:val="00421CE6"/>
    <w:rsid w:val="004243CA"/>
    <w:rsid w:val="00425751"/>
    <w:rsid w:val="00426957"/>
    <w:rsid w:val="00426CE3"/>
    <w:rsid w:val="0043198F"/>
    <w:rsid w:val="00431CAA"/>
    <w:rsid w:val="00432444"/>
    <w:rsid w:val="00433C31"/>
    <w:rsid w:val="004361E4"/>
    <w:rsid w:val="00436824"/>
    <w:rsid w:val="004403D3"/>
    <w:rsid w:val="00440EC0"/>
    <w:rsid w:val="00441B84"/>
    <w:rsid w:val="00442DBC"/>
    <w:rsid w:val="004430CC"/>
    <w:rsid w:val="004447EB"/>
    <w:rsid w:val="00451479"/>
    <w:rsid w:val="00452BC0"/>
    <w:rsid w:val="00452C36"/>
    <w:rsid w:val="004672AD"/>
    <w:rsid w:val="00467AB3"/>
    <w:rsid w:val="00467C5F"/>
    <w:rsid w:val="00467DCE"/>
    <w:rsid w:val="0047056B"/>
    <w:rsid w:val="00473A48"/>
    <w:rsid w:val="004742D3"/>
    <w:rsid w:val="00475D96"/>
    <w:rsid w:val="00477E84"/>
    <w:rsid w:val="00484AD4"/>
    <w:rsid w:val="00492E6F"/>
    <w:rsid w:val="004932B1"/>
    <w:rsid w:val="00493B11"/>
    <w:rsid w:val="004A3FF3"/>
    <w:rsid w:val="004A40C5"/>
    <w:rsid w:val="004A5D99"/>
    <w:rsid w:val="004B0788"/>
    <w:rsid w:val="004B1DCF"/>
    <w:rsid w:val="004B2909"/>
    <w:rsid w:val="004B501D"/>
    <w:rsid w:val="004B5A77"/>
    <w:rsid w:val="004B74DB"/>
    <w:rsid w:val="004B7D7A"/>
    <w:rsid w:val="004C01AA"/>
    <w:rsid w:val="004C2608"/>
    <w:rsid w:val="004C3CEF"/>
    <w:rsid w:val="004C4174"/>
    <w:rsid w:val="004C628E"/>
    <w:rsid w:val="004D0517"/>
    <w:rsid w:val="004D26F7"/>
    <w:rsid w:val="004D32D1"/>
    <w:rsid w:val="004D41EB"/>
    <w:rsid w:val="004D5CE5"/>
    <w:rsid w:val="004D666F"/>
    <w:rsid w:val="004D74D3"/>
    <w:rsid w:val="004E423B"/>
    <w:rsid w:val="004E5302"/>
    <w:rsid w:val="004E5C27"/>
    <w:rsid w:val="004E6C29"/>
    <w:rsid w:val="004F06DC"/>
    <w:rsid w:val="004F0782"/>
    <w:rsid w:val="004F14B5"/>
    <w:rsid w:val="004F3C5B"/>
    <w:rsid w:val="004F3D44"/>
    <w:rsid w:val="004F510D"/>
    <w:rsid w:val="004F5D38"/>
    <w:rsid w:val="004F676F"/>
    <w:rsid w:val="004F694F"/>
    <w:rsid w:val="00502DB6"/>
    <w:rsid w:val="00503167"/>
    <w:rsid w:val="00503C3A"/>
    <w:rsid w:val="00504487"/>
    <w:rsid w:val="005050BE"/>
    <w:rsid w:val="00505447"/>
    <w:rsid w:val="00506FEF"/>
    <w:rsid w:val="00510E6D"/>
    <w:rsid w:val="00512F71"/>
    <w:rsid w:val="005202F9"/>
    <w:rsid w:val="00521E9A"/>
    <w:rsid w:val="00524889"/>
    <w:rsid w:val="005261A4"/>
    <w:rsid w:val="00534F9C"/>
    <w:rsid w:val="005363CD"/>
    <w:rsid w:val="00540882"/>
    <w:rsid w:val="0054098A"/>
    <w:rsid w:val="00541255"/>
    <w:rsid w:val="00541C37"/>
    <w:rsid w:val="00543AE6"/>
    <w:rsid w:val="005449FA"/>
    <w:rsid w:val="00545C7A"/>
    <w:rsid w:val="00545C9F"/>
    <w:rsid w:val="00550D77"/>
    <w:rsid w:val="005515BE"/>
    <w:rsid w:val="00555146"/>
    <w:rsid w:val="00555842"/>
    <w:rsid w:val="00556EB3"/>
    <w:rsid w:val="00562BF8"/>
    <w:rsid w:val="00563551"/>
    <w:rsid w:val="005642E3"/>
    <w:rsid w:val="00564718"/>
    <w:rsid w:val="00566A4F"/>
    <w:rsid w:val="005705D3"/>
    <w:rsid w:val="00570C98"/>
    <w:rsid w:val="005722C8"/>
    <w:rsid w:val="00575D3B"/>
    <w:rsid w:val="005802CD"/>
    <w:rsid w:val="00580C3C"/>
    <w:rsid w:val="005842CF"/>
    <w:rsid w:val="00586BB2"/>
    <w:rsid w:val="00586F7B"/>
    <w:rsid w:val="005915D5"/>
    <w:rsid w:val="00592BD3"/>
    <w:rsid w:val="00594353"/>
    <w:rsid w:val="00597E7C"/>
    <w:rsid w:val="005A4183"/>
    <w:rsid w:val="005A4353"/>
    <w:rsid w:val="005A51E2"/>
    <w:rsid w:val="005A582B"/>
    <w:rsid w:val="005A5845"/>
    <w:rsid w:val="005A5976"/>
    <w:rsid w:val="005B031B"/>
    <w:rsid w:val="005B0CCF"/>
    <w:rsid w:val="005B4A84"/>
    <w:rsid w:val="005B6250"/>
    <w:rsid w:val="005B6F47"/>
    <w:rsid w:val="005C216A"/>
    <w:rsid w:val="005C7682"/>
    <w:rsid w:val="005D10F1"/>
    <w:rsid w:val="005D13F3"/>
    <w:rsid w:val="005D1C58"/>
    <w:rsid w:val="005D44A2"/>
    <w:rsid w:val="005D78D2"/>
    <w:rsid w:val="005D7E21"/>
    <w:rsid w:val="005E16F7"/>
    <w:rsid w:val="005E17E2"/>
    <w:rsid w:val="005E6576"/>
    <w:rsid w:val="005F058F"/>
    <w:rsid w:val="005F0D6D"/>
    <w:rsid w:val="005F64B1"/>
    <w:rsid w:val="00602D88"/>
    <w:rsid w:val="00602E9F"/>
    <w:rsid w:val="00604C3D"/>
    <w:rsid w:val="00605B61"/>
    <w:rsid w:val="006114FC"/>
    <w:rsid w:val="00613BDD"/>
    <w:rsid w:val="00616BF1"/>
    <w:rsid w:val="00622E17"/>
    <w:rsid w:val="00623824"/>
    <w:rsid w:val="006261DE"/>
    <w:rsid w:val="00626E4E"/>
    <w:rsid w:val="00627384"/>
    <w:rsid w:val="006322B9"/>
    <w:rsid w:val="00645322"/>
    <w:rsid w:val="006505B8"/>
    <w:rsid w:val="006516BB"/>
    <w:rsid w:val="006540E9"/>
    <w:rsid w:val="00655ADF"/>
    <w:rsid w:val="00657E16"/>
    <w:rsid w:val="00661E7F"/>
    <w:rsid w:val="006620AF"/>
    <w:rsid w:val="0066448B"/>
    <w:rsid w:val="00664EFB"/>
    <w:rsid w:val="006711E2"/>
    <w:rsid w:val="0067220D"/>
    <w:rsid w:val="006745F3"/>
    <w:rsid w:val="00674A28"/>
    <w:rsid w:val="0067707F"/>
    <w:rsid w:val="0068256D"/>
    <w:rsid w:val="00682BD7"/>
    <w:rsid w:val="00684640"/>
    <w:rsid w:val="006876F5"/>
    <w:rsid w:val="0069307C"/>
    <w:rsid w:val="0069449B"/>
    <w:rsid w:val="00696E14"/>
    <w:rsid w:val="006A48F5"/>
    <w:rsid w:val="006A4B0B"/>
    <w:rsid w:val="006A4D20"/>
    <w:rsid w:val="006A708F"/>
    <w:rsid w:val="006A7B52"/>
    <w:rsid w:val="006B2422"/>
    <w:rsid w:val="006B2ADE"/>
    <w:rsid w:val="006B3198"/>
    <w:rsid w:val="006B42D9"/>
    <w:rsid w:val="006B435D"/>
    <w:rsid w:val="006B49B0"/>
    <w:rsid w:val="006B4D22"/>
    <w:rsid w:val="006B4F50"/>
    <w:rsid w:val="006B5C73"/>
    <w:rsid w:val="006C4B1B"/>
    <w:rsid w:val="006C4EC5"/>
    <w:rsid w:val="006D61DC"/>
    <w:rsid w:val="006D73DE"/>
    <w:rsid w:val="006D7BCF"/>
    <w:rsid w:val="006E020F"/>
    <w:rsid w:val="006E34A4"/>
    <w:rsid w:val="006E6927"/>
    <w:rsid w:val="006E7BE7"/>
    <w:rsid w:val="006F0BEB"/>
    <w:rsid w:val="006F3186"/>
    <w:rsid w:val="007005B3"/>
    <w:rsid w:val="00706452"/>
    <w:rsid w:val="007107D8"/>
    <w:rsid w:val="00710862"/>
    <w:rsid w:val="00712B4A"/>
    <w:rsid w:val="00716BB3"/>
    <w:rsid w:val="007211BC"/>
    <w:rsid w:val="00723DFA"/>
    <w:rsid w:val="0072456A"/>
    <w:rsid w:val="00725569"/>
    <w:rsid w:val="00725D5C"/>
    <w:rsid w:val="007304CA"/>
    <w:rsid w:val="00730865"/>
    <w:rsid w:val="0073243B"/>
    <w:rsid w:val="00732536"/>
    <w:rsid w:val="00733C02"/>
    <w:rsid w:val="00734781"/>
    <w:rsid w:val="00737BE9"/>
    <w:rsid w:val="007407A8"/>
    <w:rsid w:val="007428D3"/>
    <w:rsid w:val="00750AE6"/>
    <w:rsid w:val="007521E4"/>
    <w:rsid w:val="007543EC"/>
    <w:rsid w:val="00755E8C"/>
    <w:rsid w:val="00756D82"/>
    <w:rsid w:val="00756EAA"/>
    <w:rsid w:val="00763AF5"/>
    <w:rsid w:val="00770765"/>
    <w:rsid w:val="00771961"/>
    <w:rsid w:val="00773FD8"/>
    <w:rsid w:val="0077438E"/>
    <w:rsid w:val="00776751"/>
    <w:rsid w:val="0079097E"/>
    <w:rsid w:val="00790FC0"/>
    <w:rsid w:val="0079209A"/>
    <w:rsid w:val="0079287A"/>
    <w:rsid w:val="007932A5"/>
    <w:rsid w:val="007945A7"/>
    <w:rsid w:val="00795C55"/>
    <w:rsid w:val="007969D6"/>
    <w:rsid w:val="00797649"/>
    <w:rsid w:val="00797713"/>
    <w:rsid w:val="007A0543"/>
    <w:rsid w:val="007A29AE"/>
    <w:rsid w:val="007A2ECE"/>
    <w:rsid w:val="007A4563"/>
    <w:rsid w:val="007A7ACE"/>
    <w:rsid w:val="007B0FA8"/>
    <w:rsid w:val="007B595A"/>
    <w:rsid w:val="007B59EF"/>
    <w:rsid w:val="007B76BE"/>
    <w:rsid w:val="007C2D5C"/>
    <w:rsid w:val="007C4A0F"/>
    <w:rsid w:val="007C5A6B"/>
    <w:rsid w:val="007D6570"/>
    <w:rsid w:val="007E06DD"/>
    <w:rsid w:val="007E4654"/>
    <w:rsid w:val="007E4CAE"/>
    <w:rsid w:val="007E5596"/>
    <w:rsid w:val="007E5F9E"/>
    <w:rsid w:val="007E62FB"/>
    <w:rsid w:val="007F3ED4"/>
    <w:rsid w:val="007F5612"/>
    <w:rsid w:val="00801B89"/>
    <w:rsid w:val="008027A0"/>
    <w:rsid w:val="00802B75"/>
    <w:rsid w:val="00806D66"/>
    <w:rsid w:val="00806DD8"/>
    <w:rsid w:val="0081366B"/>
    <w:rsid w:val="008144FA"/>
    <w:rsid w:val="0082093D"/>
    <w:rsid w:val="00820E3D"/>
    <w:rsid w:val="0082298A"/>
    <w:rsid w:val="00823411"/>
    <w:rsid w:val="008239FB"/>
    <w:rsid w:val="00823C70"/>
    <w:rsid w:val="008248B2"/>
    <w:rsid w:val="008251E9"/>
    <w:rsid w:val="00825512"/>
    <w:rsid w:val="00825AEA"/>
    <w:rsid w:val="00830161"/>
    <w:rsid w:val="00833F44"/>
    <w:rsid w:val="00834703"/>
    <w:rsid w:val="008364C5"/>
    <w:rsid w:val="00841594"/>
    <w:rsid w:val="00843483"/>
    <w:rsid w:val="0084398A"/>
    <w:rsid w:val="0084518F"/>
    <w:rsid w:val="00845F45"/>
    <w:rsid w:val="008468EB"/>
    <w:rsid w:val="00846F82"/>
    <w:rsid w:val="008476E2"/>
    <w:rsid w:val="00847F22"/>
    <w:rsid w:val="00850A8A"/>
    <w:rsid w:val="008524BE"/>
    <w:rsid w:val="00856703"/>
    <w:rsid w:val="0086001A"/>
    <w:rsid w:val="00860BA5"/>
    <w:rsid w:val="008652E7"/>
    <w:rsid w:val="008676E9"/>
    <w:rsid w:val="008718B3"/>
    <w:rsid w:val="008724B7"/>
    <w:rsid w:val="00872C44"/>
    <w:rsid w:val="0087582D"/>
    <w:rsid w:val="00882276"/>
    <w:rsid w:val="00884C29"/>
    <w:rsid w:val="008909AA"/>
    <w:rsid w:val="008933F3"/>
    <w:rsid w:val="0089381D"/>
    <w:rsid w:val="008975C7"/>
    <w:rsid w:val="00897A9A"/>
    <w:rsid w:val="008A4E77"/>
    <w:rsid w:val="008A79E4"/>
    <w:rsid w:val="008B2A81"/>
    <w:rsid w:val="008B31E3"/>
    <w:rsid w:val="008B64A2"/>
    <w:rsid w:val="008B69BD"/>
    <w:rsid w:val="008C4E0A"/>
    <w:rsid w:val="008C576B"/>
    <w:rsid w:val="008D07CC"/>
    <w:rsid w:val="008D12A8"/>
    <w:rsid w:val="008D1CBF"/>
    <w:rsid w:val="008D38B2"/>
    <w:rsid w:val="008D3A6A"/>
    <w:rsid w:val="008D44FA"/>
    <w:rsid w:val="008D4F2C"/>
    <w:rsid w:val="008D5395"/>
    <w:rsid w:val="008E25F2"/>
    <w:rsid w:val="008E739E"/>
    <w:rsid w:val="008E7BF8"/>
    <w:rsid w:val="008F02B9"/>
    <w:rsid w:val="008F2C8C"/>
    <w:rsid w:val="008F7A95"/>
    <w:rsid w:val="00900332"/>
    <w:rsid w:val="00901976"/>
    <w:rsid w:val="00902C16"/>
    <w:rsid w:val="00905957"/>
    <w:rsid w:val="00906E6F"/>
    <w:rsid w:val="00910C2A"/>
    <w:rsid w:val="0091796D"/>
    <w:rsid w:val="00920566"/>
    <w:rsid w:val="00922E68"/>
    <w:rsid w:val="00931BB4"/>
    <w:rsid w:val="00933673"/>
    <w:rsid w:val="009355FB"/>
    <w:rsid w:val="009424CE"/>
    <w:rsid w:val="009501C7"/>
    <w:rsid w:val="0095098D"/>
    <w:rsid w:val="0095416A"/>
    <w:rsid w:val="00956114"/>
    <w:rsid w:val="00957FF4"/>
    <w:rsid w:val="009620D7"/>
    <w:rsid w:val="009628A2"/>
    <w:rsid w:val="00963EE2"/>
    <w:rsid w:val="00967882"/>
    <w:rsid w:val="00967E72"/>
    <w:rsid w:val="009713E5"/>
    <w:rsid w:val="00972E03"/>
    <w:rsid w:val="00976E9B"/>
    <w:rsid w:val="00980113"/>
    <w:rsid w:val="00981389"/>
    <w:rsid w:val="009817F5"/>
    <w:rsid w:val="00982258"/>
    <w:rsid w:val="00982FBA"/>
    <w:rsid w:val="009872E0"/>
    <w:rsid w:val="00990898"/>
    <w:rsid w:val="009915DF"/>
    <w:rsid w:val="00994D59"/>
    <w:rsid w:val="009A19C9"/>
    <w:rsid w:val="009A3189"/>
    <w:rsid w:val="009A3503"/>
    <w:rsid w:val="009A4014"/>
    <w:rsid w:val="009A536A"/>
    <w:rsid w:val="009B0757"/>
    <w:rsid w:val="009B7E18"/>
    <w:rsid w:val="009C25CB"/>
    <w:rsid w:val="009C470F"/>
    <w:rsid w:val="009C5A27"/>
    <w:rsid w:val="009C5ECB"/>
    <w:rsid w:val="009C75A4"/>
    <w:rsid w:val="009D0CA7"/>
    <w:rsid w:val="009D4044"/>
    <w:rsid w:val="009D43FB"/>
    <w:rsid w:val="009D4BFD"/>
    <w:rsid w:val="009D4E07"/>
    <w:rsid w:val="009E19A6"/>
    <w:rsid w:val="009E22C3"/>
    <w:rsid w:val="009E2343"/>
    <w:rsid w:val="009E3FF6"/>
    <w:rsid w:val="009E4BEF"/>
    <w:rsid w:val="009E4FD2"/>
    <w:rsid w:val="009F2E70"/>
    <w:rsid w:val="009F4317"/>
    <w:rsid w:val="009F5D38"/>
    <w:rsid w:val="00A00E15"/>
    <w:rsid w:val="00A0252F"/>
    <w:rsid w:val="00A02B22"/>
    <w:rsid w:val="00A04708"/>
    <w:rsid w:val="00A04897"/>
    <w:rsid w:val="00A05C72"/>
    <w:rsid w:val="00A131AF"/>
    <w:rsid w:val="00A1506D"/>
    <w:rsid w:val="00A15CE8"/>
    <w:rsid w:val="00A17D80"/>
    <w:rsid w:val="00A23361"/>
    <w:rsid w:val="00A35FF4"/>
    <w:rsid w:val="00A36016"/>
    <w:rsid w:val="00A45DA3"/>
    <w:rsid w:val="00A462A1"/>
    <w:rsid w:val="00A46D49"/>
    <w:rsid w:val="00A518E7"/>
    <w:rsid w:val="00A5530D"/>
    <w:rsid w:val="00A55A1F"/>
    <w:rsid w:val="00A62052"/>
    <w:rsid w:val="00A673DC"/>
    <w:rsid w:val="00A73C83"/>
    <w:rsid w:val="00A76EFB"/>
    <w:rsid w:val="00A77844"/>
    <w:rsid w:val="00A81867"/>
    <w:rsid w:val="00A81DF9"/>
    <w:rsid w:val="00A83355"/>
    <w:rsid w:val="00A83DDA"/>
    <w:rsid w:val="00A8476A"/>
    <w:rsid w:val="00A91B92"/>
    <w:rsid w:val="00A95979"/>
    <w:rsid w:val="00A97AB5"/>
    <w:rsid w:val="00AA1619"/>
    <w:rsid w:val="00AA3786"/>
    <w:rsid w:val="00AA4B12"/>
    <w:rsid w:val="00AA5305"/>
    <w:rsid w:val="00AB66EB"/>
    <w:rsid w:val="00AB71F2"/>
    <w:rsid w:val="00AB73FD"/>
    <w:rsid w:val="00AC3361"/>
    <w:rsid w:val="00AC60C2"/>
    <w:rsid w:val="00AD2118"/>
    <w:rsid w:val="00AD2804"/>
    <w:rsid w:val="00AD3CA3"/>
    <w:rsid w:val="00AD6DE0"/>
    <w:rsid w:val="00AE02BB"/>
    <w:rsid w:val="00AE1964"/>
    <w:rsid w:val="00AE1D07"/>
    <w:rsid w:val="00AE3867"/>
    <w:rsid w:val="00AF1C01"/>
    <w:rsid w:val="00AF239C"/>
    <w:rsid w:val="00AF26AF"/>
    <w:rsid w:val="00AF26D1"/>
    <w:rsid w:val="00AF5C05"/>
    <w:rsid w:val="00B007C4"/>
    <w:rsid w:val="00B00962"/>
    <w:rsid w:val="00B018A6"/>
    <w:rsid w:val="00B03481"/>
    <w:rsid w:val="00B0393C"/>
    <w:rsid w:val="00B05FC4"/>
    <w:rsid w:val="00B05FEF"/>
    <w:rsid w:val="00B0690B"/>
    <w:rsid w:val="00B06F7D"/>
    <w:rsid w:val="00B10BDB"/>
    <w:rsid w:val="00B132F3"/>
    <w:rsid w:val="00B166C2"/>
    <w:rsid w:val="00B231B1"/>
    <w:rsid w:val="00B2698D"/>
    <w:rsid w:val="00B300B2"/>
    <w:rsid w:val="00B33CF8"/>
    <w:rsid w:val="00B35455"/>
    <w:rsid w:val="00B35CAB"/>
    <w:rsid w:val="00B411EC"/>
    <w:rsid w:val="00B42E68"/>
    <w:rsid w:val="00B461B9"/>
    <w:rsid w:val="00B47852"/>
    <w:rsid w:val="00B518BF"/>
    <w:rsid w:val="00B53676"/>
    <w:rsid w:val="00B546AD"/>
    <w:rsid w:val="00B55179"/>
    <w:rsid w:val="00B5699C"/>
    <w:rsid w:val="00B57334"/>
    <w:rsid w:val="00B635D7"/>
    <w:rsid w:val="00B6717E"/>
    <w:rsid w:val="00B67E6D"/>
    <w:rsid w:val="00B70F1E"/>
    <w:rsid w:val="00B71077"/>
    <w:rsid w:val="00B73F58"/>
    <w:rsid w:val="00B74BC1"/>
    <w:rsid w:val="00B75335"/>
    <w:rsid w:val="00B760F0"/>
    <w:rsid w:val="00B813A9"/>
    <w:rsid w:val="00B82B5B"/>
    <w:rsid w:val="00B84D97"/>
    <w:rsid w:val="00B91B4A"/>
    <w:rsid w:val="00B953F3"/>
    <w:rsid w:val="00B95774"/>
    <w:rsid w:val="00B96B57"/>
    <w:rsid w:val="00BA5D95"/>
    <w:rsid w:val="00BA6E4D"/>
    <w:rsid w:val="00BA728F"/>
    <w:rsid w:val="00BA7552"/>
    <w:rsid w:val="00BB10C0"/>
    <w:rsid w:val="00BB6469"/>
    <w:rsid w:val="00BB748D"/>
    <w:rsid w:val="00BC2053"/>
    <w:rsid w:val="00BC3892"/>
    <w:rsid w:val="00BC4C78"/>
    <w:rsid w:val="00BD453E"/>
    <w:rsid w:val="00BD6027"/>
    <w:rsid w:val="00BE1B4C"/>
    <w:rsid w:val="00BE4758"/>
    <w:rsid w:val="00BF1690"/>
    <w:rsid w:val="00BF3E3A"/>
    <w:rsid w:val="00BF5FD1"/>
    <w:rsid w:val="00C01923"/>
    <w:rsid w:val="00C01A86"/>
    <w:rsid w:val="00C0247A"/>
    <w:rsid w:val="00C02964"/>
    <w:rsid w:val="00C068A6"/>
    <w:rsid w:val="00C07F07"/>
    <w:rsid w:val="00C1313E"/>
    <w:rsid w:val="00C20BEB"/>
    <w:rsid w:val="00C232D8"/>
    <w:rsid w:val="00C2392F"/>
    <w:rsid w:val="00C24827"/>
    <w:rsid w:val="00C24FAD"/>
    <w:rsid w:val="00C30241"/>
    <w:rsid w:val="00C3349C"/>
    <w:rsid w:val="00C3468B"/>
    <w:rsid w:val="00C35840"/>
    <w:rsid w:val="00C36221"/>
    <w:rsid w:val="00C40AC5"/>
    <w:rsid w:val="00C40B90"/>
    <w:rsid w:val="00C437C8"/>
    <w:rsid w:val="00C43846"/>
    <w:rsid w:val="00C44438"/>
    <w:rsid w:val="00C4480D"/>
    <w:rsid w:val="00C4576F"/>
    <w:rsid w:val="00C50138"/>
    <w:rsid w:val="00C50842"/>
    <w:rsid w:val="00C52A68"/>
    <w:rsid w:val="00C54C14"/>
    <w:rsid w:val="00C555EB"/>
    <w:rsid w:val="00C5747A"/>
    <w:rsid w:val="00C60C75"/>
    <w:rsid w:val="00C62D0E"/>
    <w:rsid w:val="00C64E5E"/>
    <w:rsid w:val="00C70D03"/>
    <w:rsid w:val="00C720EA"/>
    <w:rsid w:val="00C742ED"/>
    <w:rsid w:val="00C7580C"/>
    <w:rsid w:val="00C76CDD"/>
    <w:rsid w:val="00C800C6"/>
    <w:rsid w:val="00C8027A"/>
    <w:rsid w:val="00C81777"/>
    <w:rsid w:val="00C856AA"/>
    <w:rsid w:val="00C87CFF"/>
    <w:rsid w:val="00C90CBD"/>
    <w:rsid w:val="00C90D18"/>
    <w:rsid w:val="00C91339"/>
    <w:rsid w:val="00C97D04"/>
    <w:rsid w:val="00CA0C9C"/>
    <w:rsid w:val="00CA2BEB"/>
    <w:rsid w:val="00CB0AA0"/>
    <w:rsid w:val="00CB314F"/>
    <w:rsid w:val="00CB7525"/>
    <w:rsid w:val="00CC1853"/>
    <w:rsid w:val="00CC6F30"/>
    <w:rsid w:val="00CD0DF8"/>
    <w:rsid w:val="00CD1052"/>
    <w:rsid w:val="00CD1A5C"/>
    <w:rsid w:val="00CD3B76"/>
    <w:rsid w:val="00CD55E8"/>
    <w:rsid w:val="00CE1049"/>
    <w:rsid w:val="00CE149F"/>
    <w:rsid w:val="00CE1563"/>
    <w:rsid w:val="00CE16FD"/>
    <w:rsid w:val="00CE54C1"/>
    <w:rsid w:val="00CF5A59"/>
    <w:rsid w:val="00CF6B8A"/>
    <w:rsid w:val="00CF6D8E"/>
    <w:rsid w:val="00CF71AB"/>
    <w:rsid w:val="00D00A0A"/>
    <w:rsid w:val="00D02318"/>
    <w:rsid w:val="00D07508"/>
    <w:rsid w:val="00D079A6"/>
    <w:rsid w:val="00D12347"/>
    <w:rsid w:val="00D1248D"/>
    <w:rsid w:val="00D1368F"/>
    <w:rsid w:val="00D22746"/>
    <w:rsid w:val="00D2464E"/>
    <w:rsid w:val="00D24C66"/>
    <w:rsid w:val="00D25B31"/>
    <w:rsid w:val="00D303C7"/>
    <w:rsid w:val="00D32991"/>
    <w:rsid w:val="00D32F9D"/>
    <w:rsid w:val="00D33453"/>
    <w:rsid w:val="00D3425F"/>
    <w:rsid w:val="00D35805"/>
    <w:rsid w:val="00D45DD8"/>
    <w:rsid w:val="00D4713A"/>
    <w:rsid w:val="00D47175"/>
    <w:rsid w:val="00D51014"/>
    <w:rsid w:val="00D51A50"/>
    <w:rsid w:val="00D60404"/>
    <w:rsid w:val="00D63048"/>
    <w:rsid w:val="00D656BA"/>
    <w:rsid w:val="00D67D10"/>
    <w:rsid w:val="00D71B9F"/>
    <w:rsid w:val="00D739DE"/>
    <w:rsid w:val="00D753A9"/>
    <w:rsid w:val="00D754C1"/>
    <w:rsid w:val="00D822E6"/>
    <w:rsid w:val="00D870C7"/>
    <w:rsid w:val="00D9100A"/>
    <w:rsid w:val="00D94921"/>
    <w:rsid w:val="00D95394"/>
    <w:rsid w:val="00D95B2F"/>
    <w:rsid w:val="00DA5BA1"/>
    <w:rsid w:val="00DA6890"/>
    <w:rsid w:val="00DB4BBF"/>
    <w:rsid w:val="00DB4FEC"/>
    <w:rsid w:val="00DB7CDA"/>
    <w:rsid w:val="00DC0909"/>
    <w:rsid w:val="00DC0970"/>
    <w:rsid w:val="00DC2CE0"/>
    <w:rsid w:val="00DC4691"/>
    <w:rsid w:val="00DC618C"/>
    <w:rsid w:val="00DC73F4"/>
    <w:rsid w:val="00DD346B"/>
    <w:rsid w:val="00DD483F"/>
    <w:rsid w:val="00DD524C"/>
    <w:rsid w:val="00DD525F"/>
    <w:rsid w:val="00DD68E6"/>
    <w:rsid w:val="00DD7876"/>
    <w:rsid w:val="00DE3798"/>
    <w:rsid w:val="00DF3125"/>
    <w:rsid w:val="00DF4A4C"/>
    <w:rsid w:val="00E00299"/>
    <w:rsid w:val="00E02997"/>
    <w:rsid w:val="00E03A11"/>
    <w:rsid w:val="00E06741"/>
    <w:rsid w:val="00E1070D"/>
    <w:rsid w:val="00E13F58"/>
    <w:rsid w:val="00E1413F"/>
    <w:rsid w:val="00E20384"/>
    <w:rsid w:val="00E2459F"/>
    <w:rsid w:val="00E25FF3"/>
    <w:rsid w:val="00E2739F"/>
    <w:rsid w:val="00E30408"/>
    <w:rsid w:val="00E31F80"/>
    <w:rsid w:val="00E32AC0"/>
    <w:rsid w:val="00E36EA2"/>
    <w:rsid w:val="00E40AE5"/>
    <w:rsid w:val="00E411E9"/>
    <w:rsid w:val="00E434E8"/>
    <w:rsid w:val="00E5365A"/>
    <w:rsid w:val="00E5394F"/>
    <w:rsid w:val="00E53C2D"/>
    <w:rsid w:val="00E555E0"/>
    <w:rsid w:val="00E55A26"/>
    <w:rsid w:val="00E61663"/>
    <w:rsid w:val="00E6271E"/>
    <w:rsid w:val="00E63D23"/>
    <w:rsid w:val="00E67147"/>
    <w:rsid w:val="00E67D39"/>
    <w:rsid w:val="00E747F8"/>
    <w:rsid w:val="00E74E3B"/>
    <w:rsid w:val="00E76290"/>
    <w:rsid w:val="00E7656D"/>
    <w:rsid w:val="00E76C36"/>
    <w:rsid w:val="00E7734C"/>
    <w:rsid w:val="00E80140"/>
    <w:rsid w:val="00E81F5D"/>
    <w:rsid w:val="00E8255D"/>
    <w:rsid w:val="00E85E9B"/>
    <w:rsid w:val="00E91112"/>
    <w:rsid w:val="00E970D4"/>
    <w:rsid w:val="00E973D6"/>
    <w:rsid w:val="00EA2D42"/>
    <w:rsid w:val="00EA436D"/>
    <w:rsid w:val="00EA4FE1"/>
    <w:rsid w:val="00EA6549"/>
    <w:rsid w:val="00EA7680"/>
    <w:rsid w:val="00EA7812"/>
    <w:rsid w:val="00EB044B"/>
    <w:rsid w:val="00EB370E"/>
    <w:rsid w:val="00EB532B"/>
    <w:rsid w:val="00EB5BE0"/>
    <w:rsid w:val="00EC0780"/>
    <w:rsid w:val="00ED1A3E"/>
    <w:rsid w:val="00ED2718"/>
    <w:rsid w:val="00ED57A8"/>
    <w:rsid w:val="00ED5E75"/>
    <w:rsid w:val="00EE3A7A"/>
    <w:rsid w:val="00EE7E97"/>
    <w:rsid w:val="00EF1C32"/>
    <w:rsid w:val="00EF2CE5"/>
    <w:rsid w:val="00EF4D9A"/>
    <w:rsid w:val="00EF62C0"/>
    <w:rsid w:val="00EF70FD"/>
    <w:rsid w:val="00EF7FB5"/>
    <w:rsid w:val="00F06B82"/>
    <w:rsid w:val="00F07B8B"/>
    <w:rsid w:val="00F10634"/>
    <w:rsid w:val="00F11969"/>
    <w:rsid w:val="00F154B5"/>
    <w:rsid w:val="00F22A54"/>
    <w:rsid w:val="00F23272"/>
    <w:rsid w:val="00F26AB9"/>
    <w:rsid w:val="00F30AF8"/>
    <w:rsid w:val="00F32377"/>
    <w:rsid w:val="00F32636"/>
    <w:rsid w:val="00F3343E"/>
    <w:rsid w:val="00F33874"/>
    <w:rsid w:val="00F36115"/>
    <w:rsid w:val="00F368F1"/>
    <w:rsid w:val="00F40404"/>
    <w:rsid w:val="00F41CDB"/>
    <w:rsid w:val="00F471F4"/>
    <w:rsid w:val="00F50BC7"/>
    <w:rsid w:val="00F54B0E"/>
    <w:rsid w:val="00F54F29"/>
    <w:rsid w:val="00F56A31"/>
    <w:rsid w:val="00F606D8"/>
    <w:rsid w:val="00F6120E"/>
    <w:rsid w:val="00F6221E"/>
    <w:rsid w:val="00F630A5"/>
    <w:rsid w:val="00F6508B"/>
    <w:rsid w:val="00F650CA"/>
    <w:rsid w:val="00F66330"/>
    <w:rsid w:val="00F66BEC"/>
    <w:rsid w:val="00F66F2A"/>
    <w:rsid w:val="00F67A43"/>
    <w:rsid w:val="00F70AA7"/>
    <w:rsid w:val="00F728B3"/>
    <w:rsid w:val="00F73C85"/>
    <w:rsid w:val="00F83936"/>
    <w:rsid w:val="00F84944"/>
    <w:rsid w:val="00F8614A"/>
    <w:rsid w:val="00F917BD"/>
    <w:rsid w:val="00F95263"/>
    <w:rsid w:val="00F955EA"/>
    <w:rsid w:val="00F97158"/>
    <w:rsid w:val="00FA0DB9"/>
    <w:rsid w:val="00FA1164"/>
    <w:rsid w:val="00FA37B0"/>
    <w:rsid w:val="00FA403E"/>
    <w:rsid w:val="00FA4256"/>
    <w:rsid w:val="00FA71CC"/>
    <w:rsid w:val="00FB08C6"/>
    <w:rsid w:val="00FB1DEF"/>
    <w:rsid w:val="00FB618A"/>
    <w:rsid w:val="00FB62C5"/>
    <w:rsid w:val="00FC2B20"/>
    <w:rsid w:val="00FD06EE"/>
    <w:rsid w:val="00FD0A9D"/>
    <w:rsid w:val="00FD1007"/>
    <w:rsid w:val="00FD290F"/>
    <w:rsid w:val="00FD2C16"/>
    <w:rsid w:val="00FD45C3"/>
    <w:rsid w:val="00FD5558"/>
    <w:rsid w:val="00FE0571"/>
    <w:rsid w:val="00FE076F"/>
    <w:rsid w:val="00FE1965"/>
    <w:rsid w:val="00FE4112"/>
    <w:rsid w:val="00FE4A2E"/>
    <w:rsid w:val="00FE781B"/>
    <w:rsid w:val="00FF0CC2"/>
    <w:rsid w:val="00FF0D5D"/>
    <w:rsid w:val="00FF24EE"/>
    <w:rsid w:val="00FF3690"/>
    <w:rsid w:val="00FF4A21"/>
    <w:rsid w:val="00FF4BC8"/>
    <w:rsid w:val="00FF770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2480D4"/>
  <w15:docId w15:val="{FD23A645-AB72-4997-8496-40D6C27CF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8B2"/>
    <w:rPr>
      <w:rFonts w:ascii="Times New Roman" w:eastAsia="Times New Roman" w:hAnsi="Times New Roman"/>
      <w:sz w:val="24"/>
      <w:szCs w:val="24"/>
      <w:lang w:eastAsia="es-ES_tradnl"/>
    </w:rPr>
  </w:style>
  <w:style w:type="paragraph" w:styleId="Ttulo1">
    <w:name w:val="heading 1"/>
    <w:basedOn w:val="Normal"/>
    <w:link w:val="Ttulo1Car"/>
    <w:uiPriority w:val="99"/>
    <w:qFormat/>
    <w:rsid w:val="004C4174"/>
    <w:pPr>
      <w:widowControl w:val="0"/>
      <w:suppressAutoHyphens/>
      <w:autoSpaceDN w:val="0"/>
      <w:ind w:left="102"/>
      <w:outlineLvl w:val="0"/>
    </w:pPr>
    <w:rPr>
      <w:rFonts w:ascii="Arial Narrow" w:eastAsia="Calibri" w:hAnsi="Arial Narrow"/>
      <w:b/>
      <w:i/>
      <w:sz w:val="20"/>
      <w:szCs w:val="20"/>
      <w:lang w:val="en-US" w:eastAsia="es-ES"/>
    </w:rPr>
  </w:style>
  <w:style w:type="paragraph" w:styleId="Ttulo2">
    <w:name w:val="heading 2"/>
    <w:basedOn w:val="Normal"/>
    <w:next w:val="Normal"/>
    <w:link w:val="Ttulo2Car"/>
    <w:uiPriority w:val="99"/>
    <w:qFormat/>
    <w:locked/>
    <w:rsid w:val="001F4A63"/>
    <w:pPr>
      <w:keepNext/>
      <w:spacing w:before="240" w:after="60"/>
      <w:jc w:val="both"/>
      <w:outlineLvl w:val="1"/>
    </w:pPr>
    <w:rPr>
      <w:rFonts w:ascii="Cambria" w:eastAsia="Calibri" w:hAnsi="Cambria"/>
      <w:b/>
      <w:i/>
      <w:sz w:val="28"/>
      <w:szCs w:val="20"/>
      <w:lang w:eastAsia="es-ES"/>
    </w:rPr>
  </w:style>
  <w:style w:type="paragraph" w:styleId="Ttulo3">
    <w:name w:val="heading 3"/>
    <w:basedOn w:val="Normal"/>
    <w:next w:val="Normal"/>
    <w:link w:val="Ttulo3Car"/>
    <w:uiPriority w:val="99"/>
    <w:qFormat/>
    <w:rsid w:val="008676E9"/>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4C4174"/>
    <w:rPr>
      <w:rFonts w:ascii="Arial Narrow" w:hAnsi="Arial Narrow" w:cs="Times New Roman"/>
      <w:b/>
      <w:i/>
      <w:sz w:val="20"/>
      <w:lang w:val="en-US"/>
    </w:rPr>
  </w:style>
  <w:style w:type="character" w:customStyle="1" w:styleId="Ttulo2Car">
    <w:name w:val="Título 2 Car"/>
    <w:link w:val="Ttulo2"/>
    <w:uiPriority w:val="99"/>
    <w:semiHidden/>
    <w:locked/>
    <w:rsid w:val="001F4A63"/>
    <w:rPr>
      <w:rFonts w:ascii="Cambria" w:hAnsi="Cambria" w:cs="Times New Roman"/>
      <w:b/>
      <w:i/>
      <w:sz w:val="28"/>
      <w:lang w:eastAsia="es-ES"/>
    </w:rPr>
  </w:style>
  <w:style w:type="character" w:customStyle="1" w:styleId="Ttulo3Car">
    <w:name w:val="Título 3 Car"/>
    <w:link w:val="Ttulo3"/>
    <w:uiPriority w:val="99"/>
    <w:locked/>
    <w:rsid w:val="008676E9"/>
    <w:rPr>
      <w:rFonts w:ascii="Cambria" w:hAnsi="Cambria" w:cs="Times New Roman"/>
      <w:b/>
      <w:sz w:val="26"/>
      <w:lang w:eastAsia="es-ES_tradnl"/>
    </w:rPr>
  </w:style>
  <w:style w:type="paragraph" w:styleId="Encabezado">
    <w:name w:val="header"/>
    <w:aliases w:val="encabezado"/>
    <w:basedOn w:val="Normal"/>
    <w:link w:val="EncabezadoCar"/>
    <w:uiPriority w:val="99"/>
    <w:rsid w:val="00F22A54"/>
    <w:pPr>
      <w:tabs>
        <w:tab w:val="center" w:pos="4252"/>
        <w:tab w:val="right" w:pos="8504"/>
      </w:tabs>
      <w:jc w:val="both"/>
    </w:pPr>
    <w:rPr>
      <w:rFonts w:ascii="Arial" w:eastAsia="Calibri" w:hAnsi="Arial"/>
      <w:sz w:val="20"/>
      <w:szCs w:val="20"/>
      <w:lang w:eastAsia="es-ES"/>
    </w:rPr>
  </w:style>
  <w:style w:type="character" w:customStyle="1" w:styleId="EncabezadoCar">
    <w:name w:val="Encabezado Car"/>
    <w:aliases w:val="encabezado Car"/>
    <w:link w:val="Encabezado"/>
    <w:uiPriority w:val="99"/>
    <w:locked/>
    <w:rsid w:val="00F22A54"/>
    <w:rPr>
      <w:rFonts w:ascii="Arial" w:hAnsi="Arial" w:cs="Times New Roman"/>
      <w:sz w:val="20"/>
    </w:rPr>
  </w:style>
  <w:style w:type="paragraph" w:styleId="Prrafodelista">
    <w:name w:val="List Paragraph"/>
    <w:aliases w:val="Bolita,BOLADEF,BOLA,Párrafo de lista21,Guión,Párrafo de lista3,Titulo 8,TITULO1REQ,HOJA,Lista vistosa - Énfasis 11,titulo 5,Párrafo de lista4,Párrafo de lista5,items,Ha,parrafo,Segundo nivel de viñetas,List Paragraph1"/>
    <w:basedOn w:val="Normal"/>
    <w:link w:val="PrrafodelistaCar"/>
    <w:uiPriority w:val="99"/>
    <w:qFormat/>
    <w:rsid w:val="00F22A54"/>
    <w:pPr>
      <w:ind w:left="708"/>
      <w:jc w:val="both"/>
    </w:pPr>
    <w:rPr>
      <w:rFonts w:ascii="Arial" w:eastAsia="Calibri" w:hAnsi="Arial"/>
      <w:sz w:val="20"/>
      <w:szCs w:val="20"/>
      <w:lang w:eastAsia="es-ES"/>
    </w:rPr>
  </w:style>
  <w:style w:type="paragraph" w:styleId="Textonotapie">
    <w:name w:val="footnote text"/>
    <w:aliases w:val="ft,Texto nota pie_mujer"/>
    <w:basedOn w:val="Normal"/>
    <w:link w:val="TextonotapieCar"/>
    <w:uiPriority w:val="99"/>
    <w:semiHidden/>
    <w:rsid w:val="00E970D4"/>
    <w:pPr>
      <w:jc w:val="both"/>
    </w:pPr>
    <w:rPr>
      <w:rFonts w:ascii="Arial" w:eastAsia="Calibri" w:hAnsi="Arial"/>
      <w:sz w:val="20"/>
      <w:szCs w:val="20"/>
      <w:lang w:eastAsia="es-ES"/>
    </w:rPr>
  </w:style>
  <w:style w:type="character" w:customStyle="1" w:styleId="TextonotapieCar">
    <w:name w:val="Texto nota pie Car"/>
    <w:aliases w:val="ft Car,Texto nota pie_mujer Car"/>
    <w:link w:val="Textonotapie"/>
    <w:uiPriority w:val="99"/>
    <w:semiHidden/>
    <w:locked/>
    <w:rsid w:val="00E970D4"/>
    <w:rPr>
      <w:rFonts w:ascii="Arial" w:hAnsi="Arial" w:cs="Times New Roman"/>
      <w:sz w:val="20"/>
    </w:rPr>
  </w:style>
  <w:style w:type="paragraph" w:customStyle="1" w:styleId="BodyText21">
    <w:name w:val="Body Text 21"/>
    <w:basedOn w:val="Normal"/>
    <w:uiPriority w:val="99"/>
    <w:rsid w:val="004C01AA"/>
    <w:pPr>
      <w:widowControl w:val="0"/>
      <w:jc w:val="both"/>
    </w:pPr>
    <w:rPr>
      <w:rFonts w:ascii="Arial" w:hAnsi="Arial"/>
      <w:sz w:val="20"/>
      <w:szCs w:val="20"/>
      <w:lang w:eastAsia="es-ES"/>
    </w:rPr>
  </w:style>
  <w:style w:type="table" w:styleId="Tablaconcuadrcula">
    <w:name w:val="Table Grid"/>
    <w:basedOn w:val="Tablanormal"/>
    <w:uiPriority w:val="99"/>
    <w:rsid w:val="007A2E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079BF"/>
    <w:pPr>
      <w:autoSpaceDE w:val="0"/>
      <w:autoSpaceDN w:val="0"/>
      <w:adjustRightInd w:val="0"/>
    </w:pPr>
    <w:rPr>
      <w:rFonts w:ascii="Arial" w:hAnsi="Arial" w:cs="Arial"/>
      <w:color w:val="000000"/>
      <w:sz w:val="24"/>
      <w:szCs w:val="24"/>
      <w:lang w:eastAsia="en-US"/>
    </w:rPr>
  </w:style>
  <w:style w:type="character" w:customStyle="1" w:styleId="Listavistosa-nfasis1Car">
    <w:name w:val="Lista vistosa - Énfasis 1 Car"/>
    <w:link w:val="Listavistosa-nfasis1"/>
    <w:uiPriority w:val="99"/>
    <w:locked/>
    <w:rsid w:val="006B2ADE"/>
    <w:rPr>
      <w:rFonts w:ascii="Times New Roman" w:hAnsi="Times New Roman"/>
      <w:sz w:val="24"/>
    </w:rPr>
  </w:style>
  <w:style w:type="table" w:styleId="Listavistosa-nfasis1">
    <w:name w:val="Colorful List Accent 1"/>
    <w:basedOn w:val="Tablanormal"/>
    <w:link w:val="Listavistosa-nfasis1Car"/>
    <w:uiPriority w:val="99"/>
    <w:semiHidden/>
    <w:rsid w:val="006B2ADE"/>
    <w:rPr>
      <w:rFonts w:ascii="Times New Roman" w:hAnsi="Times New Roman"/>
      <w:sz w:val="24"/>
      <w:lang w:eastAsia="es-ES"/>
    </w:rPr>
    <w:tblPr>
      <w:tblStyleRowBandSize w:val="1"/>
      <w:tblStyleColBandSize w:val="1"/>
    </w:tblPr>
    <w:tcPr>
      <w:shd w:val="clear" w:color="auto" w:fill="ECF1F9"/>
    </w:tcPr>
    <w:tblStylePr w:type="firstRow">
      <w:rPr>
        <w:rFonts w:cs="Times New Roman"/>
      </w:rPr>
      <w:tblPr/>
      <w:tcPr>
        <w:tcBorders>
          <w:bottom w:val="single" w:sz="12" w:space="0" w:color="FFFFFF"/>
        </w:tcBorders>
        <w:shd w:val="clear" w:color="auto" w:fill="D25F12"/>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0DBF0"/>
      </w:tcPr>
    </w:tblStylePr>
    <w:tblStylePr w:type="band1Horz">
      <w:rPr>
        <w:rFonts w:cs="Times New Roman"/>
      </w:rPr>
      <w:tblPr/>
      <w:tcPr>
        <w:shd w:val="clear" w:color="auto" w:fill="D9E2F3"/>
      </w:tcPr>
    </w:tblStylePr>
  </w:style>
  <w:style w:type="character" w:customStyle="1" w:styleId="PrrafodelistaCar">
    <w:name w:val="Párrafo de lista Car"/>
    <w:aliases w:val="Bolita Car,BOLADEF Car,BOLA Car,Párrafo de lista21 Car,Guión Car,Párrafo de lista3 Car,Titulo 8 Car,TITULO1REQ Car,HOJA Car,Lista vistosa - Énfasis 11 Car,titulo 5 Car,Párrafo de lista4 Car,Párrafo de lista5 Car,items Car,Ha Car"/>
    <w:link w:val="Prrafodelista"/>
    <w:uiPriority w:val="99"/>
    <w:locked/>
    <w:rsid w:val="00EF7FB5"/>
    <w:rPr>
      <w:rFonts w:ascii="Arial" w:hAnsi="Arial"/>
      <w:sz w:val="20"/>
      <w:lang w:eastAsia="es-ES"/>
    </w:rPr>
  </w:style>
  <w:style w:type="paragraph" w:styleId="Textoindependiente">
    <w:name w:val="Body Text"/>
    <w:basedOn w:val="Normal"/>
    <w:link w:val="TextoindependienteCar"/>
    <w:uiPriority w:val="99"/>
    <w:rsid w:val="00282492"/>
    <w:pPr>
      <w:widowControl w:val="0"/>
      <w:suppressAutoHyphens/>
      <w:autoSpaceDN w:val="0"/>
      <w:ind w:left="822" w:hanging="360"/>
      <w:textAlignment w:val="baseline"/>
    </w:pPr>
    <w:rPr>
      <w:rFonts w:ascii="Arial" w:eastAsia="Calibri" w:hAnsi="Arial"/>
      <w:sz w:val="20"/>
      <w:szCs w:val="20"/>
      <w:lang w:val="en-US" w:eastAsia="es-ES"/>
    </w:rPr>
  </w:style>
  <w:style w:type="character" w:customStyle="1" w:styleId="TextoindependienteCar">
    <w:name w:val="Texto independiente Car"/>
    <w:link w:val="Textoindependiente"/>
    <w:uiPriority w:val="99"/>
    <w:locked/>
    <w:rsid w:val="00282492"/>
    <w:rPr>
      <w:rFonts w:ascii="Arial" w:hAnsi="Arial" w:cs="Times New Roman"/>
      <w:sz w:val="20"/>
      <w:lang w:val="en-US"/>
    </w:rPr>
  </w:style>
  <w:style w:type="paragraph" w:customStyle="1" w:styleId="Normal2">
    <w:name w:val="Normal_2"/>
    <w:uiPriority w:val="99"/>
    <w:rsid w:val="00C20BEB"/>
    <w:pPr>
      <w:jc w:val="both"/>
    </w:pPr>
    <w:rPr>
      <w:rFonts w:ascii="Arial" w:eastAsia="Times New Roman" w:hAnsi="Arial" w:cs="Arial"/>
      <w:sz w:val="24"/>
      <w:lang w:eastAsia="en-US"/>
    </w:rPr>
  </w:style>
  <w:style w:type="paragraph" w:styleId="Descripcin">
    <w:name w:val="caption"/>
    <w:aliases w:val="TABLA,Epígrafe1,Tablas"/>
    <w:basedOn w:val="Normal"/>
    <w:next w:val="Normal"/>
    <w:link w:val="DescripcinCar"/>
    <w:autoRedefine/>
    <w:uiPriority w:val="99"/>
    <w:qFormat/>
    <w:rsid w:val="002365DF"/>
    <w:pPr>
      <w:keepNext/>
      <w:ind w:firstLine="426"/>
      <w:jc w:val="center"/>
    </w:pPr>
    <w:rPr>
      <w:rFonts w:ascii="Arial Narrow" w:eastAsia="Calibri" w:hAnsi="Arial Narrow"/>
      <w:b/>
      <w:color w:val="000000"/>
      <w:sz w:val="20"/>
      <w:szCs w:val="20"/>
      <w:lang w:val="es-ES" w:eastAsia="es-ES"/>
    </w:rPr>
  </w:style>
  <w:style w:type="character" w:customStyle="1" w:styleId="DescripcinCar">
    <w:name w:val="Descripción Car"/>
    <w:aliases w:val="TABLA Car,Epígrafe1 Car,Tablas Car"/>
    <w:link w:val="Descripcin"/>
    <w:uiPriority w:val="99"/>
    <w:locked/>
    <w:rsid w:val="002365DF"/>
    <w:rPr>
      <w:rFonts w:ascii="Arial Narrow" w:hAnsi="Arial Narrow"/>
      <w:b/>
      <w:color w:val="000000"/>
      <w:lang w:val="es-ES" w:eastAsia="es-ES"/>
    </w:rPr>
  </w:style>
  <w:style w:type="paragraph" w:styleId="Textodeglobo">
    <w:name w:val="Balloon Text"/>
    <w:basedOn w:val="Normal"/>
    <w:link w:val="TextodegloboCar"/>
    <w:uiPriority w:val="99"/>
    <w:semiHidden/>
    <w:rsid w:val="006505B8"/>
    <w:pPr>
      <w:jc w:val="both"/>
    </w:pPr>
    <w:rPr>
      <w:rFonts w:eastAsia="Calibri"/>
      <w:sz w:val="18"/>
      <w:szCs w:val="20"/>
      <w:lang w:eastAsia="es-ES"/>
    </w:rPr>
  </w:style>
  <w:style w:type="character" w:customStyle="1" w:styleId="TextodegloboCar">
    <w:name w:val="Texto de globo Car"/>
    <w:link w:val="Textodeglobo"/>
    <w:uiPriority w:val="99"/>
    <w:semiHidden/>
    <w:locked/>
    <w:rsid w:val="006505B8"/>
    <w:rPr>
      <w:rFonts w:ascii="Times New Roman" w:hAnsi="Times New Roman" w:cs="Times New Roman"/>
      <w:sz w:val="18"/>
      <w:lang w:eastAsia="es-ES"/>
    </w:rPr>
  </w:style>
  <w:style w:type="character" w:styleId="Hipervnculo">
    <w:name w:val="Hyperlink"/>
    <w:uiPriority w:val="99"/>
    <w:rsid w:val="00A76EFB"/>
    <w:rPr>
      <w:rFonts w:cs="Times New Roman"/>
      <w:color w:val="0000FF"/>
      <w:u w:val="single"/>
    </w:rPr>
  </w:style>
  <w:style w:type="table" w:customStyle="1" w:styleId="Cuadrculadetablaclara1">
    <w:name w:val="Cuadrícula de tabla clara1"/>
    <w:uiPriority w:val="99"/>
    <w:rsid w:val="00096E08"/>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customStyle="1" w:styleId="ListParagraphChar">
    <w:name w:val="List Paragraph Char"/>
    <w:aliases w:val="Bolita Char,BOLADEF Char,BOLA Char,Párrafo de lista21 Char,Guión Char,Párrafo de lista3 Char,Titulo 8 Char,TITULO1REQ Char,HOJA Char,Lista vistosa - Énfasis 11 Char,titulo 5 Char,Párrafo de lista4 Char,Párrafo de lista5 Char,Ha Char"/>
    <w:uiPriority w:val="99"/>
    <w:locked/>
    <w:rsid w:val="00B411EC"/>
    <w:rPr>
      <w:rFonts w:ascii="Arial" w:hAnsi="Arial"/>
      <w:lang w:val="es-CO" w:eastAsia="es-ES"/>
    </w:rPr>
  </w:style>
  <w:style w:type="character" w:customStyle="1" w:styleId="Mencinsinresolver1">
    <w:name w:val="Mención sin resolver1"/>
    <w:uiPriority w:val="99"/>
    <w:semiHidden/>
    <w:rsid w:val="00F66330"/>
    <w:rPr>
      <w:color w:val="605E5C"/>
      <w:shd w:val="clear" w:color="auto" w:fill="E1DFDD"/>
    </w:rPr>
  </w:style>
  <w:style w:type="character" w:customStyle="1" w:styleId="ListParagraphChar1">
    <w:name w:val="List Paragraph Char1"/>
    <w:aliases w:val="Bolita Char1,BOLADEF Char1,BOLA Char1,Párrafo de lista21 Char1,Guión Char1,Párrafo de lista3 Char1,Titulo 8 Char1,TITULO1REQ Char1,HOJA Char1,Lista vistosa - Énfasis 11 Char1,titulo 5 Char1,Párrafo de lista4 Char1,items Char"/>
    <w:uiPriority w:val="99"/>
    <w:locked/>
    <w:rsid w:val="006E6927"/>
    <w:rPr>
      <w:rFonts w:ascii="Arial" w:hAnsi="Arial"/>
      <w:lang w:eastAsia="es-ES"/>
    </w:rPr>
  </w:style>
  <w:style w:type="character" w:customStyle="1" w:styleId="Ttulodellibro1">
    <w:name w:val="Título del libro1"/>
    <w:uiPriority w:val="99"/>
    <w:rsid w:val="00250136"/>
    <w:rPr>
      <w:b/>
      <w:i/>
      <w:spacing w:val="5"/>
    </w:rPr>
  </w:style>
  <w:style w:type="paragraph" w:styleId="NormalWeb">
    <w:name w:val="Normal (Web)"/>
    <w:basedOn w:val="Normal"/>
    <w:uiPriority w:val="99"/>
    <w:rsid w:val="00684640"/>
    <w:pPr>
      <w:spacing w:before="100" w:beforeAutospacing="1" w:after="100" w:afterAutospacing="1"/>
    </w:pPr>
    <w:rPr>
      <w:lang w:eastAsia="es-CO"/>
    </w:rPr>
  </w:style>
  <w:style w:type="character" w:customStyle="1" w:styleId="fontstyle01">
    <w:name w:val="fontstyle01"/>
    <w:uiPriority w:val="99"/>
    <w:rsid w:val="00AE3867"/>
    <w:rPr>
      <w:rFonts w:ascii="Calibri" w:hAnsi="Calibri"/>
      <w:color w:val="000000"/>
      <w:sz w:val="22"/>
    </w:rPr>
  </w:style>
  <w:style w:type="table" w:styleId="Cuadrculaclara-nfasis1">
    <w:name w:val="Light Grid Accent 1"/>
    <w:basedOn w:val="Tablanormal"/>
    <w:uiPriority w:val="99"/>
    <w:rsid w:val="00FF4A21"/>
    <w:rPr>
      <w:lang w:val="es-MX"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styleId="Hipervnculovisitado">
    <w:name w:val="FollowedHyperlink"/>
    <w:uiPriority w:val="99"/>
    <w:semiHidden/>
    <w:rsid w:val="00D33453"/>
    <w:rPr>
      <w:rFonts w:cs="Times New Roman"/>
      <w:color w:val="800080"/>
      <w:u w:val="single"/>
    </w:rPr>
  </w:style>
  <w:style w:type="paragraph" w:styleId="Piedepgina">
    <w:name w:val="footer"/>
    <w:basedOn w:val="Normal"/>
    <w:link w:val="PiedepginaCar"/>
    <w:uiPriority w:val="99"/>
    <w:rsid w:val="00967882"/>
    <w:pPr>
      <w:tabs>
        <w:tab w:val="center" w:pos="4419"/>
        <w:tab w:val="right" w:pos="8838"/>
      </w:tabs>
    </w:pPr>
    <w:rPr>
      <w:rFonts w:eastAsia="Calibri"/>
      <w:szCs w:val="20"/>
      <w:lang w:eastAsia="es-ES"/>
    </w:rPr>
  </w:style>
  <w:style w:type="character" w:customStyle="1" w:styleId="PiedepginaCar">
    <w:name w:val="Pie de página Car"/>
    <w:link w:val="Piedepgina"/>
    <w:uiPriority w:val="99"/>
    <w:locked/>
    <w:rsid w:val="00967882"/>
    <w:rPr>
      <w:rFonts w:ascii="Times New Roman" w:hAnsi="Times New Roman" w:cs="Times New Roman"/>
      <w:sz w:val="24"/>
    </w:rPr>
  </w:style>
  <w:style w:type="character" w:customStyle="1" w:styleId="ListParagraphChar2">
    <w:name w:val="List Paragraph Char2"/>
    <w:aliases w:val="Bolita Char2,BOLADEF Char2,BOLA Char2,Párrafo de lista21 Char2,Guión Char2,Párrafo de lista3 Char2,Titulo 8 Char2,TITULO1REQ Char2,HOJA Char2,Lista vistosa - Énfasis 11 Char2,titulo 5 Char2,Párrafo de lista4 Char2,items Char1"/>
    <w:uiPriority w:val="99"/>
    <w:locked/>
    <w:rsid w:val="00C4576F"/>
    <w:rPr>
      <w:rFonts w:ascii="Arial" w:hAnsi="Arial"/>
      <w:lang w:val="es-CO" w:eastAsia="es-ES"/>
    </w:rPr>
  </w:style>
  <w:style w:type="character" w:styleId="Refdecomentario">
    <w:name w:val="annotation reference"/>
    <w:uiPriority w:val="99"/>
    <w:semiHidden/>
    <w:rsid w:val="008B2A81"/>
    <w:rPr>
      <w:rFonts w:cs="Times New Roman"/>
      <w:sz w:val="16"/>
    </w:rPr>
  </w:style>
  <w:style w:type="paragraph" w:styleId="Textocomentario">
    <w:name w:val="annotation text"/>
    <w:basedOn w:val="Normal"/>
    <w:link w:val="TextocomentarioCar"/>
    <w:uiPriority w:val="99"/>
    <w:semiHidden/>
    <w:rsid w:val="008B2A81"/>
    <w:rPr>
      <w:rFonts w:eastAsia="Calibri"/>
      <w:sz w:val="20"/>
      <w:szCs w:val="20"/>
      <w:lang w:eastAsia="es-ES"/>
    </w:rPr>
  </w:style>
  <w:style w:type="character" w:customStyle="1" w:styleId="TextocomentarioCar">
    <w:name w:val="Texto comentario Car"/>
    <w:link w:val="Textocomentario"/>
    <w:uiPriority w:val="99"/>
    <w:semiHidden/>
    <w:locked/>
    <w:rsid w:val="008B2A81"/>
    <w:rPr>
      <w:rFonts w:ascii="Times New Roman" w:hAnsi="Times New Roman" w:cs="Times New Roman"/>
    </w:rPr>
  </w:style>
  <w:style w:type="paragraph" w:styleId="Asuntodelcomentario">
    <w:name w:val="annotation subject"/>
    <w:basedOn w:val="Textocomentario"/>
    <w:next w:val="Textocomentario"/>
    <w:link w:val="AsuntodelcomentarioCar"/>
    <w:uiPriority w:val="99"/>
    <w:semiHidden/>
    <w:rsid w:val="008B2A81"/>
    <w:rPr>
      <w:b/>
    </w:rPr>
  </w:style>
  <w:style w:type="character" w:customStyle="1" w:styleId="AsuntodelcomentarioCar">
    <w:name w:val="Asunto del comentario Car"/>
    <w:link w:val="Asuntodelcomentario"/>
    <w:uiPriority w:val="99"/>
    <w:semiHidden/>
    <w:locked/>
    <w:rsid w:val="008B2A81"/>
    <w:rPr>
      <w:rFonts w:ascii="Times New Roman" w:hAnsi="Times New Roman" w:cs="Times New Roman"/>
      <w:b/>
    </w:rPr>
  </w:style>
  <w:style w:type="table" w:styleId="Tablaelegante">
    <w:name w:val="Table Elegant"/>
    <w:basedOn w:val="Tablanormal"/>
    <w:uiPriority w:val="99"/>
    <w:rsid w:val="007304CA"/>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tcPr>
    </w:tblStylePr>
  </w:style>
  <w:style w:type="paragraph" w:customStyle="1" w:styleId="Estilo1">
    <w:name w:val="Estilo1"/>
    <w:basedOn w:val="Encabezado"/>
    <w:link w:val="Estilo1Car"/>
    <w:uiPriority w:val="99"/>
    <w:rsid w:val="00EF70FD"/>
    <w:pPr>
      <w:numPr>
        <w:numId w:val="14"/>
      </w:numPr>
      <w:tabs>
        <w:tab w:val="clear" w:pos="4252"/>
        <w:tab w:val="center" w:pos="709"/>
      </w:tabs>
    </w:pPr>
    <w:rPr>
      <w:rFonts w:ascii="Arial Narrow" w:hAnsi="Arial Narrow"/>
      <w:b/>
      <w:sz w:val="22"/>
    </w:rPr>
  </w:style>
  <w:style w:type="paragraph" w:customStyle="1" w:styleId="Estilo2">
    <w:name w:val="Estilo2"/>
    <w:basedOn w:val="Prrafodelista"/>
    <w:link w:val="Estilo2Car"/>
    <w:uiPriority w:val="99"/>
    <w:rsid w:val="00EF70FD"/>
    <w:pPr>
      <w:numPr>
        <w:numId w:val="15"/>
      </w:numPr>
      <w:contextualSpacing/>
      <w:jc w:val="left"/>
    </w:pPr>
    <w:rPr>
      <w:rFonts w:ascii="Arial Narrow" w:hAnsi="Arial Narrow"/>
      <w:sz w:val="22"/>
    </w:rPr>
  </w:style>
  <w:style w:type="character" w:customStyle="1" w:styleId="Estilo1Car">
    <w:name w:val="Estilo1 Car"/>
    <w:link w:val="Estilo1"/>
    <w:uiPriority w:val="99"/>
    <w:locked/>
    <w:rsid w:val="00EF70FD"/>
    <w:rPr>
      <w:rFonts w:ascii="Arial Narrow" w:hAnsi="Arial Narrow"/>
      <w:b/>
      <w:sz w:val="22"/>
      <w:lang w:eastAsia="es-ES"/>
    </w:rPr>
  </w:style>
  <w:style w:type="paragraph" w:customStyle="1" w:styleId="Estilo3">
    <w:name w:val="Estilo3"/>
    <w:basedOn w:val="Prrafodelista"/>
    <w:link w:val="Estilo3Car"/>
    <w:uiPriority w:val="99"/>
    <w:rsid w:val="00EF70FD"/>
    <w:pPr>
      <w:numPr>
        <w:numId w:val="16"/>
      </w:numPr>
      <w:contextualSpacing/>
    </w:pPr>
    <w:rPr>
      <w:rFonts w:ascii="Arial Narrow" w:hAnsi="Arial Narrow"/>
      <w:b/>
      <w:sz w:val="22"/>
    </w:rPr>
  </w:style>
  <w:style w:type="character" w:customStyle="1" w:styleId="Estilo2Car">
    <w:name w:val="Estilo2 Car"/>
    <w:link w:val="Estilo2"/>
    <w:uiPriority w:val="99"/>
    <w:locked/>
    <w:rsid w:val="00EF70FD"/>
    <w:rPr>
      <w:rFonts w:ascii="Arial Narrow" w:hAnsi="Arial Narrow"/>
      <w:sz w:val="22"/>
      <w:lang w:eastAsia="es-ES"/>
    </w:rPr>
  </w:style>
  <w:style w:type="character" w:customStyle="1" w:styleId="Estilo3Car">
    <w:name w:val="Estilo3 Car"/>
    <w:link w:val="Estilo3"/>
    <w:uiPriority w:val="99"/>
    <w:locked/>
    <w:rsid w:val="00EF70FD"/>
    <w:rPr>
      <w:rFonts w:ascii="Arial Narrow" w:hAnsi="Arial Narrow"/>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2198713">
      <w:bodyDiv w:val="1"/>
      <w:marLeft w:val="0"/>
      <w:marRight w:val="0"/>
      <w:marTop w:val="0"/>
      <w:marBottom w:val="0"/>
      <w:divBdr>
        <w:top w:val="none" w:sz="0" w:space="0" w:color="auto"/>
        <w:left w:val="none" w:sz="0" w:space="0" w:color="auto"/>
        <w:bottom w:val="none" w:sz="0" w:space="0" w:color="auto"/>
        <w:right w:val="none" w:sz="0" w:space="0" w:color="auto"/>
      </w:divBdr>
    </w:div>
    <w:div w:id="618607900">
      <w:bodyDiv w:val="1"/>
      <w:marLeft w:val="0"/>
      <w:marRight w:val="0"/>
      <w:marTop w:val="0"/>
      <w:marBottom w:val="0"/>
      <w:divBdr>
        <w:top w:val="none" w:sz="0" w:space="0" w:color="auto"/>
        <w:left w:val="none" w:sz="0" w:space="0" w:color="auto"/>
        <w:bottom w:val="none" w:sz="0" w:space="0" w:color="auto"/>
        <w:right w:val="none" w:sz="0" w:space="0" w:color="auto"/>
      </w:divBdr>
    </w:div>
    <w:div w:id="842664643">
      <w:bodyDiv w:val="1"/>
      <w:marLeft w:val="0"/>
      <w:marRight w:val="0"/>
      <w:marTop w:val="0"/>
      <w:marBottom w:val="0"/>
      <w:divBdr>
        <w:top w:val="none" w:sz="0" w:space="0" w:color="auto"/>
        <w:left w:val="none" w:sz="0" w:space="0" w:color="auto"/>
        <w:bottom w:val="none" w:sz="0" w:space="0" w:color="auto"/>
        <w:right w:val="none" w:sz="0" w:space="0" w:color="auto"/>
      </w:divBdr>
    </w:div>
    <w:div w:id="1352410173">
      <w:marLeft w:val="0"/>
      <w:marRight w:val="0"/>
      <w:marTop w:val="0"/>
      <w:marBottom w:val="0"/>
      <w:divBdr>
        <w:top w:val="none" w:sz="0" w:space="0" w:color="auto"/>
        <w:left w:val="none" w:sz="0" w:space="0" w:color="auto"/>
        <w:bottom w:val="none" w:sz="0" w:space="0" w:color="auto"/>
        <w:right w:val="none" w:sz="0" w:space="0" w:color="auto"/>
      </w:divBdr>
    </w:div>
    <w:div w:id="1352410174">
      <w:marLeft w:val="0"/>
      <w:marRight w:val="0"/>
      <w:marTop w:val="0"/>
      <w:marBottom w:val="0"/>
      <w:divBdr>
        <w:top w:val="none" w:sz="0" w:space="0" w:color="auto"/>
        <w:left w:val="none" w:sz="0" w:space="0" w:color="auto"/>
        <w:bottom w:val="none" w:sz="0" w:space="0" w:color="auto"/>
        <w:right w:val="none" w:sz="0" w:space="0" w:color="auto"/>
      </w:divBdr>
      <w:divsChild>
        <w:div w:id="1352410216">
          <w:marLeft w:val="0"/>
          <w:marRight w:val="0"/>
          <w:marTop w:val="0"/>
          <w:marBottom w:val="0"/>
          <w:divBdr>
            <w:top w:val="none" w:sz="0" w:space="0" w:color="auto"/>
            <w:left w:val="none" w:sz="0" w:space="0" w:color="auto"/>
            <w:bottom w:val="none" w:sz="0" w:space="0" w:color="auto"/>
            <w:right w:val="none" w:sz="0" w:space="0" w:color="auto"/>
          </w:divBdr>
          <w:divsChild>
            <w:div w:id="1352410175">
              <w:marLeft w:val="0"/>
              <w:marRight w:val="0"/>
              <w:marTop w:val="0"/>
              <w:marBottom w:val="0"/>
              <w:divBdr>
                <w:top w:val="none" w:sz="0" w:space="0" w:color="auto"/>
                <w:left w:val="none" w:sz="0" w:space="0" w:color="auto"/>
                <w:bottom w:val="none" w:sz="0" w:space="0" w:color="auto"/>
                <w:right w:val="none" w:sz="0" w:space="0" w:color="auto"/>
              </w:divBdr>
              <w:divsChild>
                <w:div w:id="135241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410176">
      <w:marLeft w:val="0"/>
      <w:marRight w:val="0"/>
      <w:marTop w:val="0"/>
      <w:marBottom w:val="0"/>
      <w:divBdr>
        <w:top w:val="none" w:sz="0" w:space="0" w:color="auto"/>
        <w:left w:val="none" w:sz="0" w:space="0" w:color="auto"/>
        <w:bottom w:val="none" w:sz="0" w:space="0" w:color="auto"/>
        <w:right w:val="none" w:sz="0" w:space="0" w:color="auto"/>
      </w:divBdr>
    </w:div>
    <w:div w:id="1352410177">
      <w:marLeft w:val="0"/>
      <w:marRight w:val="0"/>
      <w:marTop w:val="0"/>
      <w:marBottom w:val="0"/>
      <w:divBdr>
        <w:top w:val="none" w:sz="0" w:space="0" w:color="auto"/>
        <w:left w:val="none" w:sz="0" w:space="0" w:color="auto"/>
        <w:bottom w:val="none" w:sz="0" w:space="0" w:color="auto"/>
        <w:right w:val="none" w:sz="0" w:space="0" w:color="auto"/>
      </w:divBdr>
      <w:divsChild>
        <w:div w:id="1352410179">
          <w:marLeft w:val="0"/>
          <w:marRight w:val="0"/>
          <w:marTop w:val="0"/>
          <w:marBottom w:val="0"/>
          <w:divBdr>
            <w:top w:val="none" w:sz="0" w:space="0" w:color="auto"/>
            <w:left w:val="none" w:sz="0" w:space="0" w:color="auto"/>
            <w:bottom w:val="none" w:sz="0" w:space="0" w:color="auto"/>
            <w:right w:val="none" w:sz="0" w:space="0" w:color="auto"/>
          </w:divBdr>
          <w:divsChild>
            <w:div w:id="1352410224">
              <w:marLeft w:val="0"/>
              <w:marRight w:val="0"/>
              <w:marTop w:val="0"/>
              <w:marBottom w:val="0"/>
              <w:divBdr>
                <w:top w:val="none" w:sz="0" w:space="0" w:color="auto"/>
                <w:left w:val="none" w:sz="0" w:space="0" w:color="auto"/>
                <w:bottom w:val="none" w:sz="0" w:space="0" w:color="auto"/>
                <w:right w:val="none" w:sz="0" w:space="0" w:color="auto"/>
              </w:divBdr>
              <w:divsChild>
                <w:div w:id="135241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410178">
      <w:marLeft w:val="0"/>
      <w:marRight w:val="0"/>
      <w:marTop w:val="0"/>
      <w:marBottom w:val="0"/>
      <w:divBdr>
        <w:top w:val="none" w:sz="0" w:space="0" w:color="auto"/>
        <w:left w:val="none" w:sz="0" w:space="0" w:color="auto"/>
        <w:bottom w:val="none" w:sz="0" w:space="0" w:color="auto"/>
        <w:right w:val="none" w:sz="0" w:space="0" w:color="auto"/>
      </w:divBdr>
    </w:div>
    <w:div w:id="1352410180">
      <w:marLeft w:val="0"/>
      <w:marRight w:val="0"/>
      <w:marTop w:val="0"/>
      <w:marBottom w:val="0"/>
      <w:divBdr>
        <w:top w:val="none" w:sz="0" w:space="0" w:color="auto"/>
        <w:left w:val="none" w:sz="0" w:space="0" w:color="auto"/>
        <w:bottom w:val="none" w:sz="0" w:space="0" w:color="auto"/>
        <w:right w:val="none" w:sz="0" w:space="0" w:color="auto"/>
      </w:divBdr>
    </w:div>
    <w:div w:id="1352410181">
      <w:marLeft w:val="0"/>
      <w:marRight w:val="0"/>
      <w:marTop w:val="0"/>
      <w:marBottom w:val="0"/>
      <w:divBdr>
        <w:top w:val="none" w:sz="0" w:space="0" w:color="auto"/>
        <w:left w:val="none" w:sz="0" w:space="0" w:color="auto"/>
        <w:bottom w:val="none" w:sz="0" w:space="0" w:color="auto"/>
        <w:right w:val="none" w:sz="0" w:space="0" w:color="auto"/>
      </w:divBdr>
    </w:div>
    <w:div w:id="1352410184">
      <w:marLeft w:val="0"/>
      <w:marRight w:val="0"/>
      <w:marTop w:val="0"/>
      <w:marBottom w:val="0"/>
      <w:divBdr>
        <w:top w:val="none" w:sz="0" w:space="0" w:color="auto"/>
        <w:left w:val="none" w:sz="0" w:space="0" w:color="auto"/>
        <w:bottom w:val="none" w:sz="0" w:space="0" w:color="auto"/>
        <w:right w:val="none" w:sz="0" w:space="0" w:color="auto"/>
      </w:divBdr>
    </w:div>
    <w:div w:id="1352410185">
      <w:marLeft w:val="0"/>
      <w:marRight w:val="0"/>
      <w:marTop w:val="0"/>
      <w:marBottom w:val="0"/>
      <w:divBdr>
        <w:top w:val="none" w:sz="0" w:space="0" w:color="auto"/>
        <w:left w:val="none" w:sz="0" w:space="0" w:color="auto"/>
        <w:bottom w:val="none" w:sz="0" w:space="0" w:color="auto"/>
        <w:right w:val="none" w:sz="0" w:space="0" w:color="auto"/>
      </w:divBdr>
      <w:divsChild>
        <w:div w:id="1352410203">
          <w:marLeft w:val="0"/>
          <w:marRight w:val="0"/>
          <w:marTop w:val="0"/>
          <w:marBottom w:val="0"/>
          <w:divBdr>
            <w:top w:val="none" w:sz="0" w:space="0" w:color="auto"/>
            <w:left w:val="none" w:sz="0" w:space="0" w:color="auto"/>
            <w:bottom w:val="none" w:sz="0" w:space="0" w:color="auto"/>
            <w:right w:val="none" w:sz="0" w:space="0" w:color="auto"/>
          </w:divBdr>
          <w:divsChild>
            <w:div w:id="1352410211">
              <w:marLeft w:val="0"/>
              <w:marRight w:val="0"/>
              <w:marTop w:val="0"/>
              <w:marBottom w:val="0"/>
              <w:divBdr>
                <w:top w:val="none" w:sz="0" w:space="0" w:color="auto"/>
                <w:left w:val="none" w:sz="0" w:space="0" w:color="auto"/>
                <w:bottom w:val="none" w:sz="0" w:space="0" w:color="auto"/>
                <w:right w:val="none" w:sz="0" w:space="0" w:color="auto"/>
              </w:divBdr>
              <w:divsChild>
                <w:div w:id="135241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410187">
      <w:marLeft w:val="0"/>
      <w:marRight w:val="0"/>
      <w:marTop w:val="0"/>
      <w:marBottom w:val="0"/>
      <w:divBdr>
        <w:top w:val="none" w:sz="0" w:space="0" w:color="auto"/>
        <w:left w:val="none" w:sz="0" w:space="0" w:color="auto"/>
        <w:bottom w:val="none" w:sz="0" w:space="0" w:color="auto"/>
        <w:right w:val="none" w:sz="0" w:space="0" w:color="auto"/>
      </w:divBdr>
    </w:div>
    <w:div w:id="1352410188">
      <w:marLeft w:val="0"/>
      <w:marRight w:val="0"/>
      <w:marTop w:val="0"/>
      <w:marBottom w:val="0"/>
      <w:divBdr>
        <w:top w:val="none" w:sz="0" w:space="0" w:color="auto"/>
        <w:left w:val="none" w:sz="0" w:space="0" w:color="auto"/>
        <w:bottom w:val="none" w:sz="0" w:space="0" w:color="auto"/>
        <w:right w:val="none" w:sz="0" w:space="0" w:color="auto"/>
      </w:divBdr>
    </w:div>
    <w:div w:id="1352410189">
      <w:marLeft w:val="0"/>
      <w:marRight w:val="0"/>
      <w:marTop w:val="0"/>
      <w:marBottom w:val="0"/>
      <w:divBdr>
        <w:top w:val="none" w:sz="0" w:space="0" w:color="auto"/>
        <w:left w:val="none" w:sz="0" w:space="0" w:color="auto"/>
        <w:bottom w:val="none" w:sz="0" w:space="0" w:color="auto"/>
        <w:right w:val="none" w:sz="0" w:space="0" w:color="auto"/>
      </w:divBdr>
      <w:divsChild>
        <w:div w:id="1352410222">
          <w:marLeft w:val="0"/>
          <w:marRight w:val="0"/>
          <w:marTop w:val="0"/>
          <w:marBottom w:val="0"/>
          <w:divBdr>
            <w:top w:val="none" w:sz="0" w:space="0" w:color="auto"/>
            <w:left w:val="none" w:sz="0" w:space="0" w:color="auto"/>
            <w:bottom w:val="none" w:sz="0" w:space="0" w:color="auto"/>
            <w:right w:val="none" w:sz="0" w:space="0" w:color="auto"/>
          </w:divBdr>
          <w:divsChild>
            <w:div w:id="1352410219">
              <w:marLeft w:val="0"/>
              <w:marRight w:val="0"/>
              <w:marTop w:val="0"/>
              <w:marBottom w:val="0"/>
              <w:divBdr>
                <w:top w:val="none" w:sz="0" w:space="0" w:color="auto"/>
                <w:left w:val="none" w:sz="0" w:space="0" w:color="auto"/>
                <w:bottom w:val="none" w:sz="0" w:space="0" w:color="auto"/>
                <w:right w:val="none" w:sz="0" w:space="0" w:color="auto"/>
              </w:divBdr>
              <w:divsChild>
                <w:div w:id="135241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410190">
      <w:marLeft w:val="0"/>
      <w:marRight w:val="0"/>
      <w:marTop w:val="0"/>
      <w:marBottom w:val="0"/>
      <w:divBdr>
        <w:top w:val="none" w:sz="0" w:space="0" w:color="auto"/>
        <w:left w:val="none" w:sz="0" w:space="0" w:color="auto"/>
        <w:bottom w:val="none" w:sz="0" w:space="0" w:color="auto"/>
        <w:right w:val="none" w:sz="0" w:space="0" w:color="auto"/>
      </w:divBdr>
    </w:div>
    <w:div w:id="1352410191">
      <w:marLeft w:val="0"/>
      <w:marRight w:val="0"/>
      <w:marTop w:val="0"/>
      <w:marBottom w:val="0"/>
      <w:divBdr>
        <w:top w:val="none" w:sz="0" w:space="0" w:color="auto"/>
        <w:left w:val="none" w:sz="0" w:space="0" w:color="auto"/>
        <w:bottom w:val="none" w:sz="0" w:space="0" w:color="auto"/>
        <w:right w:val="none" w:sz="0" w:space="0" w:color="auto"/>
      </w:divBdr>
    </w:div>
    <w:div w:id="1352410192">
      <w:marLeft w:val="0"/>
      <w:marRight w:val="0"/>
      <w:marTop w:val="0"/>
      <w:marBottom w:val="0"/>
      <w:divBdr>
        <w:top w:val="none" w:sz="0" w:space="0" w:color="auto"/>
        <w:left w:val="none" w:sz="0" w:space="0" w:color="auto"/>
        <w:bottom w:val="none" w:sz="0" w:space="0" w:color="auto"/>
        <w:right w:val="none" w:sz="0" w:space="0" w:color="auto"/>
      </w:divBdr>
    </w:div>
    <w:div w:id="1352410193">
      <w:marLeft w:val="0"/>
      <w:marRight w:val="0"/>
      <w:marTop w:val="0"/>
      <w:marBottom w:val="0"/>
      <w:divBdr>
        <w:top w:val="none" w:sz="0" w:space="0" w:color="auto"/>
        <w:left w:val="none" w:sz="0" w:space="0" w:color="auto"/>
        <w:bottom w:val="none" w:sz="0" w:space="0" w:color="auto"/>
        <w:right w:val="none" w:sz="0" w:space="0" w:color="auto"/>
      </w:divBdr>
    </w:div>
    <w:div w:id="1352410194">
      <w:marLeft w:val="0"/>
      <w:marRight w:val="0"/>
      <w:marTop w:val="0"/>
      <w:marBottom w:val="0"/>
      <w:divBdr>
        <w:top w:val="none" w:sz="0" w:space="0" w:color="auto"/>
        <w:left w:val="none" w:sz="0" w:space="0" w:color="auto"/>
        <w:bottom w:val="none" w:sz="0" w:space="0" w:color="auto"/>
        <w:right w:val="none" w:sz="0" w:space="0" w:color="auto"/>
      </w:divBdr>
    </w:div>
    <w:div w:id="1352410195">
      <w:marLeft w:val="0"/>
      <w:marRight w:val="0"/>
      <w:marTop w:val="0"/>
      <w:marBottom w:val="0"/>
      <w:divBdr>
        <w:top w:val="none" w:sz="0" w:space="0" w:color="auto"/>
        <w:left w:val="none" w:sz="0" w:space="0" w:color="auto"/>
        <w:bottom w:val="none" w:sz="0" w:space="0" w:color="auto"/>
        <w:right w:val="none" w:sz="0" w:space="0" w:color="auto"/>
      </w:divBdr>
    </w:div>
    <w:div w:id="1352410196">
      <w:marLeft w:val="0"/>
      <w:marRight w:val="0"/>
      <w:marTop w:val="0"/>
      <w:marBottom w:val="0"/>
      <w:divBdr>
        <w:top w:val="none" w:sz="0" w:space="0" w:color="auto"/>
        <w:left w:val="none" w:sz="0" w:space="0" w:color="auto"/>
        <w:bottom w:val="none" w:sz="0" w:space="0" w:color="auto"/>
        <w:right w:val="none" w:sz="0" w:space="0" w:color="auto"/>
      </w:divBdr>
    </w:div>
    <w:div w:id="1352410197">
      <w:marLeft w:val="0"/>
      <w:marRight w:val="0"/>
      <w:marTop w:val="0"/>
      <w:marBottom w:val="0"/>
      <w:divBdr>
        <w:top w:val="none" w:sz="0" w:space="0" w:color="auto"/>
        <w:left w:val="none" w:sz="0" w:space="0" w:color="auto"/>
        <w:bottom w:val="none" w:sz="0" w:space="0" w:color="auto"/>
        <w:right w:val="none" w:sz="0" w:space="0" w:color="auto"/>
      </w:divBdr>
    </w:div>
    <w:div w:id="1352410198">
      <w:marLeft w:val="0"/>
      <w:marRight w:val="0"/>
      <w:marTop w:val="0"/>
      <w:marBottom w:val="0"/>
      <w:divBdr>
        <w:top w:val="none" w:sz="0" w:space="0" w:color="auto"/>
        <w:left w:val="none" w:sz="0" w:space="0" w:color="auto"/>
        <w:bottom w:val="none" w:sz="0" w:space="0" w:color="auto"/>
        <w:right w:val="none" w:sz="0" w:space="0" w:color="auto"/>
      </w:divBdr>
    </w:div>
    <w:div w:id="1352410199">
      <w:marLeft w:val="0"/>
      <w:marRight w:val="0"/>
      <w:marTop w:val="0"/>
      <w:marBottom w:val="0"/>
      <w:divBdr>
        <w:top w:val="none" w:sz="0" w:space="0" w:color="auto"/>
        <w:left w:val="none" w:sz="0" w:space="0" w:color="auto"/>
        <w:bottom w:val="none" w:sz="0" w:space="0" w:color="auto"/>
        <w:right w:val="none" w:sz="0" w:space="0" w:color="auto"/>
      </w:divBdr>
    </w:div>
    <w:div w:id="1352410200">
      <w:marLeft w:val="0"/>
      <w:marRight w:val="0"/>
      <w:marTop w:val="0"/>
      <w:marBottom w:val="0"/>
      <w:divBdr>
        <w:top w:val="none" w:sz="0" w:space="0" w:color="auto"/>
        <w:left w:val="none" w:sz="0" w:space="0" w:color="auto"/>
        <w:bottom w:val="none" w:sz="0" w:space="0" w:color="auto"/>
        <w:right w:val="none" w:sz="0" w:space="0" w:color="auto"/>
      </w:divBdr>
    </w:div>
    <w:div w:id="1352410201">
      <w:marLeft w:val="0"/>
      <w:marRight w:val="0"/>
      <w:marTop w:val="0"/>
      <w:marBottom w:val="0"/>
      <w:divBdr>
        <w:top w:val="none" w:sz="0" w:space="0" w:color="auto"/>
        <w:left w:val="none" w:sz="0" w:space="0" w:color="auto"/>
        <w:bottom w:val="none" w:sz="0" w:space="0" w:color="auto"/>
        <w:right w:val="none" w:sz="0" w:space="0" w:color="auto"/>
      </w:divBdr>
    </w:div>
    <w:div w:id="1352410202">
      <w:marLeft w:val="0"/>
      <w:marRight w:val="0"/>
      <w:marTop w:val="0"/>
      <w:marBottom w:val="0"/>
      <w:divBdr>
        <w:top w:val="none" w:sz="0" w:space="0" w:color="auto"/>
        <w:left w:val="none" w:sz="0" w:space="0" w:color="auto"/>
        <w:bottom w:val="none" w:sz="0" w:space="0" w:color="auto"/>
        <w:right w:val="none" w:sz="0" w:space="0" w:color="auto"/>
      </w:divBdr>
    </w:div>
    <w:div w:id="1352410205">
      <w:marLeft w:val="0"/>
      <w:marRight w:val="0"/>
      <w:marTop w:val="0"/>
      <w:marBottom w:val="0"/>
      <w:divBdr>
        <w:top w:val="none" w:sz="0" w:space="0" w:color="auto"/>
        <w:left w:val="none" w:sz="0" w:space="0" w:color="auto"/>
        <w:bottom w:val="none" w:sz="0" w:space="0" w:color="auto"/>
        <w:right w:val="none" w:sz="0" w:space="0" w:color="auto"/>
      </w:divBdr>
    </w:div>
    <w:div w:id="1352410206">
      <w:marLeft w:val="0"/>
      <w:marRight w:val="0"/>
      <w:marTop w:val="0"/>
      <w:marBottom w:val="0"/>
      <w:divBdr>
        <w:top w:val="none" w:sz="0" w:space="0" w:color="auto"/>
        <w:left w:val="none" w:sz="0" w:space="0" w:color="auto"/>
        <w:bottom w:val="none" w:sz="0" w:space="0" w:color="auto"/>
        <w:right w:val="none" w:sz="0" w:space="0" w:color="auto"/>
      </w:divBdr>
    </w:div>
    <w:div w:id="1352410207">
      <w:marLeft w:val="0"/>
      <w:marRight w:val="0"/>
      <w:marTop w:val="0"/>
      <w:marBottom w:val="0"/>
      <w:divBdr>
        <w:top w:val="none" w:sz="0" w:space="0" w:color="auto"/>
        <w:left w:val="none" w:sz="0" w:space="0" w:color="auto"/>
        <w:bottom w:val="none" w:sz="0" w:space="0" w:color="auto"/>
        <w:right w:val="none" w:sz="0" w:space="0" w:color="auto"/>
      </w:divBdr>
    </w:div>
    <w:div w:id="1352410208">
      <w:marLeft w:val="0"/>
      <w:marRight w:val="0"/>
      <w:marTop w:val="0"/>
      <w:marBottom w:val="0"/>
      <w:divBdr>
        <w:top w:val="none" w:sz="0" w:space="0" w:color="auto"/>
        <w:left w:val="none" w:sz="0" w:space="0" w:color="auto"/>
        <w:bottom w:val="none" w:sz="0" w:space="0" w:color="auto"/>
        <w:right w:val="none" w:sz="0" w:space="0" w:color="auto"/>
      </w:divBdr>
    </w:div>
    <w:div w:id="1352410209">
      <w:marLeft w:val="0"/>
      <w:marRight w:val="0"/>
      <w:marTop w:val="0"/>
      <w:marBottom w:val="0"/>
      <w:divBdr>
        <w:top w:val="none" w:sz="0" w:space="0" w:color="auto"/>
        <w:left w:val="none" w:sz="0" w:space="0" w:color="auto"/>
        <w:bottom w:val="none" w:sz="0" w:space="0" w:color="auto"/>
        <w:right w:val="none" w:sz="0" w:space="0" w:color="auto"/>
      </w:divBdr>
    </w:div>
    <w:div w:id="1352410210">
      <w:marLeft w:val="0"/>
      <w:marRight w:val="0"/>
      <w:marTop w:val="0"/>
      <w:marBottom w:val="0"/>
      <w:divBdr>
        <w:top w:val="none" w:sz="0" w:space="0" w:color="auto"/>
        <w:left w:val="none" w:sz="0" w:space="0" w:color="auto"/>
        <w:bottom w:val="none" w:sz="0" w:space="0" w:color="auto"/>
        <w:right w:val="none" w:sz="0" w:space="0" w:color="auto"/>
      </w:divBdr>
    </w:div>
    <w:div w:id="1352410213">
      <w:marLeft w:val="0"/>
      <w:marRight w:val="0"/>
      <w:marTop w:val="0"/>
      <w:marBottom w:val="0"/>
      <w:divBdr>
        <w:top w:val="none" w:sz="0" w:space="0" w:color="auto"/>
        <w:left w:val="none" w:sz="0" w:space="0" w:color="auto"/>
        <w:bottom w:val="none" w:sz="0" w:space="0" w:color="auto"/>
        <w:right w:val="none" w:sz="0" w:space="0" w:color="auto"/>
      </w:divBdr>
    </w:div>
    <w:div w:id="1352410214">
      <w:marLeft w:val="0"/>
      <w:marRight w:val="0"/>
      <w:marTop w:val="0"/>
      <w:marBottom w:val="0"/>
      <w:divBdr>
        <w:top w:val="none" w:sz="0" w:space="0" w:color="auto"/>
        <w:left w:val="none" w:sz="0" w:space="0" w:color="auto"/>
        <w:bottom w:val="none" w:sz="0" w:space="0" w:color="auto"/>
        <w:right w:val="none" w:sz="0" w:space="0" w:color="auto"/>
      </w:divBdr>
    </w:div>
    <w:div w:id="1352410218">
      <w:marLeft w:val="0"/>
      <w:marRight w:val="0"/>
      <w:marTop w:val="0"/>
      <w:marBottom w:val="0"/>
      <w:divBdr>
        <w:top w:val="none" w:sz="0" w:space="0" w:color="auto"/>
        <w:left w:val="none" w:sz="0" w:space="0" w:color="auto"/>
        <w:bottom w:val="none" w:sz="0" w:space="0" w:color="auto"/>
        <w:right w:val="none" w:sz="0" w:space="0" w:color="auto"/>
      </w:divBdr>
    </w:div>
    <w:div w:id="1352410220">
      <w:marLeft w:val="0"/>
      <w:marRight w:val="0"/>
      <w:marTop w:val="0"/>
      <w:marBottom w:val="0"/>
      <w:divBdr>
        <w:top w:val="none" w:sz="0" w:space="0" w:color="auto"/>
        <w:left w:val="none" w:sz="0" w:space="0" w:color="auto"/>
        <w:bottom w:val="none" w:sz="0" w:space="0" w:color="auto"/>
        <w:right w:val="none" w:sz="0" w:space="0" w:color="auto"/>
      </w:divBdr>
      <w:divsChild>
        <w:div w:id="1352410186">
          <w:marLeft w:val="0"/>
          <w:marRight w:val="0"/>
          <w:marTop w:val="0"/>
          <w:marBottom w:val="0"/>
          <w:divBdr>
            <w:top w:val="none" w:sz="0" w:space="0" w:color="auto"/>
            <w:left w:val="none" w:sz="0" w:space="0" w:color="auto"/>
            <w:bottom w:val="none" w:sz="0" w:space="0" w:color="auto"/>
            <w:right w:val="none" w:sz="0" w:space="0" w:color="auto"/>
          </w:divBdr>
          <w:divsChild>
            <w:div w:id="1352410204">
              <w:marLeft w:val="0"/>
              <w:marRight w:val="0"/>
              <w:marTop w:val="0"/>
              <w:marBottom w:val="0"/>
              <w:divBdr>
                <w:top w:val="none" w:sz="0" w:space="0" w:color="auto"/>
                <w:left w:val="none" w:sz="0" w:space="0" w:color="auto"/>
                <w:bottom w:val="none" w:sz="0" w:space="0" w:color="auto"/>
                <w:right w:val="none" w:sz="0" w:space="0" w:color="auto"/>
              </w:divBdr>
              <w:divsChild>
                <w:div w:id="135241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410221">
      <w:marLeft w:val="0"/>
      <w:marRight w:val="0"/>
      <w:marTop w:val="0"/>
      <w:marBottom w:val="0"/>
      <w:divBdr>
        <w:top w:val="none" w:sz="0" w:space="0" w:color="auto"/>
        <w:left w:val="none" w:sz="0" w:space="0" w:color="auto"/>
        <w:bottom w:val="none" w:sz="0" w:space="0" w:color="auto"/>
        <w:right w:val="none" w:sz="0" w:space="0" w:color="auto"/>
      </w:divBdr>
    </w:div>
    <w:div w:id="1352410223">
      <w:marLeft w:val="0"/>
      <w:marRight w:val="0"/>
      <w:marTop w:val="0"/>
      <w:marBottom w:val="0"/>
      <w:divBdr>
        <w:top w:val="none" w:sz="0" w:space="0" w:color="auto"/>
        <w:left w:val="none" w:sz="0" w:space="0" w:color="auto"/>
        <w:bottom w:val="none" w:sz="0" w:space="0" w:color="auto"/>
        <w:right w:val="none" w:sz="0" w:space="0" w:color="auto"/>
      </w:divBdr>
    </w:div>
    <w:div w:id="1352410225">
      <w:marLeft w:val="0"/>
      <w:marRight w:val="0"/>
      <w:marTop w:val="0"/>
      <w:marBottom w:val="0"/>
      <w:divBdr>
        <w:top w:val="none" w:sz="0" w:space="0" w:color="auto"/>
        <w:left w:val="none" w:sz="0" w:space="0" w:color="auto"/>
        <w:bottom w:val="none" w:sz="0" w:space="0" w:color="auto"/>
        <w:right w:val="none" w:sz="0" w:space="0" w:color="auto"/>
      </w:divBdr>
    </w:div>
    <w:div w:id="1352410226">
      <w:marLeft w:val="0"/>
      <w:marRight w:val="0"/>
      <w:marTop w:val="0"/>
      <w:marBottom w:val="0"/>
      <w:divBdr>
        <w:top w:val="none" w:sz="0" w:space="0" w:color="auto"/>
        <w:left w:val="none" w:sz="0" w:space="0" w:color="auto"/>
        <w:bottom w:val="none" w:sz="0" w:space="0" w:color="auto"/>
        <w:right w:val="none" w:sz="0" w:space="0" w:color="auto"/>
      </w:divBdr>
    </w:div>
    <w:div w:id="1352410227">
      <w:marLeft w:val="0"/>
      <w:marRight w:val="0"/>
      <w:marTop w:val="0"/>
      <w:marBottom w:val="0"/>
      <w:divBdr>
        <w:top w:val="none" w:sz="0" w:space="0" w:color="auto"/>
        <w:left w:val="none" w:sz="0" w:space="0" w:color="auto"/>
        <w:bottom w:val="none" w:sz="0" w:space="0" w:color="auto"/>
        <w:right w:val="none" w:sz="0" w:space="0" w:color="auto"/>
      </w:divBdr>
    </w:div>
    <w:div w:id="1352410228">
      <w:marLeft w:val="0"/>
      <w:marRight w:val="0"/>
      <w:marTop w:val="0"/>
      <w:marBottom w:val="0"/>
      <w:divBdr>
        <w:top w:val="none" w:sz="0" w:space="0" w:color="auto"/>
        <w:left w:val="none" w:sz="0" w:space="0" w:color="auto"/>
        <w:bottom w:val="none" w:sz="0" w:space="0" w:color="auto"/>
        <w:right w:val="none" w:sz="0" w:space="0" w:color="auto"/>
      </w:divBdr>
    </w:div>
    <w:div w:id="1352410229">
      <w:marLeft w:val="0"/>
      <w:marRight w:val="0"/>
      <w:marTop w:val="0"/>
      <w:marBottom w:val="0"/>
      <w:divBdr>
        <w:top w:val="none" w:sz="0" w:space="0" w:color="auto"/>
        <w:left w:val="none" w:sz="0" w:space="0" w:color="auto"/>
        <w:bottom w:val="none" w:sz="0" w:space="0" w:color="auto"/>
        <w:right w:val="none" w:sz="0" w:space="0" w:color="auto"/>
      </w:divBdr>
    </w:div>
    <w:div w:id="1352410230">
      <w:marLeft w:val="0"/>
      <w:marRight w:val="0"/>
      <w:marTop w:val="0"/>
      <w:marBottom w:val="0"/>
      <w:divBdr>
        <w:top w:val="none" w:sz="0" w:space="0" w:color="auto"/>
        <w:left w:val="none" w:sz="0" w:space="0" w:color="auto"/>
        <w:bottom w:val="none" w:sz="0" w:space="0" w:color="auto"/>
        <w:right w:val="none" w:sz="0" w:space="0" w:color="auto"/>
      </w:divBdr>
    </w:div>
    <w:div w:id="1352410231">
      <w:marLeft w:val="0"/>
      <w:marRight w:val="0"/>
      <w:marTop w:val="0"/>
      <w:marBottom w:val="0"/>
      <w:divBdr>
        <w:top w:val="none" w:sz="0" w:space="0" w:color="auto"/>
        <w:left w:val="none" w:sz="0" w:space="0" w:color="auto"/>
        <w:bottom w:val="none" w:sz="0" w:space="0" w:color="auto"/>
        <w:right w:val="none" w:sz="0" w:space="0" w:color="auto"/>
      </w:divBdr>
    </w:div>
    <w:div w:id="1352410232">
      <w:marLeft w:val="0"/>
      <w:marRight w:val="0"/>
      <w:marTop w:val="0"/>
      <w:marBottom w:val="0"/>
      <w:divBdr>
        <w:top w:val="none" w:sz="0" w:space="0" w:color="auto"/>
        <w:left w:val="none" w:sz="0" w:space="0" w:color="auto"/>
        <w:bottom w:val="none" w:sz="0" w:space="0" w:color="auto"/>
        <w:right w:val="none" w:sz="0" w:space="0" w:color="auto"/>
      </w:divBdr>
    </w:div>
    <w:div w:id="1352410233">
      <w:marLeft w:val="0"/>
      <w:marRight w:val="0"/>
      <w:marTop w:val="0"/>
      <w:marBottom w:val="0"/>
      <w:divBdr>
        <w:top w:val="none" w:sz="0" w:space="0" w:color="auto"/>
        <w:left w:val="none" w:sz="0" w:space="0" w:color="auto"/>
        <w:bottom w:val="none" w:sz="0" w:space="0" w:color="auto"/>
        <w:right w:val="none" w:sz="0" w:space="0" w:color="auto"/>
      </w:divBdr>
    </w:div>
    <w:div w:id="1352410234">
      <w:marLeft w:val="0"/>
      <w:marRight w:val="0"/>
      <w:marTop w:val="0"/>
      <w:marBottom w:val="0"/>
      <w:divBdr>
        <w:top w:val="none" w:sz="0" w:space="0" w:color="auto"/>
        <w:left w:val="none" w:sz="0" w:space="0" w:color="auto"/>
        <w:bottom w:val="none" w:sz="0" w:space="0" w:color="auto"/>
        <w:right w:val="none" w:sz="0" w:space="0" w:color="auto"/>
      </w:divBdr>
    </w:div>
    <w:div w:id="1352410235">
      <w:marLeft w:val="0"/>
      <w:marRight w:val="0"/>
      <w:marTop w:val="0"/>
      <w:marBottom w:val="0"/>
      <w:divBdr>
        <w:top w:val="none" w:sz="0" w:space="0" w:color="auto"/>
        <w:left w:val="none" w:sz="0" w:space="0" w:color="auto"/>
        <w:bottom w:val="none" w:sz="0" w:space="0" w:color="auto"/>
        <w:right w:val="none" w:sz="0" w:space="0" w:color="auto"/>
      </w:divBdr>
    </w:div>
    <w:div w:id="1352410236">
      <w:marLeft w:val="0"/>
      <w:marRight w:val="0"/>
      <w:marTop w:val="0"/>
      <w:marBottom w:val="0"/>
      <w:divBdr>
        <w:top w:val="none" w:sz="0" w:space="0" w:color="auto"/>
        <w:left w:val="none" w:sz="0" w:space="0" w:color="auto"/>
        <w:bottom w:val="none" w:sz="0" w:space="0" w:color="auto"/>
        <w:right w:val="none" w:sz="0" w:space="0" w:color="auto"/>
      </w:divBdr>
    </w:div>
    <w:div w:id="1352410237">
      <w:marLeft w:val="0"/>
      <w:marRight w:val="0"/>
      <w:marTop w:val="0"/>
      <w:marBottom w:val="0"/>
      <w:divBdr>
        <w:top w:val="none" w:sz="0" w:space="0" w:color="auto"/>
        <w:left w:val="none" w:sz="0" w:space="0" w:color="auto"/>
        <w:bottom w:val="none" w:sz="0" w:space="0" w:color="auto"/>
        <w:right w:val="none" w:sz="0" w:space="0" w:color="auto"/>
      </w:divBdr>
    </w:div>
    <w:div w:id="1352410238">
      <w:marLeft w:val="0"/>
      <w:marRight w:val="0"/>
      <w:marTop w:val="0"/>
      <w:marBottom w:val="0"/>
      <w:divBdr>
        <w:top w:val="none" w:sz="0" w:space="0" w:color="auto"/>
        <w:left w:val="none" w:sz="0" w:space="0" w:color="auto"/>
        <w:bottom w:val="none" w:sz="0" w:space="0" w:color="auto"/>
        <w:right w:val="none" w:sz="0" w:space="0" w:color="auto"/>
      </w:divBdr>
    </w:div>
    <w:div w:id="1352410239">
      <w:marLeft w:val="0"/>
      <w:marRight w:val="0"/>
      <w:marTop w:val="0"/>
      <w:marBottom w:val="0"/>
      <w:divBdr>
        <w:top w:val="none" w:sz="0" w:space="0" w:color="auto"/>
        <w:left w:val="none" w:sz="0" w:space="0" w:color="auto"/>
        <w:bottom w:val="none" w:sz="0" w:space="0" w:color="auto"/>
        <w:right w:val="none" w:sz="0" w:space="0" w:color="auto"/>
      </w:divBdr>
    </w:div>
    <w:div w:id="1352410240">
      <w:marLeft w:val="0"/>
      <w:marRight w:val="0"/>
      <w:marTop w:val="0"/>
      <w:marBottom w:val="0"/>
      <w:divBdr>
        <w:top w:val="none" w:sz="0" w:space="0" w:color="auto"/>
        <w:left w:val="none" w:sz="0" w:space="0" w:color="auto"/>
        <w:bottom w:val="none" w:sz="0" w:space="0" w:color="auto"/>
        <w:right w:val="none" w:sz="0" w:space="0" w:color="auto"/>
      </w:divBdr>
    </w:div>
    <w:div w:id="1352410241">
      <w:marLeft w:val="0"/>
      <w:marRight w:val="0"/>
      <w:marTop w:val="0"/>
      <w:marBottom w:val="0"/>
      <w:divBdr>
        <w:top w:val="none" w:sz="0" w:space="0" w:color="auto"/>
        <w:left w:val="none" w:sz="0" w:space="0" w:color="auto"/>
        <w:bottom w:val="none" w:sz="0" w:space="0" w:color="auto"/>
        <w:right w:val="none" w:sz="0" w:space="0" w:color="auto"/>
      </w:divBdr>
    </w:div>
    <w:div w:id="1352410242">
      <w:marLeft w:val="0"/>
      <w:marRight w:val="0"/>
      <w:marTop w:val="0"/>
      <w:marBottom w:val="0"/>
      <w:divBdr>
        <w:top w:val="none" w:sz="0" w:space="0" w:color="auto"/>
        <w:left w:val="none" w:sz="0" w:space="0" w:color="auto"/>
        <w:bottom w:val="none" w:sz="0" w:space="0" w:color="auto"/>
        <w:right w:val="none" w:sz="0" w:space="0" w:color="auto"/>
      </w:divBdr>
    </w:div>
    <w:div w:id="1352410243">
      <w:marLeft w:val="0"/>
      <w:marRight w:val="0"/>
      <w:marTop w:val="0"/>
      <w:marBottom w:val="0"/>
      <w:divBdr>
        <w:top w:val="none" w:sz="0" w:space="0" w:color="auto"/>
        <w:left w:val="none" w:sz="0" w:space="0" w:color="auto"/>
        <w:bottom w:val="none" w:sz="0" w:space="0" w:color="auto"/>
        <w:right w:val="none" w:sz="0" w:space="0" w:color="auto"/>
      </w:divBdr>
    </w:div>
    <w:div w:id="1352410244">
      <w:marLeft w:val="0"/>
      <w:marRight w:val="0"/>
      <w:marTop w:val="0"/>
      <w:marBottom w:val="0"/>
      <w:divBdr>
        <w:top w:val="none" w:sz="0" w:space="0" w:color="auto"/>
        <w:left w:val="none" w:sz="0" w:space="0" w:color="auto"/>
        <w:bottom w:val="none" w:sz="0" w:space="0" w:color="auto"/>
        <w:right w:val="none" w:sz="0" w:space="0" w:color="auto"/>
      </w:divBdr>
    </w:div>
    <w:div w:id="1352410245">
      <w:marLeft w:val="0"/>
      <w:marRight w:val="0"/>
      <w:marTop w:val="0"/>
      <w:marBottom w:val="0"/>
      <w:divBdr>
        <w:top w:val="none" w:sz="0" w:space="0" w:color="auto"/>
        <w:left w:val="none" w:sz="0" w:space="0" w:color="auto"/>
        <w:bottom w:val="none" w:sz="0" w:space="0" w:color="auto"/>
        <w:right w:val="none" w:sz="0" w:space="0" w:color="auto"/>
      </w:divBdr>
    </w:div>
    <w:div w:id="1352410246">
      <w:marLeft w:val="0"/>
      <w:marRight w:val="0"/>
      <w:marTop w:val="0"/>
      <w:marBottom w:val="0"/>
      <w:divBdr>
        <w:top w:val="none" w:sz="0" w:space="0" w:color="auto"/>
        <w:left w:val="none" w:sz="0" w:space="0" w:color="auto"/>
        <w:bottom w:val="none" w:sz="0" w:space="0" w:color="auto"/>
        <w:right w:val="none" w:sz="0" w:space="0" w:color="auto"/>
      </w:divBdr>
    </w:div>
    <w:div w:id="1352410247">
      <w:marLeft w:val="0"/>
      <w:marRight w:val="0"/>
      <w:marTop w:val="0"/>
      <w:marBottom w:val="0"/>
      <w:divBdr>
        <w:top w:val="none" w:sz="0" w:space="0" w:color="auto"/>
        <w:left w:val="none" w:sz="0" w:space="0" w:color="auto"/>
        <w:bottom w:val="none" w:sz="0" w:space="0" w:color="auto"/>
        <w:right w:val="none" w:sz="0" w:space="0" w:color="auto"/>
      </w:divBdr>
    </w:div>
    <w:div w:id="1804885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emf"/><Relationship Id="rId21" Type="http://schemas.openxmlformats.org/officeDocument/2006/relationships/image" Target="media/image13.jpeg"/><Relationship Id="rId42" Type="http://schemas.openxmlformats.org/officeDocument/2006/relationships/image" Target="media/image34.emf"/><Relationship Id="rId47" Type="http://schemas.openxmlformats.org/officeDocument/2006/relationships/image" Target="media/image39.png"/><Relationship Id="rId63" Type="http://schemas.openxmlformats.org/officeDocument/2006/relationships/hyperlink" Target="file:///C:\Users\USERR\PROYECTOS-HJVC\SDA\PDD-2020-2024\Ficha%20Formulacio&#236;n%20-%20MGA%20(1).xlsx" TargetMode="External"/><Relationship Id="rId68" Type="http://schemas.openxmlformats.org/officeDocument/2006/relationships/hyperlink" Target="file:///C:\Users\USERR\PROYECTOS-HJVC\SDA\PDD-2020-2024\Ficha%20Formulacio&#236;n%20-%20MGA%20(1).xlsx" TargetMode="External"/><Relationship Id="rId2" Type="http://schemas.openxmlformats.org/officeDocument/2006/relationships/styles" Target="styles.xml"/><Relationship Id="rId16" Type="http://schemas.openxmlformats.org/officeDocument/2006/relationships/image" Target="media/image8.emf"/><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emf"/><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hyperlink" Target="file:///C:\Users\USERR\PROYECTOS-HJVC\SDA\PDD-2020-2024\Ficha%20Formulacio&#236;n%20-%20MGA%20(1).xlsx" TargetMode="External"/><Relationship Id="rId58" Type="http://schemas.openxmlformats.org/officeDocument/2006/relationships/image" Target="media/image43.jpeg"/><Relationship Id="rId66" Type="http://schemas.openxmlformats.org/officeDocument/2006/relationships/hyperlink" Target="file:///C:\Users\USERR\PROYECTOS-HJVC\SDA\PDD-2020-2024\Ficha%20Formulacio&#236;n%20-%20MGA%20(1).xlsx" TargetMode="External"/><Relationship Id="rId5" Type="http://schemas.openxmlformats.org/officeDocument/2006/relationships/footnotes" Target="footnotes.xml"/><Relationship Id="rId61" Type="http://schemas.openxmlformats.org/officeDocument/2006/relationships/hyperlink" Target="file:///C:\Users\USERR\PROYECTOS-HJVC\SDA\PDD-2020-2024\Ficha%20Formulacio&#236;n%20-%20MGA%20(1).xlsx" TargetMode="Externa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hyperlink" Target="http://www.arcgis.com/home/item.html?id=d71e3c236013400ca91fd04bdddd642c" TargetMode="External"/><Relationship Id="rId56" Type="http://schemas.openxmlformats.org/officeDocument/2006/relationships/hyperlink" Target="file:///C:\Users\USERR\PROYECTOS-HJVC\SDA\PDD-2020-2024\Ficha%20Formulacio&#236;n%20-%20MGA%20(1).xlsx" TargetMode="External"/><Relationship Id="rId64" Type="http://schemas.openxmlformats.org/officeDocument/2006/relationships/hyperlink" Target="file:///C:\Users\USERR\PROYECTOS-HJVC\SDA\PDD-2020-2024\Ficha%20Formulacio&#236;n%20-%20MGA%20(1).xlsx" TargetMode="External"/><Relationship Id="rId69" Type="http://schemas.openxmlformats.org/officeDocument/2006/relationships/hyperlink" Target="file:///C:\Users\USERR\PROYECTOS-HJVC\SDA\PDD-2020-2024\Ficha%20Formulacio&#236;n%20-%20MGA%20(1).xlsx" TargetMode="External"/><Relationship Id="rId8" Type="http://schemas.openxmlformats.org/officeDocument/2006/relationships/hyperlink" Target="file:///C:\Users\USERR\PROYECTOS-HJVC\SDA\PDD-2020-2024\Ficha%20Formulacio&#236;n%20-%20MGA%20(1).xlsx" TargetMode="External"/><Relationship Id="rId51" Type="http://schemas.openxmlformats.org/officeDocument/2006/relationships/hyperlink" Target="file:///C:\Users\USERR\PROYECTOS-HJVC\SDA\PDD-2020-2024\Ficha%20Formulacio&#236;n%20-%20MGA%20(1).xlsx"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emf"/><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hyperlink" Target="file:///C:\Users\USERR\PROYECTOS-HJVC\SDA\PDD-2020-2024\Ficha%20Formulacio&#236;n%20-%20MGA%20(1).xlsx" TargetMode="External"/><Relationship Id="rId67" Type="http://schemas.openxmlformats.org/officeDocument/2006/relationships/hyperlink" Target="file:///C:\Users\USERR\PROYECTOS-HJVC\SDA\PDD-2020-2024\Ficha%20Formulacio&#236;n%20-%20MGA%20(1).xlsx" TargetMode="External"/><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1.png"/><Relationship Id="rId62" Type="http://schemas.openxmlformats.org/officeDocument/2006/relationships/hyperlink" Target="file:///C:\Users\USERR\PROYECTOS-HJVC\SDA\PDD-2020-2024\Ficha%20Formulacio&#236;n%20-%20MGA%20(1).xlsx" TargetMode="External"/><Relationship Id="rId70" Type="http://schemas.openxmlformats.org/officeDocument/2006/relationships/hyperlink" Target="file:///C:\Users\USERR\PROYECTOS-HJVC\SDA\PDD-2020-2024\Ficha%20Formulacio&#236;n%20-%20MGA%20(1).xlsx"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0.png"/><Relationship Id="rId57" Type="http://schemas.openxmlformats.org/officeDocument/2006/relationships/hyperlink" Target="http://www.alcaldiabogota.gov.co/sisjur/normas/Norma1.jsp?i=40620" TargetMode="External"/><Relationship Id="rId10" Type="http://schemas.openxmlformats.org/officeDocument/2006/relationships/image" Target="media/image2.pn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hyperlink" Target="file:///C:\Users\USERR\PROYECTOS-HJVC\SDA\PDD-2020-2024\Ficha%20Formulacio&#236;n%20-%20MGA%20(1).xlsx" TargetMode="External"/><Relationship Id="rId60" Type="http://schemas.openxmlformats.org/officeDocument/2006/relationships/image" Target="media/image44.png"/><Relationship Id="rId65" Type="http://schemas.openxmlformats.org/officeDocument/2006/relationships/hyperlink" Target="file:///C:\Users\USERR\PROYECTOS-HJVC\SDA\PDD-2020-2024\Ficha%20Formulacio&#236;n%20-%20MGA%20(1).xlsx"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jpeg"/><Relationship Id="rId34" Type="http://schemas.openxmlformats.org/officeDocument/2006/relationships/image" Target="media/image26.jpeg"/><Relationship Id="rId50" Type="http://schemas.openxmlformats.org/officeDocument/2006/relationships/hyperlink" Target="file:///C:\Users\USERR\PROYECTOS-HJVC\SDA\PDD-2020-2024\Ficha%20Formulacio&#236;n%20-%20MGA%20(1).xlsx" TargetMode="External"/><Relationship Id="rId55" Type="http://schemas.openxmlformats.org/officeDocument/2006/relationships/image" Target="media/image42.png"/><Relationship Id="rId7" Type="http://schemas.openxmlformats.org/officeDocument/2006/relationships/hyperlink" Target="file:///C:\Users\USERR\PROYECTOS-HJVC\SDA\PDD-2020-2024\Ficha%20Formulacio&#236;n%20-%20MGA%20(1).xlsx" TargetMode="External"/><Relationship Id="rId71" Type="http://schemas.openxmlformats.org/officeDocument/2006/relationships/hyperlink" Target="file:///C:\Users\USERR\PROYECTOS-HJVC\SDA\PDD-2020-2024\Ficha%20Formulacio&#236;n%20-%20MGA%20(1).xls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81</Pages>
  <Words>28732</Words>
  <Characters>158032</Characters>
  <Application>Microsoft Office Word</Application>
  <DocSecurity>0</DocSecurity>
  <Lines>1316</Lines>
  <Paragraphs>372</Paragraphs>
  <ScaleCrop>false</ScaleCrop>
  <HeadingPairs>
    <vt:vector size="2" baseType="variant">
      <vt:variant>
        <vt:lpstr>Título</vt:lpstr>
      </vt:variant>
      <vt:variant>
        <vt:i4>1</vt:i4>
      </vt:variant>
    </vt:vector>
  </HeadingPairs>
  <TitlesOfParts>
    <vt:vector size="1" baseType="lpstr">
      <vt:lpstr>FORMULACIÓN DE PROYECTOS DE INVERSIÓN</vt:lpstr>
    </vt:vector>
  </TitlesOfParts>
  <Company/>
  <LinksUpToDate>false</LinksUpToDate>
  <CharactersWithSpaces>186392</CharactersWithSpaces>
  <SharedDoc>false</SharedDoc>
  <HLinks>
    <vt:vector size="126" baseType="variant">
      <vt:variant>
        <vt:i4>14942445</vt:i4>
      </vt:variant>
      <vt:variant>
        <vt:i4>60</vt:i4>
      </vt:variant>
      <vt:variant>
        <vt:i4>0</vt:i4>
      </vt:variant>
      <vt:variant>
        <vt:i4>5</vt:i4>
      </vt:variant>
      <vt:variant>
        <vt:lpwstr>../../../PROYECTOS-HJVC/SDA/PDD-2020-2024/Ficha Formulacioìn - MGA (1).xlsx</vt:lpwstr>
      </vt:variant>
      <vt:variant>
        <vt:lpwstr>'Articulación PND'!A1</vt:lpwstr>
      </vt:variant>
      <vt:variant>
        <vt:i4>14942445</vt:i4>
      </vt:variant>
      <vt:variant>
        <vt:i4>57</vt:i4>
      </vt:variant>
      <vt:variant>
        <vt:i4>0</vt:i4>
      </vt:variant>
      <vt:variant>
        <vt:i4>5</vt:i4>
      </vt:variant>
      <vt:variant>
        <vt:lpwstr>../../../PROYECTOS-HJVC/SDA/PDD-2020-2024/Ficha Formulacioìn - MGA (1).xlsx</vt:lpwstr>
      </vt:variant>
      <vt:variant>
        <vt:lpwstr>'Articulación PND'!A1</vt:lpwstr>
      </vt:variant>
      <vt:variant>
        <vt:i4>14942445</vt:i4>
      </vt:variant>
      <vt:variant>
        <vt:i4>54</vt:i4>
      </vt:variant>
      <vt:variant>
        <vt:i4>0</vt:i4>
      </vt:variant>
      <vt:variant>
        <vt:i4>5</vt:i4>
      </vt:variant>
      <vt:variant>
        <vt:lpwstr>../../../PROYECTOS-HJVC/SDA/PDD-2020-2024/Ficha Formulacioìn - MGA (1).xlsx</vt:lpwstr>
      </vt:variant>
      <vt:variant>
        <vt:lpwstr>'Articulación PND'!A1</vt:lpwstr>
      </vt:variant>
      <vt:variant>
        <vt:i4>14942445</vt:i4>
      </vt:variant>
      <vt:variant>
        <vt:i4>51</vt:i4>
      </vt:variant>
      <vt:variant>
        <vt:i4>0</vt:i4>
      </vt:variant>
      <vt:variant>
        <vt:i4>5</vt:i4>
      </vt:variant>
      <vt:variant>
        <vt:lpwstr>../../../PROYECTOS-HJVC/SDA/PDD-2020-2024/Ficha Formulacioìn - MGA (1).xlsx</vt:lpwstr>
      </vt:variant>
      <vt:variant>
        <vt:lpwstr>'Articulación PND'!A1</vt:lpwstr>
      </vt:variant>
      <vt:variant>
        <vt:i4>14942445</vt:i4>
      </vt:variant>
      <vt:variant>
        <vt:i4>48</vt:i4>
      </vt:variant>
      <vt:variant>
        <vt:i4>0</vt:i4>
      </vt:variant>
      <vt:variant>
        <vt:i4>5</vt:i4>
      </vt:variant>
      <vt:variant>
        <vt:lpwstr>../../../PROYECTOS-HJVC/SDA/PDD-2020-2024/Ficha Formulacioìn - MGA (1).xlsx</vt:lpwstr>
      </vt:variant>
      <vt:variant>
        <vt:lpwstr>'Articulación PND'!A1</vt:lpwstr>
      </vt:variant>
      <vt:variant>
        <vt:i4>14942445</vt:i4>
      </vt:variant>
      <vt:variant>
        <vt:i4>45</vt:i4>
      </vt:variant>
      <vt:variant>
        <vt:i4>0</vt:i4>
      </vt:variant>
      <vt:variant>
        <vt:i4>5</vt:i4>
      </vt:variant>
      <vt:variant>
        <vt:lpwstr>../../../PROYECTOS-HJVC/SDA/PDD-2020-2024/Ficha Formulacioìn - MGA (1).xlsx</vt:lpwstr>
      </vt:variant>
      <vt:variant>
        <vt:lpwstr>'Articulación PND'!A1</vt:lpwstr>
      </vt:variant>
      <vt:variant>
        <vt:i4>14942445</vt:i4>
      </vt:variant>
      <vt:variant>
        <vt:i4>42</vt:i4>
      </vt:variant>
      <vt:variant>
        <vt:i4>0</vt:i4>
      </vt:variant>
      <vt:variant>
        <vt:i4>5</vt:i4>
      </vt:variant>
      <vt:variant>
        <vt:lpwstr>../../../PROYECTOS-HJVC/SDA/PDD-2020-2024/Ficha Formulacioìn - MGA (1).xlsx</vt:lpwstr>
      </vt:variant>
      <vt:variant>
        <vt:lpwstr>'Articulación PND'!A1</vt:lpwstr>
      </vt:variant>
      <vt:variant>
        <vt:i4>14942445</vt:i4>
      </vt:variant>
      <vt:variant>
        <vt:i4>39</vt:i4>
      </vt:variant>
      <vt:variant>
        <vt:i4>0</vt:i4>
      </vt:variant>
      <vt:variant>
        <vt:i4>5</vt:i4>
      </vt:variant>
      <vt:variant>
        <vt:lpwstr>../../../PROYECTOS-HJVC/SDA/PDD-2020-2024/Ficha Formulacioìn - MGA (1).xlsx</vt:lpwstr>
      </vt:variant>
      <vt:variant>
        <vt:lpwstr>'Articulación PND'!A1</vt:lpwstr>
      </vt:variant>
      <vt:variant>
        <vt:i4>14942445</vt:i4>
      </vt:variant>
      <vt:variant>
        <vt:i4>36</vt:i4>
      </vt:variant>
      <vt:variant>
        <vt:i4>0</vt:i4>
      </vt:variant>
      <vt:variant>
        <vt:i4>5</vt:i4>
      </vt:variant>
      <vt:variant>
        <vt:lpwstr>../../../PROYECTOS-HJVC/SDA/PDD-2020-2024/Ficha Formulacioìn - MGA (1).xlsx</vt:lpwstr>
      </vt:variant>
      <vt:variant>
        <vt:lpwstr>'Articulación PND'!A1</vt:lpwstr>
      </vt:variant>
      <vt:variant>
        <vt:i4>14942445</vt:i4>
      </vt:variant>
      <vt:variant>
        <vt:i4>33</vt:i4>
      </vt:variant>
      <vt:variant>
        <vt:i4>0</vt:i4>
      </vt:variant>
      <vt:variant>
        <vt:i4>5</vt:i4>
      </vt:variant>
      <vt:variant>
        <vt:lpwstr>../../../PROYECTOS-HJVC/SDA/PDD-2020-2024/Ficha Formulacioìn - MGA (1).xlsx</vt:lpwstr>
      </vt:variant>
      <vt:variant>
        <vt:lpwstr>'Articulación PND'!A1</vt:lpwstr>
      </vt:variant>
      <vt:variant>
        <vt:i4>14942445</vt:i4>
      </vt:variant>
      <vt:variant>
        <vt:i4>30</vt:i4>
      </vt:variant>
      <vt:variant>
        <vt:i4>0</vt:i4>
      </vt:variant>
      <vt:variant>
        <vt:i4>5</vt:i4>
      </vt:variant>
      <vt:variant>
        <vt:lpwstr>../../../PROYECTOS-HJVC/SDA/PDD-2020-2024/Ficha Formulacioìn - MGA (1).xlsx</vt:lpwstr>
      </vt:variant>
      <vt:variant>
        <vt:lpwstr>'Articulación PND'!A1</vt:lpwstr>
      </vt:variant>
      <vt:variant>
        <vt:i4>14942445</vt:i4>
      </vt:variant>
      <vt:variant>
        <vt:i4>27</vt:i4>
      </vt:variant>
      <vt:variant>
        <vt:i4>0</vt:i4>
      </vt:variant>
      <vt:variant>
        <vt:i4>5</vt:i4>
      </vt:variant>
      <vt:variant>
        <vt:lpwstr>../../../PROYECTOS-HJVC/SDA/PDD-2020-2024/Ficha Formulacioìn - MGA (1).xlsx</vt:lpwstr>
      </vt:variant>
      <vt:variant>
        <vt:lpwstr>'Articulación PND'!A1</vt:lpwstr>
      </vt:variant>
      <vt:variant>
        <vt:i4>7274546</vt:i4>
      </vt:variant>
      <vt:variant>
        <vt:i4>24</vt:i4>
      </vt:variant>
      <vt:variant>
        <vt:i4>0</vt:i4>
      </vt:variant>
      <vt:variant>
        <vt:i4>5</vt:i4>
      </vt:variant>
      <vt:variant>
        <vt:lpwstr>http://www.alcaldiabogota.gov.co/sisjur/normas/Norma1.jsp?i=40620</vt:lpwstr>
      </vt:variant>
      <vt:variant>
        <vt:lpwstr>79</vt:lpwstr>
      </vt:variant>
      <vt:variant>
        <vt:i4>4521999</vt:i4>
      </vt:variant>
      <vt:variant>
        <vt:i4>21</vt:i4>
      </vt:variant>
      <vt:variant>
        <vt:i4>0</vt:i4>
      </vt:variant>
      <vt:variant>
        <vt:i4>5</vt:i4>
      </vt:variant>
      <vt:variant>
        <vt:lpwstr>../../../PROYECTOS-HJVC/SDA/PDD-2020-2024/Ficha Formulacioìn - MGA (1).xlsx</vt:lpwstr>
      </vt:variant>
      <vt:variant>
        <vt:lpwstr>'Alternativas Solución'!A1</vt:lpwstr>
      </vt:variant>
      <vt:variant>
        <vt:i4>4128940</vt:i4>
      </vt:variant>
      <vt:variant>
        <vt:i4>18</vt:i4>
      </vt:variant>
      <vt:variant>
        <vt:i4>0</vt:i4>
      </vt:variant>
      <vt:variant>
        <vt:i4>5</vt:i4>
      </vt:variant>
      <vt:variant>
        <vt:lpwstr>../../../PROYECTOS-HJVC/SDA/PDD-2020-2024/Ficha Formulacioìn - MGA (1).xlsx</vt:lpwstr>
      </vt:variant>
      <vt:variant>
        <vt:lpwstr>'Objetivos (Arbol Objetivos)'!A1</vt:lpwstr>
      </vt:variant>
      <vt:variant>
        <vt:i4>15007970</vt:i4>
      </vt:variant>
      <vt:variant>
        <vt:i4>15</vt:i4>
      </vt:variant>
      <vt:variant>
        <vt:i4>0</vt:i4>
      </vt:variant>
      <vt:variant>
        <vt:i4>5</vt:i4>
      </vt:variant>
      <vt:variant>
        <vt:lpwstr>../../../PROYECTOS-HJVC/SDA/PDD-2020-2024/Ficha Formulacioìn - MGA (1).xlsx</vt:lpwstr>
      </vt:variant>
      <vt:variant>
        <vt:lpwstr>Población!A1</vt:lpwstr>
      </vt:variant>
      <vt:variant>
        <vt:i4>8061170</vt:i4>
      </vt:variant>
      <vt:variant>
        <vt:i4>12</vt:i4>
      </vt:variant>
      <vt:variant>
        <vt:i4>0</vt:i4>
      </vt:variant>
      <vt:variant>
        <vt:i4>5</vt:i4>
      </vt:variant>
      <vt:variant>
        <vt:lpwstr>../../../PROYECTOS-HJVC/SDA/PDD-2020-2024/Ficha Formulacioìn - MGA (1).xlsx</vt:lpwstr>
      </vt:variant>
      <vt:variant>
        <vt:lpwstr>Participantes!A1</vt:lpwstr>
      </vt:variant>
      <vt:variant>
        <vt:i4>721093</vt:i4>
      </vt:variant>
      <vt:variant>
        <vt:i4>9</vt:i4>
      </vt:variant>
      <vt:variant>
        <vt:i4>0</vt:i4>
      </vt:variant>
      <vt:variant>
        <vt:i4>5</vt:i4>
      </vt:variant>
      <vt:variant>
        <vt:lpwstr>../../../PROYECTOS-HJVC/SDA/PDD-2020-2024/Ficha Formulacioìn - MGA (1).xlsx</vt:lpwstr>
      </vt:variant>
      <vt:variant>
        <vt:lpwstr>'Problematica (Arbol Problemas)'!A1</vt:lpwstr>
      </vt:variant>
      <vt:variant>
        <vt:i4>4325382</vt:i4>
      </vt:variant>
      <vt:variant>
        <vt:i4>6</vt:i4>
      </vt:variant>
      <vt:variant>
        <vt:i4>0</vt:i4>
      </vt:variant>
      <vt:variant>
        <vt:i4>5</vt:i4>
      </vt:variant>
      <vt:variant>
        <vt:lpwstr>http://www.arcgis.com/home/item.html?id=d71e3c236013400ca91fd04bdddd642c</vt:lpwstr>
      </vt:variant>
      <vt:variant>
        <vt:lpwstr/>
      </vt:variant>
      <vt:variant>
        <vt:i4>721093</vt:i4>
      </vt:variant>
      <vt:variant>
        <vt:i4>3</vt:i4>
      </vt:variant>
      <vt:variant>
        <vt:i4>0</vt:i4>
      </vt:variant>
      <vt:variant>
        <vt:i4>5</vt:i4>
      </vt:variant>
      <vt:variant>
        <vt:lpwstr>../../../PROYECTOS-HJVC/SDA/PDD-2020-2024/Ficha Formulacioìn - MGA (1).xlsx</vt:lpwstr>
      </vt:variant>
      <vt:variant>
        <vt:lpwstr>'Problematica (Arbol Problemas)'!A1</vt:lpwstr>
      </vt:variant>
      <vt:variant>
        <vt:i4>14942445</vt:i4>
      </vt:variant>
      <vt:variant>
        <vt:i4>0</vt:i4>
      </vt:variant>
      <vt:variant>
        <vt:i4>0</vt:i4>
      </vt:variant>
      <vt:variant>
        <vt:i4>5</vt:i4>
      </vt:variant>
      <vt:variant>
        <vt:lpwstr>../../../PROYECTOS-HJVC/SDA/PDD-2020-2024/Ficha Formulacioìn - MGA (1).xlsx</vt:lpwstr>
      </vt:variant>
      <vt:variant>
        <vt:lpwstr>'Articulación PND'!A1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FORMULACIÓN DE PROYECTOS DE INVERSIÓN</dc:title>
  <dc:subject/>
  <dc:creator>YULIED.PENARANDA</dc:creator>
  <cp:keywords/>
  <dc:description/>
  <cp:lastModifiedBy>YULIED.PENARANDA</cp:lastModifiedBy>
  <cp:revision>5</cp:revision>
  <cp:lastPrinted>2020-06-17T20:47:00Z</cp:lastPrinted>
  <dcterms:created xsi:type="dcterms:W3CDTF">2020-12-16T14:05:00Z</dcterms:created>
  <dcterms:modified xsi:type="dcterms:W3CDTF">2020-12-22T03:36:00Z</dcterms:modified>
</cp:coreProperties>
</file>