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38A56" w14:textId="55177DBC" w:rsidR="00775354" w:rsidRDefault="00AD5AAC">
      <w:pPr>
        <w:rPr>
          <w:rFonts w:ascii="Arial" w:eastAsia="Arial" w:hAnsi="Arial" w:cs="Arial"/>
          <w:sz w:val="20"/>
          <w:szCs w:val="20"/>
        </w:rPr>
      </w:pPr>
      <w:bookmarkStart w:id="0" w:name="_GoBack"/>
      <w:bookmarkEnd w:id="0"/>
      <w:r>
        <w:rPr>
          <w:noProof/>
          <w:lang w:val="en-US" w:eastAsia="en-US"/>
        </w:rPr>
        <w:drawing>
          <wp:anchor distT="0" distB="0" distL="114300" distR="114300" simplePos="0" relativeHeight="251659264" behindDoc="0" locked="0" layoutInCell="1" hidden="0" allowOverlap="1" wp14:anchorId="604B0DC6" wp14:editId="013F7AFB">
            <wp:simplePos x="0" y="0"/>
            <wp:positionH relativeFrom="page">
              <wp:align>right</wp:align>
            </wp:positionH>
            <wp:positionV relativeFrom="paragraph">
              <wp:posOffset>-699135</wp:posOffset>
            </wp:positionV>
            <wp:extent cx="2944495" cy="10036810"/>
            <wp:effectExtent l="0" t="0" r="8255" b="2540"/>
            <wp:wrapNone/>
            <wp:docPr id="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44495" cy="10036810"/>
                    </a:xfrm>
                    <a:prstGeom prst="rect">
                      <a:avLst/>
                    </a:prstGeom>
                    <a:ln/>
                  </pic:spPr>
                </pic:pic>
              </a:graphicData>
            </a:graphic>
          </wp:anchor>
        </w:drawing>
      </w:r>
      <w:r w:rsidR="00610FF5">
        <w:rPr>
          <w:noProof/>
          <w:lang w:val="en-US" w:eastAsia="en-US"/>
        </w:rPr>
        <w:drawing>
          <wp:anchor distT="0" distB="0" distL="114300" distR="114300" simplePos="0" relativeHeight="251658240" behindDoc="0" locked="0" layoutInCell="1" hidden="0" allowOverlap="1" wp14:anchorId="5040C3E8" wp14:editId="73092613">
            <wp:simplePos x="0" y="0"/>
            <wp:positionH relativeFrom="column">
              <wp:posOffset>-2469547</wp:posOffset>
            </wp:positionH>
            <wp:positionV relativeFrom="paragraph">
              <wp:posOffset>-2645467</wp:posOffset>
            </wp:positionV>
            <wp:extent cx="4658200" cy="12476560"/>
            <wp:effectExtent l="0" t="0" r="0" b="0"/>
            <wp:wrapNone/>
            <wp:docPr id="4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658200" cy="12476560"/>
                    </a:xfrm>
                    <a:prstGeom prst="rect">
                      <a:avLst/>
                    </a:prstGeom>
                    <a:ln/>
                  </pic:spPr>
                </pic:pic>
              </a:graphicData>
            </a:graphic>
          </wp:anchor>
        </w:drawing>
      </w:r>
      <w:r w:rsidR="00610FF5">
        <w:rPr>
          <w:noProof/>
          <w:lang w:val="en-US" w:eastAsia="en-US"/>
        </w:rPr>
        <mc:AlternateContent>
          <mc:Choice Requires="wps">
            <w:drawing>
              <wp:anchor distT="0" distB="0" distL="114300" distR="114300" simplePos="0" relativeHeight="251660288" behindDoc="0" locked="0" layoutInCell="1" hidden="0" allowOverlap="1" wp14:anchorId="7FB2DF4E" wp14:editId="0C2DA84D">
                <wp:simplePos x="0" y="0"/>
                <wp:positionH relativeFrom="column">
                  <wp:posOffset>-485774</wp:posOffset>
                </wp:positionH>
                <wp:positionV relativeFrom="paragraph">
                  <wp:posOffset>66675</wp:posOffset>
                </wp:positionV>
                <wp:extent cx="7122844" cy="1838325"/>
                <wp:effectExtent l="0" t="0" r="0" b="0"/>
                <wp:wrapNone/>
                <wp:docPr id="47" name="Rectángulo 47"/>
                <wp:cNvGraphicFramePr/>
                <a:graphic xmlns:a="http://schemas.openxmlformats.org/drawingml/2006/main">
                  <a:graphicData uri="http://schemas.microsoft.com/office/word/2010/wordprocessingShape">
                    <wps:wsp>
                      <wps:cNvSpPr/>
                      <wps:spPr>
                        <a:xfrm>
                          <a:off x="1789341" y="2865600"/>
                          <a:ext cx="7113319" cy="1828800"/>
                        </a:xfrm>
                        <a:prstGeom prst="rect">
                          <a:avLst/>
                        </a:prstGeom>
                        <a:noFill/>
                        <a:ln>
                          <a:noFill/>
                        </a:ln>
                      </wps:spPr>
                      <wps:txbx>
                        <w:txbxContent>
                          <w:p w14:paraId="107C46A3" w14:textId="77777777" w:rsidR="00D72662" w:rsidRDefault="00D72662">
                            <w:pPr>
                              <w:spacing w:line="258" w:lineRule="auto"/>
                              <w:jc w:val="center"/>
                              <w:textDirection w:val="btLr"/>
                            </w:pPr>
                            <w:r>
                              <w:rPr>
                                <w:b/>
                                <w:color w:val="000000"/>
                                <w:sz w:val="96"/>
                              </w:rPr>
                              <w:t>INFORME DE INDICADORES DE GESTIÓN</w:t>
                            </w:r>
                          </w:p>
                        </w:txbxContent>
                      </wps:txbx>
                      <wps:bodyPr spcFirstLastPara="1" wrap="square" lIns="91425" tIns="45700" rIns="91425" bIns="45700" anchor="t" anchorCtr="0">
                        <a:noAutofit/>
                      </wps:bodyPr>
                    </wps:wsp>
                  </a:graphicData>
                </a:graphic>
              </wp:anchor>
            </w:drawing>
          </mc:Choice>
          <mc:Fallback>
            <w:pict>
              <v:rect w14:anchorId="7FB2DF4E" id="Rectángulo 47" o:spid="_x0000_s1026" style="position:absolute;margin-left:-38.25pt;margin-top:5.25pt;width:560.85pt;height:144.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" filled="f" stroked="f">
                <v:textbox inset="2.53958mm,1.2694mm,2.53958mm,1.2694mm">
                  <w:txbxContent>
                    <w:p w14:paraId="107C46A3" w14:textId="77777777" w:rsidR="00D72662" w:rsidRDefault="00D72662">
                      <w:pPr>
                        <w:spacing w:line="258" w:lineRule="auto"/>
                        <w:jc w:val="center"/>
                        <w:textDirection w:val="btLr"/>
                      </w:pPr>
                      <w:r>
                        <w:rPr>
                          <w:b/>
                          <w:color w:val="000000"/>
                          <w:sz w:val="96"/>
                        </w:rPr>
                        <w:t>INFORME DE INDICADORES DE GESTIÓN</w:t>
                      </w:r>
                    </w:p>
                  </w:txbxContent>
                </v:textbox>
              </v:rect>
            </w:pict>
          </mc:Fallback>
        </mc:AlternateContent>
      </w:r>
    </w:p>
    <w:p w14:paraId="316EE2D4" w14:textId="77777777" w:rsidR="00775354" w:rsidRDefault="00610FF5">
      <w:pPr>
        <w:rPr>
          <w:rFonts w:ascii="Arial" w:eastAsia="Arial" w:hAnsi="Arial" w:cs="Arial"/>
          <w:sz w:val="20"/>
          <w:szCs w:val="20"/>
        </w:rPr>
      </w:pPr>
      <w:r>
        <w:br w:type="page"/>
      </w:r>
      <w:r>
        <w:rPr>
          <w:noProof/>
          <w:lang w:val="en-US" w:eastAsia="en-US"/>
        </w:rPr>
        <w:drawing>
          <wp:anchor distT="0" distB="0" distL="0" distR="0" simplePos="0" relativeHeight="251661312" behindDoc="0" locked="0" layoutInCell="1" hidden="0" allowOverlap="1" wp14:anchorId="4E9E5A47" wp14:editId="2BFA3A80">
            <wp:simplePos x="0" y="0"/>
            <wp:positionH relativeFrom="column">
              <wp:posOffset>805815</wp:posOffset>
            </wp:positionH>
            <wp:positionV relativeFrom="paragraph">
              <wp:posOffset>2240280</wp:posOffset>
            </wp:positionV>
            <wp:extent cx="4724400" cy="3514699"/>
            <wp:effectExtent l="0" t="0" r="0" b="0"/>
            <wp:wrapSquare wrapText="bothSides" distT="0" distB="0" distL="0" distR="0"/>
            <wp:docPr id="5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r="24382"/>
                    <a:stretch>
                      <a:fillRect/>
                    </a:stretch>
                  </pic:blipFill>
                  <pic:spPr>
                    <a:xfrm>
                      <a:off x="0" y="0"/>
                      <a:ext cx="4724400" cy="3514699"/>
                    </a:xfrm>
                    <a:prstGeom prst="rect">
                      <a:avLst/>
                    </a:prstGeom>
                    <a:ln/>
                  </pic:spPr>
                </pic:pic>
              </a:graphicData>
            </a:graphic>
          </wp:anchor>
        </w:drawing>
      </w:r>
      <w:r>
        <w:rPr>
          <w:noProof/>
          <w:lang w:val="en-US" w:eastAsia="en-US"/>
        </w:rPr>
        <mc:AlternateContent>
          <mc:Choice Requires="wps">
            <w:drawing>
              <wp:anchor distT="0" distB="0" distL="114300" distR="114300" simplePos="0" relativeHeight="251662336" behindDoc="0" locked="0" layoutInCell="1" hidden="0" allowOverlap="1" wp14:anchorId="39A2F8C6" wp14:editId="3C2E8737">
                <wp:simplePos x="0" y="0"/>
                <wp:positionH relativeFrom="column">
                  <wp:posOffset>139700</wp:posOffset>
                </wp:positionH>
                <wp:positionV relativeFrom="paragraph">
                  <wp:posOffset>6235700</wp:posOffset>
                </wp:positionV>
                <wp:extent cx="4581525" cy="1838325"/>
                <wp:effectExtent l="0" t="0" r="0" b="0"/>
                <wp:wrapNone/>
                <wp:docPr id="46" name="Rectángulo 46"/>
                <wp:cNvGraphicFramePr/>
                <a:graphic xmlns:a="http://schemas.openxmlformats.org/drawingml/2006/main">
                  <a:graphicData uri="http://schemas.microsoft.com/office/word/2010/wordprocessingShape">
                    <wps:wsp>
                      <wps:cNvSpPr/>
                      <wps:spPr>
                        <a:xfrm>
                          <a:off x="3060000" y="2865600"/>
                          <a:ext cx="4572000" cy="1828800"/>
                        </a:xfrm>
                        <a:prstGeom prst="rect">
                          <a:avLst/>
                        </a:prstGeom>
                        <a:noFill/>
                        <a:ln>
                          <a:noFill/>
                        </a:ln>
                      </wps:spPr>
                      <wps:txbx>
                        <w:txbxContent>
                          <w:p w14:paraId="42F61C04" w14:textId="77777777" w:rsidR="00D72662" w:rsidRDefault="00D72662">
                            <w:pPr>
                              <w:spacing w:line="258" w:lineRule="auto"/>
                              <w:jc w:val="center"/>
                              <w:textDirection w:val="btLr"/>
                              <w:rPr>
                                <w:b/>
                                <w:color w:val="000000"/>
                                <w:sz w:val="96"/>
                              </w:rPr>
                            </w:pPr>
                            <w:r>
                              <w:rPr>
                                <w:b/>
                                <w:color w:val="000000"/>
                                <w:sz w:val="96"/>
                              </w:rPr>
                              <w:t>DICIEMBRE</w:t>
                            </w:r>
                          </w:p>
                          <w:p w14:paraId="63C4E391" w14:textId="7C64D2C0" w:rsidR="00D72662" w:rsidRDefault="00D72662">
                            <w:pPr>
                              <w:spacing w:line="258" w:lineRule="auto"/>
                              <w:jc w:val="center"/>
                              <w:textDirection w:val="btLr"/>
                            </w:pPr>
                            <w:r>
                              <w:rPr>
                                <w:b/>
                                <w:color w:val="000000"/>
                                <w:sz w:val="96"/>
                              </w:rPr>
                              <w:t xml:space="preserve">  2020</w:t>
                            </w:r>
                          </w:p>
                        </w:txbxContent>
                      </wps:txbx>
                      <wps:bodyPr spcFirstLastPara="1" wrap="square" lIns="91425" tIns="45700" rIns="91425" bIns="45700" anchor="t" anchorCtr="0">
                        <a:noAutofit/>
                      </wps:bodyPr>
                    </wps:wsp>
                  </a:graphicData>
                </a:graphic>
              </wp:anchor>
            </w:drawing>
          </mc:Choice>
          <mc:Fallback>
            <w:pict>
              <v:rect w14:anchorId="39A2F8C6" id="Rectángulo 46" o:spid="_x0000_s1027" style="position:absolute;margin-left:11pt;margin-top:491pt;width:360.75pt;height:144.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" filled="f" stroked="f">
                <v:textbox inset="2.53958mm,1.2694mm,2.53958mm,1.2694mm">
                  <w:txbxContent>
                    <w:p w14:paraId="42F61C04" w14:textId="77777777" w:rsidR="00D72662" w:rsidRDefault="00D72662">
                      <w:pPr>
                        <w:spacing w:line="258" w:lineRule="auto"/>
                        <w:jc w:val="center"/>
                        <w:textDirection w:val="btLr"/>
                        <w:rPr>
                          <w:b/>
                          <w:color w:val="000000"/>
                          <w:sz w:val="96"/>
                        </w:rPr>
                      </w:pPr>
                      <w:r>
                        <w:rPr>
                          <w:b/>
                          <w:color w:val="000000"/>
                          <w:sz w:val="96"/>
                        </w:rPr>
                        <w:t>DICIEMBRE</w:t>
                      </w:r>
                    </w:p>
                    <w:p w14:paraId="63C4E391" w14:textId="7C64D2C0" w:rsidR="00D72662" w:rsidRDefault="00D72662">
                      <w:pPr>
                        <w:spacing w:line="258" w:lineRule="auto"/>
                        <w:jc w:val="center"/>
                        <w:textDirection w:val="btLr"/>
                      </w:pPr>
                      <w:r>
                        <w:rPr>
                          <w:b/>
                          <w:color w:val="000000"/>
                          <w:sz w:val="96"/>
                        </w:rPr>
                        <w:t xml:space="preserve">  2020</w:t>
                      </w:r>
                    </w:p>
                  </w:txbxContent>
                </v:textbox>
              </v:rect>
            </w:pict>
          </mc:Fallback>
        </mc:AlternateContent>
      </w:r>
      <w:r>
        <w:rPr>
          <w:noProof/>
          <w:lang w:val="en-US" w:eastAsia="en-US"/>
        </w:rPr>
        <w:drawing>
          <wp:anchor distT="0" distB="0" distL="114300" distR="114300" simplePos="0" relativeHeight="251663360" behindDoc="0" locked="0" layoutInCell="1" hidden="0" allowOverlap="1" wp14:anchorId="6006272A" wp14:editId="67195C75">
            <wp:simplePos x="0" y="0"/>
            <wp:positionH relativeFrom="column">
              <wp:posOffset>4263291</wp:posOffset>
            </wp:positionH>
            <wp:positionV relativeFrom="paragraph">
              <wp:posOffset>7356796</wp:posOffset>
            </wp:positionV>
            <wp:extent cx="2300538" cy="1285120"/>
            <wp:effectExtent l="0" t="0" r="0" b="0"/>
            <wp:wrapNone/>
            <wp:docPr id="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300538" cy="1285120"/>
                    </a:xfrm>
                    <a:prstGeom prst="rect">
                      <a:avLst/>
                    </a:prstGeom>
                    <a:ln/>
                  </pic:spPr>
                </pic:pic>
              </a:graphicData>
            </a:graphic>
          </wp:anchor>
        </w:drawing>
      </w:r>
    </w:p>
    <w:p w14:paraId="0600B3D7" w14:textId="77777777" w:rsidR="00775354" w:rsidRDefault="00610FF5">
      <w:pPr>
        <w:rPr>
          <w:rFonts w:ascii="Arial" w:eastAsia="Arial" w:hAnsi="Arial" w:cs="Arial"/>
          <w:sz w:val="20"/>
          <w:szCs w:val="20"/>
        </w:rPr>
      </w:pPr>
      <w:r>
        <w:rPr>
          <w:noProof/>
          <w:lang w:val="en-US" w:eastAsia="en-US"/>
        </w:rPr>
        <w:lastRenderedPageBreak/>
        <mc:AlternateContent>
          <mc:Choice Requires="wps">
            <w:drawing>
              <wp:anchor distT="0" distB="0" distL="114300" distR="114300" simplePos="0" relativeHeight="251664384" behindDoc="0" locked="0" layoutInCell="1" hidden="0" allowOverlap="1" wp14:anchorId="52FCEB6A" wp14:editId="4BE02576">
                <wp:simplePos x="0" y="0"/>
                <wp:positionH relativeFrom="column">
                  <wp:posOffset>1</wp:posOffset>
                </wp:positionH>
                <wp:positionV relativeFrom="paragraph">
                  <wp:posOffset>10236200</wp:posOffset>
                </wp:positionV>
                <wp:extent cx="4143375" cy="434340"/>
                <wp:effectExtent l="0" t="0" r="0" b="0"/>
                <wp:wrapNone/>
                <wp:docPr id="44" name="Rectángulo 44"/>
                <wp:cNvGraphicFramePr/>
                <a:graphic xmlns:a="http://schemas.openxmlformats.org/drawingml/2006/main">
                  <a:graphicData uri="http://schemas.microsoft.com/office/word/2010/wordprocessingShape">
                    <wps:wsp>
                      <wps:cNvSpPr/>
                      <wps:spPr>
                        <a:xfrm>
                          <a:off x="3279075" y="3567593"/>
                          <a:ext cx="4133850" cy="424815"/>
                        </a:xfrm>
                        <a:prstGeom prst="rect">
                          <a:avLst/>
                        </a:prstGeom>
                        <a:noFill/>
                        <a:ln>
                          <a:noFill/>
                        </a:ln>
                      </wps:spPr>
                      <wps:txbx>
                        <w:txbxContent>
                          <w:p w14:paraId="2C2AFB32" w14:textId="77777777" w:rsidR="00D72662" w:rsidRDefault="00D72662">
                            <w:pPr>
                              <w:spacing w:line="258" w:lineRule="auto"/>
                              <w:jc w:val="center"/>
                              <w:textDirection w:val="btLr"/>
                            </w:pPr>
                            <w:r>
                              <w:rPr>
                                <w:rFonts w:ascii="Avenir" w:eastAsia="Avenir" w:hAnsi="Avenir" w:cs="Avenir"/>
                                <w:color w:val="000000"/>
                                <w:sz w:val="16"/>
                              </w:rPr>
                              <w:t>SECRETARIA DISTRITAL DE AMBIENTE</w:t>
                            </w:r>
                          </w:p>
                        </w:txbxContent>
                      </wps:txbx>
                      <wps:bodyPr spcFirstLastPara="1" wrap="square" lIns="91425" tIns="45700" rIns="91425" bIns="45700" anchor="t" anchorCtr="0">
                        <a:noAutofit/>
                      </wps:bodyPr>
                    </wps:wsp>
                  </a:graphicData>
                </a:graphic>
              </wp:anchor>
            </w:drawing>
          </mc:Choice>
          <mc:Fallback>
            <w:pict>
              <v:rect w14:anchorId="52FCEB6A" id="Rectángulo 44" o:spid="_x0000_s1028" style="position:absolute;margin-left:0;margin-top:806pt;width:326.25pt;height:34.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" filled="f" stroked="f">
                <v:textbox inset="2.53958mm,1.2694mm,2.53958mm,1.2694mm">
                  <w:txbxContent>
                    <w:p w14:paraId="2C2AFB32" w14:textId="77777777" w:rsidR="00D72662" w:rsidRDefault="00D72662">
                      <w:pPr>
                        <w:spacing w:line="258" w:lineRule="auto"/>
                        <w:jc w:val="center"/>
                        <w:textDirection w:val="btLr"/>
                      </w:pPr>
                      <w:r>
                        <w:rPr>
                          <w:rFonts w:ascii="Avenir" w:eastAsia="Avenir" w:hAnsi="Avenir" w:cs="Avenir"/>
                          <w:color w:val="000000"/>
                          <w:sz w:val="16"/>
                        </w:rPr>
                        <w:t>SECRETARIA DISTRITAL DE AMBIENTE</w:t>
                      </w:r>
                    </w:p>
                  </w:txbxContent>
                </v:textbox>
              </v:rect>
            </w:pict>
          </mc:Fallback>
        </mc:AlternateContent>
      </w:r>
      <w:r>
        <w:rPr>
          <w:noProof/>
          <w:lang w:val="en-US" w:eastAsia="en-US"/>
        </w:rPr>
        <mc:AlternateContent>
          <mc:Choice Requires="wps">
            <w:drawing>
              <wp:anchor distT="0" distB="0" distL="114300" distR="114300" simplePos="0" relativeHeight="251665408" behindDoc="0" locked="0" layoutInCell="1" hidden="0" allowOverlap="1" wp14:anchorId="710A058B" wp14:editId="288391FE">
                <wp:simplePos x="0" y="0"/>
                <wp:positionH relativeFrom="column">
                  <wp:posOffset>1092200</wp:posOffset>
                </wp:positionH>
                <wp:positionV relativeFrom="paragraph">
                  <wp:posOffset>9232900</wp:posOffset>
                </wp:positionV>
                <wp:extent cx="1878330" cy="668655"/>
                <wp:effectExtent l="0" t="0" r="0" b="0"/>
                <wp:wrapNone/>
                <wp:docPr id="45" name="Rectángulo 45"/>
                <wp:cNvGraphicFramePr/>
                <a:graphic xmlns:a="http://schemas.openxmlformats.org/drawingml/2006/main">
                  <a:graphicData uri="http://schemas.microsoft.com/office/word/2010/wordprocessingShape">
                    <wps:wsp>
                      <wps:cNvSpPr/>
                      <wps:spPr>
                        <a:xfrm>
                          <a:off x="4411598" y="3450435"/>
                          <a:ext cx="1868805" cy="659130"/>
                        </a:xfrm>
                        <a:prstGeom prst="rect">
                          <a:avLst/>
                        </a:prstGeom>
                        <a:noFill/>
                        <a:ln>
                          <a:noFill/>
                        </a:ln>
                      </wps:spPr>
                      <wps:txbx>
                        <w:txbxContent>
                          <w:p w14:paraId="2458657F" w14:textId="77777777" w:rsidR="00D72662" w:rsidRDefault="00D72662">
                            <w:pPr>
                              <w:spacing w:line="258" w:lineRule="auto"/>
                              <w:jc w:val="right"/>
                              <w:textDirection w:val="btLr"/>
                            </w:pPr>
                            <w:r>
                              <w:rPr>
                                <w:rFonts w:ascii="Arial Narrow" w:eastAsia="Arial Narrow" w:hAnsi="Arial Narrow" w:cs="Arial Narrow"/>
                                <w:i/>
                                <w:color w:val="767171"/>
                                <w:sz w:val="72"/>
                              </w:rPr>
                              <w:t>AGOSTO</w:t>
                            </w:r>
                          </w:p>
                          <w:p w14:paraId="6E3A6DBC" w14:textId="77777777" w:rsidR="00D72662" w:rsidRDefault="00D7266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10A058B" id="Rectángulo 45" o:spid="_x0000_s1029" style="position:absolute;margin-left:86pt;margin-top:727pt;width:147.9pt;height:52.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" filled="f" stroked="f">
                <v:textbox inset="2.53958mm,1.2694mm,2.53958mm,1.2694mm">
                  <w:txbxContent>
                    <w:p w14:paraId="2458657F" w14:textId="77777777" w:rsidR="00D72662" w:rsidRDefault="00D72662">
                      <w:pPr>
                        <w:spacing w:line="258" w:lineRule="auto"/>
                        <w:jc w:val="right"/>
                        <w:textDirection w:val="btLr"/>
                      </w:pPr>
                      <w:r>
                        <w:rPr>
                          <w:rFonts w:ascii="Arial Narrow" w:eastAsia="Arial Narrow" w:hAnsi="Arial Narrow" w:cs="Arial Narrow"/>
                          <w:i/>
                          <w:color w:val="767171"/>
                          <w:sz w:val="72"/>
                        </w:rPr>
                        <w:t>AGOSTO</w:t>
                      </w:r>
                    </w:p>
                    <w:p w14:paraId="6E3A6DBC" w14:textId="77777777" w:rsidR="00D72662" w:rsidRDefault="00D72662">
                      <w:pPr>
                        <w:spacing w:line="258" w:lineRule="auto"/>
                        <w:textDirection w:val="btLr"/>
                      </w:pPr>
                    </w:p>
                  </w:txbxContent>
                </v:textbox>
              </v:rect>
            </w:pict>
          </mc:Fallback>
        </mc:AlternateContent>
      </w:r>
      <w:r>
        <w:rPr>
          <w:noProof/>
          <w:lang w:val="en-US" w:eastAsia="en-US"/>
        </w:rPr>
        <mc:AlternateContent>
          <mc:Choice Requires="wps">
            <w:drawing>
              <wp:anchor distT="0" distB="0" distL="114300" distR="114300" simplePos="0" relativeHeight="251666432" behindDoc="0" locked="0" layoutInCell="1" hidden="0" allowOverlap="1" wp14:anchorId="5A8497B6" wp14:editId="2BBD042D">
                <wp:simplePos x="0" y="0"/>
                <wp:positionH relativeFrom="column">
                  <wp:posOffset>-1231899</wp:posOffset>
                </wp:positionH>
                <wp:positionV relativeFrom="paragraph">
                  <wp:posOffset>-1358899</wp:posOffset>
                </wp:positionV>
                <wp:extent cx="4143375" cy="434340"/>
                <wp:effectExtent l="0" t="0" r="0" b="0"/>
                <wp:wrapNone/>
                <wp:docPr id="43" name="Rectángulo 43"/>
                <wp:cNvGraphicFramePr/>
                <a:graphic xmlns:a="http://schemas.openxmlformats.org/drawingml/2006/main">
                  <a:graphicData uri="http://schemas.microsoft.com/office/word/2010/wordprocessingShape">
                    <wps:wsp>
                      <wps:cNvSpPr/>
                      <wps:spPr>
                        <a:xfrm>
                          <a:off x="3279075" y="3567593"/>
                          <a:ext cx="4133850" cy="424815"/>
                        </a:xfrm>
                        <a:prstGeom prst="rect">
                          <a:avLst/>
                        </a:prstGeom>
                        <a:noFill/>
                        <a:ln>
                          <a:noFill/>
                        </a:ln>
                      </wps:spPr>
                      <wps:txbx>
                        <w:txbxContent>
                          <w:p w14:paraId="1426F195" w14:textId="77777777" w:rsidR="00D72662" w:rsidRDefault="00D72662">
                            <w:pPr>
                              <w:spacing w:line="258" w:lineRule="auto"/>
                              <w:jc w:val="center"/>
                              <w:textDirection w:val="btLr"/>
                            </w:pPr>
                            <w:r>
                              <w:rPr>
                                <w:rFonts w:ascii="Avenir" w:eastAsia="Avenir" w:hAnsi="Avenir" w:cs="Avenir"/>
                                <w:color w:val="000000"/>
                                <w:sz w:val="16"/>
                              </w:rPr>
                              <w:t>SECRETARIA DISTRITAL DE AMBIENTE</w:t>
                            </w:r>
                          </w:p>
                        </w:txbxContent>
                      </wps:txbx>
                      <wps:bodyPr spcFirstLastPara="1" wrap="square" lIns="91425" tIns="45700" rIns="91425" bIns="45700" anchor="t" anchorCtr="0">
                        <a:noAutofit/>
                      </wps:bodyPr>
                    </wps:wsp>
                  </a:graphicData>
                </a:graphic>
              </wp:anchor>
            </w:drawing>
          </mc:Choice>
          <mc:Fallback>
            <w:pict>
              <v:rect w14:anchorId="5A8497B6" id="Rectángulo 43" o:spid="_x0000_s1030" style="position:absolute;margin-left:-97pt;margin-top:-107pt;width:326.25pt;height:34.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" filled="f" stroked="f">
                <v:textbox inset="2.53958mm,1.2694mm,2.53958mm,1.2694mm">
                  <w:txbxContent>
                    <w:p w14:paraId="1426F195" w14:textId="77777777" w:rsidR="00D72662" w:rsidRDefault="00D72662">
                      <w:pPr>
                        <w:spacing w:line="258" w:lineRule="auto"/>
                        <w:jc w:val="center"/>
                        <w:textDirection w:val="btLr"/>
                      </w:pPr>
                      <w:r>
                        <w:rPr>
                          <w:rFonts w:ascii="Avenir" w:eastAsia="Avenir" w:hAnsi="Avenir" w:cs="Avenir"/>
                          <w:color w:val="000000"/>
                          <w:sz w:val="16"/>
                        </w:rPr>
                        <w:t>SECRETARIA DISTRITAL DE AMBIENTE</w:t>
                      </w:r>
                    </w:p>
                  </w:txbxContent>
                </v:textbox>
              </v:rect>
            </w:pict>
          </mc:Fallback>
        </mc:AlternateContent>
      </w:r>
    </w:p>
    <w:p w14:paraId="63FFE3E5" w14:textId="77777777" w:rsidR="00775354" w:rsidRDefault="00610FF5">
      <w:pPr>
        <w:keepNext/>
        <w:keepLines/>
        <w:pBdr>
          <w:top w:val="nil"/>
          <w:left w:val="nil"/>
          <w:bottom w:val="nil"/>
          <w:right w:val="nil"/>
          <w:between w:val="nil"/>
        </w:pBdr>
        <w:spacing w:before="240" w:after="0"/>
        <w:jc w:val="center"/>
        <w:rPr>
          <w:rFonts w:ascii="Arial" w:eastAsia="Arial" w:hAnsi="Arial" w:cs="Arial"/>
          <w:color w:val="2E75B5"/>
          <w:sz w:val="20"/>
          <w:szCs w:val="20"/>
        </w:rPr>
      </w:pPr>
      <w:r>
        <w:rPr>
          <w:rFonts w:ascii="Arial" w:eastAsia="Arial" w:hAnsi="Arial" w:cs="Arial"/>
          <w:color w:val="2E75B5"/>
          <w:sz w:val="20"/>
          <w:szCs w:val="20"/>
        </w:rPr>
        <w:t>Tabla de contenido</w:t>
      </w:r>
    </w:p>
    <w:sdt>
      <w:sdtPr>
        <w:id w:val="28924560"/>
        <w:docPartObj>
          <w:docPartGallery w:val="Table of Contents"/>
          <w:docPartUnique/>
        </w:docPartObj>
      </w:sdtPr>
      <w:sdtEndPr/>
      <w:sdtContent>
        <w:p w14:paraId="6AD6A925" w14:textId="77777777" w:rsidR="00775354" w:rsidRDefault="00610FF5">
          <w:pPr>
            <w:pBdr>
              <w:top w:val="nil"/>
              <w:left w:val="nil"/>
              <w:bottom w:val="nil"/>
              <w:right w:val="nil"/>
              <w:between w:val="nil"/>
            </w:pBdr>
            <w:tabs>
              <w:tab w:val="left" w:pos="440"/>
              <w:tab w:val="right" w:pos="8828"/>
            </w:tabs>
            <w:spacing w:after="100"/>
            <w:rPr>
              <w:color w:val="000000"/>
            </w:rPr>
          </w:pPr>
          <w:r>
            <w:fldChar w:fldCharType="begin"/>
          </w:r>
          <w:r>
            <w:instrText xml:space="preserve"> TOC \h \u \z </w:instrText>
          </w:r>
          <w:r>
            <w:fldChar w:fldCharType="separate"/>
          </w:r>
          <w:hyperlink w:anchor="_heading=h.gjdgxs">
            <w:r>
              <w:rPr>
                <w:rFonts w:ascii="Arial" w:eastAsia="Arial" w:hAnsi="Arial" w:cs="Arial"/>
                <w:color w:val="000000"/>
              </w:rPr>
              <w:t>1.</w:t>
            </w:r>
          </w:hyperlink>
          <w:hyperlink w:anchor="_heading=h.gjdgxs">
            <w:r>
              <w:rPr>
                <w:color w:val="000000"/>
              </w:rPr>
              <w:tab/>
            </w:r>
          </w:hyperlink>
          <w:r>
            <w:fldChar w:fldCharType="begin"/>
          </w:r>
          <w:r>
            <w:instrText xml:space="preserve"> PAGEREF _heading=h.gjdgxs \h </w:instrText>
          </w:r>
          <w:r>
            <w:fldChar w:fldCharType="separate"/>
          </w:r>
          <w:r>
            <w:rPr>
              <w:rFonts w:ascii="Arial" w:eastAsia="Arial" w:hAnsi="Arial" w:cs="Arial"/>
              <w:color w:val="000000"/>
            </w:rPr>
            <w:t>Introducción</w:t>
          </w:r>
          <w:r>
            <w:rPr>
              <w:color w:val="000000"/>
            </w:rPr>
            <w:tab/>
            <w:t>2</w:t>
          </w:r>
          <w:r>
            <w:fldChar w:fldCharType="end"/>
          </w:r>
        </w:p>
        <w:p w14:paraId="4823F24B" w14:textId="77777777" w:rsidR="00775354" w:rsidRDefault="00376BD7">
          <w:pPr>
            <w:pBdr>
              <w:top w:val="nil"/>
              <w:left w:val="nil"/>
              <w:bottom w:val="nil"/>
              <w:right w:val="nil"/>
              <w:between w:val="nil"/>
            </w:pBdr>
            <w:tabs>
              <w:tab w:val="left" w:pos="440"/>
              <w:tab w:val="right" w:pos="8828"/>
            </w:tabs>
            <w:spacing w:after="100"/>
            <w:rPr>
              <w:color w:val="000000"/>
            </w:rPr>
          </w:pPr>
          <w:hyperlink w:anchor="_heading=h.30j0zll">
            <w:r w:rsidR="00610FF5">
              <w:rPr>
                <w:rFonts w:ascii="Arial" w:eastAsia="Arial" w:hAnsi="Arial" w:cs="Arial"/>
                <w:color w:val="000000"/>
              </w:rPr>
              <w:t>2.</w:t>
            </w:r>
          </w:hyperlink>
          <w:hyperlink w:anchor="_heading=h.30j0zll">
            <w:r w:rsidR="00610FF5">
              <w:rPr>
                <w:color w:val="000000"/>
              </w:rPr>
              <w:tab/>
            </w:r>
          </w:hyperlink>
          <w:r w:rsidR="00610FF5">
            <w:fldChar w:fldCharType="begin"/>
          </w:r>
          <w:r w:rsidR="00610FF5">
            <w:instrText xml:space="preserve"> PAGEREF _heading=h.30j0zll \h </w:instrText>
          </w:r>
          <w:r w:rsidR="00610FF5">
            <w:fldChar w:fldCharType="separate"/>
          </w:r>
          <w:r w:rsidR="00610FF5">
            <w:rPr>
              <w:rFonts w:ascii="Arial" w:eastAsia="Arial" w:hAnsi="Arial" w:cs="Arial"/>
              <w:color w:val="000000"/>
            </w:rPr>
            <w:t>Metodología</w:t>
          </w:r>
          <w:r w:rsidR="00610FF5">
            <w:rPr>
              <w:color w:val="000000"/>
            </w:rPr>
            <w:tab/>
            <w:t>2</w:t>
          </w:r>
          <w:r w:rsidR="00610FF5">
            <w:fldChar w:fldCharType="end"/>
          </w:r>
        </w:p>
        <w:p w14:paraId="2612F8D8" w14:textId="77777777" w:rsidR="00775354" w:rsidRDefault="00376BD7">
          <w:pPr>
            <w:pBdr>
              <w:top w:val="nil"/>
              <w:left w:val="nil"/>
              <w:bottom w:val="nil"/>
              <w:right w:val="nil"/>
              <w:between w:val="nil"/>
            </w:pBdr>
            <w:tabs>
              <w:tab w:val="left" w:pos="440"/>
              <w:tab w:val="right" w:pos="8828"/>
            </w:tabs>
            <w:spacing w:after="100"/>
            <w:rPr>
              <w:color w:val="000000"/>
            </w:rPr>
          </w:pPr>
          <w:hyperlink w:anchor="_heading=h.1fob9te">
            <w:r w:rsidR="00610FF5">
              <w:rPr>
                <w:rFonts w:ascii="Arial" w:eastAsia="Arial" w:hAnsi="Arial" w:cs="Arial"/>
                <w:color w:val="000000"/>
              </w:rPr>
              <w:t>3.</w:t>
            </w:r>
          </w:hyperlink>
          <w:hyperlink w:anchor="_heading=h.1fob9te">
            <w:r w:rsidR="00610FF5">
              <w:rPr>
                <w:color w:val="000000"/>
              </w:rPr>
              <w:tab/>
            </w:r>
          </w:hyperlink>
          <w:r w:rsidR="00610FF5">
            <w:fldChar w:fldCharType="begin"/>
          </w:r>
          <w:r w:rsidR="00610FF5">
            <w:instrText xml:space="preserve"> PAGEREF _heading=h.1fob9te \h </w:instrText>
          </w:r>
          <w:r w:rsidR="00610FF5">
            <w:fldChar w:fldCharType="separate"/>
          </w:r>
          <w:r w:rsidR="00610FF5">
            <w:rPr>
              <w:rFonts w:ascii="Arial" w:eastAsia="Arial" w:hAnsi="Arial" w:cs="Arial"/>
              <w:color w:val="000000"/>
            </w:rPr>
            <w:t>EVALUACIÓN DE LOS INDICADORES DE GESTIÓN POR PROCESO</w:t>
          </w:r>
          <w:r w:rsidR="00610FF5">
            <w:rPr>
              <w:color w:val="000000"/>
            </w:rPr>
            <w:tab/>
            <w:t>3</w:t>
          </w:r>
          <w:r w:rsidR="00610FF5">
            <w:fldChar w:fldCharType="end"/>
          </w:r>
        </w:p>
        <w:p w14:paraId="40E148E4"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3znysh7">
            <w:r w:rsidR="00610FF5">
              <w:rPr>
                <w:rFonts w:ascii="Arial" w:eastAsia="Arial" w:hAnsi="Arial" w:cs="Arial"/>
                <w:color w:val="000000"/>
              </w:rPr>
              <w:t>a.</w:t>
            </w:r>
          </w:hyperlink>
          <w:hyperlink w:anchor="_heading=h.3znysh7">
            <w:r w:rsidR="00610FF5">
              <w:rPr>
                <w:color w:val="000000"/>
              </w:rPr>
              <w:tab/>
            </w:r>
          </w:hyperlink>
          <w:r w:rsidR="00610FF5">
            <w:fldChar w:fldCharType="begin"/>
          </w:r>
          <w:r w:rsidR="00610FF5">
            <w:instrText xml:space="preserve"> PAGEREF _heading=h.3znysh7 \h </w:instrText>
          </w:r>
          <w:r w:rsidR="00610FF5">
            <w:fldChar w:fldCharType="separate"/>
          </w:r>
          <w:r w:rsidR="00610FF5">
            <w:rPr>
              <w:rFonts w:ascii="Arial" w:eastAsia="Arial" w:hAnsi="Arial" w:cs="Arial"/>
              <w:color w:val="000000"/>
            </w:rPr>
            <w:t>Mapa de Procesos</w:t>
          </w:r>
          <w:r w:rsidR="00610FF5">
            <w:rPr>
              <w:color w:val="000000"/>
            </w:rPr>
            <w:tab/>
            <w:t>3</w:t>
          </w:r>
          <w:r w:rsidR="00610FF5">
            <w:fldChar w:fldCharType="end"/>
          </w:r>
        </w:p>
        <w:p w14:paraId="1DB6252D" w14:textId="77777777" w:rsidR="00775354" w:rsidRDefault="00376BD7">
          <w:pPr>
            <w:pBdr>
              <w:top w:val="nil"/>
              <w:left w:val="nil"/>
              <w:bottom w:val="nil"/>
              <w:right w:val="nil"/>
              <w:between w:val="nil"/>
            </w:pBdr>
            <w:tabs>
              <w:tab w:val="left" w:pos="440"/>
              <w:tab w:val="right" w:pos="8828"/>
            </w:tabs>
            <w:spacing w:after="100"/>
            <w:rPr>
              <w:color w:val="000000"/>
            </w:rPr>
          </w:pPr>
          <w:hyperlink w:anchor="_heading=h.2et92p0">
            <w:r w:rsidR="00610FF5">
              <w:rPr>
                <w:rFonts w:ascii="Arial" w:eastAsia="Arial" w:hAnsi="Arial" w:cs="Arial"/>
                <w:color w:val="000000"/>
              </w:rPr>
              <w:t>4.</w:t>
            </w:r>
          </w:hyperlink>
          <w:hyperlink w:anchor="_heading=h.2et92p0">
            <w:r w:rsidR="00610FF5">
              <w:rPr>
                <w:color w:val="000000"/>
              </w:rPr>
              <w:tab/>
            </w:r>
          </w:hyperlink>
          <w:r w:rsidR="00610FF5">
            <w:fldChar w:fldCharType="begin"/>
          </w:r>
          <w:r w:rsidR="00610FF5">
            <w:instrText xml:space="preserve"> PAGEREF _heading=h.2et92p0 \h </w:instrText>
          </w:r>
          <w:r w:rsidR="00610FF5">
            <w:fldChar w:fldCharType="separate"/>
          </w:r>
          <w:r w:rsidR="00610FF5">
            <w:rPr>
              <w:rFonts w:ascii="Arial" w:eastAsia="Arial" w:hAnsi="Arial" w:cs="Arial"/>
              <w:color w:val="000000"/>
            </w:rPr>
            <w:t>MEDICIÓN DE INDICADORES</w:t>
          </w:r>
          <w:r w:rsidR="00610FF5">
            <w:rPr>
              <w:color w:val="000000"/>
            </w:rPr>
            <w:tab/>
            <w:t>3</w:t>
          </w:r>
          <w:r w:rsidR="00610FF5">
            <w:fldChar w:fldCharType="end"/>
          </w:r>
        </w:p>
        <w:p w14:paraId="6FBCFAB9"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tyjcwt">
            <w:r w:rsidR="00610FF5">
              <w:rPr>
                <w:rFonts w:ascii="Arial" w:eastAsia="Arial" w:hAnsi="Arial" w:cs="Arial"/>
                <w:color w:val="000000"/>
              </w:rPr>
              <w:t>a.</w:t>
            </w:r>
          </w:hyperlink>
          <w:hyperlink w:anchor="_heading=h.tyjcwt">
            <w:r w:rsidR="00610FF5">
              <w:rPr>
                <w:color w:val="000000"/>
              </w:rPr>
              <w:tab/>
            </w:r>
          </w:hyperlink>
          <w:r w:rsidR="00610FF5">
            <w:fldChar w:fldCharType="begin"/>
          </w:r>
          <w:r w:rsidR="00610FF5">
            <w:instrText xml:space="preserve"> PAGEREF _heading=h.tyjcwt \h </w:instrText>
          </w:r>
          <w:r w:rsidR="00610FF5">
            <w:fldChar w:fldCharType="separate"/>
          </w:r>
          <w:r w:rsidR="00610FF5">
            <w:rPr>
              <w:rFonts w:ascii="Arial" w:eastAsia="Arial" w:hAnsi="Arial" w:cs="Arial"/>
              <w:color w:val="000000"/>
            </w:rPr>
            <w:t>Indicadores con 100% de cumplimiento</w:t>
          </w:r>
          <w:r w:rsidR="00610FF5">
            <w:rPr>
              <w:color w:val="000000"/>
            </w:rPr>
            <w:tab/>
            <w:t>4</w:t>
          </w:r>
          <w:r w:rsidR="00610FF5">
            <w:fldChar w:fldCharType="end"/>
          </w:r>
        </w:p>
        <w:p w14:paraId="3FEB8112"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1t3h5sf">
            <w:r w:rsidR="00610FF5">
              <w:rPr>
                <w:rFonts w:ascii="Arial" w:eastAsia="Arial" w:hAnsi="Arial" w:cs="Arial"/>
                <w:color w:val="000000"/>
              </w:rPr>
              <w:t>b.</w:t>
            </w:r>
          </w:hyperlink>
          <w:hyperlink w:anchor="_heading=h.1t3h5sf">
            <w:r w:rsidR="00610FF5">
              <w:rPr>
                <w:color w:val="000000"/>
              </w:rPr>
              <w:tab/>
            </w:r>
          </w:hyperlink>
          <w:r w:rsidR="00610FF5">
            <w:fldChar w:fldCharType="begin"/>
          </w:r>
          <w:r w:rsidR="00610FF5">
            <w:instrText xml:space="preserve"> PAGEREF _heading=h.1t3h5sf \h </w:instrText>
          </w:r>
          <w:r w:rsidR="00610FF5">
            <w:fldChar w:fldCharType="separate"/>
          </w:r>
          <w:r w:rsidR="00610FF5">
            <w:rPr>
              <w:rFonts w:ascii="Arial" w:eastAsia="Arial" w:hAnsi="Arial" w:cs="Arial"/>
              <w:color w:val="000000"/>
            </w:rPr>
            <w:t>Indicadores con cumplimiento del 75% y el 89%</w:t>
          </w:r>
          <w:r w:rsidR="00610FF5">
            <w:rPr>
              <w:color w:val="000000"/>
            </w:rPr>
            <w:tab/>
            <w:t>5</w:t>
          </w:r>
          <w:r w:rsidR="00610FF5">
            <w:fldChar w:fldCharType="end"/>
          </w:r>
        </w:p>
        <w:p w14:paraId="48C35EBD"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4d34og8">
            <w:r w:rsidR="00610FF5">
              <w:rPr>
                <w:rFonts w:ascii="Arial" w:eastAsia="Arial" w:hAnsi="Arial" w:cs="Arial"/>
                <w:color w:val="000000"/>
              </w:rPr>
              <w:t>c.</w:t>
            </w:r>
          </w:hyperlink>
          <w:hyperlink w:anchor="_heading=h.4d34og8">
            <w:r w:rsidR="00610FF5">
              <w:rPr>
                <w:color w:val="000000"/>
              </w:rPr>
              <w:tab/>
            </w:r>
          </w:hyperlink>
          <w:r w:rsidR="00610FF5">
            <w:fldChar w:fldCharType="begin"/>
          </w:r>
          <w:r w:rsidR="00610FF5">
            <w:instrText xml:space="preserve"> PAGEREF _heading=h.4d34og8 \h </w:instrText>
          </w:r>
          <w:r w:rsidR="00610FF5">
            <w:fldChar w:fldCharType="separate"/>
          </w:r>
          <w:r w:rsidR="00610FF5">
            <w:rPr>
              <w:rFonts w:ascii="Arial" w:eastAsia="Arial" w:hAnsi="Arial" w:cs="Arial"/>
              <w:color w:val="000000"/>
            </w:rPr>
            <w:t>Indicadores del 59% al 70% de cumplimiento</w:t>
          </w:r>
          <w:r w:rsidR="00610FF5">
            <w:rPr>
              <w:color w:val="000000"/>
            </w:rPr>
            <w:tab/>
            <w:t>6</w:t>
          </w:r>
          <w:r w:rsidR="00610FF5">
            <w:fldChar w:fldCharType="end"/>
          </w:r>
        </w:p>
        <w:p w14:paraId="0A165247"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17dp8vu">
            <w:r w:rsidR="00610FF5">
              <w:rPr>
                <w:rFonts w:ascii="Arial" w:eastAsia="Arial" w:hAnsi="Arial" w:cs="Arial"/>
                <w:color w:val="000000"/>
              </w:rPr>
              <w:t>d.</w:t>
            </w:r>
          </w:hyperlink>
          <w:hyperlink w:anchor="_heading=h.17dp8vu">
            <w:r w:rsidR="00610FF5">
              <w:rPr>
                <w:color w:val="000000"/>
              </w:rPr>
              <w:tab/>
            </w:r>
          </w:hyperlink>
          <w:r w:rsidR="00610FF5">
            <w:fldChar w:fldCharType="begin"/>
          </w:r>
          <w:r w:rsidR="00610FF5">
            <w:instrText xml:space="preserve"> PAGEREF _heading=h.17dp8vu \h </w:instrText>
          </w:r>
          <w:r w:rsidR="00610FF5">
            <w:fldChar w:fldCharType="separate"/>
          </w:r>
          <w:r w:rsidR="00610FF5">
            <w:rPr>
              <w:rFonts w:ascii="Arial" w:eastAsia="Arial" w:hAnsi="Arial" w:cs="Arial"/>
              <w:color w:val="000000"/>
            </w:rPr>
            <w:t>Indicadores con cumplimiento superior al 100%</w:t>
          </w:r>
          <w:r w:rsidR="00610FF5">
            <w:rPr>
              <w:color w:val="000000"/>
            </w:rPr>
            <w:tab/>
            <w:t>8</w:t>
          </w:r>
          <w:r w:rsidR="00610FF5">
            <w:fldChar w:fldCharType="end"/>
          </w:r>
        </w:p>
        <w:p w14:paraId="155F2A90" w14:textId="77777777" w:rsidR="00775354" w:rsidRDefault="00376BD7">
          <w:pPr>
            <w:pBdr>
              <w:top w:val="nil"/>
              <w:left w:val="nil"/>
              <w:bottom w:val="nil"/>
              <w:right w:val="nil"/>
              <w:between w:val="nil"/>
            </w:pBdr>
            <w:tabs>
              <w:tab w:val="left" w:pos="660"/>
              <w:tab w:val="right" w:pos="8828"/>
            </w:tabs>
            <w:spacing w:after="100"/>
            <w:ind w:left="220"/>
            <w:rPr>
              <w:color w:val="000000"/>
            </w:rPr>
          </w:pPr>
          <w:hyperlink w:anchor="_heading=h.3rdcrjn">
            <w:r w:rsidR="00610FF5">
              <w:rPr>
                <w:rFonts w:ascii="Arial" w:eastAsia="Arial" w:hAnsi="Arial" w:cs="Arial"/>
                <w:color w:val="000000"/>
              </w:rPr>
              <w:t>e.</w:t>
            </w:r>
          </w:hyperlink>
          <w:hyperlink w:anchor="_heading=h.3rdcrjn">
            <w:r w:rsidR="00610FF5">
              <w:rPr>
                <w:color w:val="000000"/>
              </w:rPr>
              <w:tab/>
            </w:r>
          </w:hyperlink>
          <w:r w:rsidR="00610FF5">
            <w:fldChar w:fldCharType="begin"/>
          </w:r>
          <w:r w:rsidR="00610FF5">
            <w:instrText xml:space="preserve"> PAGEREF _heading=h.3rdcrjn \h </w:instrText>
          </w:r>
          <w:r w:rsidR="00610FF5">
            <w:fldChar w:fldCharType="separate"/>
          </w:r>
          <w:r w:rsidR="00610FF5">
            <w:rPr>
              <w:rFonts w:ascii="Arial" w:eastAsia="Arial" w:hAnsi="Arial" w:cs="Arial"/>
              <w:color w:val="000000"/>
            </w:rPr>
            <w:t>Indicadores con cumplimiento inferior al 55%</w:t>
          </w:r>
          <w:r w:rsidR="00610FF5">
            <w:rPr>
              <w:color w:val="000000"/>
            </w:rPr>
            <w:tab/>
            <w:t>9</w:t>
          </w:r>
          <w:r w:rsidR="00610FF5">
            <w:fldChar w:fldCharType="end"/>
          </w:r>
        </w:p>
        <w:p w14:paraId="7EF095B3" w14:textId="77777777" w:rsidR="00775354" w:rsidRDefault="00376BD7">
          <w:pPr>
            <w:pBdr>
              <w:top w:val="nil"/>
              <w:left w:val="nil"/>
              <w:bottom w:val="nil"/>
              <w:right w:val="nil"/>
              <w:between w:val="nil"/>
            </w:pBdr>
            <w:tabs>
              <w:tab w:val="left" w:pos="440"/>
              <w:tab w:val="right" w:pos="8828"/>
            </w:tabs>
            <w:spacing w:after="100"/>
            <w:rPr>
              <w:color w:val="000000"/>
            </w:rPr>
          </w:pPr>
          <w:hyperlink w:anchor="_heading=h.26in1rg">
            <w:r w:rsidR="00610FF5">
              <w:rPr>
                <w:rFonts w:ascii="Arial" w:eastAsia="Arial" w:hAnsi="Arial" w:cs="Arial"/>
                <w:color w:val="000000"/>
              </w:rPr>
              <w:t>5.</w:t>
            </w:r>
          </w:hyperlink>
          <w:hyperlink w:anchor="_heading=h.26in1rg">
            <w:r w:rsidR="00610FF5">
              <w:rPr>
                <w:color w:val="000000"/>
              </w:rPr>
              <w:tab/>
            </w:r>
          </w:hyperlink>
          <w:r w:rsidR="00610FF5">
            <w:fldChar w:fldCharType="begin"/>
          </w:r>
          <w:r w:rsidR="00610FF5">
            <w:instrText xml:space="preserve"> PAGEREF _heading=h.26in1rg \h </w:instrText>
          </w:r>
          <w:r w:rsidR="00610FF5">
            <w:fldChar w:fldCharType="separate"/>
          </w:r>
          <w:r w:rsidR="00610FF5">
            <w:rPr>
              <w:rFonts w:ascii="Arial" w:eastAsia="Arial" w:hAnsi="Arial" w:cs="Arial"/>
              <w:color w:val="000000"/>
            </w:rPr>
            <w:t>RECOMENDACIONES</w:t>
          </w:r>
          <w:r w:rsidR="00610FF5">
            <w:rPr>
              <w:color w:val="000000"/>
            </w:rPr>
            <w:tab/>
            <w:t>12</w:t>
          </w:r>
          <w:r w:rsidR="00610FF5">
            <w:fldChar w:fldCharType="end"/>
          </w:r>
        </w:p>
        <w:p w14:paraId="6EABE77D" w14:textId="77777777" w:rsidR="00775354" w:rsidRDefault="00610FF5">
          <w:pPr>
            <w:rPr>
              <w:rFonts w:ascii="Arial" w:eastAsia="Arial" w:hAnsi="Arial" w:cs="Arial"/>
              <w:sz w:val="20"/>
              <w:szCs w:val="20"/>
            </w:rPr>
          </w:pPr>
          <w:r>
            <w:fldChar w:fldCharType="end"/>
          </w:r>
        </w:p>
      </w:sdtContent>
    </w:sdt>
    <w:p w14:paraId="53DCA32A" w14:textId="77777777" w:rsidR="00775354" w:rsidRDefault="00775354">
      <w:pPr>
        <w:pStyle w:val="Ttulo1"/>
        <w:ind w:left="360"/>
        <w:rPr>
          <w:rFonts w:ascii="Arial" w:eastAsia="Arial" w:hAnsi="Arial" w:cs="Arial"/>
          <w:sz w:val="20"/>
          <w:szCs w:val="20"/>
        </w:rPr>
      </w:pPr>
    </w:p>
    <w:p w14:paraId="526C6CBB" w14:textId="77777777" w:rsidR="00775354" w:rsidRDefault="00775354">
      <w:pPr>
        <w:rPr>
          <w:rFonts w:ascii="Arial" w:eastAsia="Arial" w:hAnsi="Arial" w:cs="Arial"/>
          <w:sz w:val="20"/>
          <w:szCs w:val="20"/>
        </w:rPr>
      </w:pPr>
    </w:p>
    <w:p w14:paraId="2494200C" w14:textId="77777777" w:rsidR="00775354" w:rsidRDefault="00775354">
      <w:pPr>
        <w:rPr>
          <w:rFonts w:ascii="Arial" w:eastAsia="Arial" w:hAnsi="Arial" w:cs="Arial"/>
          <w:sz w:val="20"/>
          <w:szCs w:val="20"/>
        </w:rPr>
      </w:pPr>
    </w:p>
    <w:p w14:paraId="619E253A" w14:textId="77777777" w:rsidR="00775354" w:rsidRDefault="00775354">
      <w:pPr>
        <w:rPr>
          <w:rFonts w:ascii="Arial" w:eastAsia="Arial" w:hAnsi="Arial" w:cs="Arial"/>
          <w:sz w:val="20"/>
          <w:szCs w:val="20"/>
        </w:rPr>
      </w:pPr>
    </w:p>
    <w:p w14:paraId="0B071D1B" w14:textId="77777777" w:rsidR="00775354" w:rsidRDefault="00775354">
      <w:pPr>
        <w:pStyle w:val="Ttulo1"/>
        <w:ind w:left="360"/>
        <w:rPr>
          <w:rFonts w:ascii="Arial" w:eastAsia="Arial" w:hAnsi="Arial" w:cs="Arial"/>
          <w:sz w:val="20"/>
          <w:szCs w:val="20"/>
        </w:rPr>
      </w:pPr>
    </w:p>
    <w:p w14:paraId="2AF45207" w14:textId="77777777" w:rsidR="00775354" w:rsidRDefault="00775354">
      <w:pPr>
        <w:rPr>
          <w:rFonts w:ascii="Arial" w:eastAsia="Arial" w:hAnsi="Arial" w:cs="Arial"/>
          <w:sz w:val="20"/>
          <w:szCs w:val="20"/>
        </w:rPr>
      </w:pPr>
    </w:p>
    <w:p w14:paraId="79FB9960" w14:textId="77777777" w:rsidR="00775354" w:rsidRDefault="00775354">
      <w:pPr>
        <w:rPr>
          <w:rFonts w:ascii="Arial" w:eastAsia="Arial" w:hAnsi="Arial" w:cs="Arial"/>
          <w:sz w:val="20"/>
          <w:szCs w:val="20"/>
        </w:rPr>
      </w:pPr>
    </w:p>
    <w:p w14:paraId="4437F8FA" w14:textId="77777777" w:rsidR="00775354" w:rsidRDefault="00775354">
      <w:pPr>
        <w:rPr>
          <w:rFonts w:ascii="Arial" w:eastAsia="Arial" w:hAnsi="Arial" w:cs="Arial"/>
          <w:sz w:val="20"/>
          <w:szCs w:val="20"/>
        </w:rPr>
      </w:pPr>
    </w:p>
    <w:p w14:paraId="636AE050" w14:textId="77777777" w:rsidR="00775354" w:rsidRDefault="00775354">
      <w:pPr>
        <w:rPr>
          <w:rFonts w:ascii="Arial" w:eastAsia="Arial" w:hAnsi="Arial" w:cs="Arial"/>
          <w:sz w:val="20"/>
          <w:szCs w:val="20"/>
        </w:rPr>
      </w:pPr>
    </w:p>
    <w:p w14:paraId="162C4BA9" w14:textId="77777777" w:rsidR="00775354" w:rsidRDefault="00775354">
      <w:pPr>
        <w:rPr>
          <w:rFonts w:ascii="Arial" w:eastAsia="Arial" w:hAnsi="Arial" w:cs="Arial"/>
          <w:sz w:val="20"/>
          <w:szCs w:val="20"/>
        </w:rPr>
      </w:pPr>
    </w:p>
    <w:p w14:paraId="3C5F49C4" w14:textId="77777777" w:rsidR="00775354" w:rsidRDefault="00775354">
      <w:pPr>
        <w:rPr>
          <w:rFonts w:ascii="Arial" w:eastAsia="Arial" w:hAnsi="Arial" w:cs="Arial"/>
          <w:sz w:val="20"/>
          <w:szCs w:val="20"/>
        </w:rPr>
      </w:pPr>
    </w:p>
    <w:p w14:paraId="2E9DC6F6" w14:textId="77777777" w:rsidR="00775354" w:rsidRDefault="00775354">
      <w:pPr>
        <w:rPr>
          <w:rFonts w:ascii="Arial" w:eastAsia="Arial" w:hAnsi="Arial" w:cs="Arial"/>
          <w:sz w:val="20"/>
          <w:szCs w:val="20"/>
        </w:rPr>
      </w:pPr>
    </w:p>
    <w:p w14:paraId="75E68E46" w14:textId="77777777" w:rsidR="00775354" w:rsidRDefault="00775354">
      <w:pPr>
        <w:rPr>
          <w:rFonts w:ascii="Arial" w:eastAsia="Arial" w:hAnsi="Arial" w:cs="Arial"/>
          <w:sz w:val="20"/>
          <w:szCs w:val="20"/>
        </w:rPr>
      </w:pPr>
    </w:p>
    <w:p w14:paraId="28ED1B80" w14:textId="77777777" w:rsidR="00775354" w:rsidRDefault="00775354">
      <w:pPr>
        <w:rPr>
          <w:rFonts w:ascii="Arial" w:eastAsia="Arial" w:hAnsi="Arial" w:cs="Arial"/>
          <w:sz w:val="20"/>
          <w:szCs w:val="20"/>
        </w:rPr>
      </w:pPr>
    </w:p>
    <w:p w14:paraId="2B44D1F2" w14:textId="77777777" w:rsidR="00775354" w:rsidRDefault="00775354">
      <w:pPr>
        <w:rPr>
          <w:rFonts w:ascii="Arial" w:eastAsia="Arial" w:hAnsi="Arial" w:cs="Arial"/>
          <w:sz w:val="20"/>
          <w:szCs w:val="20"/>
        </w:rPr>
      </w:pPr>
    </w:p>
    <w:p w14:paraId="0A36FF98" w14:textId="77777777" w:rsidR="00775354" w:rsidRDefault="00775354">
      <w:pPr>
        <w:rPr>
          <w:rFonts w:ascii="Arial" w:eastAsia="Arial" w:hAnsi="Arial" w:cs="Arial"/>
          <w:sz w:val="20"/>
          <w:szCs w:val="20"/>
        </w:rPr>
      </w:pPr>
    </w:p>
    <w:p w14:paraId="7AF8130D" w14:textId="77777777" w:rsidR="00775354" w:rsidRDefault="00775354">
      <w:pPr>
        <w:rPr>
          <w:rFonts w:ascii="Arial" w:eastAsia="Arial" w:hAnsi="Arial" w:cs="Arial"/>
          <w:sz w:val="20"/>
          <w:szCs w:val="20"/>
        </w:rPr>
      </w:pPr>
    </w:p>
    <w:p w14:paraId="19FFD9B4" w14:textId="77777777" w:rsidR="00775354" w:rsidRDefault="00775354">
      <w:pPr>
        <w:rPr>
          <w:rFonts w:ascii="Arial" w:eastAsia="Arial" w:hAnsi="Arial" w:cs="Arial"/>
          <w:sz w:val="20"/>
          <w:szCs w:val="20"/>
        </w:rPr>
      </w:pPr>
    </w:p>
    <w:p w14:paraId="074F8B29" w14:textId="77777777" w:rsidR="00775354" w:rsidRDefault="00610FF5">
      <w:pPr>
        <w:pStyle w:val="Ttulo1"/>
        <w:numPr>
          <w:ilvl w:val="0"/>
          <w:numId w:val="4"/>
        </w:numPr>
        <w:rPr>
          <w:rFonts w:ascii="Arial" w:eastAsia="Arial" w:hAnsi="Arial" w:cs="Arial"/>
          <w:sz w:val="20"/>
          <w:szCs w:val="20"/>
        </w:rPr>
      </w:pPr>
      <w:bookmarkStart w:id="1" w:name="_heading=h.gjdgxs" w:colFirst="0" w:colLast="0"/>
      <w:bookmarkEnd w:id="1"/>
      <w:r>
        <w:rPr>
          <w:rFonts w:ascii="Arial" w:eastAsia="Arial" w:hAnsi="Arial" w:cs="Arial"/>
          <w:sz w:val="20"/>
          <w:szCs w:val="20"/>
        </w:rPr>
        <w:lastRenderedPageBreak/>
        <w:t xml:space="preserve">Introducción </w:t>
      </w:r>
    </w:p>
    <w:p w14:paraId="119A6349" w14:textId="77777777" w:rsidR="00775354" w:rsidRDefault="00775354">
      <w:pPr>
        <w:rPr>
          <w:rFonts w:ascii="Arial" w:eastAsia="Arial" w:hAnsi="Arial" w:cs="Arial"/>
          <w:sz w:val="20"/>
          <w:szCs w:val="20"/>
        </w:rPr>
      </w:pPr>
    </w:p>
    <w:p w14:paraId="6ADFB49E" w14:textId="4C3EA3BA" w:rsidR="00775354" w:rsidRDefault="00610FF5">
      <w:pPr>
        <w:jc w:val="both"/>
        <w:rPr>
          <w:rFonts w:ascii="Arial" w:eastAsia="Arial" w:hAnsi="Arial" w:cs="Arial"/>
          <w:sz w:val="20"/>
          <w:szCs w:val="20"/>
        </w:rPr>
      </w:pPr>
      <w:r>
        <w:rPr>
          <w:rFonts w:ascii="Arial" w:eastAsia="Arial" w:hAnsi="Arial" w:cs="Arial"/>
          <w:sz w:val="20"/>
          <w:szCs w:val="20"/>
        </w:rPr>
        <w:t xml:space="preserve">Como objetivo de los indicadores de gestión se establece la visualización del cumplimiento de los proyectos o metas propuestas con el fin de tener las bases necesarias para las tomas de decisiones y permiten tener un control adecuado sobre una situación dada, de ahí su importancia al hacer posible el </w:t>
      </w:r>
      <w:r w:rsidR="00D72662">
        <w:rPr>
          <w:rFonts w:ascii="Arial" w:eastAsia="Arial" w:hAnsi="Arial" w:cs="Arial"/>
          <w:sz w:val="20"/>
          <w:szCs w:val="20"/>
        </w:rPr>
        <w:t>identificar</w:t>
      </w:r>
      <w:r>
        <w:rPr>
          <w:rFonts w:ascii="Arial" w:eastAsia="Arial" w:hAnsi="Arial" w:cs="Arial"/>
          <w:sz w:val="20"/>
          <w:szCs w:val="20"/>
        </w:rPr>
        <w:t xml:space="preserve"> y actuar con base en las tendencias positivas o negativas observadas en su desempeño global.</w:t>
      </w:r>
    </w:p>
    <w:p w14:paraId="23210E15" w14:textId="77777777" w:rsidR="00775354" w:rsidRDefault="00610FF5">
      <w:pPr>
        <w:jc w:val="both"/>
        <w:rPr>
          <w:rFonts w:ascii="Arial" w:eastAsia="Arial" w:hAnsi="Arial" w:cs="Arial"/>
          <w:sz w:val="20"/>
          <w:szCs w:val="20"/>
        </w:rPr>
      </w:pPr>
      <w:r>
        <w:rPr>
          <w:rFonts w:ascii="Arial" w:eastAsia="Arial" w:hAnsi="Arial" w:cs="Arial"/>
          <w:sz w:val="20"/>
          <w:szCs w:val="20"/>
        </w:rPr>
        <w:t>El desempeño de la Secretaría Distrital de Ambiente se mide en términos de resultados expresados en índices de gestión, medida gerencial que permite evaluar la gestión de la entidad frente a sus metas, objetivos y responsabilidades.</w:t>
      </w:r>
    </w:p>
    <w:p w14:paraId="4625F8B2" w14:textId="7735F844" w:rsidR="00775354" w:rsidRDefault="00610FF5">
      <w:pPr>
        <w:jc w:val="both"/>
        <w:rPr>
          <w:rFonts w:ascii="Arial" w:eastAsia="Arial" w:hAnsi="Arial" w:cs="Arial"/>
          <w:sz w:val="20"/>
          <w:szCs w:val="20"/>
        </w:rPr>
      </w:pPr>
      <w:r>
        <w:rPr>
          <w:rFonts w:ascii="Arial" w:eastAsia="Arial" w:hAnsi="Arial" w:cs="Arial"/>
          <w:sz w:val="20"/>
          <w:szCs w:val="20"/>
        </w:rPr>
        <w:t xml:space="preserve">A través del presente informe, se dan a conocer los resultados alcanzados en los indicadores que constituyen la gestión institucional de la SDA para el periodo de </w:t>
      </w:r>
      <w:r w:rsidR="00D72662">
        <w:rPr>
          <w:rFonts w:ascii="Arial" w:eastAsia="Arial" w:hAnsi="Arial" w:cs="Arial"/>
          <w:sz w:val="20"/>
          <w:szCs w:val="20"/>
        </w:rPr>
        <w:t>diciembre</w:t>
      </w:r>
      <w:r>
        <w:rPr>
          <w:rFonts w:ascii="Arial" w:eastAsia="Arial" w:hAnsi="Arial" w:cs="Arial"/>
          <w:sz w:val="20"/>
          <w:szCs w:val="20"/>
        </w:rPr>
        <w:t xml:space="preserve"> 2020.</w:t>
      </w:r>
    </w:p>
    <w:p w14:paraId="39C29FED" w14:textId="5A79CF21" w:rsidR="00775354" w:rsidRDefault="00610FF5">
      <w:pPr>
        <w:jc w:val="both"/>
        <w:rPr>
          <w:rFonts w:ascii="Arial" w:eastAsia="Arial" w:hAnsi="Arial" w:cs="Arial"/>
          <w:sz w:val="20"/>
          <w:szCs w:val="20"/>
        </w:rPr>
      </w:pPr>
      <w:r>
        <w:rPr>
          <w:rFonts w:ascii="Arial" w:eastAsia="Arial" w:hAnsi="Arial" w:cs="Arial"/>
          <w:sz w:val="20"/>
          <w:szCs w:val="20"/>
        </w:rPr>
        <w:t xml:space="preserve">En primer lugar, se presenta la medición y evaluación cuantitativa de </w:t>
      </w:r>
      <w:r w:rsidR="00A47CB8">
        <w:rPr>
          <w:rFonts w:ascii="Arial" w:eastAsia="Arial" w:hAnsi="Arial" w:cs="Arial"/>
          <w:sz w:val="20"/>
          <w:szCs w:val="20"/>
        </w:rPr>
        <w:t>ciento veintiuno</w:t>
      </w:r>
      <w:r>
        <w:rPr>
          <w:rFonts w:ascii="Arial" w:eastAsia="Arial" w:hAnsi="Arial" w:cs="Arial"/>
          <w:sz w:val="20"/>
          <w:szCs w:val="20"/>
        </w:rPr>
        <w:t xml:space="preserve"> (</w:t>
      </w:r>
      <w:r w:rsidR="00A47CB8">
        <w:rPr>
          <w:rFonts w:ascii="Arial" w:eastAsia="Arial" w:hAnsi="Arial" w:cs="Arial"/>
          <w:sz w:val="20"/>
          <w:szCs w:val="20"/>
        </w:rPr>
        <w:t>121</w:t>
      </w:r>
      <w:r>
        <w:rPr>
          <w:rFonts w:ascii="Arial" w:eastAsia="Arial" w:hAnsi="Arial" w:cs="Arial"/>
          <w:sz w:val="20"/>
          <w:szCs w:val="20"/>
        </w:rPr>
        <w:t>) indicadores establecidos para la vigencia 2020 en el segundo semestre, conforme la programación realizada por las dependencias de la Secretaría, en el marco del Plan de Desarrollo vigente.</w:t>
      </w:r>
    </w:p>
    <w:p w14:paraId="7A7E2A13"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Así mismo, se presentan los resultados obtenidos de los indicadores de gestión asociados al cumplimiento de metas Plan de Desarrollo y de los que responden a la Plataforma Estratégica de la Entidad.  </w:t>
      </w:r>
    </w:p>
    <w:p w14:paraId="55211915" w14:textId="6C824EE6" w:rsidR="00775354" w:rsidRDefault="00610FF5">
      <w:pPr>
        <w:rPr>
          <w:rFonts w:ascii="Arial" w:eastAsia="Arial" w:hAnsi="Arial" w:cs="Arial"/>
          <w:sz w:val="20"/>
          <w:szCs w:val="20"/>
        </w:rPr>
      </w:pPr>
      <w:r>
        <w:rPr>
          <w:rFonts w:ascii="Arial" w:eastAsia="Arial" w:hAnsi="Arial" w:cs="Arial"/>
          <w:sz w:val="20"/>
          <w:szCs w:val="20"/>
        </w:rPr>
        <w:t>Para la evaluación y análisis, los indicadores se agrupan por proceso, por proyecto y por dependencia.</w:t>
      </w:r>
    </w:p>
    <w:p w14:paraId="71CC0FF8" w14:textId="77777777" w:rsidR="00775354" w:rsidRDefault="00775354">
      <w:pPr>
        <w:jc w:val="both"/>
        <w:rPr>
          <w:rFonts w:ascii="Arial" w:eastAsia="Arial" w:hAnsi="Arial" w:cs="Arial"/>
          <w:i/>
          <w:color w:val="44546A"/>
          <w:sz w:val="20"/>
          <w:szCs w:val="20"/>
        </w:rPr>
      </w:pPr>
    </w:p>
    <w:p w14:paraId="3C8D9907" w14:textId="1F15E3E0" w:rsidR="00775354" w:rsidRDefault="00610FF5">
      <w:pPr>
        <w:pStyle w:val="Ttulo1"/>
        <w:numPr>
          <w:ilvl w:val="0"/>
          <w:numId w:val="2"/>
        </w:numPr>
        <w:jc w:val="both"/>
        <w:rPr>
          <w:rFonts w:ascii="Arial" w:eastAsia="Arial" w:hAnsi="Arial" w:cs="Arial"/>
          <w:sz w:val="20"/>
          <w:szCs w:val="20"/>
        </w:rPr>
      </w:pPr>
      <w:bookmarkStart w:id="2" w:name="_heading=h.30j0zll" w:colFirst="0" w:colLast="0"/>
      <w:bookmarkEnd w:id="2"/>
      <w:r>
        <w:rPr>
          <w:rFonts w:ascii="Arial" w:eastAsia="Arial" w:hAnsi="Arial" w:cs="Arial"/>
          <w:sz w:val="20"/>
          <w:szCs w:val="20"/>
        </w:rPr>
        <w:t>Metodología</w:t>
      </w:r>
    </w:p>
    <w:p w14:paraId="25D3CD89" w14:textId="77777777" w:rsidR="00D72662" w:rsidRPr="00D72662" w:rsidRDefault="00D72662" w:rsidP="00D72662"/>
    <w:p w14:paraId="1F3465CE"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38325585"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determinar tanto el porcentaje de avance mensual, como el cumplimiento acumulado al mes de reporte y en la vigencia.                                                                                                                                                                                                                                                                                                                                                                                                                                                                                                                                                                                                                                                                                                                                                                                                                                                                                                                                                                                                                                                                                                                                                                                                                                                                                                                                                                                                                                                                                                                                                                                                                                                                                                                                                                                                                                                                                                                                                                                                                                                                                                                                                                                                                                                                                                                                      </w:t>
      </w:r>
    </w:p>
    <w:p w14:paraId="7E07A64E" w14:textId="77777777" w:rsidR="00775354" w:rsidRDefault="00610FF5">
      <w:pPr>
        <w:jc w:val="both"/>
        <w:rPr>
          <w:rFonts w:ascii="Arial" w:eastAsia="Arial" w:hAnsi="Arial" w:cs="Arial"/>
          <w:sz w:val="20"/>
          <w:szCs w:val="20"/>
        </w:rPr>
      </w:pPr>
      <w:r>
        <w:rPr>
          <w:rFonts w:ascii="Arial" w:eastAsia="Arial" w:hAnsi="Arial" w:cs="Arial"/>
          <w:sz w:val="20"/>
          <w:szCs w:val="20"/>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0683FA1F" w14:textId="77777777" w:rsidR="00775354" w:rsidRDefault="00610FF5">
      <w:pPr>
        <w:jc w:val="both"/>
        <w:rPr>
          <w:rFonts w:ascii="Arial" w:eastAsia="Arial" w:hAnsi="Arial" w:cs="Arial"/>
          <w:sz w:val="20"/>
          <w:szCs w:val="20"/>
        </w:rPr>
      </w:pPr>
      <w:r>
        <w:rPr>
          <w:rFonts w:ascii="Arial" w:eastAsia="Arial" w:hAnsi="Arial" w:cs="Arial"/>
          <w:sz w:val="20"/>
          <w:szCs w:val="20"/>
        </w:rPr>
        <w:t>Para interpretar la calificación de los indicadores se tienen en cuenta los siguientes intervalos</w:t>
      </w:r>
    </w:p>
    <w:p w14:paraId="101F2D70" w14:textId="081E7ED0" w:rsidR="00775354" w:rsidRDefault="00806D51">
      <w:pPr>
        <w:jc w:val="both"/>
        <w:rPr>
          <w:rFonts w:ascii="Arial" w:eastAsia="Arial" w:hAnsi="Arial" w:cs="Arial"/>
          <w:sz w:val="20"/>
          <w:szCs w:val="20"/>
        </w:rPr>
      </w:pPr>
      <w:r>
        <w:rPr>
          <w:rFonts w:ascii="Arial" w:eastAsia="Arial" w:hAnsi="Arial" w:cs="Arial"/>
          <w:noProof/>
          <w:sz w:val="20"/>
          <w:szCs w:val="20"/>
          <w:lang w:val="en-US" w:eastAsia="en-US"/>
        </w:rPr>
        <mc:AlternateContent>
          <mc:Choice Requires="wpg">
            <w:drawing>
              <wp:anchor distT="0" distB="0" distL="114300" distR="114300" simplePos="0" relativeHeight="251667456" behindDoc="0" locked="0" layoutInCell="1" hidden="0" allowOverlap="1" wp14:anchorId="0D55EAC6" wp14:editId="7548C45E">
                <wp:simplePos x="0" y="0"/>
                <wp:positionH relativeFrom="margin">
                  <wp:posOffset>1386840</wp:posOffset>
                </wp:positionH>
                <wp:positionV relativeFrom="margin">
                  <wp:posOffset>7484745</wp:posOffset>
                </wp:positionV>
                <wp:extent cx="2834005" cy="998220"/>
                <wp:effectExtent l="0" t="0" r="4445" b="0"/>
                <wp:wrapSquare wrapText="bothSides" distT="0" distB="0" distL="114300" distR="114300"/>
                <wp:docPr id="42" name="Grupo 42"/>
                <wp:cNvGraphicFramePr/>
                <a:graphic xmlns:a="http://schemas.openxmlformats.org/drawingml/2006/main">
                  <a:graphicData uri="http://schemas.microsoft.com/office/word/2010/wordprocessingGroup">
                    <wpg:wgp>
                      <wpg:cNvGrpSpPr/>
                      <wpg:grpSpPr>
                        <a:xfrm>
                          <a:off x="0" y="0"/>
                          <a:ext cx="2834005" cy="998220"/>
                          <a:chOff x="0" y="-11372"/>
                          <a:chExt cx="2834221" cy="999235"/>
                        </a:xfrm>
                      </wpg:grpSpPr>
                      <wpg:grpSp>
                        <wpg:cNvPr id="1" name="Grupo 1"/>
                        <wpg:cNvGrpSpPr/>
                        <wpg:grpSpPr>
                          <a:xfrm>
                            <a:off x="0" y="-11372"/>
                            <a:ext cx="2834221" cy="999235"/>
                            <a:chOff x="0" y="-11372"/>
                            <a:chExt cx="2834221" cy="999235"/>
                          </a:xfrm>
                        </wpg:grpSpPr>
                        <wps:wsp>
                          <wps:cNvPr id="2" name="Rectángulo 2"/>
                          <wps:cNvSpPr/>
                          <wps:spPr>
                            <a:xfrm>
                              <a:off x="0" y="0"/>
                              <a:ext cx="2731475" cy="987850"/>
                            </a:xfrm>
                            <a:prstGeom prst="rect">
                              <a:avLst/>
                            </a:prstGeom>
                            <a:noFill/>
                            <a:ln>
                              <a:noFill/>
                            </a:ln>
                          </wps:spPr>
                          <wps:txbx>
                            <w:txbxContent>
                              <w:p w14:paraId="0B8D2E4D"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3" name="Flecha: pentágono 3"/>
                          <wps:cNvSpPr/>
                          <wps:spPr>
                            <a:xfrm rot="10800000">
                              <a:off x="632815" y="17576"/>
                              <a:ext cx="2183969" cy="278802"/>
                            </a:xfrm>
                            <a:prstGeom prst="homePlate">
                              <a:avLst>
                                <a:gd name="adj" fmla="val 50000"/>
                              </a:avLst>
                            </a:prstGeom>
                            <a:solidFill>
                              <a:srgbClr val="66CC00"/>
                            </a:solidFill>
                            <a:ln>
                              <a:noFill/>
                            </a:ln>
                          </wps:spPr>
                          <wps:txbx>
                            <w:txbxContent>
                              <w:p w14:paraId="2E304D44"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4" name="Cuadro de texto 4"/>
                          <wps:cNvSpPr txBox="1"/>
                          <wps:spPr>
                            <a:xfrm>
                              <a:off x="617206" y="-11372"/>
                              <a:ext cx="2114269" cy="278802"/>
                            </a:xfrm>
                            <a:prstGeom prst="rect">
                              <a:avLst/>
                            </a:prstGeom>
                            <a:noFill/>
                            <a:ln>
                              <a:noFill/>
                            </a:ln>
                          </wps:spPr>
                          <wps:txbx>
                            <w:txbxContent>
                              <w:p w14:paraId="3A88C249" w14:textId="77777777" w:rsidR="00D72662" w:rsidRDefault="00D72662">
                                <w:pPr>
                                  <w:spacing w:after="0" w:line="215" w:lineRule="auto"/>
                                  <w:jc w:val="center"/>
                                  <w:textDirection w:val="btLr"/>
                                </w:pPr>
                                <w:r>
                                  <w:rPr>
                                    <w:color w:val="000000"/>
                                    <w:sz w:val="28"/>
                                  </w:rPr>
                                  <w:t>Mayor igual 70,01</w:t>
                                </w:r>
                              </w:p>
                            </w:txbxContent>
                          </wps:txbx>
                          <wps:bodyPr spcFirstLastPara="1" wrap="square" lIns="122925" tIns="53325" rIns="99550" bIns="53325" anchor="ctr" anchorCtr="0">
                            <a:noAutofit/>
                          </wps:bodyPr>
                        </wps:wsp>
                        <wps:wsp>
                          <wps:cNvPr id="5" name="Elipse 5"/>
                          <wps:cNvSpPr/>
                          <wps:spPr>
                            <a:xfrm>
                              <a:off x="318121" y="480"/>
                              <a:ext cx="278802" cy="278802"/>
                            </a:xfrm>
                            <a:prstGeom prst="ellipse">
                              <a:avLst/>
                            </a:prstGeom>
                            <a:solidFill>
                              <a:srgbClr val="66CC00"/>
                            </a:solidFill>
                            <a:ln>
                              <a:noFill/>
                            </a:ln>
                          </wps:spPr>
                          <wps:txbx>
                            <w:txbxContent>
                              <w:p w14:paraId="2449FB1F"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6" name="Flecha: pentágono 6"/>
                          <wps:cNvSpPr/>
                          <wps:spPr>
                            <a:xfrm rot="10800000">
                              <a:off x="599713" y="354530"/>
                              <a:ext cx="2201462" cy="278802"/>
                            </a:xfrm>
                            <a:prstGeom prst="homePlate">
                              <a:avLst>
                                <a:gd name="adj" fmla="val 50000"/>
                              </a:avLst>
                            </a:prstGeom>
                            <a:solidFill>
                              <a:srgbClr val="FFFF00"/>
                            </a:solidFill>
                            <a:ln>
                              <a:noFill/>
                            </a:ln>
                          </wps:spPr>
                          <wps:txbx>
                            <w:txbxContent>
                              <w:p w14:paraId="6A8B4E8A"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7" name="Cuadro de texto 7"/>
                          <wps:cNvSpPr txBox="1"/>
                          <wps:spPr>
                            <a:xfrm>
                              <a:off x="573831" y="337259"/>
                              <a:ext cx="2131762" cy="278802"/>
                            </a:xfrm>
                            <a:prstGeom prst="rect">
                              <a:avLst/>
                            </a:prstGeom>
                            <a:noFill/>
                            <a:ln>
                              <a:noFill/>
                            </a:ln>
                          </wps:spPr>
                          <wps:txbx>
                            <w:txbxContent>
                              <w:p w14:paraId="235A7FE1" w14:textId="77777777" w:rsidR="00D72662" w:rsidRPr="00806D51" w:rsidRDefault="00D72662">
                                <w:pPr>
                                  <w:spacing w:after="0" w:line="215" w:lineRule="auto"/>
                                  <w:jc w:val="center"/>
                                  <w:textDirection w:val="btLr"/>
                                </w:pPr>
                                <w:r w:rsidRPr="00806D51">
                                  <w:rPr>
                                    <w:sz w:val="28"/>
                                  </w:rPr>
                                  <w:t>Entre 55,01 y 70</w:t>
                                </w:r>
                              </w:p>
                            </w:txbxContent>
                          </wps:txbx>
                          <wps:bodyPr spcFirstLastPara="1" wrap="square" lIns="122925" tIns="53325" rIns="99550" bIns="53325" anchor="ctr" anchorCtr="0">
                            <a:noAutofit/>
                          </wps:bodyPr>
                        </wps:wsp>
                        <wps:wsp>
                          <wps:cNvPr id="8" name="Elipse 8"/>
                          <wps:cNvSpPr/>
                          <wps:spPr>
                            <a:xfrm>
                              <a:off x="318121" y="354530"/>
                              <a:ext cx="278802" cy="278802"/>
                            </a:xfrm>
                            <a:prstGeom prst="ellipse">
                              <a:avLst/>
                            </a:prstGeom>
                            <a:solidFill>
                              <a:srgbClr val="FFFF00"/>
                            </a:solidFill>
                            <a:ln>
                              <a:noFill/>
                            </a:ln>
                          </wps:spPr>
                          <wps:txbx>
                            <w:txbxContent>
                              <w:p w14:paraId="35593AFA"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9" name="Flecha: pentágono 9"/>
                          <wps:cNvSpPr/>
                          <wps:spPr>
                            <a:xfrm rot="10800000">
                              <a:off x="616956" y="709061"/>
                              <a:ext cx="2217265" cy="278802"/>
                            </a:xfrm>
                            <a:prstGeom prst="homePlate">
                              <a:avLst>
                                <a:gd name="adj" fmla="val 50000"/>
                              </a:avLst>
                            </a:prstGeom>
                            <a:solidFill>
                              <a:srgbClr val="FF0000"/>
                            </a:solidFill>
                            <a:ln>
                              <a:noFill/>
                            </a:ln>
                          </wps:spPr>
                          <wps:txbx>
                            <w:txbxContent>
                              <w:p w14:paraId="7A875D96"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10" name="Cuadro de texto 10"/>
                          <wps:cNvSpPr txBox="1"/>
                          <wps:spPr>
                            <a:xfrm>
                              <a:off x="583911" y="682675"/>
                              <a:ext cx="2147565" cy="278802"/>
                            </a:xfrm>
                            <a:prstGeom prst="rect">
                              <a:avLst/>
                            </a:prstGeom>
                            <a:noFill/>
                            <a:ln>
                              <a:noFill/>
                            </a:ln>
                          </wps:spPr>
                          <wps:txbx>
                            <w:txbxContent>
                              <w:p w14:paraId="3E4C4120" w14:textId="77777777" w:rsidR="00D72662" w:rsidRDefault="00D72662">
                                <w:pPr>
                                  <w:spacing w:after="0" w:line="215" w:lineRule="auto"/>
                                  <w:jc w:val="center"/>
                                  <w:textDirection w:val="btLr"/>
                                </w:pPr>
                                <w:r>
                                  <w:rPr>
                                    <w:color w:val="000000"/>
                                    <w:sz w:val="28"/>
                                  </w:rPr>
                                  <w:t>Menor igual a 55</w:t>
                                </w:r>
                              </w:p>
                            </w:txbxContent>
                          </wps:txbx>
                          <wps:bodyPr spcFirstLastPara="1" wrap="square" lIns="122925" tIns="53325" rIns="99550" bIns="53325" anchor="ctr" anchorCtr="0">
                            <a:noAutofit/>
                          </wps:bodyPr>
                        </wps:wsp>
                        <wps:wsp>
                          <wps:cNvPr id="11" name="Elipse 11"/>
                          <wps:cNvSpPr/>
                          <wps:spPr>
                            <a:xfrm>
                              <a:off x="318121" y="708580"/>
                              <a:ext cx="278802" cy="278802"/>
                            </a:xfrm>
                            <a:prstGeom prst="ellipse">
                              <a:avLst/>
                            </a:prstGeom>
                            <a:solidFill>
                              <a:srgbClr val="FF0000"/>
                            </a:solidFill>
                            <a:ln>
                              <a:noFill/>
                            </a:ln>
                          </wps:spPr>
                          <wps:txbx>
                            <w:txbxContent>
                              <w:p w14:paraId="40E2236F"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0D55EAC6" id="Grupo 42" o:spid="_x0000_s1031" style="position:absolute;left:0;text-align:left;margin-left:109.2pt;margin-top:589.35pt;width:223.15pt;height:78.6pt;z-index:251667456;mso-position-horizontal-relative:margin;mso-position-vertical-relative:margin;mso-width-relative:margin;mso-height-relative:margin" coordorigin=",-113" coordsize="28342,9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">
                <v:group id="Grupo 1" o:spid="_x0000_s1032" style="position:absolute;top:-113;width:28342;height:9991" coordorigin=",-113" coordsize="28342,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33" style="position:absolute;width:27314;height:9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B8D2E4D" w14:textId="77777777" w:rsidR="00D72662" w:rsidRDefault="00D72662">
                          <w:pPr>
                            <w:spacing w:after="0" w:line="240" w:lineRule="auto"/>
                            <w:textDirection w:val="btLr"/>
                          </w:pP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3" o:spid="_x0000_s1034" type="#_x0000_t15" style="position:absolute;left:6328;top:175;width:21839;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" adj="20221" fillcolor="#6c0" stroked="f">
                    <v:textbox inset="2.53958mm,2.53958mm,2.53958mm,2.53958mm">
                      <w:txbxContent>
                        <w:p w14:paraId="2E304D44" w14:textId="77777777" w:rsidR="00D72662" w:rsidRDefault="00D72662">
                          <w:pPr>
                            <w:spacing w:after="0" w:line="240" w:lineRule="auto"/>
                            <w:textDirection w:val="btLr"/>
                          </w:pPr>
                        </w:p>
                      </w:txbxContent>
                    </v:textbox>
                  </v:shape>
                  <v:shapetype id="_x0000_t202" coordsize="21600,21600" o:spt="202" path="m,l,21600r21600,l21600,xe">
                    <v:stroke joinstyle="miter"/>
                    <v:path gradientshapeok="t" o:connecttype="rect"/>
                  </v:shapetype>
                  <v:shape id="Cuadro de texto 4" o:spid="_x0000_s1035" type="#_x0000_t202" style="position:absolute;left:6172;top:-113;width:21142;height:2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" filled="f" stroked="f">
                    <v:textbox inset="3.41458mm,1.48125mm,2.76528mm,1.48125mm">
                      <w:txbxContent>
                        <w:p w14:paraId="3A88C249" w14:textId="77777777" w:rsidR="00D72662" w:rsidRDefault="00D72662">
                          <w:pPr>
                            <w:spacing w:after="0" w:line="215" w:lineRule="auto"/>
                            <w:jc w:val="center"/>
                            <w:textDirection w:val="btLr"/>
                          </w:pPr>
                          <w:r>
                            <w:rPr>
                              <w:color w:val="000000"/>
                              <w:sz w:val="28"/>
                            </w:rPr>
                            <w:t>Mayor igual 70,01</w:t>
                          </w:r>
                        </w:p>
                      </w:txbxContent>
                    </v:textbox>
                  </v:shape>
                  <v:oval id="Elipse 5" o:spid="_x0000_s1036" style="position:absolute;left:3181;top:4;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" fillcolor="#6c0" stroked="f">
                    <v:textbox inset="2.53958mm,2.53958mm,2.53958mm,2.53958mm">
                      <w:txbxContent>
                        <w:p w14:paraId="2449FB1F" w14:textId="77777777" w:rsidR="00D72662" w:rsidRDefault="00D72662">
                          <w:pPr>
                            <w:spacing w:after="0" w:line="240" w:lineRule="auto"/>
                            <w:textDirection w:val="btLr"/>
                          </w:pPr>
                        </w:p>
                      </w:txbxContent>
                    </v:textbox>
                  </v:oval>
                  <v:shape id="Flecha: pentágono 6" o:spid="_x0000_s1037" type="#_x0000_t15" style="position:absolute;left:5997;top:3545;width:22014;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" adj="20232" fillcolor="yellow" stroked="f">
                    <v:textbox inset="2.53958mm,2.53958mm,2.53958mm,2.53958mm">
                      <w:txbxContent>
                        <w:p w14:paraId="6A8B4E8A" w14:textId="77777777" w:rsidR="00D72662" w:rsidRDefault="00D72662">
                          <w:pPr>
                            <w:spacing w:after="0" w:line="240" w:lineRule="auto"/>
                            <w:textDirection w:val="btLr"/>
                          </w:pPr>
                        </w:p>
                      </w:txbxContent>
                    </v:textbox>
                  </v:shape>
                  <v:shape id="Cuadro de texto 7" o:spid="_x0000_s1038" type="#_x0000_t202" style="position:absolute;left:5738;top:3372;width:21317;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" filled="f" stroked="f">
                    <v:textbox inset="3.41458mm,1.48125mm,2.76528mm,1.48125mm">
                      <w:txbxContent>
                        <w:p w14:paraId="235A7FE1" w14:textId="77777777" w:rsidR="00D72662" w:rsidRPr="00806D51" w:rsidRDefault="00D72662">
                          <w:pPr>
                            <w:spacing w:after="0" w:line="215" w:lineRule="auto"/>
                            <w:jc w:val="center"/>
                            <w:textDirection w:val="btLr"/>
                          </w:pPr>
                          <w:r w:rsidRPr="00806D51">
                            <w:rPr>
                              <w:sz w:val="28"/>
                            </w:rPr>
                            <w:t>Entre 55,01 y 70</w:t>
                          </w:r>
                        </w:p>
                      </w:txbxContent>
                    </v:textbox>
                  </v:shape>
                  <v:oval id="Elipse 8" o:spid="_x0000_s1039" style="position:absolute;left:3181;top:3545;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" fillcolor="yellow" stroked="f">
                    <v:textbox inset="2.53958mm,2.53958mm,2.53958mm,2.53958mm">
                      <w:txbxContent>
                        <w:p w14:paraId="35593AFA" w14:textId="77777777" w:rsidR="00D72662" w:rsidRDefault="00D72662">
                          <w:pPr>
                            <w:spacing w:after="0" w:line="240" w:lineRule="auto"/>
                            <w:textDirection w:val="btLr"/>
                          </w:pPr>
                        </w:p>
                      </w:txbxContent>
                    </v:textbox>
                  </v:oval>
                  <v:shape id="Flecha: pentágono 9" o:spid="_x0000_s1040" type="#_x0000_t15" style="position:absolute;left:6169;top:7090;width:22173;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" adj="20242" fillcolor="red" stroked="f">
                    <v:textbox inset="2.53958mm,2.53958mm,2.53958mm,2.53958mm">
                      <w:txbxContent>
                        <w:p w14:paraId="7A875D96" w14:textId="77777777" w:rsidR="00D72662" w:rsidRDefault="00D72662">
                          <w:pPr>
                            <w:spacing w:after="0" w:line="240" w:lineRule="auto"/>
                            <w:textDirection w:val="btLr"/>
                          </w:pPr>
                        </w:p>
                      </w:txbxContent>
                    </v:textbox>
                  </v:shape>
                  <v:shape id="Cuadro de texto 10" o:spid="_x0000_s1041" type="#_x0000_t202" style="position:absolute;left:5839;top:6826;width:21475;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" filled="f" stroked="f">
                    <v:textbox inset="3.41458mm,1.48125mm,2.76528mm,1.48125mm">
                      <w:txbxContent>
                        <w:p w14:paraId="3E4C4120" w14:textId="77777777" w:rsidR="00D72662" w:rsidRDefault="00D72662">
                          <w:pPr>
                            <w:spacing w:after="0" w:line="215" w:lineRule="auto"/>
                            <w:jc w:val="center"/>
                            <w:textDirection w:val="btLr"/>
                          </w:pPr>
                          <w:r>
                            <w:rPr>
                              <w:color w:val="000000"/>
                              <w:sz w:val="28"/>
                            </w:rPr>
                            <w:t>Menor igual a 55</w:t>
                          </w:r>
                        </w:p>
                      </w:txbxContent>
                    </v:textbox>
                  </v:shape>
                  <v:oval id="Elipse 11" o:spid="_x0000_s1042" style="position:absolute;left:3181;top:7085;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" fillcolor="red" stroked="f">
                    <v:textbox inset="2.53958mm,2.53958mm,2.53958mm,2.53958mm">
                      <w:txbxContent>
                        <w:p w14:paraId="40E2236F" w14:textId="77777777" w:rsidR="00D72662" w:rsidRDefault="00D72662">
                          <w:pPr>
                            <w:spacing w:after="0" w:line="240" w:lineRule="auto"/>
                            <w:textDirection w:val="btLr"/>
                          </w:pPr>
                        </w:p>
                      </w:txbxContent>
                    </v:textbox>
                  </v:oval>
                </v:group>
                <w10:wrap type="square" anchorx="margin" anchory="margin"/>
              </v:group>
            </w:pict>
          </mc:Fallback>
        </mc:AlternateContent>
      </w:r>
    </w:p>
    <w:p w14:paraId="171EE1AE" w14:textId="5E9152B3" w:rsidR="00775354" w:rsidRDefault="00775354">
      <w:pPr>
        <w:jc w:val="both"/>
        <w:rPr>
          <w:rFonts w:ascii="Arial" w:eastAsia="Arial" w:hAnsi="Arial" w:cs="Arial"/>
          <w:sz w:val="20"/>
          <w:szCs w:val="20"/>
        </w:rPr>
      </w:pPr>
    </w:p>
    <w:p w14:paraId="16C48856" w14:textId="77777777" w:rsidR="00775354" w:rsidRDefault="00610FF5">
      <w:pPr>
        <w:pStyle w:val="Ttulo1"/>
        <w:numPr>
          <w:ilvl w:val="0"/>
          <w:numId w:val="2"/>
        </w:numPr>
        <w:rPr>
          <w:rFonts w:ascii="Arial" w:eastAsia="Arial" w:hAnsi="Arial" w:cs="Arial"/>
          <w:sz w:val="20"/>
          <w:szCs w:val="20"/>
        </w:rPr>
      </w:pPr>
      <w:bookmarkStart w:id="3" w:name="_heading=h.1fob9te" w:colFirst="0" w:colLast="0"/>
      <w:bookmarkEnd w:id="3"/>
      <w:r>
        <w:rPr>
          <w:rFonts w:ascii="Arial" w:eastAsia="Arial" w:hAnsi="Arial" w:cs="Arial"/>
          <w:sz w:val="20"/>
          <w:szCs w:val="20"/>
        </w:rPr>
        <w:lastRenderedPageBreak/>
        <w:t>EVALUACIÓN DE LOS INDICADORES DE GESTIÓN POR PROCESO</w:t>
      </w:r>
    </w:p>
    <w:p w14:paraId="0CAF0098" w14:textId="77777777" w:rsidR="00775354" w:rsidRDefault="00775354">
      <w:pPr>
        <w:rPr>
          <w:rFonts w:ascii="Arial" w:eastAsia="Arial" w:hAnsi="Arial" w:cs="Arial"/>
          <w:sz w:val="20"/>
          <w:szCs w:val="20"/>
        </w:rPr>
      </w:pPr>
    </w:p>
    <w:p w14:paraId="30B68749" w14:textId="77777777" w:rsidR="00775354" w:rsidRDefault="00610FF5">
      <w:pPr>
        <w:rPr>
          <w:rFonts w:ascii="Arial" w:eastAsia="Arial" w:hAnsi="Arial" w:cs="Arial"/>
          <w:sz w:val="20"/>
          <w:szCs w:val="20"/>
        </w:rPr>
      </w:pPr>
      <w:r>
        <w:rPr>
          <w:rFonts w:ascii="Arial" w:eastAsia="Arial" w:hAnsi="Arial" w:cs="Arial"/>
          <w:sz w:val="20"/>
          <w:szCs w:val="20"/>
        </w:rPr>
        <w:t>En el mapa de proceso de la entidad, todas las actividades de gestión son enmarcadas en cuatro (4) macro procesos relacionados a continuación:</w:t>
      </w:r>
    </w:p>
    <w:p w14:paraId="6570BA9B"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Misional</w:t>
      </w:r>
    </w:p>
    <w:p w14:paraId="30B3CA44"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Estratégico</w:t>
      </w:r>
    </w:p>
    <w:p w14:paraId="7C635323"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Apoyo</w:t>
      </w:r>
    </w:p>
    <w:p w14:paraId="09796E03" w14:textId="77777777" w:rsidR="00775354" w:rsidRDefault="00610FF5">
      <w:pPr>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Control y Evaluación</w:t>
      </w:r>
    </w:p>
    <w:p w14:paraId="127E2C27" w14:textId="77777777" w:rsidR="00775354" w:rsidRDefault="00775354">
      <w:pPr>
        <w:rPr>
          <w:rFonts w:ascii="Arial" w:eastAsia="Arial" w:hAnsi="Arial" w:cs="Arial"/>
          <w:sz w:val="20"/>
          <w:szCs w:val="20"/>
        </w:rPr>
      </w:pPr>
    </w:p>
    <w:p w14:paraId="0D709D74" w14:textId="77777777" w:rsidR="00775354" w:rsidRDefault="00775354">
      <w:pPr>
        <w:rPr>
          <w:rFonts w:ascii="Arial" w:eastAsia="Arial" w:hAnsi="Arial" w:cs="Arial"/>
          <w:sz w:val="20"/>
          <w:szCs w:val="20"/>
        </w:rPr>
      </w:pPr>
    </w:p>
    <w:p w14:paraId="345510FB" w14:textId="6AF20C42" w:rsidR="00775354" w:rsidRDefault="00610FF5">
      <w:pPr>
        <w:pStyle w:val="Ttulo2"/>
        <w:numPr>
          <w:ilvl w:val="1"/>
          <w:numId w:val="2"/>
        </w:numPr>
        <w:rPr>
          <w:rFonts w:ascii="Arial" w:eastAsia="Arial" w:hAnsi="Arial" w:cs="Arial"/>
          <w:sz w:val="20"/>
          <w:szCs w:val="20"/>
        </w:rPr>
      </w:pPr>
      <w:bookmarkStart w:id="4" w:name="_heading=h.3znysh7" w:colFirst="0" w:colLast="0"/>
      <w:bookmarkEnd w:id="4"/>
      <w:r>
        <w:rPr>
          <w:rFonts w:ascii="Arial" w:eastAsia="Arial" w:hAnsi="Arial" w:cs="Arial"/>
          <w:sz w:val="20"/>
          <w:szCs w:val="20"/>
        </w:rPr>
        <w:t>Mapa de Procesos</w:t>
      </w:r>
    </w:p>
    <w:p w14:paraId="3E793C9C" w14:textId="62CD2368" w:rsidR="00775354" w:rsidRDefault="00AF7B19">
      <w:pPr>
        <w:rPr>
          <w:rFonts w:ascii="Arial" w:eastAsia="Arial" w:hAnsi="Arial" w:cs="Arial"/>
          <w:sz w:val="20"/>
          <w:szCs w:val="20"/>
        </w:rPr>
      </w:pPr>
      <w:r>
        <w:rPr>
          <w:noProof/>
          <w:lang w:val="en-US" w:eastAsia="en-US"/>
        </w:rPr>
        <w:drawing>
          <wp:anchor distT="0" distB="0" distL="114300" distR="114300" simplePos="0" relativeHeight="251668480" behindDoc="0" locked="0" layoutInCell="1" hidden="0" allowOverlap="1" wp14:anchorId="3E871353" wp14:editId="2E89FE5C">
            <wp:simplePos x="0" y="0"/>
            <wp:positionH relativeFrom="margin">
              <wp:align>center</wp:align>
            </wp:positionH>
            <wp:positionV relativeFrom="paragraph">
              <wp:posOffset>189727</wp:posOffset>
            </wp:positionV>
            <wp:extent cx="6373652" cy="5734836"/>
            <wp:effectExtent l="0" t="0" r="8255" b="0"/>
            <wp:wrapNone/>
            <wp:docPr id="5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26794" t="10590" r="27913" b="16924"/>
                    <a:stretch>
                      <a:fillRect/>
                    </a:stretch>
                  </pic:blipFill>
                  <pic:spPr>
                    <a:xfrm>
                      <a:off x="0" y="0"/>
                      <a:ext cx="6373652" cy="5734836"/>
                    </a:xfrm>
                    <a:prstGeom prst="rect">
                      <a:avLst/>
                    </a:prstGeom>
                    <a:ln/>
                  </pic:spPr>
                </pic:pic>
              </a:graphicData>
            </a:graphic>
          </wp:anchor>
        </w:drawing>
      </w:r>
    </w:p>
    <w:p w14:paraId="4C16F4D4" w14:textId="77777777" w:rsidR="00775354" w:rsidRDefault="00775354">
      <w:pPr>
        <w:rPr>
          <w:rFonts w:ascii="Arial" w:eastAsia="Arial" w:hAnsi="Arial" w:cs="Arial"/>
          <w:sz w:val="20"/>
          <w:szCs w:val="20"/>
        </w:rPr>
      </w:pPr>
    </w:p>
    <w:p w14:paraId="27BB3FC9" w14:textId="77777777" w:rsidR="00775354" w:rsidRDefault="00775354">
      <w:pPr>
        <w:rPr>
          <w:rFonts w:ascii="Arial" w:eastAsia="Arial" w:hAnsi="Arial" w:cs="Arial"/>
          <w:sz w:val="20"/>
          <w:szCs w:val="20"/>
        </w:rPr>
      </w:pPr>
    </w:p>
    <w:p w14:paraId="558AC288" w14:textId="77777777" w:rsidR="00775354" w:rsidRDefault="00775354">
      <w:pPr>
        <w:rPr>
          <w:rFonts w:ascii="Arial" w:eastAsia="Arial" w:hAnsi="Arial" w:cs="Arial"/>
          <w:sz w:val="20"/>
          <w:szCs w:val="20"/>
        </w:rPr>
      </w:pPr>
    </w:p>
    <w:p w14:paraId="4755C44E" w14:textId="77777777" w:rsidR="00775354" w:rsidRDefault="00775354">
      <w:pPr>
        <w:rPr>
          <w:rFonts w:ascii="Arial" w:eastAsia="Arial" w:hAnsi="Arial" w:cs="Arial"/>
          <w:sz w:val="20"/>
          <w:szCs w:val="20"/>
        </w:rPr>
      </w:pPr>
    </w:p>
    <w:p w14:paraId="4058C990" w14:textId="77777777" w:rsidR="00775354" w:rsidRDefault="00775354">
      <w:pPr>
        <w:rPr>
          <w:rFonts w:ascii="Arial" w:eastAsia="Arial" w:hAnsi="Arial" w:cs="Arial"/>
          <w:sz w:val="20"/>
          <w:szCs w:val="20"/>
        </w:rPr>
      </w:pPr>
    </w:p>
    <w:p w14:paraId="2939825D" w14:textId="77777777" w:rsidR="00775354" w:rsidRDefault="00775354">
      <w:pPr>
        <w:rPr>
          <w:rFonts w:ascii="Arial" w:eastAsia="Arial" w:hAnsi="Arial" w:cs="Arial"/>
          <w:sz w:val="20"/>
          <w:szCs w:val="20"/>
        </w:rPr>
      </w:pPr>
    </w:p>
    <w:p w14:paraId="1E4AF697" w14:textId="77777777" w:rsidR="00775354" w:rsidRDefault="00775354">
      <w:pPr>
        <w:rPr>
          <w:rFonts w:ascii="Arial" w:eastAsia="Arial" w:hAnsi="Arial" w:cs="Arial"/>
          <w:sz w:val="20"/>
          <w:szCs w:val="20"/>
        </w:rPr>
      </w:pPr>
    </w:p>
    <w:p w14:paraId="3CE2B94D" w14:textId="77777777" w:rsidR="00775354" w:rsidRDefault="00775354">
      <w:pPr>
        <w:rPr>
          <w:rFonts w:ascii="Arial" w:eastAsia="Arial" w:hAnsi="Arial" w:cs="Arial"/>
          <w:sz w:val="20"/>
          <w:szCs w:val="20"/>
        </w:rPr>
      </w:pPr>
    </w:p>
    <w:p w14:paraId="60EB8C86" w14:textId="77777777" w:rsidR="00775354" w:rsidRDefault="00775354">
      <w:pPr>
        <w:rPr>
          <w:rFonts w:ascii="Arial" w:eastAsia="Arial" w:hAnsi="Arial" w:cs="Arial"/>
          <w:sz w:val="20"/>
          <w:szCs w:val="20"/>
        </w:rPr>
      </w:pPr>
    </w:p>
    <w:p w14:paraId="477ACA72" w14:textId="77777777" w:rsidR="00775354" w:rsidRDefault="00775354">
      <w:pPr>
        <w:rPr>
          <w:rFonts w:ascii="Arial" w:eastAsia="Arial" w:hAnsi="Arial" w:cs="Arial"/>
          <w:sz w:val="20"/>
          <w:szCs w:val="20"/>
        </w:rPr>
      </w:pPr>
    </w:p>
    <w:p w14:paraId="4CB5421E" w14:textId="77777777" w:rsidR="00775354" w:rsidRDefault="00775354">
      <w:pPr>
        <w:rPr>
          <w:rFonts w:ascii="Arial" w:eastAsia="Arial" w:hAnsi="Arial" w:cs="Arial"/>
          <w:sz w:val="20"/>
          <w:szCs w:val="20"/>
        </w:rPr>
      </w:pPr>
    </w:p>
    <w:p w14:paraId="60B65668" w14:textId="77777777" w:rsidR="00775354" w:rsidRDefault="00775354">
      <w:pPr>
        <w:rPr>
          <w:rFonts w:ascii="Arial" w:eastAsia="Arial" w:hAnsi="Arial" w:cs="Arial"/>
          <w:sz w:val="20"/>
          <w:szCs w:val="20"/>
        </w:rPr>
      </w:pPr>
    </w:p>
    <w:p w14:paraId="4E1DC7FF" w14:textId="77777777" w:rsidR="00775354" w:rsidRDefault="00775354">
      <w:pPr>
        <w:rPr>
          <w:rFonts w:ascii="Arial" w:eastAsia="Arial" w:hAnsi="Arial" w:cs="Arial"/>
          <w:sz w:val="20"/>
          <w:szCs w:val="20"/>
        </w:rPr>
      </w:pPr>
    </w:p>
    <w:p w14:paraId="678E50E9" w14:textId="77777777" w:rsidR="00775354" w:rsidRDefault="00775354">
      <w:pPr>
        <w:rPr>
          <w:rFonts w:ascii="Arial" w:eastAsia="Arial" w:hAnsi="Arial" w:cs="Arial"/>
          <w:sz w:val="20"/>
          <w:szCs w:val="20"/>
        </w:rPr>
      </w:pPr>
    </w:p>
    <w:p w14:paraId="59C2DB3A" w14:textId="77777777" w:rsidR="00775354" w:rsidRDefault="00775354">
      <w:pPr>
        <w:rPr>
          <w:rFonts w:ascii="Arial" w:eastAsia="Arial" w:hAnsi="Arial" w:cs="Arial"/>
          <w:sz w:val="20"/>
          <w:szCs w:val="20"/>
        </w:rPr>
      </w:pPr>
    </w:p>
    <w:p w14:paraId="23611F15" w14:textId="77777777" w:rsidR="00775354" w:rsidRDefault="00775354">
      <w:pPr>
        <w:rPr>
          <w:rFonts w:ascii="Arial" w:eastAsia="Arial" w:hAnsi="Arial" w:cs="Arial"/>
          <w:sz w:val="20"/>
          <w:szCs w:val="20"/>
        </w:rPr>
      </w:pPr>
    </w:p>
    <w:p w14:paraId="5FF22864" w14:textId="77777777" w:rsidR="00775354" w:rsidRDefault="00775354">
      <w:pPr>
        <w:rPr>
          <w:rFonts w:ascii="Arial" w:eastAsia="Arial" w:hAnsi="Arial" w:cs="Arial"/>
          <w:sz w:val="20"/>
          <w:szCs w:val="20"/>
        </w:rPr>
      </w:pPr>
    </w:p>
    <w:p w14:paraId="68047445" w14:textId="77777777" w:rsidR="00775354" w:rsidRDefault="00775354">
      <w:pPr>
        <w:rPr>
          <w:rFonts w:ascii="Arial" w:eastAsia="Arial" w:hAnsi="Arial" w:cs="Arial"/>
          <w:sz w:val="20"/>
          <w:szCs w:val="20"/>
        </w:rPr>
      </w:pPr>
    </w:p>
    <w:p w14:paraId="0DED6325" w14:textId="77777777" w:rsidR="00775354" w:rsidRDefault="00610FF5">
      <w:pPr>
        <w:pStyle w:val="Ttulo1"/>
        <w:numPr>
          <w:ilvl w:val="0"/>
          <w:numId w:val="2"/>
        </w:numPr>
        <w:jc w:val="both"/>
        <w:rPr>
          <w:rFonts w:ascii="Arial" w:eastAsia="Arial" w:hAnsi="Arial" w:cs="Arial"/>
          <w:sz w:val="20"/>
          <w:szCs w:val="20"/>
        </w:rPr>
      </w:pPr>
      <w:bookmarkStart w:id="5" w:name="_heading=h.2et92p0" w:colFirst="0" w:colLast="0"/>
      <w:bookmarkEnd w:id="5"/>
      <w:r>
        <w:rPr>
          <w:rFonts w:ascii="Arial" w:eastAsia="Arial" w:hAnsi="Arial" w:cs="Arial"/>
          <w:sz w:val="20"/>
          <w:szCs w:val="20"/>
        </w:rPr>
        <w:t xml:space="preserve">MEDICIÓN DE INDICADORES </w:t>
      </w:r>
    </w:p>
    <w:p w14:paraId="67014161" w14:textId="77777777" w:rsidR="00775354" w:rsidRDefault="00775354">
      <w:pPr>
        <w:rPr>
          <w:rFonts w:ascii="Arial" w:eastAsia="Arial" w:hAnsi="Arial" w:cs="Arial"/>
          <w:sz w:val="20"/>
          <w:szCs w:val="20"/>
        </w:rPr>
      </w:pPr>
    </w:p>
    <w:p w14:paraId="36361642" w14:textId="77777777" w:rsidR="00775354" w:rsidRDefault="00610FF5">
      <w:pPr>
        <w:spacing w:line="240" w:lineRule="auto"/>
        <w:jc w:val="both"/>
        <w:rPr>
          <w:rFonts w:ascii="Arial" w:eastAsia="Arial" w:hAnsi="Arial" w:cs="Arial"/>
          <w:sz w:val="20"/>
          <w:szCs w:val="20"/>
        </w:rPr>
      </w:pPr>
      <w:r>
        <w:rPr>
          <w:rFonts w:ascii="Arial" w:eastAsia="Arial" w:hAnsi="Arial" w:cs="Arial"/>
          <w:sz w:val="20"/>
          <w:szCs w:val="20"/>
        </w:rPr>
        <w:t>Se evaluaron 85 indicadores, de los cuales se puede evidenciar 41 que cumplieron el 100% de las actividades programadas, en el cuadro relacionado a continuación se encuentra la información de los indicadores especificando proceso, área y la descripción del indicador.</w:t>
      </w:r>
    </w:p>
    <w:p w14:paraId="5400AAA8" w14:textId="77777777" w:rsidR="00775354" w:rsidRDefault="00610FF5">
      <w:pPr>
        <w:pStyle w:val="Ttulo2"/>
        <w:numPr>
          <w:ilvl w:val="1"/>
          <w:numId w:val="2"/>
        </w:numPr>
        <w:rPr>
          <w:rFonts w:ascii="Arial" w:eastAsia="Arial" w:hAnsi="Arial" w:cs="Arial"/>
          <w:sz w:val="20"/>
          <w:szCs w:val="20"/>
        </w:rPr>
      </w:pPr>
      <w:bookmarkStart w:id="6" w:name="_heading=h.tyjcwt" w:colFirst="0" w:colLast="0"/>
      <w:bookmarkEnd w:id="6"/>
      <w:r>
        <w:rPr>
          <w:rFonts w:ascii="Arial" w:eastAsia="Arial" w:hAnsi="Arial" w:cs="Arial"/>
          <w:sz w:val="20"/>
          <w:szCs w:val="20"/>
        </w:rPr>
        <w:lastRenderedPageBreak/>
        <w:t>Indicadores con 100% de cumplimiento</w:t>
      </w:r>
    </w:p>
    <w:p w14:paraId="389FD037" w14:textId="77777777" w:rsidR="00775354" w:rsidRDefault="00775354"/>
    <w:p w14:paraId="66039802" w14:textId="43625AAF" w:rsidR="00775354" w:rsidRDefault="00610FF5">
      <w:r>
        <w:t xml:space="preserve">Para el mes de </w:t>
      </w:r>
      <w:r w:rsidR="00A47CB8">
        <w:t>diciembre</w:t>
      </w:r>
      <w:r>
        <w:t xml:space="preserve"> se evaluaron </w:t>
      </w:r>
      <w:r w:rsidR="00A47CB8">
        <w:t>121</w:t>
      </w:r>
      <w:r>
        <w:t xml:space="preserve"> indicadores, de los cuales se puede </w:t>
      </w:r>
      <w:r w:rsidR="00A47CB8">
        <w:t>evidenciar 54</w:t>
      </w:r>
      <w:r>
        <w:t xml:space="preserve"> que cumplieron el 100% de las actividades programadas, en el cuadro relacionado a continuación se encuentra la información de los indicadores especificando proceso, área y la descripción del indicador.</w:t>
      </w:r>
    </w:p>
    <w:p w14:paraId="32EB7040" w14:textId="77777777" w:rsidR="00775354" w:rsidRDefault="00775354">
      <w:pPr>
        <w:spacing w:after="0" w:line="240" w:lineRule="auto"/>
        <w:rPr>
          <w:rFonts w:ascii="Arial" w:eastAsia="Arial" w:hAnsi="Arial" w:cs="Arial"/>
          <w:sz w:val="20"/>
          <w:szCs w:val="20"/>
        </w:rPr>
      </w:pPr>
    </w:p>
    <w:tbl>
      <w:tblPr>
        <w:tblStyle w:val="a"/>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3088AB3D" w14:textId="77777777">
        <w:tc>
          <w:tcPr>
            <w:tcW w:w="1980" w:type="dxa"/>
            <w:shd w:val="clear" w:color="auto" w:fill="DBDBDB"/>
            <w:vAlign w:val="center"/>
          </w:tcPr>
          <w:p w14:paraId="0D3E13D5"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218B77EC"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7E844C48"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346F6529"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53178F" w14:paraId="2ECF59D3" w14:textId="77777777" w:rsidTr="0053178F">
        <w:trPr>
          <w:trHeight w:val="70"/>
        </w:trPr>
        <w:tc>
          <w:tcPr>
            <w:tcW w:w="1980" w:type="dxa"/>
            <w:vMerge w:val="restart"/>
            <w:vAlign w:val="center"/>
          </w:tcPr>
          <w:p w14:paraId="19EAA840" w14:textId="5DC601AA" w:rsidR="0053178F" w:rsidRDefault="0053178F" w:rsidP="0053178F">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vMerge w:val="restart"/>
            <w:vAlign w:val="center"/>
          </w:tcPr>
          <w:p w14:paraId="5A454D08" w14:textId="585E814A" w:rsidR="0053178F" w:rsidRDefault="0053178F" w:rsidP="00CD07BB">
            <w:pPr>
              <w:jc w:val="center"/>
              <w:rPr>
                <w:rFonts w:ascii="Arial" w:eastAsia="Arial" w:hAnsi="Arial" w:cs="Arial"/>
                <w:b/>
                <w:color w:val="000000"/>
                <w:sz w:val="20"/>
                <w:szCs w:val="20"/>
              </w:rPr>
            </w:pPr>
            <w:r>
              <w:rPr>
                <w:rFonts w:ascii="Arial" w:eastAsia="Arial" w:hAnsi="Arial" w:cs="Arial"/>
                <w:b/>
                <w:color w:val="000000"/>
                <w:sz w:val="20"/>
                <w:szCs w:val="20"/>
              </w:rPr>
              <w:t>Subdirección del Recurso Hídrico y del Suelo</w:t>
            </w:r>
          </w:p>
        </w:tc>
        <w:tc>
          <w:tcPr>
            <w:tcW w:w="3827" w:type="dxa"/>
            <w:vAlign w:val="center"/>
          </w:tcPr>
          <w:p w14:paraId="2FA90512" w14:textId="512E3EF0" w:rsidR="0053178F" w:rsidRDefault="0053178F">
            <w:pPr>
              <w:jc w:val="both"/>
              <w:rPr>
                <w:rFonts w:ascii="Arial" w:eastAsia="Arial" w:hAnsi="Arial" w:cs="Arial"/>
                <w:color w:val="000000"/>
                <w:sz w:val="20"/>
                <w:szCs w:val="20"/>
              </w:rPr>
            </w:pPr>
            <w:r w:rsidRPr="00D2640B">
              <w:rPr>
                <w:rFonts w:ascii="Arial" w:eastAsia="Arial" w:hAnsi="Arial" w:cs="Arial"/>
                <w:color w:val="000000"/>
                <w:sz w:val="20"/>
                <w:szCs w:val="20"/>
              </w:rPr>
              <w:t>Número de km de ríos urbanos con índice de calidad hídrica acepta</w:t>
            </w:r>
            <w:r>
              <w:rPr>
                <w:rFonts w:ascii="Arial" w:eastAsia="Arial" w:hAnsi="Arial" w:cs="Arial"/>
                <w:color w:val="000000"/>
                <w:sz w:val="20"/>
                <w:szCs w:val="20"/>
              </w:rPr>
              <w:t>ble, buena o superior (WQI &gt;65)</w:t>
            </w:r>
          </w:p>
        </w:tc>
        <w:tc>
          <w:tcPr>
            <w:tcW w:w="1276" w:type="dxa"/>
            <w:shd w:val="clear" w:color="auto" w:fill="5CEC14"/>
            <w:vAlign w:val="center"/>
          </w:tcPr>
          <w:p w14:paraId="0234633A" w14:textId="40B07076" w:rsidR="0053178F" w:rsidRDefault="0053178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53178F" w14:paraId="1D737AE3" w14:textId="77777777">
        <w:trPr>
          <w:trHeight w:val="70"/>
        </w:trPr>
        <w:tc>
          <w:tcPr>
            <w:tcW w:w="1980" w:type="dxa"/>
            <w:vMerge/>
            <w:vAlign w:val="center"/>
          </w:tcPr>
          <w:p w14:paraId="35CF7DAC" w14:textId="77777777" w:rsidR="0053178F" w:rsidRDefault="0053178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7414FAC9" w14:textId="77777777" w:rsidR="0053178F" w:rsidRDefault="0053178F">
            <w:pPr>
              <w:jc w:val="center"/>
              <w:rPr>
                <w:rFonts w:ascii="Arial" w:eastAsia="Arial" w:hAnsi="Arial" w:cs="Arial"/>
                <w:b/>
                <w:color w:val="000000"/>
                <w:sz w:val="20"/>
                <w:szCs w:val="20"/>
              </w:rPr>
            </w:pPr>
          </w:p>
        </w:tc>
        <w:tc>
          <w:tcPr>
            <w:tcW w:w="3827" w:type="dxa"/>
            <w:vAlign w:val="center"/>
          </w:tcPr>
          <w:p w14:paraId="63E5DFE9" w14:textId="6676EAB1" w:rsidR="0053178F" w:rsidRPr="00D2640B" w:rsidRDefault="0053178F">
            <w:pPr>
              <w:jc w:val="both"/>
              <w:rPr>
                <w:rFonts w:ascii="Arial" w:eastAsia="Arial" w:hAnsi="Arial" w:cs="Arial"/>
                <w:color w:val="000000"/>
                <w:sz w:val="20"/>
                <w:szCs w:val="20"/>
              </w:rPr>
            </w:pPr>
            <w:r w:rsidRPr="00D2640B">
              <w:rPr>
                <w:rFonts w:ascii="Arial" w:eastAsia="Arial" w:hAnsi="Arial" w:cs="Arial"/>
                <w:color w:val="000000"/>
                <w:sz w:val="20"/>
                <w:szCs w:val="20"/>
              </w:rPr>
              <w:t>Porcentaje de actuaciones que requieran impulso sancionatorio competencia de la Subdirección del Recurso Hídrico y del Suelo atendidas ju</w:t>
            </w:r>
            <w:r>
              <w:rPr>
                <w:rFonts w:ascii="Arial" w:eastAsia="Arial" w:hAnsi="Arial" w:cs="Arial"/>
                <w:color w:val="000000"/>
                <w:sz w:val="20"/>
                <w:szCs w:val="20"/>
              </w:rPr>
              <w:t>rídicamente durante la vigencia</w:t>
            </w:r>
          </w:p>
        </w:tc>
        <w:tc>
          <w:tcPr>
            <w:tcW w:w="1276" w:type="dxa"/>
            <w:shd w:val="clear" w:color="auto" w:fill="5CEC14"/>
            <w:vAlign w:val="center"/>
          </w:tcPr>
          <w:p w14:paraId="04CBE742" w14:textId="7591F99B" w:rsidR="0053178F" w:rsidRDefault="0053178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53178F" w14:paraId="47377B25" w14:textId="77777777">
        <w:trPr>
          <w:trHeight w:val="70"/>
        </w:trPr>
        <w:tc>
          <w:tcPr>
            <w:tcW w:w="1980" w:type="dxa"/>
            <w:vMerge/>
            <w:vAlign w:val="center"/>
          </w:tcPr>
          <w:p w14:paraId="40C9D594" w14:textId="77777777" w:rsidR="0053178F" w:rsidRDefault="0053178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1A136D2E" w14:textId="77777777" w:rsidR="0053178F" w:rsidRDefault="0053178F">
            <w:pPr>
              <w:jc w:val="center"/>
              <w:rPr>
                <w:rFonts w:ascii="Arial" w:eastAsia="Arial" w:hAnsi="Arial" w:cs="Arial"/>
                <w:b/>
                <w:color w:val="000000"/>
                <w:sz w:val="20"/>
                <w:szCs w:val="20"/>
              </w:rPr>
            </w:pPr>
          </w:p>
        </w:tc>
        <w:tc>
          <w:tcPr>
            <w:tcW w:w="3827" w:type="dxa"/>
            <w:vAlign w:val="center"/>
          </w:tcPr>
          <w:p w14:paraId="76502C17" w14:textId="1612A961" w:rsidR="0053178F" w:rsidRPr="00D2640B" w:rsidRDefault="0053178F">
            <w:pPr>
              <w:jc w:val="both"/>
              <w:rPr>
                <w:rFonts w:ascii="Arial" w:eastAsia="Arial" w:hAnsi="Arial" w:cs="Arial"/>
                <w:color w:val="000000"/>
                <w:sz w:val="20"/>
                <w:szCs w:val="20"/>
              </w:rPr>
            </w:pPr>
            <w:r w:rsidRPr="00D2640B">
              <w:rPr>
                <w:rFonts w:ascii="Arial" w:eastAsia="Arial" w:hAnsi="Arial" w:cs="Arial"/>
                <w:color w:val="000000"/>
                <w:sz w:val="20"/>
                <w:szCs w:val="20"/>
              </w:rPr>
              <w:t>Porcentaje de los trámites asociados a autorizaciones e instrumentos ambientales competencia de la Subdirección del Recurso Hídrico y de</w:t>
            </w:r>
            <w:r>
              <w:rPr>
                <w:rFonts w:ascii="Arial" w:eastAsia="Arial" w:hAnsi="Arial" w:cs="Arial"/>
                <w:color w:val="000000"/>
                <w:sz w:val="20"/>
                <w:szCs w:val="20"/>
              </w:rPr>
              <w:t>l Suelo atendidos jurídicamente.</w:t>
            </w:r>
          </w:p>
        </w:tc>
        <w:tc>
          <w:tcPr>
            <w:tcW w:w="1276" w:type="dxa"/>
            <w:shd w:val="clear" w:color="auto" w:fill="5CEC14"/>
            <w:vAlign w:val="center"/>
          </w:tcPr>
          <w:p w14:paraId="7CB858E6" w14:textId="7E28A8A4" w:rsidR="0053178F" w:rsidRDefault="0053178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53178F" w14:paraId="527DF9DE" w14:textId="77777777">
        <w:trPr>
          <w:trHeight w:val="70"/>
        </w:trPr>
        <w:tc>
          <w:tcPr>
            <w:tcW w:w="1980" w:type="dxa"/>
            <w:vMerge/>
            <w:vAlign w:val="center"/>
          </w:tcPr>
          <w:p w14:paraId="75D59B27" w14:textId="77777777" w:rsidR="0053178F" w:rsidRDefault="0053178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1EAE3010" w14:textId="77777777" w:rsidR="0053178F" w:rsidRDefault="0053178F">
            <w:pPr>
              <w:jc w:val="center"/>
              <w:rPr>
                <w:rFonts w:ascii="Arial" w:eastAsia="Arial" w:hAnsi="Arial" w:cs="Arial"/>
                <w:b/>
                <w:color w:val="000000"/>
                <w:sz w:val="20"/>
                <w:szCs w:val="20"/>
              </w:rPr>
            </w:pPr>
          </w:p>
        </w:tc>
        <w:tc>
          <w:tcPr>
            <w:tcW w:w="3827" w:type="dxa"/>
            <w:vAlign w:val="center"/>
          </w:tcPr>
          <w:p w14:paraId="1B76AA42" w14:textId="3FCA3067" w:rsidR="0053178F" w:rsidRPr="00D2640B" w:rsidRDefault="0053178F">
            <w:pPr>
              <w:jc w:val="both"/>
              <w:rPr>
                <w:rFonts w:ascii="Arial" w:eastAsia="Arial" w:hAnsi="Arial" w:cs="Arial"/>
                <w:color w:val="000000"/>
                <w:sz w:val="20"/>
                <w:szCs w:val="20"/>
              </w:rPr>
            </w:pPr>
            <w:r w:rsidRPr="00D2640B">
              <w:rPr>
                <w:rFonts w:ascii="Arial" w:eastAsia="Arial" w:hAnsi="Arial" w:cs="Arial"/>
                <w:color w:val="000000"/>
                <w:sz w:val="20"/>
                <w:szCs w:val="20"/>
              </w:rPr>
              <w:t>Porcentaje de conceptos técnicos que requieren actuaciones en materia de control ambiental competencia de la Subdirección del Recurso Hídrico y de</w:t>
            </w:r>
            <w:r>
              <w:rPr>
                <w:rFonts w:ascii="Arial" w:eastAsia="Arial" w:hAnsi="Arial" w:cs="Arial"/>
                <w:color w:val="000000"/>
                <w:sz w:val="20"/>
                <w:szCs w:val="20"/>
              </w:rPr>
              <w:t>l Suelo acogidos jurídicamente.</w:t>
            </w:r>
          </w:p>
        </w:tc>
        <w:tc>
          <w:tcPr>
            <w:tcW w:w="1276" w:type="dxa"/>
            <w:shd w:val="clear" w:color="auto" w:fill="5CEC14"/>
            <w:vAlign w:val="center"/>
          </w:tcPr>
          <w:p w14:paraId="326E74A7" w14:textId="0ADB1B29" w:rsidR="0053178F" w:rsidRDefault="0053178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CD07BB" w14:paraId="18B0C06D" w14:textId="77777777" w:rsidTr="00CD07BB">
        <w:trPr>
          <w:trHeight w:val="70"/>
        </w:trPr>
        <w:tc>
          <w:tcPr>
            <w:tcW w:w="1980" w:type="dxa"/>
            <w:vMerge w:val="restart"/>
            <w:vAlign w:val="center"/>
          </w:tcPr>
          <w:p w14:paraId="369F8182" w14:textId="033FA45F" w:rsidR="00CD07BB" w:rsidRDefault="00CD07B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CD07BB">
              <w:rPr>
                <w:rFonts w:ascii="Arial" w:eastAsia="Arial" w:hAnsi="Arial" w:cs="Arial"/>
                <w:b/>
                <w:color w:val="000000"/>
                <w:sz w:val="20"/>
                <w:szCs w:val="20"/>
              </w:rPr>
              <w:t>Planeación ambiental</w:t>
            </w:r>
          </w:p>
        </w:tc>
        <w:tc>
          <w:tcPr>
            <w:tcW w:w="1843" w:type="dxa"/>
            <w:vMerge w:val="restart"/>
            <w:vAlign w:val="center"/>
          </w:tcPr>
          <w:p w14:paraId="20382EEC" w14:textId="2D7F2BDC" w:rsidR="00CD07BB" w:rsidRDefault="00CD07BB" w:rsidP="00CD07BB">
            <w:pPr>
              <w:jc w:val="center"/>
              <w:rPr>
                <w:rFonts w:ascii="Arial" w:eastAsia="Arial" w:hAnsi="Arial" w:cs="Arial"/>
                <w:b/>
                <w:color w:val="000000"/>
                <w:sz w:val="20"/>
                <w:szCs w:val="20"/>
              </w:rPr>
            </w:pPr>
            <w:r w:rsidRPr="00CD07BB">
              <w:rPr>
                <w:rFonts w:ascii="Arial" w:eastAsia="Arial" w:hAnsi="Arial" w:cs="Arial"/>
                <w:b/>
                <w:color w:val="000000"/>
                <w:sz w:val="20"/>
                <w:szCs w:val="20"/>
              </w:rPr>
              <w:t>Subdirección de</w:t>
            </w:r>
            <w:r>
              <w:rPr>
                <w:rFonts w:ascii="Arial" w:eastAsia="Arial" w:hAnsi="Arial" w:cs="Arial"/>
                <w:b/>
                <w:color w:val="000000"/>
                <w:sz w:val="20"/>
                <w:szCs w:val="20"/>
              </w:rPr>
              <w:t xml:space="preserve"> Políticas y Planes Ambientales</w:t>
            </w:r>
          </w:p>
        </w:tc>
        <w:tc>
          <w:tcPr>
            <w:tcW w:w="3827" w:type="dxa"/>
            <w:vAlign w:val="center"/>
          </w:tcPr>
          <w:p w14:paraId="266CDBAB" w14:textId="466DB9FC" w:rsidR="00CD07BB" w:rsidRPr="00D2640B" w:rsidRDefault="00CD07BB">
            <w:pPr>
              <w:jc w:val="both"/>
              <w:rPr>
                <w:rFonts w:ascii="Arial" w:eastAsia="Arial" w:hAnsi="Arial" w:cs="Arial"/>
                <w:color w:val="000000"/>
                <w:sz w:val="20"/>
                <w:szCs w:val="20"/>
              </w:rPr>
            </w:pPr>
            <w:r w:rsidRPr="00CD07BB">
              <w:rPr>
                <w:rFonts w:ascii="Arial" w:eastAsia="Arial" w:hAnsi="Arial" w:cs="Arial"/>
                <w:color w:val="000000"/>
                <w:sz w:val="20"/>
                <w:szCs w:val="20"/>
              </w:rPr>
              <w:t>Gestión de Instrum</w:t>
            </w:r>
            <w:r>
              <w:rPr>
                <w:rFonts w:ascii="Arial" w:eastAsia="Arial" w:hAnsi="Arial" w:cs="Arial"/>
                <w:color w:val="000000"/>
                <w:sz w:val="20"/>
                <w:szCs w:val="20"/>
              </w:rPr>
              <w:t>entos para Planeación Ambiental</w:t>
            </w:r>
          </w:p>
        </w:tc>
        <w:tc>
          <w:tcPr>
            <w:tcW w:w="1276" w:type="dxa"/>
            <w:shd w:val="clear" w:color="auto" w:fill="5CEC14"/>
            <w:vAlign w:val="center"/>
          </w:tcPr>
          <w:p w14:paraId="3933F0FC" w14:textId="14328951"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CD07BB" w14:paraId="73383B7B" w14:textId="77777777" w:rsidTr="00CD07BB">
        <w:trPr>
          <w:trHeight w:val="70"/>
        </w:trPr>
        <w:tc>
          <w:tcPr>
            <w:tcW w:w="1980" w:type="dxa"/>
            <w:vMerge/>
            <w:vAlign w:val="center"/>
          </w:tcPr>
          <w:p w14:paraId="6C30DD9F" w14:textId="77777777" w:rsidR="00CD07BB" w:rsidRDefault="00CD07B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29B313C0" w14:textId="77777777" w:rsidR="00CD07BB" w:rsidRDefault="00CD07BB">
            <w:pPr>
              <w:jc w:val="center"/>
              <w:rPr>
                <w:rFonts w:ascii="Arial" w:eastAsia="Arial" w:hAnsi="Arial" w:cs="Arial"/>
                <w:b/>
                <w:color w:val="000000"/>
                <w:sz w:val="20"/>
                <w:szCs w:val="20"/>
              </w:rPr>
            </w:pPr>
          </w:p>
        </w:tc>
        <w:tc>
          <w:tcPr>
            <w:tcW w:w="3827" w:type="dxa"/>
            <w:vAlign w:val="center"/>
          </w:tcPr>
          <w:p w14:paraId="5609714F" w14:textId="0A415E9A" w:rsidR="00CD07BB" w:rsidRPr="00CD07BB" w:rsidRDefault="00CD07BB">
            <w:pPr>
              <w:jc w:val="both"/>
              <w:rPr>
                <w:rFonts w:ascii="Arial" w:eastAsia="Arial" w:hAnsi="Arial" w:cs="Arial"/>
                <w:color w:val="000000"/>
                <w:sz w:val="20"/>
                <w:szCs w:val="20"/>
              </w:rPr>
            </w:pPr>
            <w:r w:rsidRPr="00CD07BB">
              <w:rPr>
                <w:rFonts w:ascii="Arial" w:eastAsia="Arial" w:hAnsi="Arial" w:cs="Arial"/>
                <w:color w:val="000000"/>
                <w:sz w:val="20"/>
                <w:szCs w:val="20"/>
              </w:rPr>
              <w:t>Seguimiento a los instrumentos de p</w:t>
            </w:r>
            <w:r>
              <w:rPr>
                <w:rFonts w:ascii="Arial" w:eastAsia="Arial" w:hAnsi="Arial" w:cs="Arial"/>
                <w:color w:val="000000"/>
                <w:sz w:val="20"/>
                <w:szCs w:val="20"/>
              </w:rPr>
              <w:t>laneación ambiental priorizados</w:t>
            </w:r>
          </w:p>
        </w:tc>
        <w:tc>
          <w:tcPr>
            <w:tcW w:w="1276" w:type="dxa"/>
            <w:shd w:val="clear" w:color="auto" w:fill="5CEC14"/>
            <w:vAlign w:val="center"/>
          </w:tcPr>
          <w:p w14:paraId="434CC542" w14:textId="5E615209"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BD0F8C" w14:paraId="00875DC2" w14:textId="77777777" w:rsidTr="00CD07BB">
        <w:trPr>
          <w:trHeight w:val="70"/>
        </w:trPr>
        <w:tc>
          <w:tcPr>
            <w:tcW w:w="1980" w:type="dxa"/>
            <w:vMerge w:val="restart"/>
            <w:vAlign w:val="center"/>
          </w:tcPr>
          <w:p w14:paraId="75B5F0B2" w14:textId="4E07D86D" w:rsidR="00BD0F8C" w:rsidRDefault="00BD0F8C" w:rsidP="00BD0F8C">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Direccionamiento Estratégico</w:t>
            </w:r>
          </w:p>
        </w:tc>
        <w:tc>
          <w:tcPr>
            <w:tcW w:w="1843" w:type="dxa"/>
            <w:vMerge w:val="restart"/>
            <w:vAlign w:val="center"/>
          </w:tcPr>
          <w:p w14:paraId="5FDFE5B5" w14:textId="44A9B4C6" w:rsidR="00BD0F8C" w:rsidRDefault="00BD0F8C">
            <w:pPr>
              <w:jc w:val="center"/>
              <w:rPr>
                <w:rFonts w:ascii="Arial" w:eastAsia="Arial" w:hAnsi="Arial" w:cs="Arial"/>
                <w:b/>
                <w:color w:val="000000"/>
                <w:sz w:val="20"/>
                <w:szCs w:val="20"/>
              </w:rPr>
            </w:pPr>
            <w:r>
              <w:rPr>
                <w:rFonts w:ascii="Arial" w:eastAsia="Arial" w:hAnsi="Arial" w:cs="Arial"/>
                <w:b/>
                <w:color w:val="000000"/>
                <w:sz w:val="20"/>
                <w:szCs w:val="20"/>
              </w:rPr>
              <w:t>Subdirección de Proyectos y Cooperación Internacional</w:t>
            </w:r>
          </w:p>
        </w:tc>
        <w:tc>
          <w:tcPr>
            <w:tcW w:w="3827" w:type="dxa"/>
            <w:vAlign w:val="center"/>
          </w:tcPr>
          <w:p w14:paraId="2B7C3323" w14:textId="13E411FF" w:rsidR="00BD0F8C" w:rsidRPr="00CD07BB" w:rsidRDefault="00BD0F8C">
            <w:pPr>
              <w:jc w:val="both"/>
              <w:rPr>
                <w:rFonts w:ascii="Arial" w:eastAsia="Arial" w:hAnsi="Arial" w:cs="Arial"/>
                <w:color w:val="000000"/>
                <w:sz w:val="20"/>
                <w:szCs w:val="20"/>
              </w:rPr>
            </w:pPr>
            <w:r>
              <w:rPr>
                <w:rFonts w:ascii="Arial" w:hAnsi="Arial" w:cs="Arial"/>
                <w:sz w:val="20"/>
                <w:szCs w:val="20"/>
              </w:rPr>
              <w:t>Número de informes de seguimiento integrales a los proyectos de inversión mensuales</w:t>
            </w:r>
          </w:p>
        </w:tc>
        <w:tc>
          <w:tcPr>
            <w:tcW w:w="1276" w:type="dxa"/>
            <w:shd w:val="clear" w:color="auto" w:fill="5CEC14"/>
            <w:vAlign w:val="center"/>
          </w:tcPr>
          <w:p w14:paraId="56C28C25" w14:textId="54AE511E" w:rsidR="00BD0F8C" w:rsidRDefault="00BD0F8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BD0F8C" w14:paraId="7A10114D" w14:textId="77777777" w:rsidTr="00CD07BB">
        <w:trPr>
          <w:trHeight w:val="70"/>
        </w:trPr>
        <w:tc>
          <w:tcPr>
            <w:tcW w:w="1980" w:type="dxa"/>
            <w:vMerge/>
            <w:vAlign w:val="center"/>
          </w:tcPr>
          <w:p w14:paraId="3F402BF2" w14:textId="77777777" w:rsidR="00BD0F8C" w:rsidRDefault="00BD0F8C"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1BE2B02B" w14:textId="77777777" w:rsidR="00BD0F8C" w:rsidRDefault="00BD0F8C">
            <w:pPr>
              <w:jc w:val="center"/>
              <w:rPr>
                <w:rFonts w:ascii="Arial" w:eastAsia="Arial" w:hAnsi="Arial" w:cs="Arial"/>
                <w:b/>
                <w:color w:val="000000"/>
                <w:sz w:val="20"/>
                <w:szCs w:val="20"/>
              </w:rPr>
            </w:pPr>
          </w:p>
        </w:tc>
        <w:tc>
          <w:tcPr>
            <w:tcW w:w="3827" w:type="dxa"/>
            <w:vAlign w:val="center"/>
          </w:tcPr>
          <w:p w14:paraId="628D1F83" w14:textId="77EB95A1" w:rsidR="00BD0F8C" w:rsidRDefault="00BD0F8C">
            <w:pPr>
              <w:jc w:val="both"/>
              <w:rPr>
                <w:rFonts w:ascii="Arial" w:hAnsi="Arial" w:cs="Arial"/>
                <w:sz w:val="20"/>
                <w:szCs w:val="20"/>
              </w:rPr>
            </w:pPr>
            <w:r w:rsidRPr="00BD0F8C">
              <w:rPr>
                <w:rFonts w:ascii="Arial" w:hAnsi="Arial" w:cs="Arial"/>
                <w:sz w:val="20"/>
                <w:szCs w:val="20"/>
              </w:rPr>
              <w:t xml:space="preserve">Gestión de </w:t>
            </w:r>
            <w:r>
              <w:rPr>
                <w:rFonts w:ascii="Arial" w:hAnsi="Arial" w:cs="Arial"/>
                <w:sz w:val="20"/>
                <w:szCs w:val="20"/>
              </w:rPr>
              <w:t>Cooperación Internacional - SDA</w:t>
            </w:r>
          </w:p>
        </w:tc>
        <w:tc>
          <w:tcPr>
            <w:tcW w:w="1276" w:type="dxa"/>
            <w:shd w:val="clear" w:color="auto" w:fill="5CEC14"/>
            <w:vAlign w:val="center"/>
          </w:tcPr>
          <w:p w14:paraId="5AFEBFC7" w14:textId="4050E719" w:rsidR="00BD0F8C" w:rsidRDefault="00BD0F8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45F4E" w14:paraId="2BAE535E" w14:textId="77777777" w:rsidTr="00CD07BB">
        <w:trPr>
          <w:trHeight w:val="70"/>
        </w:trPr>
        <w:tc>
          <w:tcPr>
            <w:tcW w:w="1980" w:type="dxa"/>
            <w:vMerge w:val="restart"/>
            <w:vAlign w:val="center"/>
          </w:tcPr>
          <w:p w14:paraId="338D9EAA" w14:textId="573C150E" w:rsidR="00145F4E" w:rsidRDefault="00145F4E" w:rsidP="00145F4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Direccionamiento Estratégico</w:t>
            </w:r>
          </w:p>
        </w:tc>
        <w:tc>
          <w:tcPr>
            <w:tcW w:w="1843" w:type="dxa"/>
            <w:vMerge w:val="restart"/>
            <w:vAlign w:val="center"/>
          </w:tcPr>
          <w:p w14:paraId="5B0CB39A" w14:textId="37008FBB" w:rsidR="00145F4E" w:rsidRDefault="00145F4E" w:rsidP="00145F4E">
            <w:pPr>
              <w:jc w:val="center"/>
              <w:rPr>
                <w:rFonts w:ascii="Arial" w:eastAsia="Arial" w:hAnsi="Arial" w:cs="Arial"/>
                <w:b/>
                <w:color w:val="000000"/>
                <w:sz w:val="20"/>
                <w:szCs w:val="20"/>
              </w:rPr>
            </w:pPr>
            <w:r w:rsidRPr="00145F4E">
              <w:rPr>
                <w:rFonts w:ascii="Arial" w:eastAsia="Arial" w:hAnsi="Arial" w:cs="Arial"/>
                <w:b/>
                <w:color w:val="000000"/>
                <w:sz w:val="20"/>
                <w:szCs w:val="20"/>
              </w:rPr>
              <w:t>Subsecretaría Gen</w:t>
            </w:r>
            <w:r>
              <w:rPr>
                <w:rFonts w:ascii="Arial" w:eastAsia="Arial" w:hAnsi="Arial" w:cs="Arial"/>
                <w:b/>
                <w:color w:val="000000"/>
                <w:sz w:val="20"/>
                <w:szCs w:val="20"/>
              </w:rPr>
              <w:t>eral y de Control Disciplinario</w:t>
            </w:r>
          </w:p>
        </w:tc>
        <w:tc>
          <w:tcPr>
            <w:tcW w:w="3827" w:type="dxa"/>
            <w:vAlign w:val="center"/>
          </w:tcPr>
          <w:p w14:paraId="1152FE9A" w14:textId="16FE530E" w:rsidR="00145F4E" w:rsidRPr="00BD0F8C" w:rsidRDefault="00145F4E" w:rsidP="00145F4E">
            <w:pPr>
              <w:jc w:val="both"/>
              <w:rPr>
                <w:rFonts w:ascii="Arial" w:hAnsi="Arial" w:cs="Arial"/>
                <w:sz w:val="20"/>
                <w:szCs w:val="20"/>
              </w:rPr>
            </w:pPr>
            <w:r>
              <w:rPr>
                <w:rFonts w:ascii="Arial" w:hAnsi="Arial" w:cs="Arial"/>
                <w:sz w:val="20"/>
                <w:szCs w:val="20"/>
              </w:rPr>
              <w:t>Gestión Procesal Disciplinaria</w:t>
            </w:r>
          </w:p>
        </w:tc>
        <w:tc>
          <w:tcPr>
            <w:tcW w:w="1276" w:type="dxa"/>
            <w:shd w:val="clear" w:color="auto" w:fill="5CEC14"/>
            <w:vAlign w:val="center"/>
          </w:tcPr>
          <w:p w14:paraId="37FE23C0" w14:textId="77A7156C" w:rsidR="00145F4E" w:rsidRDefault="00145F4E" w:rsidP="00145F4E">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45F4E" w14:paraId="3235EE56" w14:textId="77777777" w:rsidTr="00CD07BB">
        <w:trPr>
          <w:trHeight w:val="70"/>
        </w:trPr>
        <w:tc>
          <w:tcPr>
            <w:tcW w:w="1980" w:type="dxa"/>
            <w:vMerge/>
            <w:vAlign w:val="center"/>
          </w:tcPr>
          <w:p w14:paraId="67E1ACCE" w14:textId="77777777" w:rsidR="00145F4E" w:rsidRDefault="00145F4E"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57AF41B6" w14:textId="77777777" w:rsidR="00145F4E" w:rsidRDefault="00145F4E">
            <w:pPr>
              <w:jc w:val="center"/>
              <w:rPr>
                <w:rFonts w:ascii="Arial" w:eastAsia="Arial" w:hAnsi="Arial" w:cs="Arial"/>
                <w:b/>
                <w:color w:val="000000"/>
                <w:sz w:val="20"/>
                <w:szCs w:val="20"/>
              </w:rPr>
            </w:pPr>
          </w:p>
        </w:tc>
        <w:tc>
          <w:tcPr>
            <w:tcW w:w="3827" w:type="dxa"/>
            <w:vAlign w:val="center"/>
          </w:tcPr>
          <w:p w14:paraId="7978CC03" w14:textId="7CACEB9A" w:rsidR="00145F4E" w:rsidRDefault="00145F4E">
            <w:pPr>
              <w:jc w:val="both"/>
              <w:rPr>
                <w:rFonts w:ascii="Arial" w:hAnsi="Arial" w:cs="Arial"/>
                <w:sz w:val="20"/>
                <w:szCs w:val="20"/>
              </w:rPr>
            </w:pPr>
            <w:r w:rsidRPr="00145F4E">
              <w:rPr>
                <w:rFonts w:ascii="Arial" w:hAnsi="Arial" w:cs="Arial"/>
                <w:sz w:val="20"/>
                <w:szCs w:val="20"/>
              </w:rPr>
              <w:t>Gestión Prev</w:t>
            </w:r>
            <w:r>
              <w:rPr>
                <w:rFonts w:ascii="Arial" w:hAnsi="Arial" w:cs="Arial"/>
                <w:sz w:val="20"/>
                <w:szCs w:val="20"/>
              </w:rPr>
              <w:t>entiva en Materia Disciplinaria</w:t>
            </w:r>
          </w:p>
        </w:tc>
        <w:tc>
          <w:tcPr>
            <w:tcW w:w="1276" w:type="dxa"/>
            <w:shd w:val="clear" w:color="auto" w:fill="5CEC14"/>
            <w:vAlign w:val="center"/>
          </w:tcPr>
          <w:p w14:paraId="2A379AAF" w14:textId="54850BE7" w:rsidR="00145F4E" w:rsidRDefault="00145F4E">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45F4E" w14:paraId="05B1AE71" w14:textId="77777777" w:rsidTr="00CD07BB">
        <w:trPr>
          <w:trHeight w:val="70"/>
        </w:trPr>
        <w:tc>
          <w:tcPr>
            <w:tcW w:w="1980" w:type="dxa"/>
            <w:vMerge/>
            <w:vAlign w:val="center"/>
          </w:tcPr>
          <w:p w14:paraId="5BB73A22" w14:textId="77777777" w:rsidR="00145F4E" w:rsidRDefault="00145F4E"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1F3E065E" w14:textId="77777777" w:rsidR="00145F4E" w:rsidRDefault="00145F4E">
            <w:pPr>
              <w:jc w:val="center"/>
              <w:rPr>
                <w:rFonts w:ascii="Arial" w:eastAsia="Arial" w:hAnsi="Arial" w:cs="Arial"/>
                <w:b/>
                <w:color w:val="000000"/>
                <w:sz w:val="20"/>
                <w:szCs w:val="20"/>
              </w:rPr>
            </w:pPr>
          </w:p>
        </w:tc>
        <w:tc>
          <w:tcPr>
            <w:tcW w:w="3827" w:type="dxa"/>
            <w:vAlign w:val="center"/>
          </w:tcPr>
          <w:p w14:paraId="2986F9B9" w14:textId="0AC1175D" w:rsidR="00145F4E" w:rsidRPr="00145F4E" w:rsidRDefault="00145F4E">
            <w:pPr>
              <w:jc w:val="both"/>
              <w:rPr>
                <w:rFonts w:ascii="Arial" w:hAnsi="Arial" w:cs="Arial"/>
                <w:sz w:val="20"/>
                <w:szCs w:val="20"/>
              </w:rPr>
            </w:pPr>
            <w:r w:rsidRPr="00145F4E">
              <w:rPr>
                <w:rFonts w:ascii="Arial" w:hAnsi="Arial" w:cs="Arial"/>
                <w:sz w:val="20"/>
                <w:szCs w:val="20"/>
              </w:rPr>
              <w:t>Seguimiento a Peticiones, Quejas, Reclamos y Suge</w:t>
            </w:r>
            <w:r>
              <w:rPr>
                <w:rFonts w:ascii="Arial" w:hAnsi="Arial" w:cs="Arial"/>
                <w:sz w:val="20"/>
                <w:szCs w:val="20"/>
              </w:rPr>
              <w:t>rencias ingresadas a la entidad</w:t>
            </w:r>
          </w:p>
        </w:tc>
        <w:tc>
          <w:tcPr>
            <w:tcW w:w="1276" w:type="dxa"/>
            <w:shd w:val="clear" w:color="auto" w:fill="5CEC14"/>
            <w:vAlign w:val="center"/>
          </w:tcPr>
          <w:p w14:paraId="3A27032D" w14:textId="62E9A1CB" w:rsidR="00145F4E" w:rsidRDefault="00145F4E">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0308F495" w14:textId="77777777" w:rsidTr="00CD07BB">
        <w:trPr>
          <w:trHeight w:val="70"/>
        </w:trPr>
        <w:tc>
          <w:tcPr>
            <w:tcW w:w="1980" w:type="dxa"/>
            <w:vMerge w:val="restart"/>
            <w:vAlign w:val="center"/>
          </w:tcPr>
          <w:p w14:paraId="58F310FB" w14:textId="41C7852D" w:rsidR="00D7685B" w:rsidRDefault="00D7685B" w:rsidP="00D7685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D7685B">
              <w:rPr>
                <w:rFonts w:ascii="Arial" w:eastAsia="Arial" w:hAnsi="Arial" w:cs="Arial"/>
                <w:b/>
                <w:color w:val="000000"/>
                <w:sz w:val="20"/>
                <w:szCs w:val="20"/>
              </w:rPr>
              <w:t>Gesti</w:t>
            </w:r>
            <w:r>
              <w:rPr>
                <w:rFonts w:ascii="Arial" w:eastAsia="Arial" w:hAnsi="Arial" w:cs="Arial"/>
                <w:b/>
                <w:color w:val="000000"/>
                <w:sz w:val="20"/>
                <w:szCs w:val="20"/>
              </w:rPr>
              <w:t>ón Ambiental y Desarrollo Rural</w:t>
            </w:r>
          </w:p>
        </w:tc>
        <w:tc>
          <w:tcPr>
            <w:tcW w:w="1843" w:type="dxa"/>
            <w:vMerge w:val="restart"/>
            <w:vAlign w:val="center"/>
          </w:tcPr>
          <w:p w14:paraId="7FDF551B" w14:textId="33D4BF3B" w:rsidR="00D7685B" w:rsidRDefault="00D7685B" w:rsidP="00D7685B">
            <w:pPr>
              <w:jc w:val="center"/>
              <w:rPr>
                <w:rFonts w:ascii="Arial" w:eastAsia="Arial" w:hAnsi="Arial" w:cs="Arial"/>
                <w:b/>
                <w:color w:val="000000"/>
                <w:sz w:val="20"/>
                <w:szCs w:val="20"/>
              </w:rPr>
            </w:pPr>
            <w:r w:rsidRPr="00D7685B">
              <w:rPr>
                <w:rFonts w:ascii="Arial" w:eastAsia="Arial" w:hAnsi="Arial" w:cs="Arial"/>
                <w:b/>
                <w:color w:val="000000"/>
                <w:sz w:val="20"/>
                <w:szCs w:val="20"/>
              </w:rPr>
              <w:t>Subdirecc</w:t>
            </w:r>
            <w:r>
              <w:rPr>
                <w:rFonts w:ascii="Arial" w:eastAsia="Arial" w:hAnsi="Arial" w:cs="Arial"/>
                <w:b/>
                <w:color w:val="000000"/>
                <w:sz w:val="20"/>
                <w:szCs w:val="20"/>
              </w:rPr>
              <w:t>ión de Ecosistemas y Ruralidad</w:t>
            </w:r>
          </w:p>
        </w:tc>
        <w:tc>
          <w:tcPr>
            <w:tcW w:w="3827" w:type="dxa"/>
            <w:vAlign w:val="center"/>
          </w:tcPr>
          <w:p w14:paraId="35D0EA8A" w14:textId="2DD8F8D1" w:rsidR="00D7685B" w:rsidRPr="00145F4E" w:rsidRDefault="00D7685B">
            <w:pPr>
              <w:jc w:val="both"/>
              <w:rPr>
                <w:rFonts w:ascii="Arial" w:hAnsi="Arial" w:cs="Arial"/>
                <w:sz w:val="20"/>
                <w:szCs w:val="20"/>
              </w:rPr>
            </w:pPr>
            <w:r w:rsidRPr="003514DB">
              <w:rPr>
                <w:rFonts w:ascii="Arial" w:hAnsi="Arial" w:cs="Arial"/>
                <w:sz w:val="20"/>
                <w:szCs w:val="20"/>
              </w:rPr>
              <w:t xml:space="preserve">Documentos técnicos para la implementación de proyectos de conectividad ecológica </w:t>
            </w:r>
            <w:r>
              <w:rPr>
                <w:rFonts w:ascii="Arial" w:hAnsi="Arial" w:cs="Arial"/>
                <w:sz w:val="20"/>
                <w:szCs w:val="20"/>
              </w:rPr>
              <w:t>en implementación y seguimiento</w:t>
            </w:r>
          </w:p>
        </w:tc>
        <w:tc>
          <w:tcPr>
            <w:tcW w:w="1276" w:type="dxa"/>
            <w:shd w:val="clear" w:color="auto" w:fill="5CEC14"/>
            <w:vAlign w:val="center"/>
          </w:tcPr>
          <w:p w14:paraId="2AC2822E" w14:textId="76913132"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4ED6A66C" w14:textId="77777777" w:rsidTr="00CD07BB">
        <w:trPr>
          <w:trHeight w:val="70"/>
        </w:trPr>
        <w:tc>
          <w:tcPr>
            <w:tcW w:w="1980" w:type="dxa"/>
            <w:vMerge/>
            <w:vAlign w:val="center"/>
          </w:tcPr>
          <w:p w14:paraId="052B622A"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6C6186C0" w14:textId="77777777" w:rsidR="00D7685B" w:rsidRDefault="00D7685B">
            <w:pPr>
              <w:jc w:val="center"/>
              <w:rPr>
                <w:rFonts w:ascii="Arial" w:eastAsia="Arial" w:hAnsi="Arial" w:cs="Arial"/>
                <w:b/>
                <w:color w:val="000000"/>
                <w:sz w:val="20"/>
                <w:szCs w:val="20"/>
              </w:rPr>
            </w:pPr>
          </w:p>
        </w:tc>
        <w:tc>
          <w:tcPr>
            <w:tcW w:w="3827" w:type="dxa"/>
            <w:vAlign w:val="center"/>
          </w:tcPr>
          <w:p w14:paraId="747B5501" w14:textId="78A4694C" w:rsidR="00D7685B" w:rsidRPr="003514DB" w:rsidRDefault="00D7685B">
            <w:pPr>
              <w:jc w:val="both"/>
              <w:rPr>
                <w:rFonts w:ascii="Arial" w:hAnsi="Arial" w:cs="Arial"/>
                <w:sz w:val="20"/>
                <w:szCs w:val="20"/>
              </w:rPr>
            </w:pPr>
            <w:r w:rsidRPr="003514DB">
              <w:rPr>
                <w:rFonts w:ascii="Arial" w:hAnsi="Arial" w:cs="Arial"/>
                <w:sz w:val="20"/>
                <w:szCs w:val="20"/>
              </w:rPr>
              <w:t>Porcentaje de localidades rurales con acciones del plan de acción de la política</w:t>
            </w:r>
            <w:r>
              <w:rPr>
                <w:rFonts w:ascii="Arial" w:hAnsi="Arial" w:cs="Arial"/>
                <w:sz w:val="20"/>
                <w:szCs w:val="20"/>
              </w:rPr>
              <w:t xml:space="preserve"> pública distrital de ruralidad</w:t>
            </w:r>
          </w:p>
        </w:tc>
        <w:tc>
          <w:tcPr>
            <w:tcW w:w="1276" w:type="dxa"/>
            <w:shd w:val="clear" w:color="auto" w:fill="5CEC14"/>
            <w:vAlign w:val="center"/>
          </w:tcPr>
          <w:p w14:paraId="3A78FEE0" w14:textId="37580C99"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5681C43A" w14:textId="77777777" w:rsidTr="00CD07BB">
        <w:trPr>
          <w:trHeight w:val="70"/>
        </w:trPr>
        <w:tc>
          <w:tcPr>
            <w:tcW w:w="1980" w:type="dxa"/>
            <w:vMerge/>
            <w:vAlign w:val="center"/>
          </w:tcPr>
          <w:p w14:paraId="72AD10B7"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74672DB2" w14:textId="77777777" w:rsidR="00D7685B" w:rsidRDefault="00D7685B">
            <w:pPr>
              <w:jc w:val="center"/>
              <w:rPr>
                <w:rFonts w:ascii="Arial" w:eastAsia="Arial" w:hAnsi="Arial" w:cs="Arial"/>
                <w:b/>
                <w:color w:val="000000"/>
                <w:sz w:val="20"/>
                <w:szCs w:val="20"/>
              </w:rPr>
            </w:pPr>
          </w:p>
        </w:tc>
        <w:tc>
          <w:tcPr>
            <w:tcW w:w="3827" w:type="dxa"/>
            <w:vAlign w:val="center"/>
          </w:tcPr>
          <w:p w14:paraId="3550F130" w14:textId="5B829D19" w:rsidR="00D7685B" w:rsidRPr="003514DB" w:rsidRDefault="00D7685B">
            <w:pPr>
              <w:jc w:val="both"/>
              <w:rPr>
                <w:rFonts w:ascii="Arial" w:hAnsi="Arial" w:cs="Arial"/>
                <w:sz w:val="20"/>
                <w:szCs w:val="20"/>
              </w:rPr>
            </w:pPr>
            <w:r w:rsidRPr="003514DB">
              <w:rPr>
                <w:rFonts w:ascii="Arial" w:hAnsi="Arial" w:cs="Arial"/>
                <w:sz w:val="20"/>
                <w:szCs w:val="20"/>
              </w:rPr>
              <w:t xml:space="preserve">Acciones para la implementación de un programa de incentivos a </w:t>
            </w:r>
            <w:r>
              <w:rPr>
                <w:rFonts w:ascii="Arial" w:hAnsi="Arial" w:cs="Arial"/>
                <w:sz w:val="20"/>
                <w:szCs w:val="20"/>
              </w:rPr>
              <w:t>la conservación ambiental rural</w:t>
            </w:r>
          </w:p>
        </w:tc>
        <w:tc>
          <w:tcPr>
            <w:tcW w:w="1276" w:type="dxa"/>
            <w:shd w:val="clear" w:color="auto" w:fill="5CEC14"/>
            <w:vAlign w:val="center"/>
          </w:tcPr>
          <w:p w14:paraId="7D418B16" w14:textId="62527E13"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3E3E13A7" w14:textId="77777777" w:rsidTr="00CD07BB">
        <w:trPr>
          <w:trHeight w:val="70"/>
        </w:trPr>
        <w:tc>
          <w:tcPr>
            <w:tcW w:w="1980" w:type="dxa"/>
            <w:vMerge/>
            <w:vAlign w:val="center"/>
          </w:tcPr>
          <w:p w14:paraId="3DC568A7"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594C95D9" w14:textId="77777777" w:rsidR="00D7685B" w:rsidRDefault="00D7685B">
            <w:pPr>
              <w:jc w:val="center"/>
              <w:rPr>
                <w:rFonts w:ascii="Arial" w:eastAsia="Arial" w:hAnsi="Arial" w:cs="Arial"/>
                <w:b/>
                <w:color w:val="000000"/>
                <w:sz w:val="20"/>
                <w:szCs w:val="20"/>
              </w:rPr>
            </w:pPr>
          </w:p>
        </w:tc>
        <w:tc>
          <w:tcPr>
            <w:tcW w:w="3827" w:type="dxa"/>
            <w:vAlign w:val="center"/>
          </w:tcPr>
          <w:p w14:paraId="6A1D9519" w14:textId="38F2BA3A" w:rsidR="00D7685B" w:rsidRPr="003514DB" w:rsidRDefault="00D7685B">
            <w:pPr>
              <w:jc w:val="both"/>
              <w:rPr>
                <w:rFonts w:ascii="Arial" w:hAnsi="Arial" w:cs="Arial"/>
                <w:sz w:val="20"/>
                <w:szCs w:val="20"/>
              </w:rPr>
            </w:pPr>
            <w:r w:rsidRPr="003514DB">
              <w:rPr>
                <w:rFonts w:ascii="Arial" w:hAnsi="Arial" w:cs="Arial"/>
                <w:sz w:val="20"/>
                <w:szCs w:val="20"/>
              </w:rPr>
              <w:t>Informes de gestión y acciones realizadas para la administración, manejo y gestión de 19 áreas protegidas y d</w:t>
            </w:r>
            <w:r>
              <w:rPr>
                <w:rFonts w:ascii="Arial" w:hAnsi="Arial" w:cs="Arial"/>
                <w:sz w:val="20"/>
                <w:szCs w:val="20"/>
              </w:rPr>
              <w:t>e interés ambiental priorizadas</w:t>
            </w:r>
          </w:p>
        </w:tc>
        <w:tc>
          <w:tcPr>
            <w:tcW w:w="1276" w:type="dxa"/>
            <w:shd w:val="clear" w:color="auto" w:fill="5CEC14"/>
            <w:vAlign w:val="center"/>
          </w:tcPr>
          <w:p w14:paraId="0BEDD62C" w14:textId="0EBF3602"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1AB26418" w14:textId="77777777" w:rsidTr="00CD07BB">
        <w:trPr>
          <w:trHeight w:val="70"/>
        </w:trPr>
        <w:tc>
          <w:tcPr>
            <w:tcW w:w="1980" w:type="dxa"/>
            <w:vMerge/>
            <w:vAlign w:val="center"/>
          </w:tcPr>
          <w:p w14:paraId="04EFD5D0"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7FEA3D30" w14:textId="77777777" w:rsidR="00D7685B" w:rsidRDefault="00D7685B">
            <w:pPr>
              <w:jc w:val="center"/>
              <w:rPr>
                <w:rFonts w:ascii="Arial" w:eastAsia="Arial" w:hAnsi="Arial" w:cs="Arial"/>
                <w:b/>
                <w:color w:val="000000"/>
                <w:sz w:val="20"/>
                <w:szCs w:val="20"/>
              </w:rPr>
            </w:pPr>
          </w:p>
        </w:tc>
        <w:tc>
          <w:tcPr>
            <w:tcW w:w="3827" w:type="dxa"/>
            <w:vAlign w:val="center"/>
          </w:tcPr>
          <w:p w14:paraId="583A5638" w14:textId="470AA328" w:rsidR="00D7685B" w:rsidRPr="003514DB" w:rsidRDefault="00D7685B">
            <w:pPr>
              <w:jc w:val="both"/>
              <w:rPr>
                <w:rFonts w:ascii="Arial" w:hAnsi="Arial" w:cs="Arial"/>
                <w:sz w:val="20"/>
                <w:szCs w:val="20"/>
              </w:rPr>
            </w:pPr>
            <w:r w:rsidRPr="003514DB">
              <w:rPr>
                <w:rFonts w:ascii="Arial" w:hAnsi="Arial" w:cs="Arial"/>
                <w:sz w:val="20"/>
                <w:szCs w:val="20"/>
              </w:rPr>
              <w:t>Documentos técnicos para la toma de decisiones relacio</w:t>
            </w:r>
            <w:r>
              <w:rPr>
                <w:rFonts w:ascii="Arial" w:hAnsi="Arial" w:cs="Arial"/>
                <w:sz w:val="20"/>
                <w:szCs w:val="20"/>
              </w:rPr>
              <w:t xml:space="preserve">nados con el manejo de la EEP. </w:t>
            </w:r>
          </w:p>
        </w:tc>
        <w:tc>
          <w:tcPr>
            <w:tcW w:w="1276" w:type="dxa"/>
            <w:shd w:val="clear" w:color="auto" w:fill="5CEC14"/>
            <w:vAlign w:val="center"/>
          </w:tcPr>
          <w:p w14:paraId="510A7EE1" w14:textId="35BCEDBD"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3ADEEA51" w14:textId="77777777" w:rsidTr="00CD07BB">
        <w:trPr>
          <w:trHeight w:val="70"/>
        </w:trPr>
        <w:tc>
          <w:tcPr>
            <w:tcW w:w="1980" w:type="dxa"/>
            <w:vMerge/>
            <w:vAlign w:val="center"/>
          </w:tcPr>
          <w:p w14:paraId="0B02A3A4"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7F4C92F5" w14:textId="77777777" w:rsidR="00D7685B" w:rsidRDefault="00D7685B">
            <w:pPr>
              <w:jc w:val="center"/>
              <w:rPr>
                <w:rFonts w:ascii="Arial" w:eastAsia="Arial" w:hAnsi="Arial" w:cs="Arial"/>
                <w:b/>
                <w:color w:val="000000"/>
                <w:sz w:val="20"/>
                <w:szCs w:val="20"/>
              </w:rPr>
            </w:pPr>
          </w:p>
        </w:tc>
        <w:tc>
          <w:tcPr>
            <w:tcW w:w="3827" w:type="dxa"/>
            <w:vAlign w:val="center"/>
          </w:tcPr>
          <w:p w14:paraId="37AEACAD" w14:textId="4FD8E3D4" w:rsidR="00D7685B" w:rsidRPr="003514DB" w:rsidRDefault="00D7685B">
            <w:pPr>
              <w:jc w:val="both"/>
              <w:rPr>
                <w:rFonts w:ascii="Arial" w:hAnsi="Arial" w:cs="Arial"/>
                <w:sz w:val="20"/>
                <w:szCs w:val="20"/>
              </w:rPr>
            </w:pPr>
            <w:r w:rsidRPr="003514DB">
              <w:rPr>
                <w:rFonts w:ascii="Arial" w:hAnsi="Arial" w:cs="Arial"/>
                <w:sz w:val="20"/>
                <w:szCs w:val="20"/>
              </w:rPr>
              <w:t>Informes de avance anual en la formulación e implementación del programa de monitoreo, evaluación y seguimiento de la biodiversidad diseña</w:t>
            </w:r>
            <w:r>
              <w:rPr>
                <w:rFonts w:ascii="Arial" w:hAnsi="Arial" w:cs="Arial"/>
                <w:sz w:val="20"/>
                <w:szCs w:val="20"/>
              </w:rPr>
              <w:t>do</w:t>
            </w:r>
          </w:p>
        </w:tc>
        <w:tc>
          <w:tcPr>
            <w:tcW w:w="1276" w:type="dxa"/>
            <w:shd w:val="clear" w:color="auto" w:fill="5CEC14"/>
            <w:vAlign w:val="center"/>
          </w:tcPr>
          <w:p w14:paraId="43234370" w14:textId="5F6CFE64"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732C7DF1" w14:textId="77777777" w:rsidTr="00CD07BB">
        <w:trPr>
          <w:trHeight w:val="70"/>
        </w:trPr>
        <w:tc>
          <w:tcPr>
            <w:tcW w:w="1980" w:type="dxa"/>
            <w:vMerge/>
            <w:vAlign w:val="center"/>
          </w:tcPr>
          <w:p w14:paraId="1E6C00FC"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06E8290" w14:textId="77777777" w:rsidR="00D7685B" w:rsidRDefault="00D7685B">
            <w:pPr>
              <w:jc w:val="center"/>
              <w:rPr>
                <w:rFonts w:ascii="Arial" w:eastAsia="Arial" w:hAnsi="Arial" w:cs="Arial"/>
                <w:b/>
                <w:color w:val="000000"/>
                <w:sz w:val="20"/>
                <w:szCs w:val="20"/>
              </w:rPr>
            </w:pPr>
          </w:p>
        </w:tc>
        <w:tc>
          <w:tcPr>
            <w:tcW w:w="3827" w:type="dxa"/>
            <w:vAlign w:val="center"/>
          </w:tcPr>
          <w:p w14:paraId="1A939EF0" w14:textId="478D7E6A" w:rsidR="00D7685B" w:rsidRPr="003514DB" w:rsidRDefault="00D7685B">
            <w:pPr>
              <w:jc w:val="both"/>
              <w:rPr>
                <w:rFonts w:ascii="Arial" w:hAnsi="Arial" w:cs="Arial"/>
                <w:sz w:val="20"/>
                <w:szCs w:val="20"/>
              </w:rPr>
            </w:pPr>
            <w:r w:rsidRPr="003514DB">
              <w:rPr>
                <w:rFonts w:ascii="Arial" w:hAnsi="Arial" w:cs="Arial"/>
                <w:sz w:val="20"/>
                <w:szCs w:val="20"/>
              </w:rPr>
              <w:t>9. Informes de acciones de formulación e implementación de monitoreo, evaluación y s</w:t>
            </w:r>
            <w:r>
              <w:rPr>
                <w:rFonts w:ascii="Arial" w:hAnsi="Arial" w:cs="Arial"/>
                <w:sz w:val="20"/>
                <w:szCs w:val="20"/>
              </w:rPr>
              <w:t>eguimiento de la biodiversidad.</w:t>
            </w:r>
          </w:p>
        </w:tc>
        <w:tc>
          <w:tcPr>
            <w:tcW w:w="1276" w:type="dxa"/>
            <w:shd w:val="clear" w:color="auto" w:fill="5CEC14"/>
            <w:vAlign w:val="center"/>
          </w:tcPr>
          <w:p w14:paraId="2C4521C0" w14:textId="1F0D2562"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D7685B" w14:paraId="0A8869E9" w14:textId="77777777" w:rsidTr="00CD07BB">
        <w:trPr>
          <w:trHeight w:val="70"/>
        </w:trPr>
        <w:tc>
          <w:tcPr>
            <w:tcW w:w="1980" w:type="dxa"/>
            <w:vMerge/>
            <w:vAlign w:val="center"/>
          </w:tcPr>
          <w:p w14:paraId="49AA5AA1" w14:textId="77777777" w:rsidR="00D7685B" w:rsidRDefault="00D7685B"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2763BE50" w14:textId="77777777" w:rsidR="00D7685B" w:rsidRDefault="00D7685B">
            <w:pPr>
              <w:jc w:val="center"/>
              <w:rPr>
                <w:rFonts w:ascii="Arial" w:eastAsia="Arial" w:hAnsi="Arial" w:cs="Arial"/>
                <w:b/>
                <w:color w:val="000000"/>
                <w:sz w:val="20"/>
                <w:szCs w:val="20"/>
              </w:rPr>
            </w:pPr>
          </w:p>
        </w:tc>
        <w:tc>
          <w:tcPr>
            <w:tcW w:w="3827" w:type="dxa"/>
            <w:vAlign w:val="center"/>
          </w:tcPr>
          <w:p w14:paraId="3888C526" w14:textId="46B97291" w:rsidR="00D7685B" w:rsidRPr="003514DB" w:rsidRDefault="00D7685B">
            <w:pPr>
              <w:jc w:val="both"/>
              <w:rPr>
                <w:rFonts w:ascii="Arial" w:hAnsi="Arial" w:cs="Arial"/>
                <w:sz w:val="20"/>
                <w:szCs w:val="20"/>
              </w:rPr>
            </w:pPr>
            <w:r w:rsidRPr="003514DB">
              <w:rPr>
                <w:rFonts w:ascii="Arial" w:hAnsi="Arial" w:cs="Arial"/>
                <w:sz w:val="20"/>
                <w:szCs w:val="20"/>
              </w:rPr>
              <w:t>Informes de acciones y gestión para la recuperación de áreas protegidas del Parque Ecológico Distrital de Montaña Entr</w:t>
            </w:r>
            <w:r>
              <w:rPr>
                <w:rFonts w:ascii="Arial" w:hAnsi="Arial" w:cs="Arial"/>
                <w:sz w:val="20"/>
                <w:szCs w:val="20"/>
              </w:rPr>
              <w:t>enubes afectadas o vulnerables</w:t>
            </w:r>
          </w:p>
        </w:tc>
        <w:tc>
          <w:tcPr>
            <w:tcW w:w="1276" w:type="dxa"/>
            <w:shd w:val="clear" w:color="auto" w:fill="5CEC14"/>
            <w:vAlign w:val="center"/>
          </w:tcPr>
          <w:p w14:paraId="72002495" w14:textId="2B70AEFB" w:rsidR="00D7685B" w:rsidRDefault="00D7685B">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A065AF" w14:paraId="10F2D269" w14:textId="77777777" w:rsidTr="00CD07BB">
        <w:trPr>
          <w:trHeight w:val="70"/>
        </w:trPr>
        <w:tc>
          <w:tcPr>
            <w:tcW w:w="1980" w:type="dxa"/>
            <w:vMerge w:val="restart"/>
            <w:vAlign w:val="center"/>
          </w:tcPr>
          <w:p w14:paraId="4D70C900" w14:textId="3AD26302" w:rsidR="00A065AF" w:rsidRDefault="00A065AF" w:rsidP="00A065AF">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A065AF">
              <w:rPr>
                <w:rFonts w:ascii="Arial" w:eastAsia="Arial" w:hAnsi="Arial" w:cs="Arial"/>
                <w:b/>
                <w:color w:val="000000"/>
                <w:sz w:val="20"/>
                <w:szCs w:val="20"/>
              </w:rPr>
              <w:t>Gestió</w:t>
            </w:r>
            <w:r>
              <w:rPr>
                <w:rFonts w:ascii="Arial" w:eastAsia="Arial" w:hAnsi="Arial" w:cs="Arial"/>
                <w:b/>
                <w:color w:val="000000"/>
                <w:sz w:val="20"/>
                <w:szCs w:val="20"/>
              </w:rPr>
              <w:t>n Ambiental y Desarrollo rural</w:t>
            </w:r>
          </w:p>
        </w:tc>
        <w:tc>
          <w:tcPr>
            <w:tcW w:w="1843" w:type="dxa"/>
            <w:vMerge w:val="restart"/>
            <w:vAlign w:val="center"/>
          </w:tcPr>
          <w:p w14:paraId="7ADBE0A2" w14:textId="4A6FE583" w:rsidR="00A065AF" w:rsidRDefault="00A065AF" w:rsidP="00A065AF">
            <w:pPr>
              <w:jc w:val="center"/>
              <w:rPr>
                <w:rFonts w:ascii="Arial" w:eastAsia="Arial" w:hAnsi="Arial" w:cs="Arial"/>
                <w:b/>
                <w:color w:val="000000"/>
                <w:sz w:val="20"/>
                <w:szCs w:val="20"/>
              </w:rPr>
            </w:pPr>
            <w:r w:rsidRPr="00A065AF">
              <w:rPr>
                <w:rFonts w:ascii="Arial" w:eastAsia="Arial" w:hAnsi="Arial" w:cs="Arial"/>
                <w:b/>
                <w:color w:val="000000"/>
                <w:sz w:val="20"/>
                <w:szCs w:val="20"/>
              </w:rPr>
              <w:t xml:space="preserve">Subdirección de Ecourbanismo </w:t>
            </w:r>
            <w:r>
              <w:rPr>
                <w:rFonts w:ascii="Arial" w:eastAsia="Arial" w:hAnsi="Arial" w:cs="Arial"/>
                <w:b/>
                <w:color w:val="000000"/>
                <w:sz w:val="20"/>
                <w:szCs w:val="20"/>
              </w:rPr>
              <w:t>y Gestión Ambiental Empresarial</w:t>
            </w:r>
          </w:p>
        </w:tc>
        <w:tc>
          <w:tcPr>
            <w:tcW w:w="3827" w:type="dxa"/>
            <w:vAlign w:val="center"/>
          </w:tcPr>
          <w:p w14:paraId="6045ACAC" w14:textId="4A83905F" w:rsidR="00A065AF" w:rsidRPr="003514DB" w:rsidRDefault="00A065AF">
            <w:pPr>
              <w:jc w:val="both"/>
              <w:rPr>
                <w:rFonts w:ascii="Arial" w:hAnsi="Arial" w:cs="Arial"/>
                <w:sz w:val="20"/>
                <w:szCs w:val="20"/>
              </w:rPr>
            </w:pPr>
            <w:r w:rsidRPr="00D7685B">
              <w:rPr>
                <w:rFonts w:ascii="Arial" w:hAnsi="Arial" w:cs="Arial"/>
                <w:sz w:val="20"/>
                <w:szCs w:val="20"/>
              </w:rPr>
              <w:t>Actas de comités y conceptos realizados para la incorporación de determinantes ambientales</w:t>
            </w:r>
            <w:r>
              <w:rPr>
                <w:rFonts w:ascii="Arial" w:hAnsi="Arial" w:cs="Arial"/>
                <w:sz w:val="20"/>
                <w:szCs w:val="20"/>
              </w:rPr>
              <w:t xml:space="preserve"> en proyectos de infraestructura</w:t>
            </w:r>
          </w:p>
        </w:tc>
        <w:tc>
          <w:tcPr>
            <w:tcW w:w="1276" w:type="dxa"/>
            <w:shd w:val="clear" w:color="auto" w:fill="5CEC14"/>
            <w:vAlign w:val="center"/>
          </w:tcPr>
          <w:p w14:paraId="6BFE2C35" w14:textId="64691A68" w:rsidR="00A065AF" w:rsidRDefault="00A065A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A065AF" w14:paraId="11B97937" w14:textId="77777777" w:rsidTr="00CD07BB">
        <w:trPr>
          <w:trHeight w:val="70"/>
        </w:trPr>
        <w:tc>
          <w:tcPr>
            <w:tcW w:w="1980" w:type="dxa"/>
            <w:vMerge/>
            <w:vAlign w:val="center"/>
          </w:tcPr>
          <w:p w14:paraId="13F87B40" w14:textId="77777777" w:rsidR="00A065AF" w:rsidRDefault="00A065AF"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E9CFE86" w14:textId="77777777" w:rsidR="00A065AF" w:rsidRDefault="00A065AF">
            <w:pPr>
              <w:jc w:val="center"/>
              <w:rPr>
                <w:rFonts w:ascii="Arial" w:eastAsia="Arial" w:hAnsi="Arial" w:cs="Arial"/>
                <w:b/>
                <w:color w:val="000000"/>
                <w:sz w:val="20"/>
                <w:szCs w:val="20"/>
              </w:rPr>
            </w:pPr>
          </w:p>
        </w:tc>
        <w:tc>
          <w:tcPr>
            <w:tcW w:w="3827" w:type="dxa"/>
            <w:vAlign w:val="center"/>
          </w:tcPr>
          <w:p w14:paraId="27DD1DF8" w14:textId="05E72BAB" w:rsidR="00A065AF" w:rsidRPr="00D7685B" w:rsidRDefault="00A065AF">
            <w:pPr>
              <w:jc w:val="both"/>
              <w:rPr>
                <w:rFonts w:ascii="Arial" w:hAnsi="Arial" w:cs="Arial"/>
                <w:sz w:val="20"/>
                <w:szCs w:val="20"/>
              </w:rPr>
            </w:pPr>
            <w:r w:rsidRPr="00A37A74">
              <w:rPr>
                <w:rFonts w:ascii="Arial" w:hAnsi="Arial" w:cs="Arial"/>
                <w:sz w:val="20"/>
                <w:szCs w:val="20"/>
              </w:rPr>
              <w:t>Número de proyectos de infraestructura verificados en su incorporación de determina</w:t>
            </w:r>
            <w:r>
              <w:rPr>
                <w:rFonts w:ascii="Arial" w:hAnsi="Arial" w:cs="Arial"/>
                <w:sz w:val="20"/>
                <w:szCs w:val="20"/>
              </w:rPr>
              <w:t>ntes y lineamientos ambientales</w:t>
            </w:r>
          </w:p>
        </w:tc>
        <w:tc>
          <w:tcPr>
            <w:tcW w:w="1276" w:type="dxa"/>
            <w:shd w:val="clear" w:color="auto" w:fill="5CEC14"/>
            <w:vAlign w:val="center"/>
          </w:tcPr>
          <w:p w14:paraId="68D36AEA" w14:textId="3B989AE4" w:rsidR="00A065AF" w:rsidRDefault="00A065A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A065AF" w14:paraId="6F1E6124" w14:textId="77777777" w:rsidTr="00CD07BB">
        <w:trPr>
          <w:trHeight w:val="70"/>
        </w:trPr>
        <w:tc>
          <w:tcPr>
            <w:tcW w:w="1980" w:type="dxa"/>
            <w:vMerge/>
            <w:vAlign w:val="center"/>
          </w:tcPr>
          <w:p w14:paraId="7EC3EB3A" w14:textId="77777777" w:rsidR="00A065AF" w:rsidRDefault="00A065AF"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D240256" w14:textId="77777777" w:rsidR="00A065AF" w:rsidRDefault="00A065AF">
            <w:pPr>
              <w:jc w:val="center"/>
              <w:rPr>
                <w:rFonts w:ascii="Arial" w:eastAsia="Arial" w:hAnsi="Arial" w:cs="Arial"/>
                <w:b/>
                <w:color w:val="000000"/>
                <w:sz w:val="20"/>
                <w:szCs w:val="20"/>
              </w:rPr>
            </w:pPr>
          </w:p>
        </w:tc>
        <w:tc>
          <w:tcPr>
            <w:tcW w:w="3827" w:type="dxa"/>
            <w:vAlign w:val="center"/>
          </w:tcPr>
          <w:p w14:paraId="297A773C" w14:textId="401C60A8" w:rsidR="00A065AF" w:rsidRPr="00A37A74" w:rsidRDefault="00A065AF">
            <w:pPr>
              <w:jc w:val="both"/>
              <w:rPr>
                <w:rFonts w:ascii="Arial" w:hAnsi="Arial" w:cs="Arial"/>
                <w:sz w:val="20"/>
                <w:szCs w:val="20"/>
              </w:rPr>
            </w:pPr>
            <w:r w:rsidRPr="00A065AF">
              <w:rPr>
                <w:rFonts w:ascii="Arial" w:eastAsia="Arial" w:hAnsi="Arial" w:cs="Arial"/>
                <w:color w:val="000000"/>
                <w:sz w:val="20"/>
                <w:szCs w:val="20"/>
              </w:rPr>
              <w:t xml:space="preserve">Número de proyectos realizados para la promoción de la economía circular para cerrar el </w:t>
            </w:r>
            <w:r>
              <w:rPr>
                <w:rFonts w:ascii="Arial" w:eastAsia="Arial" w:hAnsi="Arial" w:cs="Arial"/>
                <w:color w:val="000000"/>
                <w:sz w:val="20"/>
                <w:szCs w:val="20"/>
              </w:rPr>
              <w:t>ciclo de vida de los materiales</w:t>
            </w:r>
          </w:p>
        </w:tc>
        <w:tc>
          <w:tcPr>
            <w:tcW w:w="1276" w:type="dxa"/>
            <w:shd w:val="clear" w:color="auto" w:fill="5CEC14"/>
            <w:vAlign w:val="center"/>
          </w:tcPr>
          <w:p w14:paraId="5A3CF20A" w14:textId="44BD774E" w:rsidR="00A065AF" w:rsidRDefault="00A065A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A065AF" w14:paraId="6852C5B2" w14:textId="77777777" w:rsidTr="00CD07BB">
        <w:trPr>
          <w:trHeight w:val="70"/>
        </w:trPr>
        <w:tc>
          <w:tcPr>
            <w:tcW w:w="1980" w:type="dxa"/>
            <w:vMerge/>
            <w:vAlign w:val="center"/>
          </w:tcPr>
          <w:p w14:paraId="3D1719E6" w14:textId="77777777" w:rsidR="00A065AF" w:rsidRDefault="00A065AF"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A496023" w14:textId="77777777" w:rsidR="00A065AF" w:rsidRDefault="00A065AF">
            <w:pPr>
              <w:jc w:val="center"/>
              <w:rPr>
                <w:rFonts w:ascii="Arial" w:eastAsia="Arial" w:hAnsi="Arial" w:cs="Arial"/>
                <w:b/>
                <w:color w:val="000000"/>
                <w:sz w:val="20"/>
                <w:szCs w:val="20"/>
              </w:rPr>
            </w:pPr>
          </w:p>
        </w:tc>
        <w:tc>
          <w:tcPr>
            <w:tcW w:w="3827" w:type="dxa"/>
            <w:vAlign w:val="center"/>
          </w:tcPr>
          <w:p w14:paraId="2BF9FD20" w14:textId="31B40703" w:rsidR="00A065AF" w:rsidRPr="00A065AF" w:rsidRDefault="00A065AF">
            <w:pPr>
              <w:jc w:val="both"/>
              <w:rPr>
                <w:rFonts w:ascii="Arial" w:eastAsia="Arial" w:hAnsi="Arial" w:cs="Arial"/>
                <w:color w:val="000000"/>
                <w:sz w:val="20"/>
                <w:szCs w:val="20"/>
              </w:rPr>
            </w:pPr>
            <w:r w:rsidRPr="00A065AF">
              <w:rPr>
                <w:rFonts w:ascii="Arial" w:eastAsia="Arial" w:hAnsi="Arial" w:cs="Arial"/>
                <w:color w:val="000000"/>
                <w:sz w:val="20"/>
                <w:szCs w:val="20"/>
              </w:rPr>
              <w:t xml:space="preserve">Actividades realizadas para el diseño y la implementación de la Estrategia Distrital de Crecimiento Verde de la acciones </w:t>
            </w:r>
            <w:r>
              <w:rPr>
                <w:rFonts w:ascii="Arial" w:eastAsia="Arial" w:hAnsi="Arial" w:cs="Arial"/>
                <w:color w:val="000000"/>
                <w:sz w:val="20"/>
                <w:szCs w:val="20"/>
              </w:rPr>
              <w:t>de competencia de la SDA</w:t>
            </w:r>
          </w:p>
        </w:tc>
        <w:tc>
          <w:tcPr>
            <w:tcW w:w="1276" w:type="dxa"/>
            <w:shd w:val="clear" w:color="auto" w:fill="5CEC14"/>
            <w:vAlign w:val="center"/>
          </w:tcPr>
          <w:p w14:paraId="3070895F" w14:textId="33FA68A7" w:rsidR="00A065AF" w:rsidRDefault="00A065AF">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0052A" w14:paraId="6AA3A20E" w14:textId="77777777" w:rsidTr="00CD07BB">
        <w:trPr>
          <w:trHeight w:val="70"/>
        </w:trPr>
        <w:tc>
          <w:tcPr>
            <w:tcW w:w="1980" w:type="dxa"/>
            <w:vMerge w:val="restart"/>
            <w:vAlign w:val="center"/>
          </w:tcPr>
          <w:p w14:paraId="43DF6BA3" w14:textId="70784E7C" w:rsidR="0000052A" w:rsidRDefault="0000052A" w:rsidP="0000052A">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vMerge w:val="restart"/>
            <w:vAlign w:val="center"/>
          </w:tcPr>
          <w:p w14:paraId="6D312920" w14:textId="5267E2C8" w:rsidR="0000052A" w:rsidRDefault="0000052A" w:rsidP="0000052A">
            <w:pPr>
              <w:jc w:val="center"/>
              <w:rPr>
                <w:rFonts w:ascii="Arial" w:eastAsia="Arial" w:hAnsi="Arial" w:cs="Arial"/>
                <w:b/>
                <w:color w:val="000000"/>
                <w:sz w:val="20"/>
                <w:szCs w:val="20"/>
              </w:rPr>
            </w:pPr>
            <w:r w:rsidRPr="0000052A">
              <w:rPr>
                <w:rFonts w:ascii="Arial" w:eastAsia="Arial" w:hAnsi="Arial" w:cs="Arial"/>
                <w:b/>
                <w:color w:val="000000"/>
                <w:sz w:val="20"/>
                <w:szCs w:val="20"/>
              </w:rPr>
              <w:t>Subdirección de Calid</w:t>
            </w:r>
            <w:r>
              <w:rPr>
                <w:rFonts w:ascii="Arial" w:eastAsia="Arial" w:hAnsi="Arial" w:cs="Arial"/>
                <w:b/>
                <w:color w:val="000000"/>
                <w:sz w:val="20"/>
                <w:szCs w:val="20"/>
              </w:rPr>
              <w:t>ad del Aire, Auditiva y Visual.</w:t>
            </w:r>
          </w:p>
        </w:tc>
        <w:tc>
          <w:tcPr>
            <w:tcW w:w="3827" w:type="dxa"/>
            <w:vAlign w:val="center"/>
          </w:tcPr>
          <w:p w14:paraId="12039375" w14:textId="5C89B700" w:rsidR="0000052A" w:rsidRPr="00A065AF" w:rsidRDefault="0000052A" w:rsidP="0000052A">
            <w:pPr>
              <w:jc w:val="both"/>
              <w:rPr>
                <w:rFonts w:ascii="Arial" w:eastAsia="Arial" w:hAnsi="Arial" w:cs="Arial"/>
                <w:color w:val="000000"/>
                <w:sz w:val="20"/>
                <w:szCs w:val="20"/>
              </w:rPr>
            </w:pPr>
            <w:r w:rsidRPr="0000052A">
              <w:rPr>
                <w:rFonts w:ascii="Arial" w:eastAsia="Arial" w:hAnsi="Arial" w:cs="Arial"/>
                <w:color w:val="000000"/>
                <w:sz w:val="20"/>
                <w:szCs w:val="20"/>
              </w:rPr>
              <w:t>Reducción de procesos acumulados en los repartos, dentro de la Subdirección de Calidad del A</w:t>
            </w:r>
            <w:r>
              <w:rPr>
                <w:rFonts w:ascii="Arial" w:eastAsia="Arial" w:hAnsi="Arial" w:cs="Arial"/>
                <w:color w:val="000000"/>
                <w:sz w:val="20"/>
                <w:szCs w:val="20"/>
              </w:rPr>
              <w:t>ire, Auditiva y Visual - SCAAV.</w:t>
            </w:r>
          </w:p>
        </w:tc>
        <w:tc>
          <w:tcPr>
            <w:tcW w:w="1276" w:type="dxa"/>
            <w:shd w:val="clear" w:color="auto" w:fill="5CEC14"/>
            <w:vAlign w:val="center"/>
          </w:tcPr>
          <w:p w14:paraId="2E3CB976" w14:textId="0A3001F8" w:rsidR="0000052A" w:rsidRDefault="0000052A" w:rsidP="0000052A">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0052A" w14:paraId="4398BF8E" w14:textId="77777777" w:rsidTr="00CD07BB">
        <w:trPr>
          <w:trHeight w:val="70"/>
        </w:trPr>
        <w:tc>
          <w:tcPr>
            <w:tcW w:w="1980" w:type="dxa"/>
            <w:vMerge/>
            <w:vAlign w:val="center"/>
          </w:tcPr>
          <w:p w14:paraId="2A1580D2" w14:textId="77777777" w:rsidR="0000052A" w:rsidRDefault="0000052A"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15FBC0D3" w14:textId="77777777" w:rsidR="0000052A" w:rsidRDefault="0000052A">
            <w:pPr>
              <w:jc w:val="center"/>
              <w:rPr>
                <w:rFonts w:ascii="Arial" w:eastAsia="Arial" w:hAnsi="Arial" w:cs="Arial"/>
                <w:b/>
                <w:color w:val="000000"/>
                <w:sz w:val="20"/>
                <w:szCs w:val="20"/>
              </w:rPr>
            </w:pPr>
          </w:p>
        </w:tc>
        <w:tc>
          <w:tcPr>
            <w:tcW w:w="3827" w:type="dxa"/>
            <w:vAlign w:val="center"/>
          </w:tcPr>
          <w:p w14:paraId="76210B88" w14:textId="37DBA4A7" w:rsidR="0000052A" w:rsidRPr="0000052A" w:rsidRDefault="0000052A">
            <w:pPr>
              <w:jc w:val="both"/>
              <w:rPr>
                <w:rFonts w:ascii="Arial" w:eastAsia="Arial" w:hAnsi="Arial" w:cs="Arial"/>
                <w:color w:val="000000"/>
                <w:sz w:val="20"/>
                <w:szCs w:val="20"/>
              </w:rPr>
            </w:pPr>
            <w:r w:rsidRPr="0000052A">
              <w:rPr>
                <w:rFonts w:ascii="Arial" w:eastAsia="Arial" w:hAnsi="Arial" w:cs="Arial"/>
                <w:color w:val="000000"/>
                <w:sz w:val="20"/>
                <w:szCs w:val="20"/>
              </w:rPr>
              <w:t>Reducción del tiempo de inactividad en FOREST de los</w:t>
            </w:r>
            <w:r>
              <w:rPr>
                <w:rFonts w:ascii="Arial" w:eastAsia="Arial" w:hAnsi="Arial" w:cs="Arial"/>
                <w:color w:val="000000"/>
                <w:sz w:val="20"/>
                <w:szCs w:val="20"/>
              </w:rPr>
              <w:t xml:space="preserve"> procesos asociados a la SCAAV.</w:t>
            </w:r>
          </w:p>
        </w:tc>
        <w:tc>
          <w:tcPr>
            <w:tcW w:w="1276" w:type="dxa"/>
            <w:shd w:val="clear" w:color="auto" w:fill="5CEC14"/>
            <w:vAlign w:val="center"/>
          </w:tcPr>
          <w:p w14:paraId="6CC4590A" w14:textId="283F99EB"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0052A" w14:paraId="3601D60A" w14:textId="77777777" w:rsidTr="00CD07BB">
        <w:trPr>
          <w:trHeight w:val="70"/>
        </w:trPr>
        <w:tc>
          <w:tcPr>
            <w:tcW w:w="1980" w:type="dxa"/>
            <w:vMerge/>
            <w:vAlign w:val="center"/>
          </w:tcPr>
          <w:p w14:paraId="68F94C9C" w14:textId="77777777" w:rsidR="0000052A" w:rsidRDefault="0000052A" w:rsidP="00CD07B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EFCE8F2" w14:textId="77777777" w:rsidR="0000052A" w:rsidRDefault="0000052A">
            <w:pPr>
              <w:jc w:val="center"/>
              <w:rPr>
                <w:rFonts w:ascii="Arial" w:eastAsia="Arial" w:hAnsi="Arial" w:cs="Arial"/>
                <w:b/>
                <w:color w:val="000000"/>
                <w:sz w:val="20"/>
                <w:szCs w:val="20"/>
              </w:rPr>
            </w:pPr>
          </w:p>
        </w:tc>
        <w:tc>
          <w:tcPr>
            <w:tcW w:w="3827" w:type="dxa"/>
            <w:vAlign w:val="center"/>
          </w:tcPr>
          <w:p w14:paraId="07815174" w14:textId="75AD7C47" w:rsidR="0000052A" w:rsidRPr="0000052A" w:rsidRDefault="0000052A">
            <w:pPr>
              <w:jc w:val="both"/>
              <w:rPr>
                <w:rFonts w:ascii="Arial" w:eastAsia="Arial" w:hAnsi="Arial" w:cs="Arial"/>
                <w:color w:val="000000"/>
                <w:sz w:val="20"/>
                <w:szCs w:val="20"/>
              </w:rPr>
            </w:pPr>
            <w:r w:rsidRPr="0000052A">
              <w:rPr>
                <w:rFonts w:ascii="Arial" w:eastAsia="Arial" w:hAnsi="Arial" w:cs="Arial"/>
                <w:color w:val="000000"/>
                <w:sz w:val="20"/>
                <w:szCs w:val="20"/>
              </w:rPr>
              <w:t>% de representatividad temporal de los datos generados por la Red de Monitoreo de Rui</w:t>
            </w:r>
            <w:r>
              <w:rPr>
                <w:rFonts w:ascii="Arial" w:eastAsia="Arial" w:hAnsi="Arial" w:cs="Arial"/>
                <w:color w:val="000000"/>
                <w:sz w:val="20"/>
                <w:szCs w:val="20"/>
              </w:rPr>
              <w:t>do Ambiental de Bogotá - RMRAB.</w:t>
            </w:r>
          </w:p>
        </w:tc>
        <w:tc>
          <w:tcPr>
            <w:tcW w:w="1276" w:type="dxa"/>
            <w:shd w:val="clear" w:color="auto" w:fill="5CEC14"/>
            <w:vAlign w:val="center"/>
          </w:tcPr>
          <w:p w14:paraId="071E71D6" w14:textId="55C17D7A"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0052A" w14:paraId="0CD6872A" w14:textId="77777777" w:rsidTr="00CD07BB">
        <w:trPr>
          <w:trHeight w:val="70"/>
        </w:trPr>
        <w:tc>
          <w:tcPr>
            <w:tcW w:w="1980" w:type="dxa"/>
            <w:vAlign w:val="center"/>
          </w:tcPr>
          <w:p w14:paraId="63F1AB6E" w14:textId="2DAF2076" w:rsidR="0000052A" w:rsidRDefault="00FF072D"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Gestión Contractual</w:t>
            </w:r>
          </w:p>
        </w:tc>
        <w:tc>
          <w:tcPr>
            <w:tcW w:w="1843" w:type="dxa"/>
            <w:vAlign w:val="center"/>
          </w:tcPr>
          <w:p w14:paraId="494A7912" w14:textId="33BA85C4" w:rsidR="0000052A" w:rsidRDefault="00FF072D" w:rsidP="00FF072D">
            <w:pPr>
              <w:jc w:val="center"/>
              <w:rPr>
                <w:rFonts w:ascii="Arial" w:eastAsia="Arial" w:hAnsi="Arial" w:cs="Arial"/>
                <w:b/>
                <w:color w:val="000000"/>
                <w:sz w:val="20"/>
                <w:szCs w:val="20"/>
              </w:rPr>
            </w:pPr>
            <w:r>
              <w:rPr>
                <w:rFonts w:ascii="Arial" w:eastAsia="Arial" w:hAnsi="Arial" w:cs="Arial"/>
                <w:b/>
                <w:color w:val="000000"/>
                <w:sz w:val="20"/>
                <w:szCs w:val="20"/>
              </w:rPr>
              <w:t>Subdirección Contractual</w:t>
            </w:r>
          </w:p>
        </w:tc>
        <w:tc>
          <w:tcPr>
            <w:tcW w:w="3827" w:type="dxa"/>
            <w:vAlign w:val="center"/>
          </w:tcPr>
          <w:p w14:paraId="491386C6" w14:textId="4FC418E6" w:rsidR="0000052A" w:rsidRPr="0000052A" w:rsidRDefault="00FF072D">
            <w:pPr>
              <w:jc w:val="both"/>
              <w:rPr>
                <w:rFonts w:ascii="Arial" w:eastAsia="Arial" w:hAnsi="Arial" w:cs="Arial"/>
                <w:color w:val="000000"/>
                <w:sz w:val="20"/>
                <w:szCs w:val="20"/>
              </w:rPr>
            </w:pPr>
            <w:r w:rsidRPr="00FF072D">
              <w:rPr>
                <w:rFonts w:ascii="Arial" w:eastAsia="Arial" w:hAnsi="Arial" w:cs="Arial"/>
                <w:color w:val="000000"/>
                <w:sz w:val="20"/>
                <w:szCs w:val="20"/>
              </w:rPr>
              <w:t>Efi</w:t>
            </w:r>
            <w:r>
              <w:rPr>
                <w:rFonts w:ascii="Arial" w:eastAsia="Arial" w:hAnsi="Arial" w:cs="Arial"/>
                <w:color w:val="000000"/>
                <w:sz w:val="20"/>
                <w:szCs w:val="20"/>
              </w:rPr>
              <w:t>cacia en la Gestión Contractual</w:t>
            </w:r>
          </w:p>
        </w:tc>
        <w:tc>
          <w:tcPr>
            <w:tcW w:w="1276" w:type="dxa"/>
            <w:shd w:val="clear" w:color="auto" w:fill="5CEC14"/>
            <w:vAlign w:val="center"/>
          </w:tcPr>
          <w:p w14:paraId="0D262E9A" w14:textId="55D75EBA" w:rsidR="0000052A" w:rsidRDefault="00FF072D">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FF072D" w14:paraId="7F2937AA" w14:textId="77777777" w:rsidTr="00CD07BB">
        <w:trPr>
          <w:trHeight w:val="70"/>
        </w:trPr>
        <w:tc>
          <w:tcPr>
            <w:tcW w:w="1980" w:type="dxa"/>
            <w:vAlign w:val="center"/>
          </w:tcPr>
          <w:p w14:paraId="5ABB3D54" w14:textId="77DCA951" w:rsidR="00FF072D" w:rsidRDefault="00FF072D"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Control y Mejora</w:t>
            </w:r>
          </w:p>
        </w:tc>
        <w:tc>
          <w:tcPr>
            <w:tcW w:w="1843" w:type="dxa"/>
            <w:vAlign w:val="center"/>
          </w:tcPr>
          <w:p w14:paraId="5C2CA139" w14:textId="2DFAAD14" w:rsidR="00FF072D" w:rsidRDefault="00FF072D" w:rsidP="00FF072D">
            <w:pPr>
              <w:jc w:val="center"/>
              <w:rPr>
                <w:rFonts w:ascii="Arial" w:eastAsia="Arial" w:hAnsi="Arial" w:cs="Arial"/>
                <w:b/>
                <w:color w:val="000000"/>
                <w:sz w:val="20"/>
                <w:szCs w:val="20"/>
              </w:rPr>
            </w:pPr>
            <w:r>
              <w:rPr>
                <w:rFonts w:ascii="Arial" w:eastAsia="Arial" w:hAnsi="Arial" w:cs="Arial"/>
                <w:b/>
                <w:color w:val="000000"/>
                <w:sz w:val="20"/>
                <w:szCs w:val="20"/>
              </w:rPr>
              <w:t>Oficina de Control Interno</w:t>
            </w:r>
          </w:p>
        </w:tc>
        <w:tc>
          <w:tcPr>
            <w:tcW w:w="3827" w:type="dxa"/>
            <w:vAlign w:val="center"/>
          </w:tcPr>
          <w:p w14:paraId="3731DC27" w14:textId="280BF5B0" w:rsidR="00FF072D" w:rsidRPr="00FF072D" w:rsidRDefault="00FF072D">
            <w:pPr>
              <w:jc w:val="both"/>
              <w:rPr>
                <w:rFonts w:ascii="Arial" w:eastAsia="Arial" w:hAnsi="Arial" w:cs="Arial"/>
                <w:color w:val="000000"/>
                <w:sz w:val="20"/>
                <w:szCs w:val="20"/>
              </w:rPr>
            </w:pPr>
            <w:r w:rsidRPr="00FF072D">
              <w:rPr>
                <w:rFonts w:ascii="Arial" w:eastAsia="Arial" w:hAnsi="Arial" w:cs="Arial"/>
                <w:color w:val="000000"/>
                <w:sz w:val="20"/>
                <w:szCs w:val="20"/>
              </w:rPr>
              <w:t>Cumplimien</w:t>
            </w:r>
            <w:r>
              <w:rPr>
                <w:rFonts w:ascii="Arial" w:eastAsia="Arial" w:hAnsi="Arial" w:cs="Arial"/>
                <w:color w:val="000000"/>
                <w:sz w:val="20"/>
                <w:szCs w:val="20"/>
              </w:rPr>
              <w:t>to del Plan Anual de Auditorias</w:t>
            </w:r>
          </w:p>
        </w:tc>
        <w:tc>
          <w:tcPr>
            <w:tcW w:w="1276" w:type="dxa"/>
            <w:shd w:val="clear" w:color="auto" w:fill="5CEC14"/>
            <w:vAlign w:val="center"/>
          </w:tcPr>
          <w:p w14:paraId="0ED792D9" w14:textId="6B974A83" w:rsidR="00FF072D" w:rsidRDefault="00FF072D">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F03D04" w14:paraId="0C984EA3" w14:textId="77777777" w:rsidTr="00CD07BB">
        <w:trPr>
          <w:trHeight w:val="70"/>
        </w:trPr>
        <w:tc>
          <w:tcPr>
            <w:tcW w:w="1980" w:type="dxa"/>
            <w:vMerge w:val="restart"/>
            <w:vAlign w:val="center"/>
          </w:tcPr>
          <w:p w14:paraId="57A43DFF" w14:textId="26DC78C2" w:rsidR="00F03D04" w:rsidRDefault="00F03D04"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Comunicaciones</w:t>
            </w:r>
          </w:p>
        </w:tc>
        <w:tc>
          <w:tcPr>
            <w:tcW w:w="1843" w:type="dxa"/>
            <w:vMerge w:val="restart"/>
            <w:vAlign w:val="center"/>
          </w:tcPr>
          <w:p w14:paraId="52EB3AD3" w14:textId="49FAE094" w:rsidR="00F03D04" w:rsidRDefault="00F03D04" w:rsidP="00FF072D">
            <w:pPr>
              <w:jc w:val="center"/>
              <w:rPr>
                <w:rFonts w:ascii="Arial" w:eastAsia="Arial" w:hAnsi="Arial" w:cs="Arial"/>
                <w:b/>
                <w:color w:val="000000"/>
                <w:sz w:val="20"/>
                <w:szCs w:val="20"/>
              </w:rPr>
            </w:pPr>
            <w:r>
              <w:rPr>
                <w:rFonts w:ascii="Arial" w:eastAsia="Arial" w:hAnsi="Arial" w:cs="Arial"/>
                <w:b/>
                <w:color w:val="000000"/>
                <w:sz w:val="20"/>
                <w:szCs w:val="20"/>
              </w:rPr>
              <w:t>O</w:t>
            </w:r>
            <w:r w:rsidRPr="00FF072D">
              <w:rPr>
                <w:rFonts w:ascii="Arial" w:eastAsia="Arial" w:hAnsi="Arial" w:cs="Arial"/>
                <w:b/>
                <w:color w:val="000000"/>
                <w:sz w:val="20"/>
                <w:szCs w:val="20"/>
              </w:rPr>
              <w:t>f</w:t>
            </w:r>
            <w:r>
              <w:rPr>
                <w:rFonts w:ascii="Arial" w:eastAsia="Arial" w:hAnsi="Arial" w:cs="Arial"/>
                <w:b/>
                <w:color w:val="000000"/>
                <w:sz w:val="20"/>
                <w:szCs w:val="20"/>
              </w:rPr>
              <w:t>icina Asesora de Comunicaciones</w:t>
            </w:r>
          </w:p>
        </w:tc>
        <w:tc>
          <w:tcPr>
            <w:tcW w:w="3827" w:type="dxa"/>
            <w:vAlign w:val="center"/>
          </w:tcPr>
          <w:p w14:paraId="253C8CAB" w14:textId="15524C7B" w:rsidR="00F03D04" w:rsidRPr="00FF072D" w:rsidRDefault="00F03D04">
            <w:pPr>
              <w:jc w:val="both"/>
              <w:rPr>
                <w:rFonts w:ascii="Arial" w:eastAsia="Arial" w:hAnsi="Arial" w:cs="Arial"/>
                <w:color w:val="000000"/>
                <w:sz w:val="20"/>
                <w:szCs w:val="20"/>
              </w:rPr>
            </w:pPr>
            <w:r w:rsidRPr="00FF072D">
              <w:rPr>
                <w:rFonts w:ascii="Arial" w:eastAsia="Arial" w:hAnsi="Arial" w:cs="Arial"/>
                <w:color w:val="000000"/>
                <w:sz w:val="20"/>
                <w:szCs w:val="20"/>
              </w:rPr>
              <w:t>Favorabil</w:t>
            </w:r>
            <w:r>
              <w:rPr>
                <w:rFonts w:ascii="Arial" w:eastAsia="Arial" w:hAnsi="Arial" w:cs="Arial"/>
                <w:color w:val="000000"/>
                <w:sz w:val="20"/>
                <w:szCs w:val="20"/>
              </w:rPr>
              <w:t>idad de la imagen de la entidad</w:t>
            </w:r>
          </w:p>
        </w:tc>
        <w:tc>
          <w:tcPr>
            <w:tcW w:w="1276" w:type="dxa"/>
            <w:shd w:val="clear" w:color="auto" w:fill="5CEC14"/>
            <w:vAlign w:val="center"/>
          </w:tcPr>
          <w:p w14:paraId="1EED31B2" w14:textId="4687920B" w:rsidR="00F03D04" w:rsidRDefault="00F03D04">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F03D04" w14:paraId="4A4BE3DC" w14:textId="77777777" w:rsidTr="00CD07BB">
        <w:trPr>
          <w:trHeight w:val="70"/>
        </w:trPr>
        <w:tc>
          <w:tcPr>
            <w:tcW w:w="1980" w:type="dxa"/>
            <w:vMerge/>
            <w:vAlign w:val="center"/>
          </w:tcPr>
          <w:p w14:paraId="61FD3177" w14:textId="77777777" w:rsidR="00F03D04" w:rsidRDefault="00F03D04"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95F9818" w14:textId="77777777" w:rsidR="00F03D04" w:rsidRDefault="00F03D04" w:rsidP="00FF072D">
            <w:pPr>
              <w:jc w:val="center"/>
              <w:rPr>
                <w:rFonts w:ascii="Arial" w:eastAsia="Arial" w:hAnsi="Arial" w:cs="Arial"/>
                <w:b/>
                <w:color w:val="000000"/>
                <w:sz w:val="20"/>
                <w:szCs w:val="20"/>
              </w:rPr>
            </w:pPr>
          </w:p>
        </w:tc>
        <w:tc>
          <w:tcPr>
            <w:tcW w:w="3827" w:type="dxa"/>
            <w:vAlign w:val="center"/>
          </w:tcPr>
          <w:p w14:paraId="735A9FD7" w14:textId="4A4B652E" w:rsidR="00F03D04" w:rsidRPr="00FF072D" w:rsidRDefault="00F03D04">
            <w:pPr>
              <w:jc w:val="both"/>
              <w:rPr>
                <w:rFonts w:ascii="Arial" w:eastAsia="Arial" w:hAnsi="Arial" w:cs="Arial"/>
                <w:color w:val="000000"/>
                <w:sz w:val="20"/>
                <w:szCs w:val="20"/>
              </w:rPr>
            </w:pPr>
            <w:r w:rsidRPr="00FF072D">
              <w:rPr>
                <w:rFonts w:ascii="Arial" w:eastAsia="Arial" w:hAnsi="Arial" w:cs="Arial"/>
                <w:color w:val="000000"/>
                <w:sz w:val="20"/>
                <w:szCs w:val="20"/>
              </w:rPr>
              <w:t>Plan d</w:t>
            </w:r>
            <w:r>
              <w:rPr>
                <w:rFonts w:ascii="Arial" w:eastAsia="Arial" w:hAnsi="Arial" w:cs="Arial"/>
                <w:color w:val="000000"/>
                <w:sz w:val="20"/>
                <w:szCs w:val="20"/>
              </w:rPr>
              <w:t>e Comunicaciones 2020 ejecutado</w:t>
            </w:r>
          </w:p>
        </w:tc>
        <w:tc>
          <w:tcPr>
            <w:tcW w:w="1276" w:type="dxa"/>
            <w:shd w:val="clear" w:color="auto" w:fill="5CEC14"/>
            <w:vAlign w:val="center"/>
          </w:tcPr>
          <w:p w14:paraId="76B2F41D" w14:textId="785E76E8" w:rsidR="00F03D04" w:rsidRDefault="00F03D04">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2E48BE60" w14:textId="77777777" w:rsidTr="00CD07BB">
        <w:trPr>
          <w:trHeight w:val="70"/>
        </w:trPr>
        <w:tc>
          <w:tcPr>
            <w:tcW w:w="1980" w:type="dxa"/>
            <w:vMerge w:val="restart"/>
            <w:vAlign w:val="center"/>
          </w:tcPr>
          <w:p w14:paraId="5F875B8F" w14:textId="3B8F6BB4" w:rsidR="001A3503" w:rsidRDefault="001A3503" w:rsidP="003F04F6">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Planeación </w:t>
            </w:r>
            <w:r>
              <w:rPr>
                <w:rFonts w:ascii="Arial" w:eastAsia="Arial" w:hAnsi="Arial" w:cs="Arial"/>
                <w:b/>
                <w:color w:val="000000"/>
                <w:sz w:val="20"/>
                <w:szCs w:val="20"/>
              </w:rPr>
              <w:lastRenderedPageBreak/>
              <w:t>ambiental</w:t>
            </w:r>
          </w:p>
        </w:tc>
        <w:tc>
          <w:tcPr>
            <w:tcW w:w="1843" w:type="dxa"/>
            <w:vMerge w:val="restart"/>
            <w:vAlign w:val="center"/>
          </w:tcPr>
          <w:p w14:paraId="66D05D01" w14:textId="5001AB53" w:rsidR="001A3503" w:rsidRDefault="001A3503" w:rsidP="001A3503">
            <w:pPr>
              <w:jc w:val="center"/>
              <w:rPr>
                <w:rFonts w:ascii="Arial" w:eastAsia="Arial" w:hAnsi="Arial" w:cs="Arial"/>
                <w:b/>
                <w:color w:val="000000"/>
                <w:sz w:val="20"/>
                <w:szCs w:val="20"/>
              </w:rPr>
            </w:pPr>
            <w:r w:rsidRPr="001A3503">
              <w:rPr>
                <w:rFonts w:ascii="Arial" w:eastAsia="Arial" w:hAnsi="Arial" w:cs="Arial"/>
                <w:b/>
                <w:color w:val="000000"/>
                <w:sz w:val="20"/>
                <w:szCs w:val="20"/>
              </w:rPr>
              <w:lastRenderedPageBreak/>
              <w:t xml:space="preserve">Dirección de Planeación y </w:t>
            </w:r>
            <w:r w:rsidRPr="001A3503">
              <w:rPr>
                <w:rFonts w:ascii="Arial" w:eastAsia="Arial" w:hAnsi="Arial" w:cs="Arial"/>
                <w:b/>
                <w:color w:val="000000"/>
                <w:sz w:val="20"/>
                <w:szCs w:val="20"/>
              </w:rPr>
              <w:lastRenderedPageBreak/>
              <w:t xml:space="preserve">Sistemas de </w:t>
            </w:r>
            <w:r>
              <w:rPr>
                <w:rFonts w:ascii="Arial" w:eastAsia="Arial" w:hAnsi="Arial" w:cs="Arial"/>
                <w:b/>
                <w:color w:val="000000"/>
                <w:sz w:val="20"/>
                <w:szCs w:val="20"/>
              </w:rPr>
              <w:t>Información Ambiental</w:t>
            </w:r>
          </w:p>
        </w:tc>
        <w:tc>
          <w:tcPr>
            <w:tcW w:w="3827" w:type="dxa"/>
            <w:vAlign w:val="center"/>
          </w:tcPr>
          <w:p w14:paraId="628CEA52" w14:textId="5DD46192" w:rsidR="001A3503" w:rsidRPr="00FF072D"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lastRenderedPageBreak/>
              <w:t xml:space="preserve">Porcentaje de fortalecimiento de la articulación local, regional, nacional, </w:t>
            </w:r>
            <w:r w:rsidRPr="00F03D04">
              <w:rPr>
                <w:rFonts w:ascii="Arial" w:eastAsia="Arial" w:hAnsi="Arial" w:cs="Arial"/>
                <w:color w:val="000000"/>
                <w:sz w:val="20"/>
                <w:szCs w:val="20"/>
              </w:rPr>
              <w:lastRenderedPageBreak/>
              <w:t>internacional del c</w:t>
            </w:r>
            <w:r>
              <w:rPr>
                <w:rFonts w:ascii="Arial" w:eastAsia="Arial" w:hAnsi="Arial" w:cs="Arial"/>
                <w:color w:val="000000"/>
                <w:sz w:val="20"/>
                <w:szCs w:val="20"/>
              </w:rPr>
              <w:t xml:space="preserve">omponente ambiental de Bogotá </w:t>
            </w:r>
          </w:p>
        </w:tc>
        <w:tc>
          <w:tcPr>
            <w:tcW w:w="1276" w:type="dxa"/>
            <w:shd w:val="clear" w:color="auto" w:fill="5CEC14"/>
            <w:vAlign w:val="center"/>
          </w:tcPr>
          <w:p w14:paraId="53062866" w14:textId="4668ED88"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lastRenderedPageBreak/>
              <w:t>100</w:t>
            </w:r>
          </w:p>
        </w:tc>
      </w:tr>
      <w:tr w:rsidR="001A3503" w14:paraId="35D51673" w14:textId="77777777" w:rsidTr="00CD07BB">
        <w:trPr>
          <w:trHeight w:val="70"/>
        </w:trPr>
        <w:tc>
          <w:tcPr>
            <w:tcW w:w="1980" w:type="dxa"/>
            <w:vMerge/>
            <w:vAlign w:val="center"/>
          </w:tcPr>
          <w:p w14:paraId="626BE4D1"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603615F1"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15F4AD99" w14:textId="7A9C425C" w:rsidR="001A3503" w:rsidRPr="00F03D04"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t>Porcentaje de avance en el fortalecimiento de la gestión y seguimiento de las instancias ambientales con mayor inciden</w:t>
            </w:r>
            <w:r>
              <w:rPr>
                <w:rFonts w:ascii="Arial" w:eastAsia="Arial" w:hAnsi="Arial" w:cs="Arial"/>
                <w:color w:val="000000"/>
                <w:sz w:val="20"/>
                <w:szCs w:val="20"/>
              </w:rPr>
              <w:t>cia en la región</w:t>
            </w:r>
          </w:p>
        </w:tc>
        <w:tc>
          <w:tcPr>
            <w:tcW w:w="1276" w:type="dxa"/>
            <w:shd w:val="clear" w:color="auto" w:fill="5CEC14"/>
            <w:vAlign w:val="center"/>
          </w:tcPr>
          <w:p w14:paraId="66B48166" w14:textId="28F08427"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1F2A8DAD" w14:textId="77777777" w:rsidTr="00CD07BB">
        <w:trPr>
          <w:trHeight w:val="70"/>
        </w:trPr>
        <w:tc>
          <w:tcPr>
            <w:tcW w:w="1980" w:type="dxa"/>
            <w:vMerge/>
            <w:vAlign w:val="center"/>
          </w:tcPr>
          <w:p w14:paraId="620BC822"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7909B490"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0460EDF4" w14:textId="6B306D82" w:rsidR="001A3503" w:rsidRPr="00F03D04"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t>Número de acciones de gestión del co</w:t>
            </w:r>
            <w:r>
              <w:rPr>
                <w:rFonts w:ascii="Arial" w:eastAsia="Arial" w:hAnsi="Arial" w:cs="Arial"/>
                <w:color w:val="000000"/>
                <w:sz w:val="20"/>
                <w:szCs w:val="20"/>
              </w:rPr>
              <w:t>nocimiento en materia ambiental</w:t>
            </w:r>
          </w:p>
        </w:tc>
        <w:tc>
          <w:tcPr>
            <w:tcW w:w="1276" w:type="dxa"/>
            <w:shd w:val="clear" w:color="auto" w:fill="5CEC14"/>
            <w:vAlign w:val="center"/>
          </w:tcPr>
          <w:p w14:paraId="15956403" w14:textId="443CF79C"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20606E52" w14:textId="77777777" w:rsidTr="00CD07BB">
        <w:trPr>
          <w:trHeight w:val="70"/>
        </w:trPr>
        <w:tc>
          <w:tcPr>
            <w:tcW w:w="1980" w:type="dxa"/>
            <w:vMerge/>
            <w:vAlign w:val="center"/>
          </w:tcPr>
          <w:p w14:paraId="6E51B41D"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F77ADAD"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3D4EAA7A" w14:textId="227EAEB7" w:rsidR="001A3503" w:rsidRPr="00F03D04"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t>Porcentaje de proyectos acti</w:t>
            </w:r>
            <w:r>
              <w:rPr>
                <w:rFonts w:ascii="Arial" w:eastAsia="Arial" w:hAnsi="Arial" w:cs="Arial"/>
                <w:color w:val="000000"/>
                <w:sz w:val="20"/>
                <w:szCs w:val="20"/>
              </w:rPr>
              <w:t>vos con acciones de seguimiento</w:t>
            </w:r>
          </w:p>
        </w:tc>
        <w:tc>
          <w:tcPr>
            <w:tcW w:w="1276" w:type="dxa"/>
            <w:shd w:val="clear" w:color="auto" w:fill="5CEC14"/>
            <w:vAlign w:val="center"/>
          </w:tcPr>
          <w:p w14:paraId="0DEEE1FD" w14:textId="7C201CBA"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1F254431" w14:textId="77777777" w:rsidTr="00CD07BB">
        <w:trPr>
          <w:trHeight w:val="70"/>
        </w:trPr>
        <w:tc>
          <w:tcPr>
            <w:tcW w:w="1980" w:type="dxa"/>
            <w:vMerge/>
            <w:vAlign w:val="center"/>
          </w:tcPr>
          <w:p w14:paraId="39DC3318"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FA1059F"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6F617FCC" w14:textId="4F75DB7F" w:rsidR="001A3503" w:rsidRPr="00F03D04"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t>Actividades de soporte y</w:t>
            </w:r>
            <w:r>
              <w:rPr>
                <w:rFonts w:ascii="Arial" w:eastAsia="Arial" w:hAnsi="Arial" w:cs="Arial"/>
                <w:color w:val="000000"/>
                <w:sz w:val="20"/>
                <w:szCs w:val="20"/>
              </w:rPr>
              <w:t xml:space="preserve"> gestión de procesos realizadas</w:t>
            </w:r>
          </w:p>
        </w:tc>
        <w:tc>
          <w:tcPr>
            <w:tcW w:w="1276" w:type="dxa"/>
            <w:shd w:val="clear" w:color="auto" w:fill="5CEC14"/>
            <w:vAlign w:val="center"/>
          </w:tcPr>
          <w:p w14:paraId="0A70A98D" w14:textId="71685453"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13633737" w14:textId="77777777" w:rsidTr="00CD07BB">
        <w:trPr>
          <w:trHeight w:val="70"/>
        </w:trPr>
        <w:tc>
          <w:tcPr>
            <w:tcW w:w="1980" w:type="dxa"/>
            <w:vMerge w:val="restart"/>
            <w:vAlign w:val="center"/>
          </w:tcPr>
          <w:p w14:paraId="11F813FE" w14:textId="07F039CA" w:rsidR="001A3503" w:rsidRDefault="001A3503" w:rsidP="003F04F6">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Gestión Tecnológica</w:t>
            </w:r>
          </w:p>
        </w:tc>
        <w:tc>
          <w:tcPr>
            <w:tcW w:w="1843" w:type="dxa"/>
            <w:vMerge/>
            <w:vAlign w:val="center"/>
          </w:tcPr>
          <w:p w14:paraId="7523A128"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72EA69F9" w14:textId="5E7B3845" w:rsidR="001A3503" w:rsidRPr="00F03D04" w:rsidRDefault="001A3503">
            <w:pPr>
              <w:jc w:val="both"/>
              <w:rPr>
                <w:rFonts w:ascii="Arial" w:eastAsia="Arial" w:hAnsi="Arial" w:cs="Arial"/>
                <w:color w:val="000000"/>
                <w:sz w:val="20"/>
                <w:szCs w:val="20"/>
              </w:rPr>
            </w:pPr>
            <w:r w:rsidRPr="00F03D04">
              <w:rPr>
                <w:rFonts w:ascii="Arial" w:eastAsia="Arial" w:hAnsi="Arial" w:cs="Arial"/>
                <w:color w:val="000000"/>
                <w:sz w:val="20"/>
                <w:szCs w:val="20"/>
              </w:rPr>
              <w:t>Servicios de información actualizados</w:t>
            </w:r>
          </w:p>
        </w:tc>
        <w:tc>
          <w:tcPr>
            <w:tcW w:w="1276" w:type="dxa"/>
            <w:shd w:val="clear" w:color="auto" w:fill="5CEC14"/>
            <w:vAlign w:val="center"/>
          </w:tcPr>
          <w:p w14:paraId="25F06BC5" w14:textId="63BFEEF0"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1D382DBB" w14:textId="77777777" w:rsidTr="00CD07BB">
        <w:trPr>
          <w:trHeight w:val="70"/>
        </w:trPr>
        <w:tc>
          <w:tcPr>
            <w:tcW w:w="1980" w:type="dxa"/>
            <w:vMerge/>
            <w:vAlign w:val="center"/>
          </w:tcPr>
          <w:p w14:paraId="6434FCD2"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5FD3EB3D"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5FF47307" w14:textId="10C66362" w:rsidR="001A3503" w:rsidRPr="00F03D04" w:rsidRDefault="001A3503">
            <w:pPr>
              <w:jc w:val="both"/>
              <w:rPr>
                <w:rFonts w:ascii="Arial" w:eastAsia="Arial" w:hAnsi="Arial" w:cs="Arial"/>
                <w:color w:val="000000"/>
                <w:sz w:val="20"/>
                <w:szCs w:val="20"/>
              </w:rPr>
            </w:pPr>
            <w:r w:rsidRPr="003F04F6">
              <w:rPr>
                <w:rFonts w:ascii="Arial" w:eastAsia="Arial" w:hAnsi="Arial" w:cs="Arial"/>
                <w:color w:val="000000"/>
                <w:sz w:val="20"/>
                <w:szCs w:val="20"/>
              </w:rPr>
              <w:t>Servici</w:t>
            </w:r>
            <w:r>
              <w:rPr>
                <w:rFonts w:ascii="Arial" w:eastAsia="Arial" w:hAnsi="Arial" w:cs="Arial"/>
                <w:color w:val="000000"/>
                <w:sz w:val="20"/>
                <w:szCs w:val="20"/>
              </w:rPr>
              <w:t>os de información implementados</w:t>
            </w:r>
          </w:p>
        </w:tc>
        <w:tc>
          <w:tcPr>
            <w:tcW w:w="1276" w:type="dxa"/>
            <w:shd w:val="clear" w:color="auto" w:fill="5CEC14"/>
            <w:vAlign w:val="center"/>
          </w:tcPr>
          <w:p w14:paraId="3FEDB4A6" w14:textId="163499AA"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72744820" w14:textId="77777777" w:rsidTr="00CD07BB">
        <w:trPr>
          <w:trHeight w:val="70"/>
        </w:trPr>
        <w:tc>
          <w:tcPr>
            <w:tcW w:w="1980" w:type="dxa"/>
            <w:vMerge/>
            <w:vAlign w:val="center"/>
          </w:tcPr>
          <w:p w14:paraId="59A698BE"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673E9606"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670E5EAF" w14:textId="25C90016" w:rsidR="001A3503" w:rsidRPr="003F04F6" w:rsidRDefault="001A3503">
            <w:pPr>
              <w:jc w:val="both"/>
              <w:rPr>
                <w:rFonts w:ascii="Arial" w:eastAsia="Arial" w:hAnsi="Arial" w:cs="Arial"/>
                <w:color w:val="000000"/>
                <w:sz w:val="20"/>
                <w:szCs w:val="20"/>
              </w:rPr>
            </w:pPr>
            <w:r w:rsidRPr="003F04F6">
              <w:rPr>
                <w:rFonts w:ascii="Arial" w:eastAsia="Arial" w:hAnsi="Arial" w:cs="Arial"/>
                <w:color w:val="000000"/>
                <w:sz w:val="20"/>
                <w:szCs w:val="20"/>
              </w:rPr>
              <w:t>Siste</w:t>
            </w:r>
            <w:r>
              <w:rPr>
                <w:rFonts w:ascii="Arial" w:eastAsia="Arial" w:hAnsi="Arial" w:cs="Arial"/>
                <w:color w:val="000000"/>
                <w:sz w:val="20"/>
                <w:szCs w:val="20"/>
              </w:rPr>
              <w:t>mas De Información Actualizados</w:t>
            </w:r>
          </w:p>
        </w:tc>
        <w:tc>
          <w:tcPr>
            <w:tcW w:w="1276" w:type="dxa"/>
            <w:shd w:val="clear" w:color="auto" w:fill="5CEC14"/>
            <w:vAlign w:val="center"/>
          </w:tcPr>
          <w:p w14:paraId="2D535F1B" w14:textId="1D459FB0"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56E8D6E4" w14:textId="77777777" w:rsidTr="00CD07BB">
        <w:trPr>
          <w:trHeight w:val="70"/>
        </w:trPr>
        <w:tc>
          <w:tcPr>
            <w:tcW w:w="1980" w:type="dxa"/>
            <w:vMerge/>
            <w:vAlign w:val="center"/>
          </w:tcPr>
          <w:p w14:paraId="370EB873"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AC6D2B7"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488EA680" w14:textId="08188CCE" w:rsidR="001A3503" w:rsidRPr="003F04F6" w:rsidRDefault="001A3503">
            <w:pPr>
              <w:jc w:val="both"/>
              <w:rPr>
                <w:rFonts w:ascii="Arial" w:eastAsia="Arial" w:hAnsi="Arial" w:cs="Arial"/>
                <w:color w:val="000000"/>
                <w:sz w:val="20"/>
                <w:szCs w:val="20"/>
              </w:rPr>
            </w:pPr>
            <w:r w:rsidRPr="003F04F6">
              <w:rPr>
                <w:rFonts w:ascii="Arial" w:eastAsia="Arial" w:hAnsi="Arial" w:cs="Arial"/>
                <w:color w:val="000000"/>
                <w:sz w:val="20"/>
                <w:szCs w:val="20"/>
              </w:rPr>
              <w:t>Sistemas de información diseñados, a</w:t>
            </w:r>
            <w:r>
              <w:rPr>
                <w:rFonts w:ascii="Arial" w:eastAsia="Arial" w:hAnsi="Arial" w:cs="Arial"/>
                <w:color w:val="000000"/>
                <w:sz w:val="20"/>
                <w:szCs w:val="20"/>
              </w:rPr>
              <w:t>ctualizados o en funcionamiento</w:t>
            </w:r>
          </w:p>
        </w:tc>
        <w:tc>
          <w:tcPr>
            <w:tcW w:w="1276" w:type="dxa"/>
            <w:shd w:val="clear" w:color="auto" w:fill="5CEC14"/>
            <w:vAlign w:val="center"/>
          </w:tcPr>
          <w:p w14:paraId="2396452F" w14:textId="282D0EA4"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732D6158" w14:textId="77777777" w:rsidTr="00CD07BB">
        <w:trPr>
          <w:trHeight w:val="70"/>
        </w:trPr>
        <w:tc>
          <w:tcPr>
            <w:tcW w:w="1980" w:type="dxa"/>
            <w:vMerge/>
            <w:vAlign w:val="center"/>
          </w:tcPr>
          <w:p w14:paraId="0D92AD0C"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F056832"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1D7B20E8" w14:textId="606B9EE3" w:rsidR="001A3503" w:rsidRPr="003F04F6" w:rsidRDefault="001A3503">
            <w:pPr>
              <w:jc w:val="both"/>
              <w:rPr>
                <w:rFonts w:ascii="Arial" w:eastAsia="Arial" w:hAnsi="Arial" w:cs="Arial"/>
                <w:color w:val="000000"/>
                <w:sz w:val="20"/>
                <w:szCs w:val="20"/>
              </w:rPr>
            </w:pPr>
            <w:r>
              <w:rPr>
                <w:rFonts w:ascii="Arial" w:eastAsia="Arial" w:hAnsi="Arial" w:cs="Arial"/>
                <w:color w:val="000000"/>
                <w:sz w:val="20"/>
                <w:szCs w:val="20"/>
              </w:rPr>
              <w:t>Informes presentados</w:t>
            </w:r>
          </w:p>
        </w:tc>
        <w:tc>
          <w:tcPr>
            <w:tcW w:w="1276" w:type="dxa"/>
            <w:shd w:val="clear" w:color="auto" w:fill="5CEC14"/>
            <w:vAlign w:val="center"/>
          </w:tcPr>
          <w:p w14:paraId="17AA167C" w14:textId="09E2D577"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1DBA6956" w14:textId="77777777" w:rsidTr="00CD07BB">
        <w:trPr>
          <w:trHeight w:val="70"/>
        </w:trPr>
        <w:tc>
          <w:tcPr>
            <w:tcW w:w="1980" w:type="dxa"/>
            <w:vMerge/>
            <w:vAlign w:val="center"/>
          </w:tcPr>
          <w:p w14:paraId="16E21F54"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7BD88ED3"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3DEC2AC7" w14:textId="280BB776" w:rsidR="001A3503" w:rsidRDefault="001A3503">
            <w:pPr>
              <w:jc w:val="both"/>
              <w:rPr>
                <w:rFonts w:ascii="Arial" w:eastAsia="Arial" w:hAnsi="Arial" w:cs="Arial"/>
                <w:color w:val="000000"/>
                <w:sz w:val="20"/>
                <w:szCs w:val="20"/>
              </w:rPr>
            </w:pPr>
            <w:r w:rsidRPr="003F04F6">
              <w:rPr>
                <w:rFonts w:ascii="Arial" w:eastAsia="Arial" w:hAnsi="Arial" w:cs="Arial"/>
                <w:color w:val="000000"/>
                <w:sz w:val="20"/>
                <w:szCs w:val="20"/>
              </w:rPr>
              <w:t>Disponibilidad</w:t>
            </w:r>
            <w:r>
              <w:rPr>
                <w:rFonts w:ascii="Arial" w:eastAsia="Arial" w:hAnsi="Arial" w:cs="Arial"/>
                <w:color w:val="000000"/>
                <w:sz w:val="20"/>
                <w:szCs w:val="20"/>
              </w:rPr>
              <w:t xml:space="preserve"> de los sistemas de información</w:t>
            </w:r>
          </w:p>
        </w:tc>
        <w:tc>
          <w:tcPr>
            <w:tcW w:w="1276" w:type="dxa"/>
            <w:shd w:val="clear" w:color="auto" w:fill="5CEC14"/>
            <w:vAlign w:val="center"/>
          </w:tcPr>
          <w:p w14:paraId="2831E8BD" w14:textId="6AF7D5F8"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1A3503" w14:paraId="611DB206" w14:textId="77777777" w:rsidTr="00CD07BB">
        <w:trPr>
          <w:trHeight w:val="70"/>
        </w:trPr>
        <w:tc>
          <w:tcPr>
            <w:tcW w:w="1980" w:type="dxa"/>
            <w:vMerge/>
            <w:vAlign w:val="center"/>
          </w:tcPr>
          <w:p w14:paraId="20CBEB75" w14:textId="77777777" w:rsidR="001A3503" w:rsidRDefault="001A3503" w:rsidP="00FF072D">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4A14A3AC" w14:textId="77777777" w:rsidR="001A3503" w:rsidRDefault="001A3503" w:rsidP="00FF072D">
            <w:pPr>
              <w:jc w:val="center"/>
              <w:rPr>
                <w:rFonts w:ascii="Arial" w:eastAsia="Arial" w:hAnsi="Arial" w:cs="Arial"/>
                <w:b/>
                <w:color w:val="000000"/>
                <w:sz w:val="20"/>
                <w:szCs w:val="20"/>
              </w:rPr>
            </w:pPr>
          </w:p>
        </w:tc>
        <w:tc>
          <w:tcPr>
            <w:tcW w:w="3827" w:type="dxa"/>
            <w:vAlign w:val="center"/>
          </w:tcPr>
          <w:p w14:paraId="14D7D1DB" w14:textId="5DB3B8F2" w:rsidR="001A3503" w:rsidRPr="003F04F6" w:rsidRDefault="001A3503">
            <w:pPr>
              <w:jc w:val="both"/>
              <w:rPr>
                <w:rFonts w:ascii="Arial" w:eastAsia="Arial" w:hAnsi="Arial" w:cs="Arial"/>
                <w:color w:val="000000"/>
                <w:sz w:val="20"/>
                <w:szCs w:val="20"/>
              </w:rPr>
            </w:pPr>
            <w:r w:rsidRPr="003F04F6">
              <w:rPr>
                <w:rFonts w:ascii="Arial" w:eastAsia="Arial" w:hAnsi="Arial" w:cs="Arial"/>
                <w:color w:val="000000"/>
                <w:sz w:val="20"/>
                <w:szCs w:val="20"/>
              </w:rPr>
              <w:t>Inf</w:t>
            </w:r>
            <w:r>
              <w:rPr>
                <w:rFonts w:ascii="Arial" w:eastAsia="Arial" w:hAnsi="Arial" w:cs="Arial"/>
                <w:color w:val="000000"/>
                <w:sz w:val="20"/>
                <w:szCs w:val="20"/>
              </w:rPr>
              <w:t>ormes de seguimiento realizados</w:t>
            </w:r>
          </w:p>
        </w:tc>
        <w:tc>
          <w:tcPr>
            <w:tcW w:w="1276" w:type="dxa"/>
            <w:shd w:val="clear" w:color="auto" w:fill="5CEC14"/>
            <w:vAlign w:val="center"/>
          </w:tcPr>
          <w:p w14:paraId="369A8644" w14:textId="51EF521C" w:rsidR="001A3503" w:rsidRDefault="001A3503">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13DCE7F3" w14:textId="77777777" w:rsidTr="00CD07BB">
        <w:trPr>
          <w:trHeight w:val="70"/>
        </w:trPr>
        <w:tc>
          <w:tcPr>
            <w:tcW w:w="1980" w:type="dxa"/>
            <w:vAlign w:val="center"/>
          </w:tcPr>
          <w:p w14:paraId="684127C8" w14:textId="36E3F4C7" w:rsidR="000D7F58" w:rsidRDefault="000D7F58"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B24A0C">
              <w:rPr>
                <w:rFonts w:ascii="Arial" w:eastAsia="Arial" w:hAnsi="Arial" w:cs="Arial"/>
                <w:b/>
                <w:color w:val="000000"/>
                <w:sz w:val="20"/>
                <w:szCs w:val="20"/>
              </w:rPr>
              <w:t>Gestión Administrativa</w:t>
            </w:r>
          </w:p>
        </w:tc>
        <w:tc>
          <w:tcPr>
            <w:tcW w:w="1843" w:type="dxa"/>
            <w:vMerge w:val="restart"/>
            <w:vAlign w:val="center"/>
          </w:tcPr>
          <w:p w14:paraId="26A00F8E" w14:textId="623255E6"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Dirección de Gestión Corporativa</w:t>
            </w:r>
          </w:p>
        </w:tc>
        <w:tc>
          <w:tcPr>
            <w:tcW w:w="3827" w:type="dxa"/>
            <w:vAlign w:val="center"/>
          </w:tcPr>
          <w:p w14:paraId="658183A4" w14:textId="1F88704D" w:rsidR="000D7F58" w:rsidRPr="003F04F6" w:rsidRDefault="000D7F58" w:rsidP="00B24A0C">
            <w:pPr>
              <w:jc w:val="both"/>
              <w:rPr>
                <w:rFonts w:ascii="Arial" w:eastAsia="Arial" w:hAnsi="Arial" w:cs="Arial"/>
                <w:color w:val="000000"/>
                <w:sz w:val="20"/>
                <w:szCs w:val="20"/>
              </w:rPr>
            </w:pPr>
            <w:r w:rsidRPr="001A3503">
              <w:rPr>
                <w:rFonts w:ascii="Arial" w:eastAsia="Arial" w:hAnsi="Arial" w:cs="Arial"/>
                <w:color w:val="000000"/>
                <w:sz w:val="20"/>
                <w:szCs w:val="20"/>
              </w:rPr>
              <w:t>Construcción y dotación del Centro de Recepción y Rehabilitac</w:t>
            </w:r>
            <w:r>
              <w:rPr>
                <w:rFonts w:ascii="Arial" w:eastAsia="Arial" w:hAnsi="Arial" w:cs="Arial"/>
                <w:color w:val="000000"/>
                <w:sz w:val="20"/>
                <w:szCs w:val="20"/>
              </w:rPr>
              <w:t>ión de Flora y Fauna Silvestre.</w:t>
            </w:r>
          </w:p>
        </w:tc>
        <w:tc>
          <w:tcPr>
            <w:tcW w:w="1276" w:type="dxa"/>
            <w:shd w:val="clear" w:color="auto" w:fill="5CEC14"/>
            <w:vAlign w:val="center"/>
          </w:tcPr>
          <w:p w14:paraId="34A4083D" w14:textId="7693977F"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04031F8F" w14:textId="77777777" w:rsidTr="00B24A0C">
        <w:trPr>
          <w:trHeight w:val="70"/>
        </w:trPr>
        <w:tc>
          <w:tcPr>
            <w:tcW w:w="1980" w:type="dxa"/>
            <w:vMerge w:val="restart"/>
            <w:vAlign w:val="center"/>
          </w:tcPr>
          <w:p w14:paraId="3FA5E46E" w14:textId="3F488D28" w:rsidR="000D7F58" w:rsidRDefault="000D7F58" w:rsidP="00B24A0C">
            <w:pPr>
              <w:widowControl w:val="0"/>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Gestión Documental</w:t>
            </w:r>
          </w:p>
        </w:tc>
        <w:tc>
          <w:tcPr>
            <w:tcW w:w="1843" w:type="dxa"/>
            <w:vMerge/>
            <w:vAlign w:val="center"/>
          </w:tcPr>
          <w:p w14:paraId="5A392DD8" w14:textId="77777777" w:rsidR="000D7F58" w:rsidRDefault="000D7F58" w:rsidP="00B24A0C">
            <w:pPr>
              <w:jc w:val="center"/>
              <w:rPr>
                <w:rFonts w:ascii="Arial" w:eastAsia="Arial" w:hAnsi="Arial" w:cs="Arial"/>
                <w:b/>
                <w:color w:val="000000"/>
                <w:sz w:val="20"/>
                <w:szCs w:val="20"/>
              </w:rPr>
            </w:pPr>
          </w:p>
        </w:tc>
        <w:tc>
          <w:tcPr>
            <w:tcW w:w="3827" w:type="dxa"/>
            <w:vAlign w:val="center"/>
          </w:tcPr>
          <w:p w14:paraId="5EA0A829" w14:textId="22511215" w:rsidR="000D7F58" w:rsidRPr="001A3503" w:rsidRDefault="000D7F58" w:rsidP="00B24A0C">
            <w:pPr>
              <w:jc w:val="both"/>
              <w:rPr>
                <w:rFonts w:ascii="Arial" w:eastAsia="Arial" w:hAnsi="Arial" w:cs="Arial"/>
                <w:color w:val="000000"/>
                <w:sz w:val="20"/>
                <w:szCs w:val="20"/>
              </w:rPr>
            </w:pPr>
            <w:r w:rsidRPr="00630A94">
              <w:rPr>
                <w:rFonts w:ascii="Arial" w:eastAsia="Arial" w:hAnsi="Arial" w:cs="Arial"/>
                <w:color w:val="000000"/>
                <w:sz w:val="20"/>
                <w:szCs w:val="20"/>
              </w:rPr>
              <w:t xml:space="preserve">Organización técnica de expedientes de </w:t>
            </w:r>
            <w:r>
              <w:rPr>
                <w:rFonts w:ascii="Arial" w:eastAsia="Arial" w:hAnsi="Arial" w:cs="Arial"/>
                <w:color w:val="000000"/>
                <w:sz w:val="20"/>
                <w:szCs w:val="20"/>
              </w:rPr>
              <w:t>contratos en el archivo central</w:t>
            </w:r>
          </w:p>
        </w:tc>
        <w:tc>
          <w:tcPr>
            <w:tcW w:w="1276" w:type="dxa"/>
            <w:shd w:val="clear" w:color="auto" w:fill="5CEC14"/>
            <w:vAlign w:val="center"/>
          </w:tcPr>
          <w:p w14:paraId="54600DED" w14:textId="39895429"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67C9425A" w14:textId="77777777" w:rsidTr="00CD07BB">
        <w:trPr>
          <w:trHeight w:val="70"/>
        </w:trPr>
        <w:tc>
          <w:tcPr>
            <w:tcW w:w="1980" w:type="dxa"/>
            <w:vMerge/>
            <w:vAlign w:val="center"/>
          </w:tcPr>
          <w:p w14:paraId="126E9A45" w14:textId="77777777" w:rsidR="000D7F58" w:rsidRDefault="000D7F58"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38210862" w14:textId="77777777" w:rsidR="000D7F58" w:rsidRDefault="000D7F58" w:rsidP="00B24A0C">
            <w:pPr>
              <w:jc w:val="center"/>
              <w:rPr>
                <w:rFonts w:ascii="Arial" w:eastAsia="Arial" w:hAnsi="Arial" w:cs="Arial"/>
                <w:b/>
                <w:color w:val="000000"/>
                <w:sz w:val="20"/>
                <w:szCs w:val="20"/>
              </w:rPr>
            </w:pPr>
          </w:p>
        </w:tc>
        <w:tc>
          <w:tcPr>
            <w:tcW w:w="3827" w:type="dxa"/>
            <w:vAlign w:val="center"/>
          </w:tcPr>
          <w:p w14:paraId="664B5DBC" w14:textId="1ABAE74E" w:rsidR="000D7F58" w:rsidRPr="00630A94" w:rsidRDefault="000D7F58" w:rsidP="00B24A0C">
            <w:pPr>
              <w:jc w:val="both"/>
              <w:rPr>
                <w:rFonts w:ascii="Arial" w:eastAsia="Arial" w:hAnsi="Arial" w:cs="Arial"/>
                <w:color w:val="000000"/>
                <w:sz w:val="20"/>
                <w:szCs w:val="20"/>
              </w:rPr>
            </w:pPr>
            <w:r w:rsidRPr="00630A94">
              <w:rPr>
                <w:rFonts w:ascii="Arial" w:eastAsia="Arial" w:hAnsi="Arial" w:cs="Arial"/>
                <w:color w:val="000000"/>
                <w:sz w:val="20"/>
                <w:szCs w:val="20"/>
              </w:rPr>
              <w:t>Gestión de Transferencias documentales del Archivo de Gesti</w:t>
            </w:r>
            <w:r>
              <w:rPr>
                <w:rFonts w:ascii="Arial" w:eastAsia="Arial" w:hAnsi="Arial" w:cs="Arial"/>
                <w:color w:val="000000"/>
                <w:sz w:val="20"/>
                <w:szCs w:val="20"/>
              </w:rPr>
              <w:t>ón al Archivo Central</w:t>
            </w:r>
          </w:p>
        </w:tc>
        <w:tc>
          <w:tcPr>
            <w:tcW w:w="1276" w:type="dxa"/>
            <w:shd w:val="clear" w:color="auto" w:fill="5CEC14"/>
            <w:vAlign w:val="center"/>
          </w:tcPr>
          <w:p w14:paraId="7457CFBC" w14:textId="12778897"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69A0C06D" w14:textId="77777777" w:rsidTr="00CD07BB">
        <w:trPr>
          <w:trHeight w:val="70"/>
        </w:trPr>
        <w:tc>
          <w:tcPr>
            <w:tcW w:w="1980" w:type="dxa"/>
            <w:vMerge w:val="restart"/>
            <w:vAlign w:val="center"/>
          </w:tcPr>
          <w:p w14:paraId="3020907B" w14:textId="52588CF9" w:rsidR="000D7F58" w:rsidRDefault="000D7F58" w:rsidP="00D85BA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Gestión Talento Humano</w:t>
            </w:r>
          </w:p>
        </w:tc>
        <w:tc>
          <w:tcPr>
            <w:tcW w:w="1843" w:type="dxa"/>
            <w:vMerge/>
            <w:vAlign w:val="center"/>
          </w:tcPr>
          <w:p w14:paraId="6C539C57" w14:textId="77777777" w:rsidR="000D7F58" w:rsidRDefault="000D7F58" w:rsidP="00B24A0C">
            <w:pPr>
              <w:jc w:val="center"/>
              <w:rPr>
                <w:rFonts w:ascii="Arial" w:eastAsia="Arial" w:hAnsi="Arial" w:cs="Arial"/>
                <w:b/>
                <w:color w:val="000000"/>
                <w:sz w:val="20"/>
                <w:szCs w:val="20"/>
              </w:rPr>
            </w:pPr>
          </w:p>
        </w:tc>
        <w:tc>
          <w:tcPr>
            <w:tcW w:w="3827" w:type="dxa"/>
            <w:vAlign w:val="center"/>
          </w:tcPr>
          <w:p w14:paraId="5EA1B7C1" w14:textId="1E66DF7F" w:rsidR="000D7F58" w:rsidRPr="00630A94" w:rsidRDefault="000D7F58" w:rsidP="00B24A0C">
            <w:pPr>
              <w:jc w:val="both"/>
              <w:rPr>
                <w:rFonts w:ascii="Arial" w:eastAsia="Arial" w:hAnsi="Arial" w:cs="Arial"/>
                <w:color w:val="000000"/>
                <w:sz w:val="20"/>
                <w:szCs w:val="20"/>
              </w:rPr>
            </w:pPr>
            <w:r w:rsidRPr="00630A94">
              <w:rPr>
                <w:rFonts w:ascii="Arial" w:eastAsia="Arial" w:hAnsi="Arial" w:cs="Arial"/>
                <w:color w:val="000000"/>
                <w:sz w:val="20"/>
                <w:szCs w:val="20"/>
              </w:rPr>
              <w:t xml:space="preserve">Divulgación </w:t>
            </w:r>
            <w:r>
              <w:rPr>
                <w:rFonts w:ascii="Arial" w:eastAsia="Arial" w:hAnsi="Arial" w:cs="Arial"/>
                <w:color w:val="000000"/>
                <w:sz w:val="20"/>
                <w:szCs w:val="20"/>
              </w:rPr>
              <w:t>de Objetivos y Metas del SG-SST</w:t>
            </w:r>
          </w:p>
        </w:tc>
        <w:tc>
          <w:tcPr>
            <w:tcW w:w="1276" w:type="dxa"/>
            <w:shd w:val="clear" w:color="auto" w:fill="5CEC14"/>
            <w:vAlign w:val="center"/>
          </w:tcPr>
          <w:p w14:paraId="7D135495" w14:textId="0D146A9F"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23F7F05B" w14:textId="77777777" w:rsidTr="00CD07BB">
        <w:trPr>
          <w:trHeight w:val="70"/>
        </w:trPr>
        <w:tc>
          <w:tcPr>
            <w:tcW w:w="1980" w:type="dxa"/>
            <w:vMerge/>
            <w:vAlign w:val="center"/>
          </w:tcPr>
          <w:p w14:paraId="4BA6CC48" w14:textId="77777777" w:rsidR="000D7F58" w:rsidRDefault="000D7F58"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58F7C4B7" w14:textId="77777777" w:rsidR="000D7F58" w:rsidRDefault="000D7F58" w:rsidP="00B24A0C">
            <w:pPr>
              <w:jc w:val="center"/>
              <w:rPr>
                <w:rFonts w:ascii="Arial" w:eastAsia="Arial" w:hAnsi="Arial" w:cs="Arial"/>
                <w:b/>
                <w:color w:val="000000"/>
                <w:sz w:val="20"/>
                <w:szCs w:val="20"/>
              </w:rPr>
            </w:pPr>
          </w:p>
        </w:tc>
        <w:tc>
          <w:tcPr>
            <w:tcW w:w="3827" w:type="dxa"/>
            <w:vAlign w:val="center"/>
          </w:tcPr>
          <w:p w14:paraId="34428329" w14:textId="1E63F155" w:rsidR="000D7F58" w:rsidRPr="00630A94" w:rsidRDefault="000D7F58" w:rsidP="00B24A0C">
            <w:pPr>
              <w:jc w:val="both"/>
              <w:rPr>
                <w:rFonts w:ascii="Arial" w:eastAsia="Arial" w:hAnsi="Arial" w:cs="Arial"/>
                <w:color w:val="000000"/>
                <w:sz w:val="20"/>
                <w:szCs w:val="20"/>
              </w:rPr>
            </w:pPr>
            <w:r w:rsidRPr="00630A94">
              <w:rPr>
                <w:rFonts w:ascii="Arial" w:eastAsia="Arial" w:hAnsi="Arial" w:cs="Arial"/>
                <w:color w:val="000000"/>
                <w:sz w:val="20"/>
                <w:szCs w:val="20"/>
              </w:rPr>
              <w:t>Div</w:t>
            </w:r>
            <w:r>
              <w:rPr>
                <w:rFonts w:ascii="Arial" w:eastAsia="Arial" w:hAnsi="Arial" w:cs="Arial"/>
                <w:color w:val="000000"/>
                <w:sz w:val="20"/>
                <w:szCs w:val="20"/>
              </w:rPr>
              <w:t>ulgación de Política del SG-SST</w:t>
            </w:r>
          </w:p>
        </w:tc>
        <w:tc>
          <w:tcPr>
            <w:tcW w:w="1276" w:type="dxa"/>
            <w:shd w:val="clear" w:color="auto" w:fill="5CEC14"/>
            <w:vAlign w:val="center"/>
          </w:tcPr>
          <w:p w14:paraId="76AE9E33" w14:textId="4D6DCAC9"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34C1DE68" w14:textId="77777777" w:rsidTr="00CD07BB">
        <w:trPr>
          <w:trHeight w:val="70"/>
        </w:trPr>
        <w:tc>
          <w:tcPr>
            <w:tcW w:w="1980" w:type="dxa"/>
            <w:vMerge w:val="restart"/>
            <w:vAlign w:val="center"/>
          </w:tcPr>
          <w:p w14:paraId="29C552D6" w14:textId="1FDB8B9B" w:rsidR="000D7F58" w:rsidRDefault="000D7F58" w:rsidP="000D7F58">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0D7F58">
              <w:rPr>
                <w:rFonts w:ascii="Arial" w:eastAsia="Arial" w:hAnsi="Arial" w:cs="Arial"/>
                <w:b/>
                <w:color w:val="000000"/>
                <w:sz w:val="20"/>
                <w:szCs w:val="20"/>
              </w:rPr>
              <w:t>Ev</w:t>
            </w:r>
            <w:r>
              <w:rPr>
                <w:rFonts w:ascii="Arial" w:eastAsia="Arial" w:hAnsi="Arial" w:cs="Arial"/>
                <w:b/>
                <w:color w:val="000000"/>
                <w:sz w:val="20"/>
                <w:szCs w:val="20"/>
              </w:rPr>
              <w:t>aluación, Control y Seguimiento</w:t>
            </w:r>
          </w:p>
        </w:tc>
        <w:tc>
          <w:tcPr>
            <w:tcW w:w="1843" w:type="dxa"/>
            <w:vMerge w:val="restart"/>
            <w:vAlign w:val="center"/>
          </w:tcPr>
          <w:p w14:paraId="1207979D" w14:textId="14C21AB8" w:rsidR="000D7F58" w:rsidRDefault="000D7F58" w:rsidP="000D7F58">
            <w:pPr>
              <w:jc w:val="center"/>
              <w:rPr>
                <w:rFonts w:ascii="Arial" w:eastAsia="Arial" w:hAnsi="Arial" w:cs="Arial"/>
                <w:b/>
                <w:color w:val="000000"/>
                <w:sz w:val="20"/>
                <w:szCs w:val="20"/>
              </w:rPr>
            </w:pPr>
            <w:r>
              <w:rPr>
                <w:rFonts w:ascii="Arial" w:eastAsia="Arial" w:hAnsi="Arial" w:cs="Arial"/>
                <w:b/>
                <w:color w:val="000000"/>
                <w:sz w:val="20"/>
                <w:szCs w:val="20"/>
              </w:rPr>
              <w:t>Dirección de Control Ambiental</w:t>
            </w:r>
          </w:p>
        </w:tc>
        <w:tc>
          <w:tcPr>
            <w:tcW w:w="3827" w:type="dxa"/>
            <w:vAlign w:val="center"/>
          </w:tcPr>
          <w:p w14:paraId="48501A88" w14:textId="67C699A6" w:rsidR="000D7F58" w:rsidRPr="00630A94" w:rsidRDefault="000D7F58" w:rsidP="00B24A0C">
            <w:pPr>
              <w:jc w:val="both"/>
              <w:rPr>
                <w:rFonts w:ascii="Arial" w:eastAsia="Arial" w:hAnsi="Arial" w:cs="Arial"/>
                <w:color w:val="000000"/>
                <w:sz w:val="20"/>
                <w:szCs w:val="20"/>
              </w:rPr>
            </w:pPr>
            <w:r w:rsidRPr="000D7F58">
              <w:rPr>
                <w:rFonts w:ascii="Arial" w:eastAsia="Arial" w:hAnsi="Arial" w:cs="Arial"/>
                <w:color w:val="000000"/>
                <w:sz w:val="20"/>
                <w:szCs w:val="20"/>
              </w:rPr>
              <w:t xml:space="preserve">Actuaciones de Evaluación, </w:t>
            </w:r>
            <w:r>
              <w:rPr>
                <w:rFonts w:ascii="Arial" w:eastAsia="Arial" w:hAnsi="Arial" w:cs="Arial"/>
                <w:color w:val="000000"/>
                <w:sz w:val="20"/>
                <w:szCs w:val="20"/>
              </w:rPr>
              <w:t>Control y Seguimiento Ambiental</w:t>
            </w:r>
          </w:p>
        </w:tc>
        <w:tc>
          <w:tcPr>
            <w:tcW w:w="1276" w:type="dxa"/>
            <w:shd w:val="clear" w:color="auto" w:fill="5CEC14"/>
            <w:vAlign w:val="center"/>
          </w:tcPr>
          <w:p w14:paraId="4416AB99" w14:textId="71B8C9F1"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0D7F58" w14:paraId="2241DAF4" w14:textId="77777777" w:rsidTr="00CD07BB">
        <w:trPr>
          <w:trHeight w:val="70"/>
        </w:trPr>
        <w:tc>
          <w:tcPr>
            <w:tcW w:w="1980" w:type="dxa"/>
            <w:vMerge/>
            <w:vAlign w:val="center"/>
          </w:tcPr>
          <w:p w14:paraId="5D57AECF" w14:textId="77777777" w:rsidR="000D7F58" w:rsidRDefault="000D7F58"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07DA2EF8" w14:textId="77777777" w:rsidR="000D7F58" w:rsidRDefault="000D7F58" w:rsidP="00B24A0C">
            <w:pPr>
              <w:jc w:val="center"/>
              <w:rPr>
                <w:rFonts w:ascii="Arial" w:eastAsia="Arial" w:hAnsi="Arial" w:cs="Arial"/>
                <w:b/>
                <w:color w:val="000000"/>
                <w:sz w:val="20"/>
                <w:szCs w:val="20"/>
              </w:rPr>
            </w:pPr>
          </w:p>
        </w:tc>
        <w:tc>
          <w:tcPr>
            <w:tcW w:w="3827" w:type="dxa"/>
            <w:vAlign w:val="center"/>
          </w:tcPr>
          <w:p w14:paraId="5848858F" w14:textId="7ED1B78C" w:rsidR="000D7F58" w:rsidRPr="000D7F58" w:rsidRDefault="000D7F58" w:rsidP="00B24A0C">
            <w:pPr>
              <w:jc w:val="both"/>
              <w:rPr>
                <w:rFonts w:ascii="Arial" w:eastAsia="Arial" w:hAnsi="Arial" w:cs="Arial"/>
                <w:color w:val="000000"/>
                <w:sz w:val="20"/>
                <w:szCs w:val="20"/>
              </w:rPr>
            </w:pPr>
            <w:r w:rsidRPr="000D7F58">
              <w:rPr>
                <w:rFonts w:ascii="Arial" w:eastAsia="Arial" w:hAnsi="Arial" w:cs="Arial"/>
                <w:color w:val="000000"/>
                <w:sz w:val="20"/>
                <w:szCs w:val="20"/>
              </w:rPr>
              <w:t xml:space="preserve">Acciones de coordinación interinstitucional para la </w:t>
            </w:r>
            <w:r>
              <w:rPr>
                <w:rFonts w:ascii="Arial" w:eastAsia="Arial" w:hAnsi="Arial" w:cs="Arial"/>
                <w:color w:val="000000"/>
                <w:sz w:val="20"/>
                <w:szCs w:val="20"/>
              </w:rPr>
              <w:t>Mitigación del Cambio climático</w:t>
            </w:r>
          </w:p>
        </w:tc>
        <w:tc>
          <w:tcPr>
            <w:tcW w:w="1276" w:type="dxa"/>
            <w:shd w:val="clear" w:color="auto" w:fill="5CEC14"/>
            <w:vAlign w:val="center"/>
          </w:tcPr>
          <w:p w14:paraId="713891E4" w14:textId="5D0D8BE5" w:rsidR="000D7F58" w:rsidRDefault="000D7F58"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BC188F" w14:paraId="7D089DE5" w14:textId="77777777" w:rsidTr="00CD07BB">
        <w:trPr>
          <w:trHeight w:val="70"/>
        </w:trPr>
        <w:tc>
          <w:tcPr>
            <w:tcW w:w="1980" w:type="dxa"/>
            <w:vMerge w:val="restart"/>
            <w:vAlign w:val="center"/>
          </w:tcPr>
          <w:p w14:paraId="613948EC" w14:textId="5CE02561" w:rsidR="00BC188F" w:rsidRDefault="00BC188F" w:rsidP="00BC188F">
            <w:pPr>
              <w:widowControl w:val="0"/>
              <w:pBdr>
                <w:top w:val="nil"/>
                <w:left w:val="nil"/>
                <w:bottom w:val="nil"/>
                <w:right w:val="nil"/>
                <w:between w:val="nil"/>
              </w:pBdr>
              <w:spacing w:line="276" w:lineRule="auto"/>
              <w:rPr>
                <w:rFonts w:ascii="Arial" w:eastAsia="Arial" w:hAnsi="Arial" w:cs="Arial"/>
                <w:b/>
                <w:color w:val="000000"/>
                <w:sz w:val="20"/>
                <w:szCs w:val="20"/>
              </w:rPr>
            </w:pPr>
            <w:r>
              <w:rPr>
                <w:rFonts w:ascii="Arial" w:eastAsia="Arial" w:hAnsi="Arial" w:cs="Arial"/>
                <w:b/>
                <w:color w:val="000000"/>
                <w:sz w:val="20"/>
                <w:szCs w:val="20"/>
              </w:rPr>
              <w:t xml:space="preserve">  Gestión Jurídica</w:t>
            </w:r>
          </w:p>
        </w:tc>
        <w:tc>
          <w:tcPr>
            <w:tcW w:w="1843" w:type="dxa"/>
            <w:vMerge w:val="restart"/>
            <w:vAlign w:val="center"/>
          </w:tcPr>
          <w:p w14:paraId="6DAF700E" w14:textId="3E7559A6" w:rsidR="00BC188F" w:rsidRDefault="00BC188F" w:rsidP="00BC188F">
            <w:pPr>
              <w:jc w:val="center"/>
              <w:rPr>
                <w:rFonts w:ascii="Arial" w:eastAsia="Arial" w:hAnsi="Arial" w:cs="Arial"/>
                <w:b/>
                <w:color w:val="000000"/>
                <w:sz w:val="20"/>
                <w:szCs w:val="20"/>
              </w:rPr>
            </w:pPr>
            <w:r>
              <w:rPr>
                <w:rFonts w:ascii="Arial" w:eastAsia="Arial" w:hAnsi="Arial" w:cs="Arial"/>
                <w:b/>
                <w:color w:val="000000"/>
                <w:sz w:val="20"/>
                <w:szCs w:val="20"/>
              </w:rPr>
              <w:t>Dirección Legal Ambiental</w:t>
            </w:r>
          </w:p>
        </w:tc>
        <w:tc>
          <w:tcPr>
            <w:tcW w:w="3827" w:type="dxa"/>
            <w:vAlign w:val="center"/>
          </w:tcPr>
          <w:p w14:paraId="7E6ABF9E" w14:textId="32DEFCF4" w:rsidR="00BC188F" w:rsidRPr="000D7F58" w:rsidRDefault="00BC188F" w:rsidP="00B24A0C">
            <w:pPr>
              <w:jc w:val="both"/>
              <w:rPr>
                <w:rFonts w:ascii="Arial" w:eastAsia="Arial" w:hAnsi="Arial" w:cs="Arial"/>
                <w:color w:val="000000"/>
                <w:sz w:val="20"/>
                <w:szCs w:val="20"/>
              </w:rPr>
            </w:pPr>
            <w:r w:rsidRPr="00BC188F">
              <w:rPr>
                <w:rFonts w:ascii="Arial" w:eastAsia="Arial" w:hAnsi="Arial" w:cs="Arial"/>
                <w:color w:val="000000"/>
                <w:sz w:val="20"/>
                <w:szCs w:val="20"/>
              </w:rPr>
              <w:t>% de procesos Judiciales y extrajudiciales atendidos, en los que la Entidad es parte o interviniente como Autoridad Ambienta</w:t>
            </w:r>
            <w:r>
              <w:rPr>
                <w:rFonts w:ascii="Arial" w:eastAsia="Arial" w:hAnsi="Arial" w:cs="Arial"/>
                <w:color w:val="000000"/>
                <w:sz w:val="20"/>
                <w:szCs w:val="20"/>
              </w:rPr>
              <w:t>l.</w:t>
            </w:r>
          </w:p>
        </w:tc>
        <w:tc>
          <w:tcPr>
            <w:tcW w:w="1276" w:type="dxa"/>
            <w:shd w:val="clear" w:color="auto" w:fill="5CEC14"/>
            <w:vAlign w:val="center"/>
          </w:tcPr>
          <w:p w14:paraId="60461E63" w14:textId="37D8E714" w:rsidR="00BC188F" w:rsidRDefault="00BC188F"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BC188F" w14:paraId="52BF656C" w14:textId="77777777" w:rsidTr="00CD07BB">
        <w:trPr>
          <w:trHeight w:val="70"/>
        </w:trPr>
        <w:tc>
          <w:tcPr>
            <w:tcW w:w="1980" w:type="dxa"/>
            <w:vMerge/>
            <w:vAlign w:val="center"/>
          </w:tcPr>
          <w:p w14:paraId="02949A81" w14:textId="77777777" w:rsidR="00BC188F" w:rsidRDefault="00BC188F"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19F7EAC2" w14:textId="77777777" w:rsidR="00BC188F" w:rsidRDefault="00BC188F" w:rsidP="00B24A0C">
            <w:pPr>
              <w:jc w:val="center"/>
              <w:rPr>
                <w:rFonts w:ascii="Arial" w:eastAsia="Arial" w:hAnsi="Arial" w:cs="Arial"/>
                <w:b/>
                <w:color w:val="000000"/>
                <w:sz w:val="20"/>
                <w:szCs w:val="20"/>
              </w:rPr>
            </w:pPr>
          </w:p>
        </w:tc>
        <w:tc>
          <w:tcPr>
            <w:tcW w:w="3827" w:type="dxa"/>
            <w:vAlign w:val="center"/>
          </w:tcPr>
          <w:p w14:paraId="56F5C82E" w14:textId="35708E85" w:rsidR="00BC188F" w:rsidRPr="00BC188F" w:rsidRDefault="00BC188F" w:rsidP="00B24A0C">
            <w:pPr>
              <w:jc w:val="both"/>
              <w:rPr>
                <w:rFonts w:ascii="Arial" w:eastAsia="Arial" w:hAnsi="Arial" w:cs="Arial"/>
                <w:color w:val="000000"/>
                <w:sz w:val="20"/>
                <w:szCs w:val="20"/>
              </w:rPr>
            </w:pPr>
            <w:r w:rsidRPr="00BC188F">
              <w:rPr>
                <w:rFonts w:ascii="Arial" w:eastAsia="Arial" w:hAnsi="Arial" w:cs="Arial"/>
                <w:color w:val="000000"/>
                <w:sz w:val="20"/>
                <w:szCs w:val="20"/>
              </w:rPr>
              <w:t>Proce</w:t>
            </w:r>
            <w:r>
              <w:rPr>
                <w:rFonts w:ascii="Arial" w:eastAsia="Arial" w:hAnsi="Arial" w:cs="Arial"/>
                <w:color w:val="000000"/>
                <w:sz w:val="20"/>
                <w:szCs w:val="20"/>
              </w:rPr>
              <w:t>sos Policivos Segunda Instancia</w:t>
            </w:r>
          </w:p>
        </w:tc>
        <w:tc>
          <w:tcPr>
            <w:tcW w:w="1276" w:type="dxa"/>
            <w:shd w:val="clear" w:color="auto" w:fill="5CEC14"/>
            <w:vAlign w:val="center"/>
          </w:tcPr>
          <w:p w14:paraId="2E0D63EE" w14:textId="179A0F0E" w:rsidR="00BC188F" w:rsidRDefault="00BC188F"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3C2BF3" w14:paraId="397560ED" w14:textId="77777777" w:rsidTr="00CD07BB">
        <w:trPr>
          <w:trHeight w:val="70"/>
        </w:trPr>
        <w:tc>
          <w:tcPr>
            <w:tcW w:w="1980" w:type="dxa"/>
            <w:vMerge w:val="restart"/>
            <w:vAlign w:val="center"/>
          </w:tcPr>
          <w:p w14:paraId="6ACC8212" w14:textId="76FC8950" w:rsidR="003C2BF3" w:rsidRDefault="003C2BF3" w:rsidP="003C2BF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3C2BF3">
              <w:rPr>
                <w:rFonts w:ascii="Arial" w:eastAsia="Arial" w:hAnsi="Arial" w:cs="Arial"/>
                <w:b/>
                <w:color w:val="000000"/>
                <w:sz w:val="20"/>
                <w:szCs w:val="20"/>
              </w:rPr>
              <w:t>Gesti</w:t>
            </w:r>
            <w:r>
              <w:rPr>
                <w:rFonts w:ascii="Arial" w:eastAsia="Arial" w:hAnsi="Arial" w:cs="Arial"/>
                <w:b/>
                <w:color w:val="000000"/>
                <w:sz w:val="20"/>
                <w:szCs w:val="20"/>
              </w:rPr>
              <w:t>ón Ambiental y Desarrollo Rural</w:t>
            </w:r>
          </w:p>
        </w:tc>
        <w:tc>
          <w:tcPr>
            <w:tcW w:w="1843" w:type="dxa"/>
            <w:vMerge w:val="restart"/>
            <w:vAlign w:val="center"/>
          </w:tcPr>
          <w:p w14:paraId="42A6E540" w14:textId="65155276" w:rsidR="003C2BF3" w:rsidRDefault="003C2BF3" w:rsidP="003C2BF3">
            <w:pPr>
              <w:jc w:val="center"/>
              <w:rPr>
                <w:rFonts w:ascii="Arial" w:eastAsia="Arial" w:hAnsi="Arial" w:cs="Arial"/>
                <w:b/>
                <w:color w:val="000000"/>
                <w:sz w:val="20"/>
                <w:szCs w:val="20"/>
              </w:rPr>
            </w:pPr>
            <w:r>
              <w:rPr>
                <w:rFonts w:ascii="Arial" w:eastAsia="Arial" w:hAnsi="Arial" w:cs="Arial"/>
                <w:b/>
                <w:color w:val="000000"/>
                <w:sz w:val="20"/>
                <w:szCs w:val="20"/>
              </w:rPr>
              <w:t>Dirección de Gestión Ambiental</w:t>
            </w:r>
          </w:p>
        </w:tc>
        <w:tc>
          <w:tcPr>
            <w:tcW w:w="3827" w:type="dxa"/>
            <w:vAlign w:val="center"/>
          </w:tcPr>
          <w:p w14:paraId="17B593B5" w14:textId="09548C28" w:rsidR="003C2BF3" w:rsidRPr="00BC188F" w:rsidRDefault="003C2BF3" w:rsidP="00B24A0C">
            <w:pPr>
              <w:jc w:val="both"/>
              <w:rPr>
                <w:rFonts w:ascii="Arial" w:eastAsia="Arial" w:hAnsi="Arial" w:cs="Arial"/>
                <w:color w:val="000000"/>
                <w:sz w:val="20"/>
                <w:szCs w:val="20"/>
              </w:rPr>
            </w:pPr>
            <w:r w:rsidRPr="003C2BF3">
              <w:rPr>
                <w:rFonts w:ascii="Arial" w:eastAsia="Arial" w:hAnsi="Arial" w:cs="Arial"/>
                <w:color w:val="000000"/>
                <w:sz w:val="20"/>
                <w:szCs w:val="20"/>
              </w:rPr>
              <w:t>Acuerdos con estrategias de conservación suscritos para incrementar oferta de servic</w:t>
            </w:r>
            <w:r>
              <w:rPr>
                <w:rFonts w:ascii="Arial" w:eastAsia="Arial" w:hAnsi="Arial" w:cs="Arial"/>
                <w:color w:val="000000"/>
                <w:sz w:val="20"/>
                <w:szCs w:val="20"/>
              </w:rPr>
              <w:t>ios ambientales y ecosistémicos</w:t>
            </w:r>
          </w:p>
        </w:tc>
        <w:tc>
          <w:tcPr>
            <w:tcW w:w="1276" w:type="dxa"/>
            <w:shd w:val="clear" w:color="auto" w:fill="5CEC14"/>
            <w:vAlign w:val="center"/>
          </w:tcPr>
          <w:p w14:paraId="2BF036DC" w14:textId="5E728671" w:rsidR="003C2BF3" w:rsidRDefault="003C2BF3"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3C2BF3" w14:paraId="737F8735" w14:textId="77777777" w:rsidTr="00CD07BB">
        <w:trPr>
          <w:trHeight w:val="70"/>
        </w:trPr>
        <w:tc>
          <w:tcPr>
            <w:tcW w:w="1980" w:type="dxa"/>
            <w:vMerge/>
            <w:vAlign w:val="center"/>
          </w:tcPr>
          <w:p w14:paraId="0AB371A6" w14:textId="77777777" w:rsidR="003C2BF3" w:rsidRDefault="003C2BF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211BA3A1" w14:textId="77777777" w:rsidR="003C2BF3" w:rsidRDefault="003C2BF3" w:rsidP="00B24A0C">
            <w:pPr>
              <w:jc w:val="center"/>
              <w:rPr>
                <w:rFonts w:ascii="Arial" w:eastAsia="Arial" w:hAnsi="Arial" w:cs="Arial"/>
                <w:b/>
                <w:color w:val="000000"/>
                <w:sz w:val="20"/>
                <w:szCs w:val="20"/>
              </w:rPr>
            </w:pPr>
          </w:p>
        </w:tc>
        <w:tc>
          <w:tcPr>
            <w:tcW w:w="3827" w:type="dxa"/>
            <w:vAlign w:val="center"/>
          </w:tcPr>
          <w:p w14:paraId="3C61256A" w14:textId="095B5DAA" w:rsidR="003C2BF3" w:rsidRPr="003C2BF3" w:rsidRDefault="003C2BF3" w:rsidP="00B24A0C">
            <w:pPr>
              <w:jc w:val="both"/>
              <w:rPr>
                <w:rFonts w:ascii="Arial" w:eastAsia="Arial" w:hAnsi="Arial" w:cs="Arial"/>
                <w:color w:val="000000"/>
                <w:sz w:val="20"/>
                <w:szCs w:val="20"/>
              </w:rPr>
            </w:pPr>
            <w:r w:rsidRPr="003C2BF3">
              <w:rPr>
                <w:rFonts w:ascii="Arial" w:eastAsia="Arial" w:hAnsi="Arial" w:cs="Arial"/>
                <w:color w:val="000000"/>
                <w:sz w:val="20"/>
                <w:szCs w:val="20"/>
              </w:rPr>
              <w:t>Acciones de respuesta a emergencias notificadas a la Se</w:t>
            </w:r>
            <w:r>
              <w:rPr>
                <w:rFonts w:ascii="Arial" w:eastAsia="Arial" w:hAnsi="Arial" w:cs="Arial"/>
                <w:color w:val="000000"/>
                <w:sz w:val="20"/>
                <w:szCs w:val="20"/>
              </w:rPr>
              <w:t>cretaría Distrital de Ambiente.</w:t>
            </w:r>
          </w:p>
        </w:tc>
        <w:tc>
          <w:tcPr>
            <w:tcW w:w="1276" w:type="dxa"/>
            <w:shd w:val="clear" w:color="auto" w:fill="5CEC14"/>
            <w:vAlign w:val="center"/>
          </w:tcPr>
          <w:p w14:paraId="75E529BF" w14:textId="3D67A25B" w:rsidR="003C2BF3" w:rsidRDefault="003C2BF3"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3C2BF3" w14:paraId="149AEF26" w14:textId="77777777" w:rsidTr="00CD07BB">
        <w:trPr>
          <w:trHeight w:val="70"/>
        </w:trPr>
        <w:tc>
          <w:tcPr>
            <w:tcW w:w="1980" w:type="dxa"/>
            <w:vMerge/>
            <w:vAlign w:val="center"/>
          </w:tcPr>
          <w:p w14:paraId="29879F26" w14:textId="77777777" w:rsidR="003C2BF3" w:rsidRDefault="003C2BF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vAlign w:val="center"/>
          </w:tcPr>
          <w:p w14:paraId="52F12C07" w14:textId="77777777" w:rsidR="003C2BF3" w:rsidRDefault="003C2BF3" w:rsidP="00B24A0C">
            <w:pPr>
              <w:jc w:val="center"/>
              <w:rPr>
                <w:rFonts w:ascii="Arial" w:eastAsia="Arial" w:hAnsi="Arial" w:cs="Arial"/>
                <w:b/>
                <w:color w:val="000000"/>
                <w:sz w:val="20"/>
                <w:szCs w:val="20"/>
              </w:rPr>
            </w:pPr>
          </w:p>
        </w:tc>
        <w:tc>
          <w:tcPr>
            <w:tcW w:w="3827" w:type="dxa"/>
            <w:vAlign w:val="center"/>
          </w:tcPr>
          <w:p w14:paraId="0932DD5E" w14:textId="1C6C63ED" w:rsidR="003C2BF3" w:rsidRPr="003C2BF3" w:rsidRDefault="003C2BF3" w:rsidP="003C2BF3">
            <w:pPr>
              <w:jc w:val="both"/>
              <w:rPr>
                <w:rFonts w:ascii="Arial" w:eastAsia="Arial" w:hAnsi="Arial" w:cs="Arial"/>
                <w:color w:val="000000"/>
                <w:sz w:val="20"/>
                <w:szCs w:val="20"/>
              </w:rPr>
            </w:pPr>
            <w:r w:rsidRPr="003C2BF3">
              <w:rPr>
                <w:rFonts w:ascii="Arial" w:eastAsia="Arial" w:hAnsi="Arial" w:cs="Arial"/>
                <w:color w:val="000000"/>
                <w:sz w:val="20"/>
                <w:szCs w:val="20"/>
              </w:rPr>
              <w:t>Acciones ejecutadas por la SDA para la gestión del riesgo por incendio forestal en el Distrito Capital.</w:t>
            </w:r>
          </w:p>
        </w:tc>
        <w:tc>
          <w:tcPr>
            <w:tcW w:w="1276" w:type="dxa"/>
            <w:shd w:val="clear" w:color="auto" w:fill="5CEC14"/>
            <w:vAlign w:val="center"/>
          </w:tcPr>
          <w:p w14:paraId="7F6303EF" w14:textId="3844894D" w:rsidR="003C2BF3" w:rsidRDefault="003C2BF3" w:rsidP="00B24A0C">
            <w:pPr>
              <w:jc w:val="center"/>
              <w:rPr>
                <w:rFonts w:ascii="Arial" w:eastAsia="Arial" w:hAnsi="Arial" w:cs="Arial"/>
                <w:b/>
                <w:color w:val="000000"/>
                <w:sz w:val="20"/>
                <w:szCs w:val="20"/>
              </w:rPr>
            </w:pPr>
            <w:r>
              <w:rPr>
                <w:rFonts w:ascii="Arial" w:eastAsia="Arial" w:hAnsi="Arial" w:cs="Arial"/>
                <w:b/>
                <w:color w:val="000000"/>
                <w:sz w:val="20"/>
                <w:szCs w:val="20"/>
              </w:rPr>
              <w:t>100</w:t>
            </w:r>
          </w:p>
        </w:tc>
      </w:tr>
    </w:tbl>
    <w:p w14:paraId="63B5BE82" w14:textId="77777777" w:rsidR="00775354" w:rsidRDefault="00775354">
      <w:pPr>
        <w:pStyle w:val="Ttulo2"/>
        <w:spacing w:line="240" w:lineRule="auto"/>
        <w:jc w:val="both"/>
        <w:rPr>
          <w:rFonts w:ascii="Arial" w:eastAsia="Arial" w:hAnsi="Arial" w:cs="Arial"/>
          <w:sz w:val="20"/>
          <w:szCs w:val="20"/>
        </w:rPr>
      </w:pPr>
    </w:p>
    <w:p w14:paraId="4E5A5D50" w14:textId="77777777" w:rsidR="00775354" w:rsidRDefault="00775354"/>
    <w:p w14:paraId="2D9FF2A7" w14:textId="53E771A2" w:rsidR="00A47CB8" w:rsidRDefault="00610FF5" w:rsidP="00A47CB8">
      <w:pPr>
        <w:pStyle w:val="Ttulo2"/>
        <w:numPr>
          <w:ilvl w:val="1"/>
          <w:numId w:val="2"/>
        </w:numPr>
        <w:rPr>
          <w:rFonts w:ascii="Arial" w:eastAsia="Arial" w:hAnsi="Arial" w:cs="Arial"/>
          <w:sz w:val="20"/>
          <w:szCs w:val="20"/>
        </w:rPr>
      </w:pPr>
      <w:bookmarkStart w:id="7" w:name="_heading=h.1t3h5sf" w:colFirst="0" w:colLast="0"/>
      <w:bookmarkEnd w:id="7"/>
      <w:r>
        <w:rPr>
          <w:rFonts w:ascii="Arial" w:eastAsia="Arial" w:hAnsi="Arial" w:cs="Arial"/>
          <w:sz w:val="20"/>
          <w:szCs w:val="20"/>
        </w:rPr>
        <w:lastRenderedPageBreak/>
        <w:t xml:space="preserve">Indicadores con cumplimiento del </w:t>
      </w:r>
      <w:r w:rsidR="003533FD">
        <w:rPr>
          <w:rFonts w:ascii="Arial" w:eastAsia="Arial" w:hAnsi="Arial" w:cs="Arial"/>
          <w:sz w:val="20"/>
          <w:szCs w:val="20"/>
        </w:rPr>
        <w:t>8</w:t>
      </w:r>
      <w:r w:rsidR="00F94223">
        <w:rPr>
          <w:rFonts w:ascii="Arial" w:eastAsia="Arial" w:hAnsi="Arial" w:cs="Arial"/>
          <w:sz w:val="20"/>
          <w:szCs w:val="20"/>
        </w:rPr>
        <w:t>3</w:t>
      </w:r>
      <w:r>
        <w:rPr>
          <w:rFonts w:ascii="Arial" w:eastAsia="Arial" w:hAnsi="Arial" w:cs="Arial"/>
          <w:sz w:val="20"/>
          <w:szCs w:val="20"/>
        </w:rPr>
        <w:t xml:space="preserve">% y el </w:t>
      </w:r>
      <w:r w:rsidR="00F94223">
        <w:rPr>
          <w:rFonts w:ascii="Arial" w:eastAsia="Arial" w:hAnsi="Arial" w:cs="Arial"/>
          <w:sz w:val="20"/>
          <w:szCs w:val="20"/>
        </w:rPr>
        <w:t>98</w:t>
      </w:r>
      <w:r>
        <w:rPr>
          <w:rFonts w:ascii="Arial" w:eastAsia="Arial" w:hAnsi="Arial" w:cs="Arial"/>
          <w:sz w:val="20"/>
          <w:szCs w:val="20"/>
        </w:rPr>
        <w:t>%</w:t>
      </w:r>
      <w:r w:rsidR="00A47CB8">
        <w:rPr>
          <w:rFonts w:ascii="Arial" w:eastAsia="Arial" w:hAnsi="Arial" w:cs="Arial"/>
          <w:sz w:val="20"/>
          <w:szCs w:val="20"/>
        </w:rPr>
        <w:t>.</w:t>
      </w:r>
    </w:p>
    <w:p w14:paraId="00F485BE" w14:textId="77777777" w:rsidR="00A47CB8" w:rsidRPr="00A47CB8" w:rsidRDefault="00A47CB8" w:rsidP="00A47CB8"/>
    <w:p w14:paraId="22A88E79" w14:textId="1BABAB99" w:rsidR="00A47CB8" w:rsidRPr="00A47CB8" w:rsidRDefault="00A47CB8" w:rsidP="00A47CB8">
      <w:r>
        <w:t>Para el periodo evaluado se pueden evidenciar 13 indicadores que estuvieron dentro del rango de cumplimiento al nivel favorable del 83% al 98%</w:t>
      </w:r>
      <w:r w:rsidR="00F94223">
        <w:t>.</w:t>
      </w:r>
    </w:p>
    <w:p w14:paraId="42F102F1" w14:textId="77777777" w:rsidR="00775354" w:rsidRDefault="00775354">
      <w:pPr>
        <w:spacing w:after="0"/>
      </w:pPr>
    </w:p>
    <w:tbl>
      <w:tblPr>
        <w:tblStyle w:val="a0"/>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3D6AFFDD" w14:textId="77777777">
        <w:tc>
          <w:tcPr>
            <w:tcW w:w="1980" w:type="dxa"/>
            <w:shd w:val="clear" w:color="auto" w:fill="DBDBDB"/>
            <w:vAlign w:val="center"/>
          </w:tcPr>
          <w:p w14:paraId="330AB117"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3C389B85"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62B300D3"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083391BF"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53178F" w14:paraId="5287209A" w14:textId="77777777">
        <w:tc>
          <w:tcPr>
            <w:tcW w:w="1980" w:type="dxa"/>
            <w:vMerge w:val="restart"/>
            <w:shd w:val="clear" w:color="auto" w:fill="auto"/>
            <w:vAlign w:val="center"/>
          </w:tcPr>
          <w:p w14:paraId="4CE692F5" w14:textId="01E7F982" w:rsidR="0053178F" w:rsidRDefault="0053178F" w:rsidP="00F31F6B">
            <w:pPr>
              <w:jc w:val="center"/>
              <w:rPr>
                <w:rFonts w:ascii="Arial" w:eastAsia="Arial" w:hAnsi="Arial" w:cs="Arial"/>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shd w:val="clear" w:color="auto" w:fill="auto"/>
            <w:vAlign w:val="center"/>
          </w:tcPr>
          <w:p w14:paraId="44A09A65" w14:textId="3B5B8FB2" w:rsidR="0053178F" w:rsidRDefault="0053178F" w:rsidP="00F31F6B">
            <w:pPr>
              <w:jc w:val="center"/>
              <w:rPr>
                <w:rFonts w:ascii="Arial" w:eastAsia="Arial" w:hAnsi="Arial" w:cs="Arial"/>
                <w:b/>
                <w:color w:val="000000"/>
                <w:sz w:val="20"/>
                <w:szCs w:val="20"/>
              </w:rPr>
            </w:pPr>
            <w:r w:rsidRPr="00F31F6B">
              <w:rPr>
                <w:rFonts w:ascii="Arial" w:eastAsia="Arial" w:hAnsi="Arial" w:cs="Arial"/>
                <w:b/>
                <w:color w:val="000000"/>
                <w:sz w:val="20"/>
                <w:szCs w:val="20"/>
              </w:rPr>
              <w:t>Subdirección de Silvicultu</w:t>
            </w:r>
            <w:r>
              <w:rPr>
                <w:rFonts w:ascii="Arial" w:eastAsia="Arial" w:hAnsi="Arial" w:cs="Arial"/>
                <w:b/>
                <w:color w:val="000000"/>
                <w:sz w:val="20"/>
                <w:szCs w:val="20"/>
              </w:rPr>
              <w:t>ra, Flora y Fauna Silvestre</w:t>
            </w:r>
          </w:p>
        </w:tc>
        <w:tc>
          <w:tcPr>
            <w:tcW w:w="3827" w:type="dxa"/>
            <w:shd w:val="clear" w:color="auto" w:fill="auto"/>
            <w:vAlign w:val="center"/>
          </w:tcPr>
          <w:p w14:paraId="604FE2EA" w14:textId="005F61AE" w:rsidR="0053178F" w:rsidRDefault="0053178F" w:rsidP="00F31F6B">
            <w:pPr>
              <w:jc w:val="both"/>
              <w:rPr>
                <w:rFonts w:ascii="Arial" w:eastAsia="Arial" w:hAnsi="Arial" w:cs="Arial"/>
                <w:color w:val="000000"/>
                <w:sz w:val="20"/>
                <w:szCs w:val="20"/>
              </w:rPr>
            </w:pPr>
            <w:r w:rsidRPr="009853D4">
              <w:rPr>
                <w:rFonts w:ascii="Arial" w:eastAsia="Arial" w:hAnsi="Arial" w:cs="Arial"/>
                <w:color w:val="000000"/>
                <w:sz w:val="20"/>
                <w:szCs w:val="20"/>
              </w:rPr>
              <w:t xml:space="preserve">Número de árboles </w:t>
            </w:r>
            <w:r>
              <w:rPr>
                <w:rFonts w:ascii="Arial" w:eastAsia="Arial" w:hAnsi="Arial" w:cs="Arial"/>
                <w:color w:val="000000"/>
                <w:sz w:val="20"/>
                <w:szCs w:val="20"/>
              </w:rPr>
              <w:t>bajo seguimiento en Bogotá D.C.</w:t>
            </w:r>
          </w:p>
        </w:tc>
        <w:tc>
          <w:tcPr>
            <w:tcW w:w="1276" w:type="dxa"/>
            <w:shd w:val="clear" w:color="auto" w:fill="5CEC14"/>
            <w:vAlign w:val="center"/>
          </w:tcPr>
          <w:p w14:paraId="73C11D1F" w14:textId="4D5531CB" w:rsidR="0053178F" w:rsidRDefault="0053178F" w:rsidP="00F31F6B">
            <w:pPr>
              <w:jc w:val="center"/>
              <w:rPr>
                <w:rFonts w:ascii="Arial" w:eastAsia="Arial" w:hAnsi="Arial" w:cs="Arial"/>
                <w:b/>
                <w:sz w:val="20"/>
                <w:szCs w:val="20"/>
              </w:rPr>
            </w:pPr>
            <w:r>
              <w:rPr>
                <w:rFonts w:ascii="Arial" w:eastAsia="Arial" w:hAnsi="Arial" w:cs="Arial"/>
                <w:b/>
                <w:sz w:val="20"/>
                <w:szCs w:val="20"/>
              </w:rPr>
              <w:t>96</w:t>
            </w:r>
          </w:p>
        </w:tc>
      </w:tr>
      <w:tr w:rsidR="0053178F" w14:paraId="488A8B81" w14:textId="77777777">
        <w:tc>
          <w:tcPr>
            <w:tcW w:w="1980" w:type="dxa"/>
            <w:vMerge/>
            <w:shd w:val="clear" w:color="auto" w:fill="auto"/>
            <w:vAlign w:val="center"/>
          </w:tcPr>
          <w:p w14:paraId="039884D9" w14:textId="77777777" w:rsidR="0053178F" w:rsidRPr="00F31F6B" w:rsidRDefault="0053178F" w:rsidP="00F31F6B">
            <w:pPr>
              <w:jc w:val="center"/>
              <w:rPr>
                <w:rFonts w:ascii="Arial" w:eastAsia="Arial" w:hAnsi="Arial" w:cs="Arial"/>
                <w:b/>
                <w:color w:val="000000"/>
                <w:sz w:val="20"/>
                <w:szCs w:val="20"/>
              </w:rPr>
            </w:pPr>
          </w:p>
        </w:tc>
        <w:tc>
          <w:tcPr>
            <w:tcW w:w="1843" w:type="dxa"/>
            <w:vMerge w:val="restart"/>
            <w:shd w:val="clear" w:color="auto" w:fill="auto"/>
            <w:vAlign w:val="center"/>
          </w:tcPr>
          <w:p w14:paraId="0D2D360D" w14:textId="5A6DA148" w:rsidR="0053178F" w:rsidRPr="00F31F6B" w:rsidRDefault="0053178F" w:rsidP="00F31F6B">
            <w:pPr>
              <w:jc w:val="center"/>
              <w:rPr>
                <w:rFonts w:ascii="Arial" w:eastAsia="Arial" w:hAnsi="Arial" w:cs="Arial"/>
                <w:b/>
                <w:color w:val="000000"/>
                <w:sz w:val="20"/>
                <w:szCs w:val="20"/>
              </w:rPr>
            </w:pPr>
            <w:r>
              <w:rPr>
                <w:rFonts w:ascii="Arial" w:eastAsia="Arial" w:hAnsi="Arial" w:cs="Arial"/>
                <w:b/>
                <w:color w:val="000000"/>
                <w:sz w:val="20"/>
                <w:szCs w:val="20"/>
              </w:rPr>
              <w:t>Subdirección del Recurso Hídrico y del Suelo</w:t>
            </w:r>
          </w:p>
        </w:tc>
        <w:tc>
          <w:tcPr>
            <w:tcW w:w="3827" w:type="dxa"/>
            <w:shd w:val="clear" w:color="auto" w:fill="auto"/>
            <w:vAlign w:val="center"/>
          </w:tcPr>
          <w:p w14:paraId="1A7F5390" w14:textId="42A23231" w:rsidR="0053178F" w:rsidRPr="009853D4" w:rsidRDefault="0053178F" w:rsidP="00F31F6B">
            <w:pPr>
              <w:jc w:val="both"/>
              <w:rPr>
                <w:rFonts w:ascii="Arial" w:eastAsia="Arial" w:hAnsi="Arial" w:cs="Arial"/>
                <w:color w:val="000000"/>
                <w:sz w:val="20"/>
                <w:szCs w:val="20"/>
              </w:rPr>
            </w:pPr>
            <w:r w:rsidRPr="00D2640B">
              <w:rPr>
                <w:rFonts w:ascii="Arial" w:eastAsia="Arial" w:hAnsi="Arial" w:cs="Arial"/>
                <w:color w:val="000000"/>
                <w:sz w:val="20"/>
                <w:szCs w:val="20"/>
              </w:rPr>
              <w:t>Número de predios de sitios contaminados, suelos degradados y pasivos ambiental</w:t>
            </w:r>
            <w:r>
              <w:rPr>
                <w:rFonts w:ascii="Arial" w:eastAsia="Arial" w:hAnsi="Arial" w:cs="Arial"/>
                <w:color w:val="000000"/>
                <w:sz w:val="20"/>
                <w:szCs w:val="20"/>
              </w:rPr>
              <w:t>es diagnosticados y controlados</w:t>
            </w:r>
          </w:p>
        </w:tc>
        <w:tc>
          <w:tcPr>
            <w:tcW w:w="1276" w:type="dxa"/>
            <w:shd w:val="clear" w:color="auto" w:fill="5CEC14"/>
            <w:vAlign w:val="center"/>
          </w:tcPr>
          <w:p w14:paraId="21B56FB1" w14:textId="49EAEF8E" w:rsidR="0053178F" w:rsidRDefault="0053178F" w:rsidP="00F31F6B">
            <w:pPr>
              <w:jc w:val="center"/>
              <w:rPr>
                <w:rFonts w:ascii="Arial" w:eastAsia="Arial" w:hAnsi="Arial" w:cs="Arial"/>
                <w:b/>
                <w:sz w:val="20"/>
                <w:szCs w:val="20"/>
              </w:rPr>
            </w:pPr>
            <w:r>
              <w:rPr>
                <w:rFonts w:ascii="Arial" w:eastAsia="Arial" w:hAnsi="Arial" w:cs="Arial"/>
                <w:b/>
                <w:sz w:val="20"/>
                <w:szCs w:val="20"/>
              </w:rPr>
              <w:t>96</w:t>
            </w:r>
          </w:p>
        </w:tc>
      </w:tr>
      <w:tr w:rsidR="0053178F" w14:paraId="7A81C99A" w14:textId="77777777">
        <w:tc>
          <w:tcPr>
            <w:tcW w:w="1980" w:type="dxa"/>
            <w:vMerge/>
            <w:shd w:val="clear" w:color="auto" w:fill="auto"/>
            <w:vAlign w:val="center"/>
          </w:tcPr>
          <w:p w14:paraId="309CC6E4" w14:textId="77777777" w:rsidR="0053178F" w:rsidRPr="00F31F6B" w:rsidRDefault="0053178F" w:rsidP="00F31F6B">
            <w:pPr>
              <w:jc w:val="center"/>
              <w:rPr>
                <w:rFonts w:ascii="Arial" w:eastAsia="Arial" w:hAnsi="Arial" w:cs="Arial"/>
                <w:b/>
                <w:color w:val="000000"/>
                <w:sz w:val="20"/>
                <w:szCs w:val="20"/>
              </w:rPr>
            </w:pPr>
          </w:p>
        </w:tc>
        <w:tc>
          <w:tcPr>
            <w:tcW w:w="1843" w:type="dxa"/>
            <w:vMerge/>
            <w:shd w:val="clear" w:color="auto" w:fill="auto"/>
            <w:vAlign w:val="center"/>
          </w:tcPr>
          <w:p w14:paraId="0986E422" w14:textId="77777777" w:rsidR="0053178F" w:rsidRPr="00F31F6B" w:rsidRDefault="0053178F" w:rsidP="00F31F6B">
            <w:pPr>
              <w:jc w:val="center"/>
              <w:rPr>
                <w:rFonts w:ascii="Arial" w:eastAsia="Arial" w:hAnsi="Arial" w:cs="Arial"/>
                <w:b/>
                <w:color w:val="000000"/>
                <w:sz w:val="20"/>
                <w:szCs w:val="20"/>
              </w:rPr>
            </w:pPr>
          </w:p>
        </w:tc>
        <w:tc>
          <w:tcPr>
            <w:tcW w:w="3827" w:type="dxa"/>
            <w:shd w:val="clear" w:color="auto" w:fill="auto"/>
            <w:vAlign w:val="center"/>
          </w:tcPr>
          <w:p w14:paraId="16EAB4E3" w14:textId="7B436F7E" w:rsidR="0053178F" w:rsidRPr="00D2640B" w:rsidRDefault="0053178F" w:rsidP="00F31F6B">
            <w:pPr>
              <w:jc w:val="both"/>
              <w:rPr>
                <w:rFonts w:ascii="Arial" w:eastAsia="Arial" w:hAnsi="Arial" w:cs="Arial"/>
                <w:color w:val="000000"/>
                <w:sz w:val="20"/>
                <w:szCs w:val="20"/>
              </w:rPr>
            </w:pPr>
            <w:r w:rsidRPr="00D2640B">
              <w:rPr>
                <w:rFonts w:ascii="Arial" w:eastAsia="Arial" w:hAnsi="Arial" w:cs="Arial"/>
                <w:color w:val="000000"/>
                <w:sz w:val="20"/>
                <w:szCs w:val="20"/>
              </w:rPr>
              <w:t xml:space="preserve">Número de programas de monitoreo, evaluación, control y seguimiento ambiental al recurso </w:t>
            </w:r>
            <w:r>
              <w:rPr>
                <w:rFonts w:ascii="Arial" w:eastAsia="Arial" w:hAnsi="Arial" w:cs="Arial"/>
                <w:color w:val="000000"/>
                <w:sz w:val="20"/>
                <w:szCs w:val="20"/>
              </w:rPr>
              <w:t>hídrico consolidado y ejecutado</w:t>
            </w:r>
          </w:p>
        </w:tc>
        <w:tc>
          <w:tcPr>
            <w:tcW w:w="1276" w:type="dxa"/>
            <w:shd w:val="clear" w:color="auto" w:fill="5CEC14"/>
            <w:vAlign w:val="center"/>
          </w:tcPr>
          <w:p w14:paraId="452A1559" w14:textId="1487DBC2" w:rsidR="0053178F" w:rsidRDefault="0053178F" w:rsidP="00F31F6B">
            <w:pPr>
              <w:jc w:val="center"/>
              <w:rPr>
                <w:rFonts w:ascii="Arial" w:eastAsia="Arial" w:hAnsi="Arial" w:cs="Arial"/>
                <w:b/>
                <w:sz w:val="20"/>
                <w:szCs w:val="20"/>
              </w:rPr>
            </w:pPr>
            <w:r>
              <w:rPr>
                <w:rFonts w:ascii="Arial" w:eastAsia="Arial" w:hAnsi="Arial" w:cs="Arial"/>
                <w:b/>
                <w:sz w:val="20"/>
                <w:szCs w:val="20"/>
              </w:rPr>
              <w:t>93</w:t>
            </w:r>
          </w:p>
        </w:tc>
      </w:tr>
      <w:tr w:rsidR="0053178F" w14:paraId="086ED877" w14:textId="77777777">
        <w:tc>
          <w:tcPr>
            <w:tcW w:w="1980" w:type="dxa"/>
            <w:vMerge/>
            <w:shd w:val="clear" w:color="auto" w:fill="auto"/>
            <w:vAlign w:val="center"/>
          </w:tcPr>
          <w:p w14:paraId="0D2BEB64" w14:textId="77777777" w:rsidR="0053178F" w:rsidRPr="00F31F6B" w:rsidRDefault="0053178F" w:rsidP="00F31F6B">
            <w:pPr>
              <w:jc w:val="center"/>
              <w:rPr>
                <w:rFonts w:ascii="Arial" w:eastAsia="Arial" w:hAnsi="Arial" w:cs="Arial"/>
                <w:b/>
                <w:color w:val="000000"/>
                <w:sz w:val="20"/>
                <w:szCs w:val="20"/>
              </w:rPr>
            </w:pPr>
          </w:p>
        </w:tc>
        <w:tc>
          <w:tcPr>
            <w:tcW w:w="1843" w:type="dxa"/>
            <w:vMerge/>
            <w:shd w:val="clear" w:color="auto" w:fill="auto"/>
            <w:vAlign w:val="center"/>
          </w:tcPr>
          <w:p w14:paraId="68F20FDA" w14:textId="77777777" w:rsidR="0053178F" w:rsidRPr="00F31F6B" w:rsidRDefault="0053178F" w:rsidP="00F31F6B">
            <w:pPr>
              <w:jc w:val="center"/>
              <w:rPr>
                <w:rFonts w:ascii="Arial" w:eastAsia="Arial" w:hAnsi="Arial" w:cs="Arial"/>
                <w:b/>
                <w:color w:val="000000"/>
                <w:sz w:val="20"/>
                <w:szCs w:val="20"/>
              </w:rPr>
            </w:pPr>
          </w:p>
        </w:tc>
        <w:tc>
          <w:tcPr>
            <w:tcW w:w="3827" w:type="dxa"/>
            <w:shd w:val="clear" w:color="auto" w:fill="auto"/>
            <w:vAlign w:val="center"/>
          </w:tcPr>
          <w:p w14:paraId="295704B3" w14:textId="617E0D87" w:rsidR="0053178F" w:rsidRPr="00D2640B" w:rsidRDefault="0053178F" w:rsidP="00F31F6B">
            <w:pPr>
              <w:jc w:val="both"/>
              <w:rPr>
                <w:rFonts w:ascii="Arial" w:eastAsia="Arial" w:hAnsi="Arial" w:cs="Arial"/>
                <w:color w:val="000000"/>
                <w:sz w:val="20"/>
                <w:szCs w:val="20"/>
              </w:rPr>
            </w:pPr>
            <w:r w:rsidRPr="00D2640B">
              <w:rPr>
                <w:rFonts w:ascii="Arial" w:eastAsia="Arial" w:hAnsi="Arial" w:cs="Arial"/>
                <w:color w:val="000000"/>
                <w:sz w:val="20"/>
                <w:szCs w:val="20"/>
              </w:rPr>
              <w:t>Número de toneladas de residuos peligrosos, ordinarios, especiales y/o de manejo diferenc</w:t>
            </w:r>
            <w:r>
              <w:rPr>
                <w:rFonts w:ascii="Arial" w:eastAsia="Arial" w:hAnsi="Arial" w:cs="Arial"/>
                <w:color w:val="000000"/>
                <w:sz w:val="20"/>
                <w:szCs w:val="20"/>
              </w:rPr>
              <w:t>iado controlados adecuadamente.</w:t>
            </w:r>
          </w:p>
        </w:tc>
        <w:tc>
          <w:tcPr>
            <w:tcW w:w="1276" w:type="dxa"/>
            <w:shd w:val="clear" w:color="auto" w:fill="5CEC14"/>
            <w:vAlign w:val="center"/>
          </w:tcPr>
          <w:p w14:paraId="0A5C0D17" w14:textId="2ED5DC1A" w:rsidR="0053178F" w:rsidRDefault="0053178F" w:rsidP="00F31F6B">
            <w:pPr>
              <w:jc w:val="center"/>
              <w:rPr>
                <w:rFonts w:ascii="Arial" w:eastAsia="Arial" w:hAnsi="Arial" w:cs="Arial"/>
                <w:b/>
                <w:sz w:val="20"/>
                <w:szCs w:val="20"/>
              </w:rPr>
            </w:pPr>
            <w:r>
              <w:rPr>
                <w:rFonts w:ascii="Arial" w:eastAsia="Arial" w:hAnsi="Arial" w:cs="Arial"/>
                <w:b/>
                <w:sz w:val="20"/>
                <w:szCs w:val="20"/>
              </w:rPr>
              <w:t>87</w:t>
            </w:r>
          </w:p>
        </w:tc>
      </w:tr>
      <w:tr w:rsidR="00CD07BB" w14:paraId="753E5521" w14:textId="77777777">
        <w:tc>
          <w:tcPr>
            <w:tcW w:w="1980" w:type="dxa"/>
            <w:shd w:val="clear" w:color="auto" w:fill="auto"/>
            <w:vAlign w:val="center"/>
          </w:tcPr>
          <w:p w14:paraId="27BB5274" w14:textId="4F5B1D8B" w:rsidR="00CD07BB" w:rsidRPr="00F31F6B" w:rsidRDefault="00CD07BB" w:rsidP="00CD07BB">
            <w:pPr>
              <w:jc w:val="center"/>
              <w:rPr>
                <w:rFonts w:ascii="Arial" w:eastAsia="Arial" w:hAnsi="Arial" w:cs="Arial"/>
                <w:b/>
                <w:color w:val="000000"/>
                <w:sz w:val="20"/>
                <w:szCs w:val="20"/>
              </w:rPr>
            </w:pPr>
            <w:r w:rsidRPr="00CD07BB">
              <w:rPr>
                <w:rFonts w:ascii="Arial" w:eastAsia="Arial" w:hAnsi="Arial" w:cs="Arial"/>
                <w:b/>
                <w:color w:val="000000"/>
                <w:sz w:val="20"/>
                <w:szCs w:val="20"/>
              </w:rPr>
              <w:t>Planeación ambiental</w:t>
            </w:r>
          </w:p>
        </w:tc>
        <w:tc>
          <w:tcPr>
            <w:tcW w:w="1843" w:type="dxa"/>
            <w:shd w:val="clear" w:color="auto" w:fill="auto"/>
            <w:vAlign w:val="center"/>
          </w:tcPr>
          <w:p w14:paraId="58570168" w14:textId="75892CFE" w:rsidR="00CD07BB" w:rsidRPr="00F31F6B" w:rsidRDefault="00CD07BB" w:rsidP="00CD07BB">
            <w:pPr>
              <w:jc w:val="center"/>
              <w:rPr>
                <w:rFonts w:ascii="Arial" w:eastAsia="Arial" w:hAnsi="Arial" w:cs="Arial"/>
                <w:b/>
                <w:color w:val="000000"/>
                <w:sz w:val="20"/>
                <w:szCs w:val="20"/>
              </w:rPr>
            </w:pPr>
            <w:r w:rsidRPr="00CD07BB">
              <w:rPr>
                <w:rFonts w:ascii="Arial" w:eastAsia="Arial" w:hAnsi="Arial" w:cs="Arial"/>
                <w:b/>
                <w:color w:val="000000"/>
                <w:sz w:val="20"/>
                <w:szCs w:val="20"/>
              </w:rPr>
              <w:t>Subdirección de</w:t>
            </w:r>
            <w:r>
              <w:rPr>
                <w:rFonts w:ascii="Arial" w:eastAsia="Arial" w:hAnsi="Arial" w:cs="Arial"/>
                <w:b/>
                <w:color w:val="000000"/>
                <w:sz w:val="20"/>
                <w:szCs w:val="20"/>
              </w:rPr>
              <w:t xml:space="preserve"> Políticas y Planes Ambientales</w:t>
            </w:r>
          </w:p>
        </w:tc>
        <w:tc>
          <w:tcPr>
            <w:tcW w:w="3827" w:type="dxa"/>
            <w:shd w:val="clear" w:color="auto" w:fill="auto"/>
            <w:vAlign w:val="center"/>
          </w:tcPr>
          <w:p w14:paraId="1CDDE7BF" w14:textId="62A31206" w:rsidR="00CD07BB" w:rsidRPr="00D2640B" w:rsidRDefault="00CD07BB" w:rsidP="00CD07BB">
            <w:pPr>
              <w:jc w:val="both"/>
              <w:rPr>
                <w:rFonts w:ascii="Arial" w:eastAsia="Arial" w:hAnsi="Arial" w:cs="Arial"/>
                <w:color w:val="000000"/>
                <w:sz w:val="20"/>
                <w:szCs w:val="20"/>
              </w:rPr>
            </w:pPr>
            <w:r w:rsidRPr="00CD07BB">
              <w:rPr>
                <w:rFonts w:ascii="Arial" w:eastAsia="Arial" w:hAnsi="Arial" w:cs="Arial"/>
                <w:color w:val="000000"/>
                <w:sz w:val="20"/>
                <w:szCs w:val="20"/>
              </w:rPr>
              <w:t>Formulación o actualización de instrumentos de planeación ambiental pri</w:t>
            </w:r>
            <w:r>
              <w:rPr>
                <w:rFonts w:ascii="Arial" w:eastAsia="Arial" w:hAnsi="Arial" w:cs="Arial"/>
                <w:color w:val="000000"/>
                <w:sz w:val="20"/>
                <w:szCs w:val="20"/>
              </w:rPr>
              <w:t>orizados</w:t>
            </w:r>
          </w:p>
        </w:tc>
        <w:tc>
          <w:tcPr>
            <w:tcW w:w="1276" w:type="dxa"/>
            <w:shd w:val="clear" w:color="auto" w:fill="5CEC14"/>
            <w:vAlign w:val="center"/>
          </w:tcPr>
          <w:p w14:paraId="0810529F" w14:textId="68F39B6E" w:rsidR="00CD07BB" w:rsidRDefault="00CD07BB" w:rsidP="00CD07BB">
            <w:pPr>
              <w:jc w:val="center"/>
              <w:rPr>
                <w:rFonts w:ascii="Arial" w:eastAsia="Arial" w:hAnsi="Arial" w:cs="Arial"/>
                <w:b/>
                <w:sz w:val="20"/>
                <w:szCs w:val="20"/>
              </w:rPr>
            </w:pPr>
            <w:r>
              <w:rPr>
                <w:rFonts w:ascii="Arial" w:eastAsia="Arial" w:hAnsi="Arial" w:cs="Arial"/>
                <w:b/>
                <w:sz w:val="20"/>
                <w:szCs w:val="20"/>
              </w:rPr>
              <w:t>98</w:t>
            </w:r>
          </w:p>
        </w:tc>
      </w:tr>
      <w:tr w:rsidR="00145F4E" w14:paraId="20210F5A" w14:textId="77777777" w:rsidTr="000D7F58">
        <w:trPr>
          <w:trHeight w:val="691"/>
        </w:trPr>
        <w:tc>
          <w:tcPr>
            <w:tcW w:w="1980" w:type="dxa"/>
            <w:shd w:val="clear" w:color="auto" w:fill="auto"/>
            <w:vAlign w:val="center"/>
          </w:tcPr>
          <w:p w14:paraId="62EB69FE" w14:textId="45BBB342" w:rsidR="00145F4E" w:rsidRPr="00F31F6B" w:rsidRDefault="00145F4E" w:rsidP="00145F4E">
            <w:pPr>
              <w:jc w:val="center"/>
              <w:rPr>
                <w:rFonts w:ascii="Arial" w:eastAsia="Arial" w:hAnsi="Arial" w:cs="Arial"/>
                <w:b/>
                <w:color w:val="000000"/>
                <w:sz w:val="20"/>
                <w:szCs w:val="20"/>
              </w:rPr>
            </w:pPr>
            <w:r>
              <w:rPr>
                <w:rFonts w:ascii="Arial" w:eastAsia="Arial" w:hAnsi="Arial" w:cs="Arial"/>
                <w:b/>
                <w:color w:val="000000"/>
                <w:sz w:val="20"/>
                <w:szCs w:val="20"/>
              </w:rPr>
              <w:t>Direccionamiento Estratégico</w:t>
            </w:r>
          </w:p>
        </w:tc>
        <w:tc>
          <w:tcPr>
            <w:tcW w:w="1843" w:type="dxa"/>
            <w:shd w:val="clear" w:color="auto" w:fill="auto"/>
            <w:vAlign w:val="center"/>
          </w:tcPr>
          <w:p w14:paraId="7C4E1B19" w14:textId="4CD8C45E" w:rsidR="00145F4E" w:rsidRPr="00F31F6B" w:rsidRDefault="00145F4E" w:rsidP="00145F4E">
            <w:pPr>
              <w:jc w:val="center"/>
              <w:rPr>
                <w:rFonts w:ascii="Arial" w:eastAsia="Arial" w:hAnsi="Arial" w:cs="Arial"/>
                <w:b/>
                <w:color w:val="000000"/>
                <w:sz w:val="20"/>
                <w:szCs w:val="20"/>
              </w:rPr>
            </w:pPr>
            <w:r w:rsidRPr="00145F4E">
              <w:rPr>
                <w:rFonts w:ascii="Arial" w:eastAsia="Arial" w:hAnsi="Arial" w:cs="Arial"/>
                <w:b/>
                <w:color w:val="000000"/>
                <w:sz w:val="20"/>
                <w:szCs w:val="20"/>
              </w:rPr>
              <w:t>Subsecretaría Gen</w:t>
            </w:r>
            <w:r>
              <w:rPr>
                <w:rFonts w:ascii="Arial" w:eastAsia="Arial" w:hAnsi="Arial" w:cs="Arial"/>
                <w:b/>
                <w:color w:val="000000"/>
                <w:sz w:val="20"/>
                <w:szCs w:val="20"/>
              </w:rPr>
              <w:t>eral y de Control Disciplinario</w:t>
            </w:r>
          </w:p>
        </w:tc>
        <w:tc>
          <w:tcPr>
            <w:tcW w:w="3827" w:type="dxa"/>
            <w:shd w:val="clear" w:color="auto" w:fill="auto"/>
            <w:vAlign w:val="center"/>
          </w:tcPr>
          <w:p w14:paraId="5B728883" w14:textId="1096D5DF" w:rsidR="00145F4E" w:rsidRPr="00CD07BB" w:rsidRDefault="00145F4E" w:rsidP="00145F4E">
            <w:pPr>
              <w:jc w:val="both"/>
              <w:rPr>
                <w:rFonts w:ascii="Arial" w:eastAsia="Arial" w:hAnsi="Arial" w:cs="Arial"/>
                <w:color w:val="000000"/>
                <w:sz w:val="20"/>
                <w:szCs w:val="20"/>
              </w:rPr>
            </w:pPr>
            <w:r w:rsidRPr="00145F4E">
              <w:rPr>
                <w:rFonts w:ascii="Arial" w:eastAsia="Arial" w:hAnsi="Arial" w:cs="Arial"/>
                <w:color w:val="000000"/>
                <w:sz w:val="20"/>
                <w:szCs w:val="20"/>
              </w:rPr>
              <w:t>Percepción del ciudad</w:t>
            </w:r>
            <w:r>
              <w:rPr>
                <w:rFonts w:ascii="Arial" w:eastAsia="Arial" w:hAnsi="Arial" w:cs="Arial"/>
                <w:color w:val="000000"/>
                <w:sz w:val="20"/>
                <w:szCs w:val="20"/>
              </w:rPr>
              <w:t>ano frente al servicio prestado</w:t>
            </w:r>
          </w:p>
        </w:tc>
        <w:tc>
          <w:tcPr>
            <w:tcW w:w="1276" w:type="dxa"/>
            <w:shd w:val="clear" w:color="auto" w:fill="5CEC14"/>
            <w:vAlign w:val="center"/>
          </w:tcPr>
          <w:p w14:paraId="53EC024C" w14:textId="21FC9953" w:rsidR="00145F4E" w:rsidRDefault="00145F4E" w:rsidP="00145F4E">
            <w:pPr>
              <w:jc w:val="center"/>
              <w:rPr>
                <w:rFonts w:ascii="Arial" w:eastAsia="Arial" w:hAnsi="Arial" w:cs="Arial"/>
                <w:b/>
                <w:sz w:val="20"/>
                <w:szCs w:val="20"/>
              </w:rPr>
            </w:pPr>
            <w:r>
              <w:rPr>
                <w:rFonts w:ascii="Arial" w:eastAsia="Arial" w:hAnsi="Arial" w:cs="Arial"/>
                <w:b/>
                <w:sz w:val="20"/>
                <w:szCs w:val="20"/>
              </w:rPr>
              <w:t>97</w:t>
            </w:r>
          </w:p>
        </w:tc>
      </w:tr>
      <w:tr w:rsidR="000D7F58" w14:paraId="69377335" w14:textId="77777777">
        <w:tc>
          <w:tcPr>
            <w:tcW w:w="1980" w:type="dxa"/>
            <w:vMerge w:val="restart"/>
            <w:shd w:val="clear" w:color="auto" w:fill="auto"/>
            <w:vAlign w:val="center"/>
          </w:tcPr>
          <w:p w14:paraId="45693DA4" w14:textId="3741F3B6" w:rsidR="000D7F58" w:rsidRPr="00F31F6B" w:rsidRDefault="000D7F58" w:rsidP="00F31F6B">
            <w:pPr>
              <w:jc w:val="center"/>
              <w:rPr>
                <w:rFonts w:ascii="Arial" w:eastAsia="Arial" w:hAnsi="Arial" w:cs="Arial"/>
                <w:b/>
                <w:color w:val="000000"/>
                <w:sz w:val="20"/>
                <w:szCs w:val="20"/>
              </w:rPr>
            </w:pPr>
            <w:r>
              <w:rPr>
                <w:rFonts w:ascii="Arial" w:eastAsia="Arial" w:hAnsi="Arial" w:cs="Arial"/>
                <w:b/>
                <w:color w:val="000000"/>
                <w:sz w:val="20"/>
                <w:szCs w:val="20"/>
              </w:rPr>
              <w:t>Gestión Tecnológica</w:t>
            </w:r>
          </w:p>
        </w:tc>
        <w:tc>
          <w:tcPr>
            <w:tcW w:w="1843" w:type="dxa"/>
            <w:vMerge w:val="restart"/>
            <w:shd w:val="clear" w:color="auto" w:fill="auto"/>
            <w:vAlign w:val="center"/>
          </w:tcPr>
          <w:p w14:paraId="716E906C" w14:textId="1E3F9755" w:rsidR="000D7F58" w:rsidRPr="00F31F6B" w:rsidRDefault="000D7F58" w:rsidP="00F31F6B">
            <w:pPr>
              <w:jc w:val="center"/>
              <w:rPr>
                <w:rFonts w:ascii="Arial" w:eastAsia="Arial" w:hAnsi="Arial" w:cs="Arial"/>
                <w:b/>
                <w:color w:val="000000"/>
                <w:sz w:val="20"/>
                <w:szCs w:val="20"/>
              </w:rPr>
            </w:pPr>
            <w:r w:rsidRPr="001A3503">
              <w:rPr>
                <w:rFonts w:ascii="Arial" w:eastAsia="Arial" w:hAnsi="Arial" w:cs="Arial"/>
                <w:b/>
                <w:color w:val="000000"/>
                <w:sz w:val="20"/>
                <w:szCs w:val="20"/>
              </w:rPr>
              <w:t xml:space="preserve">Dirección de Planeación y Sistemas de </w:t>
            </w:r>
            <w:r>
              <w:rPr>
                <w:rFonts w:ascii="Arial" w:eastAsia="Arial" w:hAnsi="Arial" w:cs="Arial"/>
                <w:b/>
                <w:color w:val="000000"/>
                <w:sz w:val="20"/>
                <w:szCs w:val="20"/>
              </w:rPr>
              <w:t>Información Ambiental</w:t>
            </w:r>
          </w:p>
        </w:tc>
        <w:tc>
          <w:tcPr>
            <w:tcW w:w="3827" w:type="dxa"/>
            <w:shd w:val="clear" w:color="auto" w:fill="auto"/>
            <w:vAlign w:val="center"/>
          </w:tcPr>
          <w:p w14:paraId="39A762E4" w14:textId="011C9937" w:rsidR="000D7F58" w:rsidRPr="00145F4E" w:rsidRDefault="000D7F58" w:rsidP="00F31F6B">
            <w:pPr>
              <w:jc w:val="both"/>
              <w:rPr>
                <w:rFonts w:ascii="Arial" w:eastAsia="Arial" w:hAnsi="Arial" w:cs="Arial"/>
                <w:color w:val="000000"/>
                <w:sz w:val="20"/>
                <w:szCs w:val="20"/>
              </w:rPr>
            </w:pPr>
            <w:r w:rsidRPr="003F04F6">
              <w:rPr>
                <w:rFonts w:ascii="Arial" w:eastAsia="Arial" w:hAnsi="Arial" w:cs="Arial"/>
                <w:color w:val="000000"/>
                <w:sz w:val="20"/>
                <w:szCs w:val="20"/>
              </w:rPr>
              <w:t>Documento</w:t>
            </w:r>
            <w:r>
              <w:rPr>
                <w:rFonts w:ascii="Arial" w:eastAsia="Arial" w:hAnsi="Arial" w:cs="Arial"/>
                <w:color w:val="000000"/>
                <w:sz w:val="20"/>
                <w:szCs w:val="20"/>
              </w:rPr>
              <w:t>s para la planeación realizados</w:t>
            </w:r>
          </w:p>
        </w:tc>
        <w:tc>
          <w:tcPr>
            <w:tcW w:w="1276" w:type="dxa"/>
            <w:shd w:val="clear" w:color="auto" w:fill="5CEC14"/>
            <w:vAlign w:val="center"/>
          </w:tcPr>
          <w:p w14:paraId="65898EC8" w14:textId="31816153" w:rsidR="000D7F58" w:rsidRDefault="000D7F58" w:rsidP="00F31F6B">
            <w:pPr>
              <w:jc w:val="center"/>
              <w:rPr>
                <w:rFonts w:ascii="Arial" w:eastAsia="Arial" w:hAnsi="Arial" w:cs="Arial"/>
                <w:b/>
                <w:sz w:val="20"/>
                <w:szCs w:val="20"/>
              </w:rPr>
            </w:pPr>
            <w:r>
              <w:rPr>
                <w:rFonts w:ascii="Arial" w:eastAsia="Arial" w:hAnsi="Arial" w:cs="Arial"/>
                <w:b/>
                <w:sz w:val="20"/>
                <w:szCs w:val="20"/>
              </w:rPr>
              <w:t>93</w:t>
            </w:r>
          </w:p>
        </w:tc>
      </w:tr>
      <w:tr w:rsidR="000D7F58" w14:paraId="305E8720" w14:textId="77777777">
        <w:tc>
          <w:tcPr>
            <w:tcW w:w="1980" w:type="dxa"/>
            <w:vMerge/>
            <w:shd w:val="clear" w:color="auto" w:fill="auto"/>
            <w:vAlign w:val="center"/>
          </w:tcPr>
          <w:p w14:paraId="5ED5992F" w14:textId="77777777" w:rsidR="000D7F58" w:rsidRPr="00F31F6B" w:rsidRDefault="000D7F58" w:rsidP="00F31F6B">
            <w:pPr>
              <w:jc w:val="center"/>
              <w:rPr>
                <w:rFonts w:ascii="Arial" w:eastAsia="Arial" w:hAnsi="Arial" w:cs="Arial"/>
                <w:b/>
                <w:color w:val="000000"/>
                <w:sz w:val="20"/>
                <w:szCs w:val="20"/>
              </w:rPr>
            </w:pPr>
          </w:p>
        </w:tc>
        <w:tc>
          <w:tcPr>
            <w:tcW w:w="1843" w:type="dxa"/>
            <w:vMerge/>
            <w:shd w:val="clear" w:color="auto" w:fill="auto"/>
            <w:vAlign w:val="center"/>
          </w:tcPr>
          <w:p w14:paraId="43628381" w14:textId="77777777" w:rsidR="000D7F58" w:rsidRPr="00F31F6B" w:rsidRDefault="000D7F58" w:rsidP="00F31F6B">
            <w:pPr>
              <w:jc w:val="center"/>
              <w:rPr>
                <w:rFonts w:ascii="Arial" w:eastAsia="Arial" w:hAnsi="Arial" w:cs="Arial"/>
                <w:b/>
                <w:color w:val="000000"/>
                <w:sz w:val="20"/>
                <w:szCs w:val="20"/>
              </w:rPr>
            </w:pPr>
          </w:p>
        </w:tc>
        <w:tc>
          <w:tcPr>
            <w:tcW w:w="3827" w:type="dxa"/>
            <w:shd w:val="clear" w:color="auto" w:fill="auto"/>
            <w:vAlign w:val="center"/>
          </w:tcPr>
          <w:p w14:paraId="355BC720" w14:textId="125FE950" w:rsidR="000D7F58" w:rsidRPr="003F04F6" w:rsidRDefault="000D7F58" w:rsidP="00F31F6B">
            <w:pPr>
              <w:jc w:val="both"/>
              <w:rPr>
                <w:rFonts w:ascii="Arial" w:eastAsia="Arial" w:hAnsi="Arial" w:cs="Arial"/>
                <w:color w:val="000000"/>
                <w:sz w:val="20"/>
                <w:szCs w:val="20"/>
              </w:rPr>
            </w:pPr>
            <w:r w:rsidRPr="003F04F6">
              <w:rPr>
                <w:rFonts w:ascii="Arial" w:eastAsia="Arial" w:hAnsi="Arial" w:cs="Arial"/>
                <w:color w:val="000000"/>
                <w:sz w:val="20"/>
                <w:szCs w:val="20"/>
              </w:rPr>
              <w:t>Documentos para la</w:t>
            </w:r>
            <w:r>
              <w:rPr>
                <w:rFonts w:ascii="Arial" w:eastAsia="Arial" w:hAnsi="Arial" w:cs="Arial"/>
                <w:color w:val="000000"/>
                <w:sz w:val="20"/>
                <w:szCs w:val="20"/>
              </w:rPr>
              <w:t xml:space="preserve"> planeación estratégica en TI</w:t>
            </w:r>
          </w:p>
        </w:tc>
        <w:tc>
          <w:tcPr>
            <w:tcW w:w="1276" w:type="dxa"/>
            <w:shd w:val="clear" w:color="auto" w:fill="5CEC14"/>
            <w:vAlign w:val="center"/>
          </w:tcPr>
          <w:p w14:paraId="1CF2F99C" w14:textId="33BF9BF3" w:rsidR="000D7F58" w:rsidRDefault="000D7F58" w:rsidP="00F31F6B">
            <w:pPr>
              <w:jc w:val="center"/>
              <w:rPr>
                <w:rFonts w:ascii="Arial" w:eastAsia="Arial" w:hAnsi="Arial" w:cs="Arial"/>
                <w:b/>
                <w:sz w:val="20"/>
                <w:szCs w:val="20"/>
              </w:rPr>
            </w:pPr>
            <w:r>
              <w:rPr>
                <w:rFonts w:ascii="Arial" w:eastAsia="Arial" w:hAnsi="Arial" w:cs="Arial"/>
                <w:b/>
                <w:sz w:val="20"/>
                <w:szCs w:val="20"/>
              </w:rPr>
              <w:t>95</w:t>
            </w:r>
          </w:p>
        </w:tc>
      </w:tr>
      <w:tr w:rsidR="00BC188F" w14:paraId="55A11598" w14:textId="77777777">
        <w:tc>
          <w:tcPr>
            <w:tcW w:w="1980" w:type="dxa"/>
            <w:vMerge w:val="restart"/>
            <w:shd w:val="clear" w:color="auto" w:fill="auto"/>
            <w:vAlign w:val="center"/>
          </w:tcPr>
          <w:p w14:paraId="313D6EBE" w14:textId="211F9B86" w:rsidR="00BC188F" w:rsidRPr="00F31F6B" w:rsidRDefault="00BC188F" w:rsidP="00BC188F">
            <w:pPr>
              <w:jc w:val="center"/>
              <w:rPr>
                <w:rFonts w:ascii="Arial" w:eastAsia="Arial" w:hAnsi="Arial" w:cs="Arial"/>
                <w:b/>
                <w:color w:val="000000"/>
                <w:sz w:val="20"/>
                <w:szCs w:val="20"/>
              </w:rPr>
            </w:pPr>
            <w:r>
              <w:rPr>
                <w:rFonts w:ascii="Arial" w:eastAsia="Arial" w:hAnsi="Arial" w:cs="Arial"/>
                <w:b/>
                <w:color w:val="000000"/>
                <w:sz w:val="20"/>
                <w:szCs w:val="20"/>
              </w:rPr>
              <w:t xml:space="preserve">  Gestión Jurídica</w:t>
            </w:r>
          </w:p>
        </w:tc>
        <w:tc>
          <w:tcPr>
            <w:tcW w:w="1843" w:type="dxa"/>
            <w:vMerge w:val="restart"/>
            <w:shd w:val="clear" w:color="auto" w:fill="auto"/>
            <w:vAlign w:val="center"/>
          </w:tcPr>
          <w:p w14:paraId="1CCE4AF7" w14:textId="549E270A" w:rsidR="00BC188F" w:rsidRPr="00F31F6B" w:rsidRDefault="00BC188F" w:rsidP="00BC188F">
            <w:pPr>
              <w:jc w:val="center"/>
              <w:rPr>
                <w:rFonts w:ascii="Arial" w:eastAsia="Arial" w:hAnsi="Arial" w:cs="Arial"/>
                <w:b/>
                <w:color w:val="000000"/>
                <w:sz w:val="20"/>
                <w:szCs w:val="20"/>
              </w:rPr>
            </w:pPr>
            <w:r>
              <w:rPr>
                <w:rFonts w:ascii="Arial" w:eastAsia="Arial" w:hAnsi="Arial" w:cs="Arial"/>
                <w:b/>
                <w:color w:val="000000"/>
                <w:sz w:val="20"/>
                <w:szCs w:val="20"/>
              </w:rPr>
              <w:t>Dirección Legal Ambiental</w:t>
            </w:r>
          </w:p>
        </w:tc>
        <w:tc>
          <w:tcPr>
            <w:tcW w:w="3827" w:type="dxa"/>
            <w:shd w:val="clear" w:color="auto" w:fill="auto"/>
            <w:vAlign w:val="center"/>
          </w:tcPr>
          <w:p w14:paraId="311E9456" w14:textId="1649E4EA" w:rsidR="00BC188F" w:rsidRPr="003F04F6" w:rsidRDefault="00BC188F" w:rsidP="00BC188F">
            <w:pPr>
              <w:jc w:val="both"/>
              <w:rPr>
                <w:rFonts w:ascii="Arial" w:eastAsia="Arial" w:hAnsi="Arial" w:cs="Arial"/>
                <w:color w:val="000000"/>
                <w:sz w:val="20"/>
                <w:szCs w:val="20"/>
              </w:rPr>
            </w:pPr>
            <w:r>
              <w:rPr>
                <w:rFonts w:ascii="Arial" w:hAnsi="Arial" w:cs="Arial"/>
                <w:color w:val="000000"/>
                <w:sz w:val="20"/>
                <w:szCs w:val="20"/>
              </w:rPr>
              <w:t>% de conceptos jurídicos emitidos dentro del término legal establecido.</w:t>
            </w:r>
          </w:p>
        </w:tc>
        <w:tc>
          <w:tcPr>
            <w:tcW w:w="1276" w:type="dxa"/>
            <w:shd w:val="clear" w:color="auto" w:fill="5CEC14"/>
            <w:vAlign w:val="center"/>
          </w:tcPr>
          <w:p w14:paraId="7D2D8054" w14:textId="3D0631EA" w:rsidR="00BC188F" w:rsidRDefault="00BC188F" w:rsidP="00BC188F">
            <w:pPr>
              <w:jc w:val="center"/>
              <w:rPr>
                <w:rFonts w:ascii="Arial" w:eastAsia="Arial" w:hAnsi="Arial" w:cs="Arial"/>
                <w:b/>
                <w:sz w:val="20"/>
                <w:szCs w:val="20"/>
              </w:rPr>
            </w:pPr>
            <w:r>
              <w:rPr>
                <w:rFonts w:ascii="Arial" w:eastAsia="Arial" w:hAnsi="Arial" w:cs="Arial"/>
                <w:b/>
                <w:sz w:val="20"/>
                <w:szCs w:val="20"/>
              </w:rPr>
              <w:t>97</w:t>
            </w:r>
          </w:p>
        </w:tc>
      </w:tr>
      <w:tr w:rsidR="00BC188F" w14:paraId="2AB4A4C9" w14:textId="77777777">
        <w:tc>
          <w:tcPr>
            <w:tcW w:w="1980" w:type="dxa"/>
            <w:vMerge/>
            <w:shd w:val="clear" w:color="auto" w:fill="auto"/>
            <w:vAlign w:val="center"/>
          </w:tcPr>
          <w:p w14:paraId="5BC37592" w14:textId="77777777" w:rsidR="00BC188F" w:rsidRPr="00F31F6B" w:rsidRDefault="00BC188F" w:rsidP="00F31F6B">
            <w:pPr>
              <w:jc w:val="center"/>
              <w:rPr>
                <w:rFonts w:ascii="Arial" w:eastAsia="Arial" w:hAnsi="Arial" w:cs="Arial"/>
                <w:b/>
                <w:color w:val="000000"/>
                <w:sz w:val="20"/>
                <w:szCs w:val="20"/>
              </w:rPr>
            </w:pPr>
          </w:p>
        </w:tc>
        <w:tc>
          <w:tcPr>
            <w:tcW w:w="1843" w:type="dxa"/>
            <w:vMerge/>
            <w:shd w:val="clear" w:color="auto" w:fill="auto"/>
            <w:vAlign w:val="center"/>
          </w:tcPr>
          <w:p w14:paraId="748249E3" w14:textId="77777777" w:rsidR="00BC188F" w:rsidRPr="00F31F6B" w:rsidRDefault="00BC188F" w:rsidP="00F31F6B">
            <w:pPr>
              <w:jc w:val="center"/>
              <w:rPr>
                <w:rFonts w:ascii="Arial" w:eastAsia="Arial" w:hAnsi="Arial" w:cs="Arial"/>
                <w:b/>
                <w:color w:val="000000"/>
                <w:sz w:val="20"/>
                <w:szCs w:val="20"/>
              </w:rPr>
            </w:pPr>
          </w:p>
        </w:tc>
        <w:tc>
          <w:tcPr>
            <w:tcW w:w="3827" w:type="dxa"/>
            <w:shd w:val="clear" w:color="auto" w:fill="auto"/>
            <w:vAlign w:val="center"/>
          </w:tcPr>
          <w:p w14:paraId="4559803A" w14:textId="5E87159B" w:rsidR="00BC188F" w:rsidRDefault="00BC188F" w:rsidP="00F31F6B">
            <w:pPr>
              <w:jc w:val="both"/>
              <w:rPr>
                <w:rFonts w:ascii="Arial" w:hAnsi="Arial" w:cs="Arial"/>
                <w:color w:val="000000"/>
                <w:sz w:val="20"/>
                <w:szCs w:val="20"/>
              </w:rPr>
            </w:pPr>
            <w:r w:rsidRPr="00BC188F">
              <w:rPr>
                <w:rFonts w:ascii="Arial" w:hAnsi="Arial" w:cs="Arial"/>
                <w:color w:val="000000"/>
                <w:sz w:val="20"/>
                <w:szCs w:val="20"/>
              </w:rPr>
              <w:t>% de éxito procesal cuantitativo de la SDA con Representación</w:t>
            </w:r>
            <w:r>
              <w:rPr>
                <w:rFonts w:ascii="Arial" w:hAnsi="Arial" w:cs="Arial"/>
                <w:color w:val="000000"/>
                <w:sz w:val="20"/>
                <w:szCs w:val="20"/>
              </w:rPr>
              <w:t xml:space="preserve"> Judicial a cargo de la Entidad</w:t>
            </w:r>
          </w:p>
        </w:tc>
        <w:tc>
          <w:tcPr>
            <w:tcW w:w="1276" w:type="dxa"/>
            <w:shd w:val="clear" w:color="auto" w:fill="5CEC14"/>
            <w:vAlign w:val="center"/>
          </w:tcPr>
          <w:p w14:paraId="1599072A" w14:textId="7E0E5899" w:rsidR="00BC188F" w:rsidRDefault="00BC188F" w:rsidP="00F31F6B">
            <w:pPr>
              <w:jc w:val="center"/>
              <w:rPr>
                <w:rFonts w:ascii="Arial" w:eastAsia="Arial" w:hAnsi="Arial" w:cs="Arial"/>
                <w:b/>
                <w:sz w:val="20"/>
                <w:szCs w:val="20"/>
              </w:rPr>
            </w:pPr>
            <w:r>
              <w:rPr>
                <w:rFonts w:ascii="Arial" w:eastAsia="Arial" w:hAnsi="Arial" w:cs="Arial"/>
                <w:b/>
                <w:sz w:val="20"/>
                <w:szCs w:val="20"/>
              </w:rPr>
              <w:t>98</w:t>
            </w:r>
          </w:p>
        </w:tc>
      </w:tr>
      <w:tr w:rsidR="00BC188F" w14:paraId="5C335203" w14:textId="77777777">
        <w:tc>
          <w:tcPr>
            <w:tcW w:w="1980" w:type="dxa"/>
            <w:vMerge/>
            <w:shd w:val="clear" w:color="auto" w:fill="auto"/>
            <w:vAlign w:val="center"/>
          </w:tcPr>
          <w:p w14:paraId="7F152C7E" w14:textId="77777777" w:rsidR="00BC188F" w:rsidRPr="00F31F6B" w:rsidRDefault="00BC188F" w:rsidP="00F31F6B">
            <w:pPr>
              <w:jc w:val="center"/>
              <w:rPr>
                <w:rFonts w:ascii="Arial" w:eastAsia="Arial" w:hAnsi="Arial" w:cs="Arial"/>
                <w:b/>
                <w:color w:val="000000"/>
                <w:sz w:val="20"/>
                <w:szCs w:val="20"/>
              </w:rPr>
            </w:pPr>
          </w:p>
        </w:tc>
        <w:tc>
          <w:tcPr>
            <w:tcW w:w="1843" w:type="dxa"/>
            <w:vMerge/>
            <w:shd w:val="clear" w:color="auto" w:fill="auto"/>
            <w:vAlign w:val="center"/>
          </w:tcPr>
          <w:p w14:paraId="6A58E05F" w14:textId="77777777" w:rsidR="00BC188F" w:rsidRPr="00F31F6B" w:rsidRDefault="00BC188F" w:rsidP="00F31F6B">
            <w:pPr>
              <w:jc w:val="center"/>
              <w:rPr>
                <w:rFonts w:ascii="Arial" w:eastAsia="Arial" w:hAnsi="Arial" w:cs="Arial"/>
                <w:b/>
                <w:color w:val="000000"/>
                <w:sz w:val="20"/>
                <w:szCs w:val="20"/>
              </w:rPr>
            </w:pPr>
          </w:p>
        </w:tc>
        <w:tc>
          <w:tcPr>
            <w:tcW w:w="3827" w:type="dxa"/>
            <w:shd w:val="clear" w:color="auto" w:fill="auto"/>
            <w:vAlign w:val="center"/>
          </w:tcPr>
          <w:p w14:paraId="6EA48D6D" w14:textId="671FBF92" w:rsidR="00BC188F" w:rsidRPr="00BC188F" w:rsidRDefault="00BC188F" w:rsidP="00F31F6B">
            <w:pPr>
              <w:jc w:val="both"/>
              <w:rPr>
                <w:rFonts w:ascii="Arial" w:hAnsi="Arial" w:cs="Arial"/>
                <w:color w:val="000000"/>
                <w:sz w:val="20"/>
                <w:szCs w:val="20"/>
              </w:rPr>
            </w:pPr>
            <w:r w:rsidRPr="00BC188F">
              <w:rPr>
                <w:rFonts w:ascii="Arial" w:hAnsi="Arial" w:cs="Arial"/>
                <w:color w:val="000000"/>
                <w:sz w:val="20"/>
                <w:szCs w:val="20"/>
              </w:rPr>
              <w:t>% de éxito procesal cuantitativo de la SDA con Representación Judicial a c</w:t>
            </w:r>
            <w:r>
              <w:rPr>
                <w:rFonts w:ascii="Arial" w:hAnsi="Arial" w:cs="Arial"/>
                <w:color w:val="000000"/>
                <w:sz w:val="20"/>
                <w:szCs w:val="20"/>
              </w:rPr>
              <w:t>argo de la Secretaria Jurídica.</w:t>
            </w:r>
          </w:p>
        </w:tc>
        <w:tc>
          <w:tcPr>
            <w:tcW w:w="1276" w:type="dxa"/>
            <w:shd w:val="clear" w:color="auto" w:fill="5CEC14"/>
            <w:vAlign w:val="center"/>
          </w:tcPr>
          <w:p w14:paraId="39D28489" w14:textId="09187E3D" w:rsidR="00BC188F" w:rsidRDefault="00BC188F" w:rsidP="00F31F6B">
            <w:pPr>
              <w:jc w:val="center"/>
              <w:rPr>
                <w:rFonts w:ascii="Arial" w:eastAsia="Arial" w:hAnsi="Arial" w:cs="Arial"/>
                <w:b/>
                <w:sz w:val="20"/>
                <w:szCs w:val="20"/>
              </w:rPr>
            </w:pPr>
            <w:r>
              <w:rPr>
                <w:rFonts w:ascii="Arial" w:eastAsia="Arial" w:hAnsi="Arial" w:cs="Arial"/>
                <w:b/>
                <w:sz w:val="20"/>
                <w:szCs w:val="20"/>
              </w:rPr>
              <w:t>98</w:t>
            </w:r>
          </w:p>
        </w:tc>
      </w:tr>
      <w:tr w:rsidR="00BC188F" w14:paraId="02619EFE" w14:textId="77777777">
        <w:tc>
          <w:tcPr>
            <w:tcW w:w="1980" w:type="dxa"/>
            <w:vMerge/>
            <w:shd w:val="clear" w:color="auto" w:fill="auto"/>
            <w:vAlign w:val="center"/>
          </w:tcPr>
          <w:p w14:paraId="2F26BB30" w14:textId="77777777" w:rsidR="00BC188F" w:rsidRPr="00F31F6B" w:rsidRDefault="00BC188F" w:rsidP="00F31F6B">
            <w:pPr>
              <w:jc w:val="center"/>
              <w:rPr>
                <w:rFonts w:ascii="Arial" w:eastAsia="Arial" w:hAnsi="Arial" w:cs="Arial"/>
                <w:b/>
                <w:color w:val="000000"/>
                <w:sz w:val="20"/>
                <w:szCs w:val="20"/>
              </w:rPr>
            </w:pPr>
          </w:p>
        </w:tc>
        <w:tc>
          <w:tcPr>
            <w:tcW w:w="1843" w:type="dxa"/>
            <w:vMerge/>
            <w:shd w:val="clear" w:color="auto" w:fill="auto"/>
            <w:vAlign w:val="center"/>
          </w:tcPr>
          <w:p w14:paraId="7BE7D9C1" w14:textId="77777777" w:rsidR="00BC188F" w:rsidRPr="00F31F6B" w:rsidRDefault="00BC188F" w:rsidP="00F31F6B">
            <w:pPr>
              <w:jc w:val="center"/>
              <w:rPr>
                <w:rFonts w:ascii="Arial" w:eastAsia="Arial" w:hAnsi="Arial" w:cs="Arial"/>
                <w:b/>
                <w:color w:val="000000"/>
                <w:sz w:val="20"/>
                <w:szCs w:val="20"/>
              </w:rPr>
            </w:pPr>
          </w:p>
        </w:tc>
        <w:tc>
          <w:tcPr>
            <w:tcW w:w="3827" w:type="dxa"/>
            <w:shd w:val="clear" w:color="auto" w:fill="auto"/>
            <w:vAlign w:val="center"/>
          </w:tcPr>
          <w:p w14:paraId="0899BF99" w14:textId="3C9A00CE" w:rsidR="00BC188F" w:rsidRPr="00BC188F" w:rsidRDefault="00BC188F" w:rsidP="00F31F6B">
            <w:pPr>
              <w:jc w:val="both"/>
              <w:rPr>
                <w:rFonts w:ascii="Arial" w:hAnsi="Arial" w:cs="Arial"/>
                <w:color w:val="000000"/>
                <w:sz w:val="20"/>
                <w:szCs w:val="20"/>
              </w:rPr>
            </w:pPr>
            <w:r w:rsidRPr="00BC188F">
              <w:rPr>
                <w:rFonts w:ascii="Arial" w:hAnsi="Arial" w:cs="Arial"/>
                <w:color w:val="000000"/>
                <w:sz w:val="20"/>
                <w:szCs w:val="20"/>
              </w:rPr>
              <w:t>% de cumplimiento de sesiones exigid</w:t>
            </w:r>
            <w:r>
              <w:rPr>
                <w:rFonts w:ascii="Arial" w:hAnsi="Arial" w:cs="Arial"/>
                <w:color w:val="000000"/>
                <w:sz w:val="20"/>
                <w:szCs w:val="20"/>
              </w:rPr>
              <w:t>as en el Comité de Conciliación</w:t>
            </w:r>
          </w:p>
        </w:tc>
        <w:tc>
          <w:tcPr>
            <w:tcW w:w="1276" w:type="dxa"/>
            <w:shd w:val="clear" w:color="auto" w:fill="5CEC14"/>
            <w:vAlign w:val="center"/>
          </w:tcPr>
          <w:p w14:paraId="0D57F513" w14:textId="44D4F37E" w:rsidR="00BC188F" w:rsidRDefault="00BC188F" w:rsidP="00F31F6B">
            <w:pPr>
              <w:jc w:val="center"/>
              <w:rPr>
                <w:rFonts w:ascii="Arial" w:eastAsia="Arial" w:hAnsi="Arial" w:cs="Arial"/>
                <w:b/>
                <w:sz w:val="20"/>
                <w:szCs w:val="20"/>
              </w:rPr>
            </w:pPr>
            <w:r>
              <w:rPr>
                <w:rFonts w:ascii="Arial" w:eastAsia="Arial" w:hAnsi="Arial" w:cs="Arial"/>
                <w:b/>
                <w:sz w:val="20"/>
                <w:szCs w:val="20"/>
              </w:rPr>
              <w:t>83</w:t>
            </w:r>
          </w:p>
        </w:tc>
      </w:tr>
      <w:tr w:rsidR="00BC188F" w14:paraId="4CED3F65" w14:textId="77777777">
        <w:tc>
          <w:tcPr>
            <w:tcW w:w="1980" w:type="dxa"/>
            <w:shd w:val="clear" w:color="auto" w:fill="auto"/>
            <w:vAlign w:val="center"/>
          </w:tcPr>
          <w:p w14:paraId="226A3172" w14:textId="77777777" w:rsidR="00BC188F" w:rsidRPr="00F31F6B" w:rsidRDefault="00BC188F" w:rsidP="00F31F6B">
            <w:pPr>
              <w:jc w:val="center"/>
              <w:rPr>
                <w:rFonts w:ascii="Arial" w:eastAsia="Arial" w:hAnsi="Arial" w:cs="Arial"/>
                <w:b/>
                <w:color w:val="000000"/>
                <w:sz w:val="20"/>
                <w:szCs w:val="20"/>
              </w:rPr>
            </w:pPr>
          </w:p>
        </w:tc>
        <w:tc>
          <w:tcPr>
            <w:tcW w:w="1843" w:type="dxa"/>
            <w:shd w:val="clear" w:color="auto" w:fill="auto"/>
            <w:vAlign w:val="center"/>
          </w:tcPr>
          <w:p w14:paraId="5EF7A9F8" w14:textId="77777777" w:rsidR="00BC188F" w:rsidRPr="00F31F6B" w:rsidRDefault="00BC188F" w:rsidP="00F31F6B">
            <w:pPr>
              <w:jc w:val="center"/>
              <w:rPr>
                <w:rFonts w:ascii="Arial" w:eastAsia="Arial" w:hAnsi="Arial" w:cs="Arial"/>
                <w:b/>
                <w:color w:val="000000"/>
                <w:sz w:val="20"/>
                <w:szCs w:val="20"/>
              </w:rPr>
            </w:pPr>
          </w:p>
        </w:tc>
        <w:tc>
          <w:tcPr>
            <w:tcW w:w="3827" w:type="dxa"/>
            <w:shd w:val="clear" w:color="auto" w:fill="auto"/>
            <w:vAlign w:val="center"/>
          </w:tcPr>
          <w:p w14:paraId="5E407AD7" w14:textId="62837600" w:rsidR="00BC188F" w:rsidRPr="00BC188F" w:rsidRDefault="00BC188F" w:rsidP="00F31F6B">
            <w:pPr>
              <w:jc w:val="both"/>
              <w:rPr>
                <w:rFonts w:ascii="Arial" w:hAnsi="Arial" w:cs="Arial"/>
                <w:color w:val="000000"/>
                <w:sz w:val="20"/>
                <w:szCs w:val="20"/>
              </w:rPr>
            </w:pPr>
            <w:r w:rsidRPr="00BC188F">
              <w:rPr>
                <w:rFonts w:ascii="Arial" w:hAnsi="Arial" w:cs="Arial"/>
                <w:color w:val="000000"/>
                <w:sz w:val="20"/>
                <w:szCs w:val="20"/>
              </w:rPr>
              <w:t xml:space="preserve">Avance en el cumplimiento del Plan de Manejo del área de ocupación público prioritaria de la franja de </w:t>
            </w:r>
            <w:r>
              <w:rPr>
                <w:rFonts w:ascii="Arial" w:hAnsi="Arial" w:cs="Arial"/>
                <w:color w:val="000000"/>
                <w:sz w:val="20"/>
                <w:szCs w:val="20"/>
              </w:rPr>
              <w:t>adecuación de Cerros Orientales</w:t>
            </w:r>
          </w:p>
        </w:tc>
        <w:tc>
          <w:tcPr>
            <w:tcW w:w="1276" w:type="dxa"/>
            <w:shd w:val="clear" w:color="auto" w:fill="5CEC14"/>
            <w:vAlign w:val="center"/>
          </w:tcPr>
          <w:p w14:paraId="6AB56B96" w14:textId="4C40584A" w:rsidR="00BC188F" w:rsidRDefault="00BC188F" w:rsidP="00F31F6B">
            <w:pPr>
              <w:jc w:val="center"/>
              <w:rPr>
                <w:rFonts w:ascii="Arial" w:eastAsia="Arial" w:hAnsi="Arial" w:cs="Arial"/>
                <w:b/>
                <w:sz w:val="20"/>
                <w:szCs w:val="20"/>
              </w:rPr>
            </w:pPr>
            <w:r>
              <w:rPr>
                <w:rFonts w:ascii="Arial" w:eastAsia="Arial" w:hAnsi="Arial" w:cs="Arial"/>
                <w:b/>
                <w:sz w:val="20"/>
                <w:szCs w:val="20"/>
              </w:rPr>
              <w:t>90</w:t>
            </w:r>
          </w:p>
        </w:tc>
      </w:tr>
    </w:tbl>
    <w:p w14:paraId="6D997DBC" w14:textId="1CC04EF6" w:rsidR="00775354" w:rsidRDefault="00775354">
      <w:pPr>
        <w:spacing w:line="240" w:lineRule="auto"/>
        <w:rPr>
          <w:rFonts w:ascii="Arial" w:eastAsia="Arial" w:hAnsi="Arial" w:cs="Arial"/>
          <w:sz w:val="20"/>
          <w:szCs w:val="20"/>
        </w:rPr>
      </w:pPr>
    </w:p>
    <w:p w14:paraId="374C628A" w14:textId="2F142A43" w:rsidR="00775354" w:rsidRDefault="00610FF5">
      <w:pPr>
        <w:pStyle w:val="Ttulo2"/>
        <w:numPr>
          <w:ilvl w:val="1"/>
          <w:numId w:val="2"/>
        </w:numPr>
        <w:rPr>
          <w:rFonts w:ascii="Arial" w:eastAsia="Arial" w:hAnsi="Arial" w:cs="Arial"/>
          <w:sz w:val="20"/>
          <w:szCs w:val="20"/>
        </w:rPr>
      </w:pPr>
      <w:bookmarkStart w:id="8" w:name="_heading=h.4d34og8" w:colFirst="0" w:colLast="0"/>
      <w:bookmarkEnd w:id="8"/>
      <w:r>
        <w:rPr>
          <w:rFonts w:ascii="Arial" w:eastAsia="Arial" w:hAnsi="Arial" w:cs="Arial"/>
          <w:sz w:val="20"/>
          <w:szCs w:val="20"/>
        </w:rPr>
        <w:lastRenderedPageBreak/>
        <w:t xml:space="preserve">Indicadores del </w:t>
      </w:r>
      <w:r w:rsidR="00F94223">
        <w:rPr>
          <w:rFonts w:ascii="Arial" w:eastAsia="Arial" w:hAnsi="Arial" w:cs="Arial"/>
          <w:sz w:val="20"/>
          <w:szCs w:val="20"/>
        </w:rPr>
        <w:t>64% al 71</w:t>
      </w:r>
      <w:r>
        <w:rPr>
          <w:rFonts w:ascii="Arial" w:eastAsia="Arial" w:hAnsi="Arial" w:cs="Arial"/>
          <w:sz w:val="20"/>
          <w:szCs w:val="20"/>
        </w:rPr>
        <w:t>% de cumplimiento</w:t>
      </w:r>
    </w:p>
    <w:p w14:paraId="33A61C24" w14:textId="77777777" w:rsidR="00F94223" w:rsidRPr="00F94223" w:rsidRDefault="00F94223" w:rsidP="00F94223"/>
    <w:p w14:paraId="775FFD96" w14:textId="1826C9FF" w:rsidR="00F94223" w:rsidRDefault="00F94223" w:rsidP="00F94223">
      <w:r>
        <w:t xml:space="preserve">En el nivel aceptable se ubican 4 indicadores, con un rango de cumplimiento del 64% al 71%, las acciones de mejoramiento para las debilidades identificadas se realizan en las dependencias y se ven </w:t>
      </w:r>
      <w:r w:rsidR="000947CD">
        <w:t>reflejadas su</w:t>
      </w:r>
      <w:r>
        <w:t xml:space="preserve"> mejora en la siguiente </w:t>
      </w:r>
      <w:r w:rsidR="000947CD">
        <w:t>medición, para</w:t>
      </w:r>
      <w:r>
        <w:t xml:space="preserve"> la vigencia 2021.</w:t>
      </w:r>
    </w:p>
    <w:tbl>
      <w:tblPr>
        <w:tblStyle w:val="a1"/>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7983EFD3" w14:textId="77777777">
        <w:tc>
          <w:tcPr>
            <w:tcW w:w="1980" w:type="dxa"/>
            <w:shd w:val="clear" w:color="auto" w:fill="DBDBDB"/>
            <w:vAlign w:val="center"/>
          </w:tcPr>
          <w:p w14:paraId="5F246EF6"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13C1C2B7"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0B5796D0"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3A41631C"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00052A" w14:paraId="0C51F327" w14:textId="77777777">
        <w:tc>
          <w:tcPr>
            <w:tcW w:w="1980" w:type="dxa"/>
            <w:vMerge w:val="restart"/>
            <w:shd w:val="clear" w:color="auto" w:fill="auto"/>
            <w:vAlign w:val="center"/>
          </w:tcPr>
          <w:p w14:paraId="2B4A2E7E" w14:textId="786F39F0" w:rsidR="0000052A" w:rsidRDefault="0000052A" w:rsidP="0000052A">
            <w:pPr>
              <w:jc w:val="center"/>
              <w:rPr>
                <w:rFonts w:ascii="Arial" w:eastAsia="Arial" w:hAnsi="Arial" w:cs="Arial"/>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vMerge w:val="restart"/>
            <w:shd w:val="clear" w:color="auto" w:fill="auto"/>
            <w:vAlign w:val="center"/>
          </w:tcPr>
          <w:p w14:paraId="57E66E77" w14:textId="61C6E86E" w:rsidR="0000052A" w:rsidRDefault="0000052A" w:rsidP="0000052A">
            <w:pPr>
              <w:jc w:val="center"/>
              <w:rPr>
                <w:rFonts w:ascii="Arial" w:eastAsia="Arial" w:hAnsi="Arial" w:cs="Arial"/>
                <w:b/>
                <w:color w:val="000000"/>
                <w:sz w:val="20"/>
                <w:szCs w:val="20"/>
              </w:rPr>
            </w:pPr>
            <w:r w:rsidRPr="0000052A">
              <w:rPr>
                <w:rFonts w:ascii="Arial" w:eastAsia="Arial" w:hAnsi="Arial" w:cs="Arial"/>
                <w:b/>
                <w:color w:val="000000"/>
                <w:sz w:val="20"/>
                <w:szCs w:val="20"/>
              </w:rPr>
              <w:t>Subdirección de Calid</w:t>
            </w:r>
            <w:r>
              <w:rPr>
                <w:rFonts w:ascii="Arial" w:eastAsia="Arial" w:hAnsi="Arial" w:cs="Arial"/>
                <w:b/>
                <w:color w:val="000000"/>
                <w:sz w:val="20"/>
                <w:szCs w:val="20"/>
              </w:rPr>
              <w:t>ad del Aire, Auditiva y Visual.</w:t>
            </w:r>
          </w:p>
        </w:tc>
        <w:tc>
          <w:tcPr>
            <w:tcW w:w="3827" w:type="dxa"/>
            <w:shd w:val="clear" w:color="auto" w:fill="auto"/>
            <w:vAlign w:val="center"/>
          </w:tcPr>
          <w:p w14:paraId="3E28AB24" w14:textId="5E5CF06B" w:rsidR="0000052A" w:rsidRDefault="0000052A" w:rsidP="0000052A">
            <w:pPr>
              <w:jc w:val="both"/>
              <w:rPr>
                <w:rFonts w:ascii="Arial" w:eastAsia="Arial" w:hAnsi="Arial" w:cs="Arial"/>
                <w:color w:val="000000"/>
                <w:sz w:val="20"/>
                <w:szCs w:val="20"/>
              </w:rPr>
            </w:pPr>
            <w:r w:rsidRPr="009D77DF">
              <w:rPr>
                <w:rFonts w:ascii="Arial" w:eastAsia="Arial" w:hAnsi="Arial" w:cs="Arial"/>
                <w:color w:val="000000"/>
                <w:sz w:val="20"/>
                <w:szCs w:val="20"/>
              </w:rPr>
              <w:t>Concentración promedio anual de material particulado de diámetro menor a 10 micra</w:t>
            </w:r>
            <w:r>
              <w:rPr>
                <w:rFonts w:ascii="Arial" w:eastAsia="Arial" w:hAnsi="Arial" w:cs="Arial"/>
                <w:color w:val="000000"/>
                <w:sz w:val="20"/>
                <w:szCs w:val="20"/>
              </w:rPr>
              <w:t>s (PM10) por debajo de 50 µg/m3</w:t>
            </w:r>
          </w:p>
        </w:tc>
        <w:tc>
          <w:tcPr>
            <w:tcW w:w="1276" w:type="dxa"/>
            <w:shd w:val="clear" w:color="auto" w:fill="FFFF00"/>
            <w:vAlign w:val="center"/>
          </w:tcPr>
          <w:p w14:paraId="393A4ABC" w14:textId="041564E1" w:rsidR="0000052A" w:rsidRDefault="0000052A" w:rsidP="0000052A">
            <w:pPr>
              <w:jc w:val="center"/>
              <w:rPr>
                <w:rFonts w:ascii="Arial" w:eastAsia="Arial" w:hAnsi="Arial" w:cs="Arial"/>
                <w:b/>
                <w:color w:val="000000"/>
                <w:sz w:val="20"/>
                <w:szCs w:val="20"/>
              </w:rPr>
            </w:pPr>
            <w:r>
              <w:rPr>
                <w:rFonts w:ascii="Arial" w:eastAsia="Arial" w:hAnsi="Arial" w:cs="Arial"/>
                <w:b/>
                <w:color w:val="000000"/>
                <w:sz w:val="20"/>
                <w:szCs w:val="20"/>
              </w:rPr>
              <w:t>67</w:t>
            </w:r>
          </w:p>
        </w:tc>
      </w:tr>
      <w:tr w:rsidR="0000052A" w14:paraId="4C777A75" w14:textId="77777777">
        <w:tc>
          <w:tcPr>
            <w:tcW w:w="1980" w:type="dxa"/>
            <w:vMerge/>
            <w:shd w:val="clear" w:color="auto" w:fill="auto"/>
            <w:vAlign w:val="center"/>
          </w:tcPr>
          <w:p w14:paraId="63349015" w14:textId="4E9D0254" w:rsidR="0000052A" w:rsidRDefault="0000052A" w:rsidP="0000052A">
            <w:pPr>
              <w:jc w:val="center"/>
              <w:rPr>
                <w:rFonts w:ascii="Arial" w:eastAsia="Arial" w:hAnsi="Arial" w:cs="Arial"/>
                <w:color w:val="000000"/>
                <w:sz w:val="20"/>
                <w:szCs w:val="20"/>
              </w:rPr>
            </w:pPr>
          </w:p>
        </w:tc>
        <w:tc>
          <w:tcPr>
            <w:tcW w:w="1843" w:type="dxa"/>
            <w:vMerge/>
            <w:shd w:val="clear" w:color="auto" w:fill="auto"/>
            <w:vAlign w:val="center"/>
          </w:tcPr>
          <w:p w14:paraId="728855E9" w14:textId="5DC821D6" w:rsidR="0000052A" w:rsidRDefault="0000052A" w:rsidP="0000052A">
            <w:pPr>
              <w:jc w:val="center"/>
              <w:rPr>
                <w:rFonts w:ascii="Arial" w:eastAsia="Arial" w:hAnsi="Arial" w:cs="Arial"/>
                <w:b/>
                <w:color w:val="000000"/>
                <w:sz w:val="20"/>
                <w:szCs w:val="20"/>
              </w:rPr>
            </w:pPr>
          </w:p>
        </w:tc>
        <w:tc>
          <w:tcPr>
            <w:tcW w:w="3827" w:type="dxa"/>
            <w:shd w:val="clear" w:color="auto" w:fill="auto"/>
            <w:vAlign w:val="center"/>
          </w:tcPr>
          <w:p w14:paraId="7354B524" w14:textId="2BB7E3A8" w:rsidR="0000052A" w:rsidRPr="009D77DF" w:rsidRDefault="0000052A" w:rsidP="0000052A">
            <w:pPr>
              <w:jc w:val="both"/>
              <w:rPr>
                <w:rFonts w:ascii="Arial" w:eastAsia="Arial" w:hAnsi="Arial" w:cs="Arial"/>
                <w:color w:val="000000"/>
                <w:sz w:val="20"/>
                <w:szCs w:val="20"/>
              </w:rPr>
            </w:pPr>
            <w:r w:rsidRPr="009D77DF">
              <w:rPr>
                <w:rFonts w:ascii="Arial" w:eastAsia="Arial" w:hAnsi="Arial" w:cs="Arial"/>
                <w:color w:val="000000"/>
                <w:sz w:val="20"/>
                <w:szCs w:val="20"/>
              </w:rPr>
              <w:t>Concentración promedio anual de material particulado de diámetro menor a 2.5 micras</w:t>
            </w:r>
            <w:r>
              <w:rPr>
                <w:rFonts w:ascii="Arial" w:eastAsia="Arial" w:hAnsi="Arial" w:cs="Arial"/>
                <w:color w:val="000000"/>
                <w:sz w:val="20"/>
                <w:szCs w:val="20"/>
              </w:rPr>
              <w:t xml:space="preserve"> (PM2.5) por debajo de 25 µg/m4</w:t>
            </w:r>
          </w:p>
        </w:tc>
        <w:tc>
          <w:tcPr>
            <w:tcW w:w="1276" w:type="dxa"/>
            <w:shd w:val="clear" w:color="auto" w:fill="FFFF00"/>
            <w:vAlign w:val="center"/>
          </w:tcPr>
          <w:p w14:paraId="13B61CB1" w14:textId="103F4129" w:rsidR="0000052A" w:rsidRDefault="0000052A" w:rsidP="0000052A">
            <w:pPr>
              <w:jc w:val="center"/>
              <w:rPr>
                <w:rFonts w:ascii="Arial" w:eastAsia="Arial" w:hAnsi="Arial" w:cs="Arial"/>
                <w:b/>
                <w:color w:val="000000"/>
                <w:sz w:val="20"/>
                <w:szCs w:val="20"/>
              </w:rPr>
            </w:pPr>
            <w:r>
              <w:rPr>
                <w:rFonts w:ascii="Arial" w:eastAsia="Arial" w:hAnsi="Arial" w:cs="Arial"/>
                <w:b/>
                <w:color w:val="000000"/>
                <w:sz w:val="20"/>
                <w:szCs w:val="20"/>
              </w:rPr>
              <w:t>71</w:t>
            </w:r>
          </w:p>
        </w:tc>
      </w:tr>
      <w:tr w:rsidR="0000052A" w14:paraId="3907B28A" w14:textId="77777777">
        <w:tc>
          <w:tcPr>
            <w:tcW w:w="1980" w:type="dxa"/>
            <w:shd w:val="clear" w:color="auto" w:fill="auto"/>
            <w:vAlign w:val="center"/>
          </w:tcPr>
          <w:p w14:paraId="26F2C86F" w14:textId="3ADFDD39" w:rsidR="0000052A" w:rsidRDefault="00B24A0C" w:rsidP="00B24A0C">
            <w:pPr>
              <w:jc w:val="center"/>
              <w:rPr>
                <w:rFonts w:ascii="Arial" w:eastAsia="Arial" w:hAnsi="Arial" w:cs="Arial"/>
                <w:color w:val="000000"/>
                <w:sz w:val="20"/>
                <w:szCs w:val="20"/>
              </w:rPr>
            </w:pPr>
            <w:r w:rsidRPr="00B24A0C">
              <w:rPr>
                <w:rFonts w:ascii="Arial" w:eastAsia="Arial" w:hAnsi="Arial" w:cs="Arial"/>
                <w:b/>
                <w:color w:val="000000"/>
                <w:sz w:val="20"/>
                <w:szCs w:val="20"/>
              </w:rPr>
              <w:t>Gestión Administrativa</w:t>
            </w:r>
          </w:p>
        </w:tc>
        <w:tc>
          <w:tcPr>
            <w:tcW w:w="1843" w:type="dxa"/>
            <w:shd w:val="clear" w:color="auto" w:fill="auto"/>
            <w:vAlign w:val="center"/>
          </w:tcPr>
          <w:p w14:paraId="4B000179" w14:textId="5B2E1948" w:rsidR="0000052A" w:rsidRDefault="00B24A0C" w:rsidP="00B24A0C">
            <w:pPr>
              <w:jc w:val="center"/>
              <w:rPr>
                <w:rFonts w:ascii="Arial" w:eastAsia="Arial" w:hAnsi="Arial" w:cs="Arial"/>
                <w:b/>
                <w:color w:val="000000"/>
                <w:sz w:val="20"/>
                <w:szCs w:val="20"/>
              </w:rPr>
            </w:pPr>
            <w:r>
              <w:rPr>
                <w:rFonts w:ascii="Arial" w:eastAsia="Arial" w:hAnsi="Arial" w:cs="Arial"/>
                <w:b/>
                <w:color w:val="000000"/>
                <w:sz w:val="20"/>
                <w:szCs w:val="20"/>
              </w:rPr>
              <w:t>Dirección de Gestión Corporativa</w:t>
            </w:r>
          </w:p>
        </w:tc>
        <w:tc>
          <w:tcPr>
            <w:tcW w:w="3827" w:type="dxa"/>
            <w:shd w:val="clear" w:color="auto" w:fill="auto"/>
            <w:vAlign w:val="center"/>
          </w:tcPr>
          <w:p w14:paraId="5A454CCE" w14:textId="3B8D9B37" w:rsidR="0000052A" w:rsidRPr="009D77DF" w:rsidRDefault="001A3503" w:rsidP="0000052A">
            <w:pPr>
              <w:jc w:val="both"/>
              <w:rPr>
                <w:rFonts w:ascii="Arial" w:eastAsia="Arial" w:hAnsi="Arial" w:cs="Arial"/>
                <w:color w:val="000000"/>
                <w:sz w:val="20"/>
                <w:szCs w:val="20"/>
              </w:rPr>
            </w:pPr>
            <w:r w:rsidRPr="001A3503">
              <w:rPr>
                <w:rFonts w:ascii="Arial" w:eastAsia="Arial" w:hAnsi="Arial" w:cs="Arial"/>
                <w:color w:val="000000"/>
                <w:sz w:val="20"/>
                <w:szCs w:val="20"/>
              </w:rPr>
              <w:t xml:space="preserve">Construcción de la </w:t>
            </w:r>
            <w:r>
              <w:rPr>
                <w:rFonts w:ascii="Arial" w:eastAsia="Arial" w:hAnsi="Arial" w:cs="Arial"/>
                <w:color w:val="000000"/>
                <w:sz w:val="20"/>
                <w:szCs w:val="20"/>
              </w:rPr>
              <w:t>Casa Ecológica de los Animales.</w:t>
            </w:r>
          </w:p>
        </w:tc>
        <w:tc>
          <w:tcPr>
            <w:tcW w:w="1276" w:type="dxa"/>
            <w:shd w:val="clear" w:color="auto" w:fill="FFFF00"/>
            <w:vAlign w:val="center"/>
          </w:tcPr>
          <w:p w14:paraId="2FA0707A" w14:textId="063953D4" w:rsidR="0000052A" w:rsidRDefault="001A3503" w:rsidP="0000052A">
            <w:pPr>
              <w:jc w:val="center"/>
              <w:rPr>
                <w:rFonts w:ascii="Arial" w:eastAsia="Arial" w:hAnsi="Arial" w:cs="Arial"/>
                <w:b/>
                <w:color w:val="000000"/>
                <w:sz w:val="20"/>
                <w:szCs w:val="20"/>
              </w:rPr>
            </w:pPr>
            <w:r>
              <w:rPr>
                <w:rFonts w:ascii="Arial" w:eastAsia="Arial" w:hAnsi="Arial" w:cs="Arial"/>
                <w:b/>
                <w:color w:val="000000"/>
                <w:sz w:val="20"/>
                <w:szCs w:val="20"/>
              </w:rPr>
              <w:t>64</w:t>
            </w:r>
          </w:p>
        </w:tc>
      </w:tr>
      <w:tr w:rsidR="001A3503" w14:paraId="3149ED2B" w14:textId="77777777">
        <w:tc>
          <w:tcPr>
            <w:tcW w:w="1980" w:type="dxa"/>
            <w:shd w:val="clear" w:color="auto" w:fill="auto"/>
            <w:vAlign w:val="center"/>
          </w:tcPr>
          <w:p w14:paraId="2461B7B3" w14:textId="77777777" w:rsidR="001A3503" w:rsidRDefault="001A3503" w:rsidP="0000052A">
            <w:pPr>
              <w:jc w:val="center"/>
              <w:rPr>
                <w:rFonts w:ascii="Arial" w:eastAsia="Arial" w:hAnsi="Arial" w:cs="Arial"/>
                <w:color w:val="000000"/>
                <w:sz w:val="20"/>
                <w:szCs w:val="20"/>
              </w:rPr>
            </w:pPr>
          </w:p>
        </w:tc>
        <w:tc>
          <w:tcPr>
            <w:tcW w:w="1843" w:type="dxa"/>
            <w:shd w:val="clear" w:color="auto" w:fill="auto"/>
            <w:vAlign w:val="center"/>
          </w:tcPr>
          <w:p w14:paraId="53D1082C" w14:textId="77777777" w:rsidR="001A3503" w:rsidRDefault="001A3503" w:rsidP="0000052A">
            <w:pPr>
              <w:jc w:val="center"/>
              <w:rPr>
                <w:rFonts w:ascii="Arial" w:eastAsia="Arial" w:hAnsi="Arial" w:cs="Arial"/>
                <w:b/>
                <w:color w:val="000000"/>
                <w:sz w:val="20"/>
                <w:szCs w:val="20"/>
              </w:rPr>
            </w:pPr>
          </w:p>
        </w:tc>
        <w:tc>
          <w:tcPr>
            <w:tcW w:w="3827" w:type="dxa"/>
            <w:shd w:val="clear" w:color="auto" w:fill="auto"/>
            <w:vAlign w:val="center"/>
          </w:tcPr>
          <w:p w14:paraId="15335807" w14:textId="3482D09D" w:rsidR="001A3503" w:rsidRPr="001A3503" w:rsidRDefault="00BC188F" w:rsidP="0000052A">
            <w:pPr>
              <w:jc w:val="both"/>
              <w:rPr>
                <w:rFonts w:ascii="Arial" w:eastAsia="Arial" w:hAnsi="Arial" w:cs="Arial"/>
                <w:color w:val="000000"/>
                <w:sz w:val="20"/>
                <w:szCs w:val="20"/>
              </w:rPr>
            </w:pPr>
            <w:r w:rsidRPr="00BC188F">
              <w:rPr>
                <w:rFonts w:ascii="Arial" w:eastAsia="Arial" w:hAnsi="Arial" w:cs="Arial"/>
                <w:color w:val="000000"/>
                <w:sz w:val="20"/>
                <w:szCs w:val="20"/>
              </w:rPr>
              <w:t>Estudios y/o trámites realizados para la adquisición de predios en zonas de interés</w:t>
            </w:r>
            <w:r>
              <w:rPr>
                <w:rFonts w:ascii="Arial" w:eastAsia="Arial" w:hAnsi="Arial" w:cs="Arial"/>
                <w:color w:val="000000"/>
                <w:sz w:val="20"/>
                <w:szCs w:val="20"/>
              </w:rPr>
              <w:t xml:space="preserve"> ambiental del Distrito Capital</w:t>
            </w:r>
          </w:p>
        </w:tc>
        <w:tc>
          <w:tcPr>
            <w:tcW w:w="1276" w:type="dxa"/>
            <w:shd w:val="clear" w:color="auto" w:fill="FFFF00"/>
            <w:vAlign w:val="center"/>
          </w:tcPr>
          <w:p w14:paraId="6DC4C86D" w14:textId="5D210514" w:rsidR="001A3503" w:rsidRDefault="00BC188F" w:rsidP="0000052A">
            <w:pPr>
              <w:jc w:val="center"/>
              <w:rPr>
                <w:rFonts w:ascii="Arial" w:eastAsia="Arial" w:hAnsi="Arial" w:cs="Arial"/>
                <w:b/>
                <w:color w:val="000000"/>
                <w:sz w:val="20"/>
                <w:szCs w:val="20"/>
              </w:rPr>
            </w:pPr>
            <w:r>
              <w:rPr>
                <w:rFonts w:ascii="Arial" w:eastAsia="Arial" w:hAnsi="Arial" w:cs="Arial"/>
                <w:b/>
                <w:color w:val="000000"/>
                <w:sz w:val="20"/>
                <w:szCs w:val="20"/>
              </w:rPr>
              <w:t>70</w:t>
            </w:r>
          </w:p>
        </w:tc>
      </w:tr>
    </w:tbl>
    <w:p w14:paraId="60C3BB5B" w14:textId="77777777" w:rsidR="00775354" w:rsidRDefault="00775354">
      <w:pPr>
        <w:rPr>
          <w:rFonts w:ascii="Arial" w:eastAsia="Arial" w:hAnsi="Arial" w:cs="Arial"/>
          <w:sz w:val="20"/>
          <w:szCs w:val="20"/>
        </w:rPr>
      </w:pPr>
    </w:p>
    <w:p w14:paraId="63AAF470" w14:textId="19D51B12" w:rsidR="00775354" w:rsidRDefault="00775354">
      <w:pPr>
        <w:jc w:val="both"/>
        <w:rPr>
          <w:rFonts w:ascii="Arial" w:eastAsia="Arial" w:hAnsi="Arial" w:cs="Arial"/>
          <w:sz w:val="20"/>
          <w:szCs w:val="20"/>
        </w:rPr>
      </w:pPr>
      <w:bookmarkStart w:id="9" w:name="_heading=h.2s8eyo1" w:colFirst="0" w:colLast="0"/>
      <w:bookmarkEnd w:id="9"/>
    </w:p>
    <w:p w14:paraId="30705BBC" w14:textId="1B859A92" w:rsidR="00775354" w:rsidRDefault="00775354">
      <w:pPr>
        <w:jc w:val="both"/>
        <w:rPr>
          <w:rFonts w:ascii="Arial" w:eastAsia="Arial" w:hAnsi="Arial" w:cs="Arial"/>
          <w:sz w:val="20"/>
          <w:szCs w:val="20"/>
        </w:rPr>
      </w:pPr>
    </w:p>
    <w:p w14:paraId="6F878EC1" w14:textId="3E7C7966" w:rsidR="0000052A" w:rsidRDefault="0000052A">
      <w:pPr>
        <w:jc w:val="both"/>
        <w:rPr>
          <w:rFonts w:ascii="Arial" w:eastAsia="Arial" w:hAnsi="Arial" w:cs="Arial"/>
          <w:sz w:val="20"/>
          <w:szCs w:val="20"/>
        </w:rPr>
      </w:pPr>
    </w:p>
    <w:p w14:paraId="484A1E7D" w14:textId="244C5690" w:rsidR="0000052A" w:rsidRDefault="00F94223">
      <w:pPr>
        <w:jc w:val="both"/>
        <w:rPr>
          <w:rFonts w:ascii="Arial" w:eastAsia="Arial" w:hAnsi="Arial" w:cs="Arial"/>
          <w:sz w:val="20"/>
          <w:szCs w:val="20"/>
        </w:rPr>
      </w:pPr>
      <w:r>
        <w:rPr>
          <w:noProof/>
          <w:lang w:val="en-US" w:eastAsia="en-US"/>
        </w:rPr>
        <w:drawing>
          <wp:anchor distT="0" distB="0" distL="114300" distR="114300" simplePos="0" relativeHeight="251669504" behindDoc="0" locked="0" layoutInCell="1" hidden="0" allowOverlap="1" wp14:anchorId="34445B50" wp14:editId="1FA18AE3">
            <wp:simplePos x="0" y="0"/>
            <wp:positionH relativeFrom="margin">
              <wp:align>center</wp:align>
            </wp:positionH>
            <wp:positionV relativeFrom="paragraph">
              <wp:posOffset>13335</wp:posOffset>
            </wp:positionV>
            <wp:extent cx="5114925" cy="2744470"/>
            <wp:effectExtent l="0" t="0" r="9525" b="0"/>
            <wp:wrapNone/>
            <wp:docPr id="5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l="29210" t="32743" r="28027" b="29609"/>
                    <a:stretch>
                      <a:fillRect/>
                    </a:stretch>
                  </pic:blipFill>
                  <pic:spPr>
                    <a:xfrm>
                      <a:off x="0" y="0"/>
                      <a:ext cx="5114925" cy="2744470"/>
                    </a:xfrm>
                    <a:prstGeom prst="rect">
                      <a:avLst/>
                    </a:prstGeom>
                    <a:ln/>
                  </pic:spPr>
                </pic:pic>
              </a:graphicData>
            </a:graphic>
            <wp14:sizeRelH relativeFrom="margin">
              <wp14:pctWidth>0</wp14:pctWidth>
            </wp14:sizeRelH>
            <wp14:sizeRelV relativeFrom="margin">
              <wp14:pctHeight>0</wp14:pctHeight>
            </wp14:sizeRelV>
          </wp:anchor>
        </w:drawing>
      </w:r>
    </w:p>
    <w:p w14:paraId="617BF61D" w14:textId="2FFD9FBE" w:rsidR="00775354" w:rsidRDefault="00775354">
      <w:pPr>
        <w:jc w:val="both"/>
        <w:rPr>
          <w:rFonts w:ascii="Arial" w:eastAsia="Arial" w:hAnsi="Arial" w:cs="Arial"/>
          <w:sz w:val="20"/>
          <w:szCs w:val="20"/>
        </w:rPr>
      </w:pPr>
    </w:p>
    <w:p w14:paraId="6B9DA6ED" w14:textId="0F0B245A" w:rsidR="00775354" w:rsidRDefault="00775354">
      <w:pPr>
        <w:jc w:val="both"/>
        <w:rPr>
          <w:rFonts w:ascii="Arial" w:eastAsia="Arial" w:hAnsi="Arial" w:cs="Arial"/>
          <w:sz w:val="20"/>
          <w:szCs w:val="20"/>
        </w:rPr>
      </w:pPr>
    </w:p>
    <w:p w14:paraId="1A19BD9F" w14:textId="77D0E774" w:rsidR="00775354" w:rsidRDefault="00775354">
      <w:pPr>
        <w:jc w:val="both"/>
        <w:rPr>
          <w:rFonts w:ascii="Arial" w:eastAsia="Arial" w:hAnsi="Arial" w:cs="Arial"/>
          <w:sz w:val="20"/>
          <w:szCs w:val="20"/>
        </w:rPr>
      </w:pPr>
    </w:p>
    <w:p w14:paraId="688C4969" w14:textId="5E9E2979" w:rsidR="00775354" w:rsidRDefault="00775354">
      <w:pPr>
        <w:jc w:val="both"/>
        <w:rPr>
          <w:rFonts w:ascii="Arial" w:eastAsia="Arial" w:hAnsi="Arial" w:cs="Arial"/>
          <w:sz w:val="20"/>
          <w:szCs w:val="20"/>
        </w:rPr>
      </w:pPr>
    </w:p>
    <w:p w14:paraId="68E93A60" w14:textId="6E455A89" w:rsidR="00775354" w:rsidRDefault="00775354">
      <w:pPr>
        <w:jc w:val="both"/>
        <w:rPr>
          <w:rFonts w:ascii="Arial" w:eastAsia="Arial" w:hAnsi="Arial" w:cs="Arial"/>
          <w:sz w:val="20"/>
          <w:szCs w:val="20"/>
        </w:rPr>
      </w:pPr>
    </w:p>
    <w:p w14:paraId="56717108" w14:textId="5CD7ED87" w:rsidR="00775354" w:rsidRDefault="00775354">
      <w:pPr>
        <w:jc w:val="both"/>
        <w:rPr>
          <w:rFonts w:ascii="Arial" w:eastAsia="Arial" w:hAnsi="Arial" w:cs="Arial"/>
          <w:sz w:val="20"/>
          <w:szCs w:val="20"/>
        </w:rPr>
      </w:pPr>
    </w:p>
    <w:p w14:paraId="590A18EB" w14:textId="7B7DA6F3" w:rsidR="00775354" w:rsidRDefault="00775354">
      <w:pPr>
        <w:jc w:val="both"/>
        <w:rPr>
          <w:rFonts w:ascii="Arial" w:eastAsia="Arial" w:hAnsi="Arial" w:cs="Arial"/>
          <w:sz w:val="20"/>
          <w:szCs w:val="20"/>
        </w:rPr>
      </w:pPr>
    </w:p>
    <w:p w14:paraId="1E7AACA5" w14:textId="633DECDD" w:rsidR="00AF7B19" w:rsidRDefault="00AF7B19">
      <w:pPr>
        <w:jc w:val="both"/>
        <w:rPr>
          <w:rFonts w:ascii="Arial" w:eastAsia="Arial" w:hAnsi="Arial" w:cs="Arial"/>
          <w:sz w:val="20"/>
          <w:szCs w:val="20"/>
        </w:rPr>
      </w:pPr>
    </w:p>
    <w:p w14:paraId="59B4B998" w14:textId="0540D7DC" w:rsidR="00AF7B19" w:rsidRDefault="00AF7B19">
      <w:pPr>
        <w:jc w:val="both"/>
        <w:rPr>
          <w:rFonts w:ascii="Arial" w:eastAsia="Arial" w:hAnsi="Arial" w:cs="Arial"/>
          <w:sz w:val="20"/>
          <w:szCs w:val="20"/>
        </w:rPr>
      </w:pPr>
    </w:p>
    <w:p w14:paraId="23A5CC05" w14:textId="7BC4585A" w:rsidR="00AF7B19" w:rsidRDefault="00AF7B19">
      <w:pPr>
        <w:jc w:val="both"/>
        <w:rPr>
          <w:rFonts w:ascii="Arial" w:eastAsia="Arial" w:hAnsi="Arial" w:cs="Arial"/>
          <w:sz w:val="20"/>
          <w:szCs w:val="20"/>
        </w:rPr>
      </w:pPr>
    </w:p>
    <w:p w14:paraId="367E7AF8" w14:textId="2D4042C1" w:rsidR="00CD07BB" w:rsidRDefault="00CD07BB">
      <w:pPr>
        <w:jc w:val="both"/>
        <w:rPr>
          <w:rFonts w:ascii="Arial" w:eastAsia="Arial" w:hAnsi="Arial" w:cs="Arial"/>
          <w:sz w:val="20"/>
          <w:szCs w:val="20"/>
        </w:rPr>
      </w:pPr>
    </w:p>
    <w:p w14:paraId="154DA49B" w14:textId="5EB09484" w:rsidR="00CD07BB" w:rsidRDefault="00CD07BB">
      <w:pPr>
        <w:jc w:val="both"/>
        <w:rPr>
          <w:rFonts w:ascii="Arial" w:eastAsia="Arial" w:hAnsi="Arial" w:cs="Arial"/>
          <w:sz w:val="20"/>
          <w:szCs w:val="20"/>
        </w:rPr>
      </w:pPr>
    </w:p>
    <w:p w14:paraId="373E6D5C" w14:textId="70F6415A" w:rsidR="00CD07BB" w:rsidRDefault="00CD07BB">
      <w:pPr>
        <w:jc w:val="both"/>
        <w:rPr>
          <w:rFonts w:ascii="Arial" w:eastAsia="Arial" w:hAnsi="Arial" w:cs="Arial"/>
          <w:sz w:val="20"/>
          <w:szCs w:val="20"/>
        </w:rPr>
      </w:pPr>
    </w:p>
    <w:p w14:paraId="48F593EA" w14:textId="77777777" w:rsidR="00775354" w:rsidRDefault="00610FF5">
      <w:pPr>
        <w:pStyle w:val="Ttulo2"/>
        <w:numPr>
          <w:ilvl w:val="1"/>
          <w:numId w:val="2"/>
        </w:numPr>
        <w:rPr>
          <w:rFonts w:ascii="Arial" w:eastAsia="Arial" w:hAnsi="Arial" w:cs="Arial"/>
          <w:sz w:val="20"/>
          <w:szCs w:val="20"/>
        </w:rPr>
      </w:pPr>
      <w:bookmarkStart w:id="10" w:name="_heading=h.17dp8vu" w:colFirst="0" w:colLast="0"/>
      <w:bookmarkEnd w:id="10"/>
      <w:r>
        <w:rPr>
          <w:rFonts w:ascii="Arial" w:eastAsia="Arial" w:hAnsi="Arial" w:cs="Arial"/>
          <w:sz w:val="20"/>
          <w:szCs w:val="20"/>
        </w:rPr>
        <w:lastRenderedPageBreak/>
        <w:t xml:space="preserve">Indicadores con cumplimiento superior al 100% </w:t>
      </w:r>
    </w:p>
    <w:p w14:paraId="1038590B" w14:textId="77777777" w:rsidR="00775354" w:rsidRDefault="00775354">
      <w:pPr>
        <w:rPr>
          <w:rFonts w:ascii="Arial" w:eastAsia="Arial" w:hAnsi="Arial" w:cs="Arial"/>
          <w:sz w:val="20"/>
          <w:szCs w:val="20"/>
        </w:rPr>
      </w:pPr>
    </w:p>
    <w:p w14:paraId="5CBCB716" w14:textId="44B44423" w:rsidR="00775354" w:rsidRDefault="00610FF5">
      <w:pPr>
        <w:jc w:val="both"/>
        <w:rPr>
          <w:rFonts w:ascii="Arial" w:eastAsia="Arial" w:hAnsi="Arial" w:cs="Arial"/>
          <w:sz w:val="20"/>
          <w:szCs w:val="20"/>
        </w:rPr>
      </w:pPr>
      <w:r>
        <w:rPr>
          <w:rFonts w:ascii="Arial" w:eastAsia="Arial" w:hAnsi="Arial" w:cs="Arial"/>
          <w:sz w:val="20"/>
          <w:szCs w:val="20"/>
        </w:rPr>
        <w:t xml:space="preserve">En la evaluación de los indicadores se evidenciaron </w:t>
      </w:r>
      <w:r w:rsidR="00F94223">
        <w:rPr>
          <w:rFonts w:ascii="Arial" w:eastAsia="Arial" w:hAnsi="Arial" w:cs="Arial"/>
          <w:sz w:val="20"/>
          <w:szCs w:val="20"/>
        </w:rPr>
        <w:t>31</w:t>
      </w:r>
      <w:r>
        <w:rPr>
          <w:rFonts w:ascii="Arial" w:eastAsia="Arial" w:hAnsi="Arial" w:cs="Arial"/>
          <w:sz w:val="20"/>
          <w:szCs w:val="20"/>
        </w:rPr>
        <w:t xml:space="preserve"> indicadores que presentaron cumplimiento superior al 100%, atribuidos a la ejecución de actividades adicionales que se realizaron de manera oportuna, permitiendo superar la meta programada.</w:t>
      </w:r>
    </w:p>
    <w:tbl>
      <w:tblPr>
        <w:tblStyle w:val="a2"/>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1D586545" w14:textId="77777777">
        <w:tc>
          <w:tcPr>
            <w:tcW w:w="1980" w:type="dxa"/>
            <w:shd w:val="clear" w:color="auto" w:fill="DBDBDB"/>
            <w:vAlign w:val="center"/>
          </w:tcPr>
          <w:p w14:paraId="4EC8BAC1"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05B1704F"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032E3349"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1E722DEB"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CD07BB" w14:paraId="24C98983" w14:textId="77777777" w:rsidTr="00F31F6B">
        <w:tc>
          <w:tcPr>
            <w:tcW w:w="1980" w:type="dxa"/>
            <w:vMerge w:val="restart"/>
            <w:shd w:val="clear" w:color="auto" w:fill="auto"/>
            <w:vAlign w:val="center"/>
          </w:tcPr>
          <w:p w14:paraId="15569714" w14:textId="6A37B9E0"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vMerge w:val="restart"/>
            <w:shd w:val="clear" w:color="auto" w:fill="auto"/>
            <w:vAlign w:val="center"/>
          </w:tcPr>
          <w:p w14:paraId="35EEA8CB" w14:textId="09FD3EFD"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F31F6B">
              <w:rPr>
                <w:rFonts w:ascii="Arial" w:eastAsia="Arial" w:hAnsi="Arial" w:cs="Arial"/>
                <w:b/>
                <w:color w:val="000000"/>
                <w:sz w:val="20"/>
                <w:szCs w:val="20"/>
              </w:rPr>
              <w:t>Subdirección de Silvicultu</w:t>
            </w:r>
            <w:r>
              <w:rPr>
                <w:rFonts w:ascii="Arial" w:eastAsia="Arial" w:hAnsi="Arial" w:cs="Arial"/>
                <w:b/>
                <w:color w:val="000000"/>
                <w:sz w:val="20"/>
                <w:szCs w:val="20"/>
              </w:rPr>
              <w:t>ra, Flora y Fauna Silvestre</w:t>
            </w:r>
          </w:p>
        </w:tc>
        <w:tc>
          <w:tcPr>
            <w:tcW w:w="3827" w:type="dxa"/>
            <w:shd w:val="clear" w:color="auto" w:fill="auto"/>
            <w:vAlign w:val="center"/>
          </w:tcPr>
          <w:p w14:paraId="1FCE3503" w14:textId="0B721059" w:rsidR="00CD07BB" w:rsidRDefault="00CD07BB">
            <w:pPr>
              <w:jc w:val="both"/>
              <w:rPr>
                <w:rFonts w:ascii="Arial" w:eastAsia="Arial" w:hAnsi="Arial" w:cs="Arial"/>
                <w:color w:val="000000"/>
                <w:sz w:val="20"/>
                <w:szCs w:val="20"/>
              </w:rPr>
            </w:pPr>
            <w:r w:rsidRPr="009853D4">
              <w:rPr>
                <w:rFonts w:ascii="Arial" w:eastAsia="Arial" w:hAnsi="Arial" w:cs="Arial"/>
                <w:color w:val="000000"/>
                <w:sz w:val="20"/>
                <w:szCs w:val="20"/>
              </w:rPr>
              <w:t>Número de actuaciones de evaluación, control, seguimiento y prevención ejecutadas sobre el</w:t>
            </w:r>
            <w:r>
              <w:rPr>
                <w:rFonts w:ascii="Arial" w:eastAsia="Arial" w:hAnsi="Arial" w:cs="Arial"/>
                <w:color w:val="000000"/>
                <w:sz w:val="20"/>
                <w:szCs w:val="20"/>
              </w:rPr>
              <w:t xml:space="preserve"> arbolado urbano de Bogotá D.C.</w:t>
            </w:r>
          </w:p>
        </w:tc>
        <w:tc>
          <w:tcPr>
            <w:tcW w:w="1276" w:type="dxa"/>
            <w:shd w:val="clear" w:color="auto" w:fill="5CEC14"/>
            <w:vAlign w:val="center"/>
          </w:tcPr>
          <w:p w14:paraId="44D46F95" w14:textId="16A6A6D2"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156</w:t>
            </w:r>
          </w:p>
        </w:tc>
      </w:tr>
      <w:tr w:rsidR="00CD07BB" w14:paraId="1AFE87C6" w14:textId="77777777" w:rsidTr="00F31F6B">
        <w:tc>
          <w:tcPr>
            <w:tcW w:w="1980" w:type="dxa"/>
            <w:vMerge/>
            <w:shd w:val="clear" w:color="auto" w:fill="auto"/>
            <w:vAlign w:val="center"/>
          </w:tcPr>
          <w:p w14:paraId="1A1DA051"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7D9C0356"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6538F81F" w14:textId="36FAC0B2" w:rsidR="00CD07BB" w:rsidRPr="009853D4" w:rsidRDefault="00CD07BB">
            <w:pPr>
              <w:jc w:val="both"/>
              <w:rPr>
                <w:rFonts w:ascii="Arial" w:eastAsia="Arial" w:hAnsi="Arial" w:cs="Arial"/>
                <w:color w:val="000000"/>
                <w:sz w:val="20"/>
                <w:szCs w:val="20"/>
              </w:rPr>
            </w:pPr>
            <w:r w:rsidRPr="009853D4">
              <w:rPr>
                <w:rFonts w:ascii="Arial" w:eastAsia="Arial" w:hAnsi="Arial" w:cs="Arial"/>
                <w:color w:val="000000"/>
                <w:sz w:val="20"/>
                <w:szCs w:val="20"/>
              </w:rPr>
              <w:t xml:space="preserve">Número de actuaciones de evaluación, control, seguimiento y prevención ejecutadas sobre </w:t>
            </w:r>
            <w:r>
              <w:rPr>
                <w:rFonts w:ascii="Arial" w:eastAsia="Arial" w:hAnsi="Arial" w:cs="Arial"/>
                <w:color w:val="000000"/>
                <w:sz w:val="20"/>
                <w:szCs w:val="20"/>
              </w:rPr>
              <w:t>el recurso flora en Bogotá D.C.</w:t>
            </w:r>
          </w:p>
        </w:tc>
        <w:tc>
          <w:tcPr>
            <w:tcW w:w="1276" w:type="dxa"/>
            <w:shd w:val="clear" w:color="auto" w:fill="5CEC14"/>
            <w:vAlign w:val="center"/>
          </w:tcPr>
          <w:p w14:paraId="55939D18" w14:textId="7FE99E28"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188</w:t>
            </w:r>
          </w:p>
        </w:tc>
      </w:tr>
      <w:tr w:rsidR="00CD07BB" w14:paraId="7809DB4C" w14:textId="77777777" w:rsidTr="00F31F6B">
        <w:tc>
          <w:tcPr>
            <w:tcW w:w="1980" w:type="dxa"/>
            <w:vMerge/>
            <w:shd w:val="clear" w:color="auto" w:fill="auto"/>
            <w:vAlign w:val="center"/>
          </w:tcPr>
          <w:p w14:paraId="59CE0011"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4EE5669D"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519E7817" w14:textId="6F8999D6" w:rsidR="00CD07BB" w:rsidRPr="009853D4" w:rsidRDefault="00CD07BB">
            <w:pPr>
              <w:jc w:val="both"/>
              <w:rPr>
                <w:rFonts w:ascii="Arial" w:eastAsia="Arial" w:hAnsi="Arial" w:cs="Arial"/>
                <w:color w:val="000000"/>
                <w:sz w:val="20"/>
                <w:szCs w:val="20"/>
              </w:rPr>
            </w:pPr>
            <w:r w:rsidRPr="009853D4">
              <w:rPr>
                <w:rFonts w:ascii="Arial" w:eastAsia="Arial" w:hAnsi="Arial" w:cs="Arial"/>
                <w:color w:val="000000"/>
                <w:sz w:val="20"/>
                <w:szCs w:val="20"/>
              </w:rPr>
              <w:t>Número de actuaciones de evaluación, control, seguimiento y prevención ejecutadas sobre el recurso fauna silvestre en Bogotá D.C.</w:t>
            </w:r>
          </w:p>
        </w:tc>
        <w:tc>
          <w:tcPr>
            <w:tcW w:w="1276" w:type="dxa"/>
            <w:shd w:val="clear" w:color="auto" w:fill="5CEC14"/>
            <w:vAlign w:val="center"/>
          </w:tcPr>
          <w:p w14:paraId="4771E924" w14:textId="3F0A217F"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153</w:t>
            </w:r>
          </w:p>
        </w:tc>
      </w:tr>
      <w:tr w:rsidR="00CD07BB" w14:paraId="22F56549" w14:textId="77777777" w:rsidTr="00F31F6B">
        <w:tc>
          <w:tcPr>
            <w:tcW w:w="1980" w:type="dxa"/>
            <w:vMerge/>
            <w:shd w:val="clear" w:color="auto" w:fill="auto"/>
            <w:vAlign w:val="center"/>
          </w:tcPr>
          <w:p w14:paraId="36D9F472"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62837757"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6886367F" w14:textId="103FC649" w:rsidR="00CD07BB" w:rsidRDefault="00CD07BB">
            <w:pPr>
              <w:jc w:val="both"/>
              <w:rPr>
                <w:rFonts w:ascii="Arial" w:hAnsi="Arial" w:cs="Arial"/>
                <w:sz w:val="16"/>
                <w:szCs w:val="16"/>
              </w:rPr>
            </w:pPr>
            <w:r w:rsidRPr="009853D4">
              <w:rPr>
                <w:rFonts w:ascii="Arial" w:eastAsia="Arial" w:hAnsi="Arial" w:cs="Arial"/>
                <w:color w:val="000000"/>
                <w:sz w:val="20"/>
                <w:szCs w:val="20"/>
              </w:rPr>
              <w:t>Porcentaje de animales vivos de fauna silvestre liberados en sus zonas de vida que cumplen con los protocolos y procedimientos establecidos para su disposición final.</w:t>
            </w:r>
          </w:p>
        </w:tc>
        <w:tc>
          <w:tcPr>
            <w:tcW w:w="1276" w:type="dxa"/>
            <w:shd w:val="clear" w:color="auto" w:fill="5CEC14"/>
            <w:vAlign w:val="center"/>
          </w:tcPr>
          <w:p w14:paraId="7FE58392" w14:textId="373AFB6E"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125</w:t>
            </w:r>
          </w:p>
        </w:tc>
      </w:tr>
      <w:tr w:rsidR="00CD07BB" w14:paraId="05808BDF" w14:textId="77777777" w:rsidTr="00F31F6B">
        <w:tc>
          <w:tcPr>
            <w:tcW w:w="1980" w:type="dxa"/>
            <w:vMerge/>
            <w:shd w:val="clear" w:color="auto" w:fill="auto"/>
            <w:vAlign w:val="center"/>
          </w:tcPr>
          <w:p w14:paraId="19BEAFDA"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436CF498"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45F0401D" w14:textId="2C5C943B" w:rsidR="00CD07BB" w:rsidRPr="009853D4" w:rsidRDefault="00CD07BB">
            <w:pPr>
              <w:jc w:val="both"/>
              <w:rPr>
                <w:rFonts w:ascii="Arial" w:eastAsia="Arial" w:hAnsi="Arial" w:cs="Arial"/>
                <w:color w:val="000000"/>
                <w:sz w:val="20"/>
                <w:szCs w:val="20"/>
              </w:rPr>
            </w:pPr>
            <w:r w:rsidRPr="009853D4">
              <w:rPr>
                <w:rFonts w:ascii="Arial" w:eastAsia="Arial" w:hAnsi="Arial" w:cs="Arial"/>
                <w:color w:val="000000"/>
                <w:sz w:val="20"/>
                <w:szCs w:val="20"/>
              </w:rPr>
              <w:t>Eficiencia en la atención de solicitudes en la Subdirección de Silvicu</w:t>
            </w:r>
            <w:r>
              <w:rPr>
                <w:rFonts w:ascii="Arial" w:eastAsia="Arial" w:hAnsi="Arial" w:cs="Arial"/>
                <w:color w:val="000000"/>
                <w:sz w:val="20"/>
                <w:szCs w:val="20"/>
              </w:rPr>
              <w:t>ltura, Flora y Fauna Silvestre.</w:t>
            </w:r>
          </w:p>
        </w:tc>
        <w:tc>
          <w:tcPr>
            <w:tcW w:w="1276" w:type="dxa"/>
            <w:shd w:val="clear" w:color="auto" w:fill="5CEC14"/>
            <w:vAlign w:val="center"/>
          </w:tcPr>
          <w:p w14:paraId="2CD86AA8" w14:textId="00A39F18"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109</w:t>
            </w:r>
          </w:p>
        </w:tc>
      </w:tr>
      <w:tr w:rsidR="00CD07BB" w14:paraId="635D37C5" w14:textId="77777777" w:rsidTr="00F31F6B">
        <w:tc>
          <w:tcPr>
            <w:tcW w:w="1980" w:type="dxa"/>
            <w:vMerge/>
            <w:shd w:val="clear" w:color="auto" w:fill="auto"/>
            <w:vAlign w:val="center"/>
          </w:tcPr>
          <w:p w14:paraId="5F0D96D7"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2760AC32" w14:textId="77777777" w:rsidR="00CD07BB" w:rsidRDefault="00CD07BB" w:rsidP="00F31F6B">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42BAB7D5" w14:textId="23917411" w:rsidR="00CD07BB" w:rsidRPr="009853D4" w:rsidRDefault="00CD07BB">
            <w:pPr>
              <w:jc w:val="both"/>
              <w:rPr>
                <w:rFonts w:ascii="Arial" w:eastAsia="Arial" w:hAnsi="Arial" w:cs="Arial"/>
                <w:color w:val="000000"/>
                <w:sz w:val="20"/>
                <w:szCs w:val="20"/>
              </w:rPr>
            </w:pPr>
            <w:r w:rsidRPr="00D2640B">
              <w:rPr>
                <w:rFonts w:ascii="Arial" w:eastAsia="Arial" w:hAnsi="Arial" w:cs="Arial"/>
                <w:color w:val="000000"/>
                <w:sz w:val="20"/>
                <w:szCs w:val="20"/>
              </w:rPr>
              <w:t>Predios afectados por actividad extractiva que cuentan con instrumento administrativo de manejo y control ambiental controlados mediante seg</w:t>
            </w:r>
            <w:r>
              <w:rPr>
                <w:rFonts w:ascii="Arial" w:eastAsia="Arial" w:hAnsi="Arial" w:cs="Arial"/>
                <w:color w:val="000000"/>
                <w:sz w:val="20"/>
                <w:szCs w:val="20"/>
              </w:rPr>
              <w:t>uimiento y evaluación ambiental</w:t>
            </w:r>
          </w:p>
        </w:tc>
        <w:tc>
          <w:tcPr>
            <w:tcW w:w="1276" w:type="dxa"/>
            <w:shd w:val="clear" w:color="auto" w:fill="5CEC14"/>
            <w:vAlign w:val="center"/>
          </w:tcPr>
          <w:p w14:paraId="102B2CAA" w14:textId="3CAB8101" w:rsidR="00CD07BB" w:rsidRDefault="00CD07BB">
            <w:pPr>
              <w:jc w:val="center"/>
              <w:rPr>
                <w:rFonts w:ascii="Arial" w:eastAsia="Arial" w:hAnsi="Arial" w:cs="Arial"/>
                <w:b/>
                <w:color w:val="000000"/>
                <w:sz w:val="20"/>
                <w:szCs w:val="20"/>
              </w:rPr>
            </w:pPr>
            <w:r>
              <w:rPr>
                <w:rFonts w:ascii="Arial" w:eastAsia="Arial" w:hAnsi="Arial" w:cs="Arial"/>
                <w:b/>
                <w:color w:val="000000"/>
                <w:sz w:val="20"/>
                <w:szCs w:val="20"/>
              </w:rPr>
              <w:t>617</w:t>
            </w:r>
          </w:p>
        </w:tc>
      </w:tr>
      <w:tr w:rsidR="00145F4E" w14:paraId="45E02C65" w14:textId="77777777" w:rsidTr="00F31F6B">
        <w:tc>
          <w:tcPr>
            <w:tcW w:w="1980" w:type="dxa"/>
            <w:shd w:val="clear" w:color="auto" w:fill="auto"/>
            <w:vAlign w:val="center"/>
          </w:tcPr>
          <w:p w14:paraId="33844CAE" w14:textId="595E813B" w:rsidR="00145F4E" w:rsidRDefault="00145F4E" w:rsidP="00145F4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Direccionamiento Estratégico</w:t>
            </w:r>
          </w:p>
        </w:tc>
        <w:tc>
          <w:tcPr>
            <w:tcW w:w="1843" w:type="dxa"/>
            <w:shd w:val="clear" w:color="auto" w:fill="auto"/>
            <w:vAlign w:val="center"/>
          </w:tcPr>
          <w:p w14:paraId="757E8766" w14:textId="19909DEF" w:rsidR="00145F4E" w:rsidRDefault="00145F4E" w:rsidP="00145F4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145F4E">
              <w:rPr>
                <w:rFonts w:ascii="Arial" w:eastAsia="Arial" w:hAnsi="Arial" w:cs="Arial"/>
                <w:b/>
                <w:color w:val="000000"/>
                <w:sz w:val="20"/>
                <w:szCs w:val="20"/>
              </w:rPr>
              <w:t>Subsecretaría Gen</w:t>
            </w:r>
            <w:r>
              <w:rPr>
                <w:rFonts w:ascii="Arial" w:eastAsia="Arial" w:hAnsi="Arial" w:cs="Arial"/>
                <w:b/>
                <w:color w:val="000000"/>
                <w:sz w:val="20"/>
                <w:szCs w:val="20"/>
              </w:rPr>
              <w:t>eral y de Control Disciplinario</w:t>
            </w:r>
          </w:p>
        </w:tc>
        <w:tc>
          <w:tcPr>
            <w:tcW w:w="3827" w:type="dxa"/>
            <w:shd w:val="clear" w:color="auto" w:fill="auto"/>
            <w:vAlign w:val="center"/>
          </w:tcPr>
          <w:p w14:paraId="121D4C3E" w14:textId="36CC984E" w:rsidR="00145F4E" w:rsidRPr="00D2640B" w:rsidRDefault="00145F4E" w:rsidP="00145F4E">
            <w:pPr>
              <w:jc w:val="both"/>
              <w:rPr>
                <w:rFonts w:ascii="Arial" w:eastAsia="Arial" w:hAnsi="Arial" w:cs="Arial"/>
                <w:color w:val="000000"/>
                <w:sz w:val="20"/>
                <w:szCs w:val="20"/>
              </w:rPr>
            </w:pPr>
            <w:r w:rsidRPr="00145F4E">
              <w:rPr>
                <w:rFonts w:ascii="Arial" w:eastAsia="Arial" w:hAnsi="Arial" w:cs="Arial"/>
                <w:color w:val="000000"/>
                <w:sz w:val="20"/>
                <w:szCs w:val="20"/>
              </w:rPr>
              <w:t>Seguimiento a las atenciones realizadas a través de los canales habilitados por la S</w:t>
            </w:r>
            <w:r>
              <w:rPr>
                <w:rFonts w:ascii="Arial" w:eastAsia="Arial" w:hAnsi="Arial" w:cs="Arial"/>
                <w:color w:val="000000"/>
                <w:sz w:val="20"/>
                <w:szCs w:val="20"/>
              </w:rPr>
              <w:t>DA</w:t>
            </w:r>
          </w:p>
        </w:tc>
        <w:tc>
          <w:tcPr>
            <w:tcW w:w="1276" w:type="dxa"/>
            <w:shd w:val="clear" w:color="auto" w:fill="5CEC14"/>
            <w:vAlign w:val="center"/>
          </w:tcPr>
          <w:p w14:paraId="0902A77D" w14:textId="6FEF998C" w:rsidR="00145F4E" w:rsidRDefault="00145F4E" w:rsidP="00145F4E">
            <w:pPr>
              <w:jc w:val="center"/>
              <w:rPr>
                <w:rFonts w:ascii="Arial" w:eastAsia="Arial" w:hAnsi="Arial" w:cs="Arial"/>
                <w:b/>
                <w:color w:val="000000"/>
                <w:sz w:val="20"/>
                <w:szCs w:val="20"/>
              </w:rPr>
            </w:pPr>
            <w:r>
              <w:rPr>
                <w:rFonts w:ascii="Arial" w:eastAsia="Arial" w:hAnsi="Arial" w:cs="Arial"/>
                <w:b/>
                <w:color w:val="000000"/>
                <w:sz w:val="20"/>
                <w:szCs w:val="20"/>
              </w:rPr>
              <w:t>109</w:t>
            </w:r>
          </w:p>
        </w:tc>
      </w:tr>
      <w:tr w:rsidR="00145F4E" w14:paraId="027055C6" w14:textId="77777777" w:rsidTr="00F31F6B">
        <w:tc>
          <w:tcPr>
            <w:tcW w:w="1980" w:type="dxa"/>
            <w:shd w:val="clear" w:color="auto" w:fill="auto"/>
            <w:vAlign w:val="center"/>
          </w:tcPr>
          <w:p w14:paraId="31BCCD6B" w14:textId="2C71A18B" w:rsidR="00145F4E" w:rsidRDefault="00E14EF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Gestión Financiera</w:t>
            </w:r>
          </w:p>
        </w:tc>
        <w:tc>
          <w:tcPr>
            <w:tcW w:w="1843" w:type="dxa"/>
            <w:shd w:val="clear" w:color="auto" w:fill="auto"/>
            <w:vAlign w:val="center"/>
          </w:tcPr>
          <w:p w14:paraId="3321617B" w14:textId="5CA2ACE6" w:rsidR="00145F4E" w:rsidRDefault="00E14EF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Subdirección Financiera</w:t>
            </w:r>
          </w:p>
        </w:tc>
        <w:tc>
          <w:tcPr>
            <w:tcW w:w="3827" w:type="dxa"/>
            <w:shd w:val="clear" w:color="auto" w:fill="auto"/>
            <w:vAlign w:val="center"/>
          </w:tcPr>
          <w:p w14:paraId="22A57CD5" w14:textId="4DBB00C4" w:rsidR="00145F4E" w:rsidRPr="00145F4E" w:rsidRDefault="00145F4E">
            <w:pPr>
              <w:jc w:val="both"/>
              <w:rPr>
                <w:rFonts w:ascii="Arial" w:eastAsia="Arial" w:hAnsi="Arial" w:cs="Arial"/>
                <w:color w:val="000000"/>
                <w:sz w:val="20"/>
                <w:szCs w:val="20"/>
              </w:rPr>
            </w:pPr>
            <w:r w:rsidRPr="00145F4E">
              <w:rPr>
                <w:rFonts w:ascii="Arial" w:eastAsia="Arial" w:hAnsi="Arial" w:cs="Arial"/>
                <w:color w:val="000000"/>
                <w:sz w:val="20"/>
                <w:szCs w:val="20"/>
              </w:rPr>
              <w:t xml:space="preserve">Seguimiento </w:t>
            </w:r>
            <w:r>
              <w:rPr>
                <w:rFonts w:ascii="Arial" w:eastAsia="Arial" w:hAnsi="Arial" w:cs="Arial"/>
                <w:color w:val="000000"/>
                <w:sz w:val="20"/>
                <w:szCs w:val="20"/>
              </w:rPr>
              <w:t>aleatorio a la gestión de pagos</w:t>
            </w:r>
          </w:p>
        </w:tc>
        <w:tc>
          <w:tcPr>
            <w:tcW w:w="1276" w:type="dxa"/>
            <w:shd w:val="clear" w:color="auto" w:fill="5CEC14"/>
            <w:vAlign w:val="center"/>
          </w:tcPr>
          <w:p w14:paraId="41B2C65B" w14:textId="3E8A0498" w:rsidR="00145F4E" w:rsidRDefault="00145F4E">
            <w:pPr>
              <w:jc w:val="center"/>
              <w:rPr>
                <w:rFonts w:ascii="Arial" w:eastAsia="Arial" w:hAnsi="Arial" w:cs="Arial"/>
                <w:b/>
                <w:color w:val="000000"/>
                <w:sz w:val="20"/>
                <w:szCs w:val="20"/>
              </w:rPr>
            </w:pPr>
            <w:r>
              <w:rPr>
                <w:rFonts w:ascii="Arial" w:eastAsia="Arial" w:hAnsi="Arial" w:cs="Arial"/>
                <w:b/>
                <w:color w:val="000000"/>
                <w:sz w:val="20"/>
                <w:szCs w:val="20"/>
              </w:rPr>
              <w:t>106</w:t>
            </w:r>
          </w:p>
        </w:tc>
      </w:tr>
      <w:tr w:rsidR="00D7685B" w14:paraId="7958F991" w14:textId="77777777" w:rsidTr="00F31F6B">
        <w:tc>
          <w:tcPr>
            <w:tcW w:w="1980" w:type="dxa"/>
            <w:shd w:val="clear" w:color="auto" w:fill="auto"/>
            <w:vAlign w:val="center"/>
          </w:tcPr>
          <w:p w14:paraId="79979E65" w14:textId="183022D4" w:rsidR="00D7685B" w:rsidRDefault="00D7685B" w:rsidP="00D7685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D7685B">
              <w:rPr>
                <w:rFonts w:ascii="Arial" w:eastAsia="Arial" w:hAnsi="Arial" w:cs="Arial"/>
                <w:b/>
                <w:color w:val="000000"/>
                <w:sz w:val="20"/>
                <w:szCs w:val="20"/>
              </w:rPr>
              <w:t>Gesti</w:t>
            </w:r>
            <w:r>
              <w:rPr>
                <w:rFonts w:ascii="Arial" w:eastAsia="Arial" w:hAnsi="Arial" w:cs="Arial"/>
                <w:b/>
                <w:color w:val="000000"/>
                <w:sz w:val="20"/>
                <w:szCs w:val="20"/>
              </w:rPr>
              <w:t>ón Ambiental y Desarrollo Rural</w:t>
            </w:r>
          </w:p>
        </w:tc>
        <w:tc>
          <w:tcPr>
            <w:tcW w:w="1843" w:type="dxa"/>
            <w:shd w:val="clear" w:color="auto" w:fill="auto"/>
            <w:vAlign w:val="center"/>
          </w:tcPr>
          <w:p w14:paraId="48A49242" w14:textId="09B4E54D" w:rsidR="00D7685B" w:rsidRDefault="00D7685B" w:rsidP="00D7685B">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D7685B">
              <w:rPr>
                <w:rFonts w:ascii="Arial" w:eastAsia="Arial" w:hAnsi="Arial" w:cs="Arial"/>
                <w:b/>
                <w:color w:val="000000"/>
                <w:sz w:val="20"/>
                <w:szCs w:val="20"/>
              </w:rPr>
              <w:t>Subdirecc</w:t>
            </w:r>
            <w:r>
              <w:rPr>
                <w:rFonts w:ascii="Arial" w:eastAsia="Arial" w:hAnsi="Arial" w:cs="Arial"/>
                <w:b/>
                <w:color w:val="000000"/>
                <w:sz w:val="20"/>
                <w:szCs w:val="20"/>
              </w:rPr>
              <w:t>ión de Ecosistemas y Ruralidad</w:t>
            </w:r>
          </w:p>
        </w:tc>
        <w:tc>
          <w:tcPr>
            <w:tcW w:w="3827" w:type="dxa"/>
            <w:shd w:val="clear" w:color="auto" w:fill="auto"/>
            <w:vAlign w:val="center"/>
          </w:tcPr>
          <w:p w14:paraId="6C8BDAB2" w14:textId="192F51D0" w:rsidR="00D7685B" w:rsidRPr="00145F4E" w:rsidRDefault="00D7685B" w:rsidP="00D7685B">
            <w:pPr>
              <w:jc w:val="both"/>
              <w:rPr>
                <w:rFonts w:ascii="Arial" w:eastAsia="Arial" w:hAnsi="Arial" w:cs="Arial"/>
                <w:color w:val="000000"/>
                <w:sz w:val="20"/>
                <w:szCs w:val="20"/>
              </w:rPr>
            </w:pPr>
            <w:r w:rsidRPr="003514DB">
              <w:rPr>
                <w:rFonts w:ascii="Arial" w:eastAsia="Arial" w:hAnsi="Arial" w:cs="Arial"/>
                <w:color w:val="000000"/>
                <w:sz w:val="20"/>
                <w:szCs w:val="20"/>
              </w:rPr>
              <w:t xml:space="preserve">Acciones para la restauración, rehabilitación </w:t>
            </w:r>
            <w:r>
              <w:rPr>
                <w:rFonts w:ascii="Arial" w:eastAsia="Arial" w:hAnsi="Arial" w:cs="Arial"/>
                <w:color w:val="000000"/>
                <w:sz w:val="20"/>
                <w:szCs w:val="20"/>
              </w:rPr>
              <w:t>y recuperación de nuevas áreas.</w:t>
            </w:r>
          </w:p>
        </w:tc>
        <w:tc>
          <w:tcPr>
            <w:tcW w:w="1276" w:type="dxa"/>
            <w:shd w:val="clear" w:color="auto" w:fill="5CEC14"/>
            <w:vAlign w:val="center"/>
          </w:tcPr>
          <w:p w14:paraId="4C51CE02" w14:textId="04FAB03D" w:rsidR="00D7685B" w:rsidRDefault="00D7685B" w:rsidP="00D7685B">
            <w:pPr>
              <w:jc w:val="center"/>
              <w:rPr>
                <w:rFonts w:ascii="Arial" w:eastAsia="Arial" w:hAnsi="Arial" w:cs="Arial"/>
                <w:b/>
                <w:color w:val="000000"/>
                <w:sz w:val="20"/>
                <w:szCs w:val="20"/>
              </w:rPr>
            </w:pPr>
            <w:r>
              <w:rPr>
                <w:rFonts w:ascii="Arial" w:eastAsia="Arial" w:hAnsi="Arial" w:cs="Arial"/>
                <w:b/>
                <w:color w:val="000000"/>
                <w:sz w:val="20"/>
                <w:szCs w:val="20"/>
              </w:rPr>
              <w:t>110</w:t>
            </w:r>
          </w:p>
        </w:tc>
      </w:tr>
      <w:tr w:rsidR="0000052A" w14:paraId="58C31EB5" w14:textId="77777777" w:rsidTr="00F31F6B">
        <w:tc>
          <w:tcPr>
            <w:tcW w:w="1980" w:type="dxa"/>
            <w:vMerge w:val="restart"/>
            <w:shd w:val="clear" w:color="auto" w:fill="auto"/>
            <w:vAlign w:val="center"/>
          </w:tcPr>
          <w:p w14:paraId="22D9B72C" w14:textId="75637DCD"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vMerge w:val="restart"/>
            <w:shd w:val="clear" w:color="auto" w:fill="auto"/>
            <w:vAlign w:val="center"/>
          </w:tcPr>
          <w:p w14:paraId="1554E509" w14:textId="564B1439" w:rsidR="0000052A" w:rsidRDefault="0000052A" w:rsidP="0000052A">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00052A">
              <w:rPr>
                <w:rFonts w:ascii="Arial" w:eastAsia="Arial" w:hAnsi="Arial" w:cs="Arial"/>
                <w:b/>
                <w:color w:val="000000"/>
                <w:sz w:val="20"/>
                <w:szCs w:val="20"/>
              </w:rPr>
              <w:t>Subdirección de Calid</w:t>
            </w:r>
            <w:r>
              <w:rPr>
                <w:rFonts w:ascii="Arial" w:eastAsia="Arial" w:hAnsi="Arial" w:cs="Arial"/>
                <w:b/>
                <w:color w:val="000000"/>
                <w:sz w:val="20"/>
                <w:szCs w:val="20"/>
              </w:rPr>
              <w:t>ad del Aire, Auditiva y Visual.</w:t>
            </w:r>
          </w:p>
        </w:tc>
        <w:tc>
          <w:tcPr>
            <w:tcW w:w="3827" w:type="dxa"/>
            <w:shd w:val="clear" w:color="auto" w:fill="auto"/>
            <w:vAlign w:val="center"/>
          </w:tcPr>
          <w:p w14:paraId="74E339C5" w14:textId="16C2DE2C" w:rsidR="0000052A" w:rsidRPr="003514DB" w:rsidRDefault="0000052A" w:rsidP="003514DB">
            <w:pPr>
              <w:jc w:val="both"/>
              <w:rPr>
                <w:rFonts w:ascii="Arial" w:eastAsia="Arial" w:hAnsi="Arial" w:cs="Arial"/>
                <w:color w:val="000000"/>
                <w:sz w:val="20"/>
                <w:szCs w:val="20"/>
              </w:rPr>
            </w:pPr>
            <w:r w:rsidRPr="00A065AF">
              <w:rPr>
                <w:rFonts w:ascii="Arial" w:eastAsia="Arial" w:hAnsi="Arial" w:cs="Arial"/>
                <w:color w:val="000000"/>
                <w:sz w:val="20"/>
                <w:szCs w:val="20"/>
              </w:rPr>
              <w:t>Número de personas sensibilizadas y asesoradas en la implementación y mantenimiento de tech</w:t>
            </w:r>
            <w:r>
              <w:rPr>
                <w:rFonts w:ascii="Arial" w:eastAsia="Arial" w:hAnsi="Arial" w:cs="Arial"/>
                <w:color w:val="000000"/>
                <w:sz w:val="20"/>
                <w:szCs w:val="20"/>
              </w:rPr>
              <w:t>os verdes y jardines verticales</w:t>
            </w:r>
          </w:p>
        </w:tc>
        <w:tc>
          <w:tcPr>
            <w:tcW w:w="1276" w:type="dxa"/>
            <w:shd w:val="clear" w:color="auto" w:fill="5CEC14"/>
            <w:vAlign w:val="center"/>
          </w:tcPr>
          <w:p w14:paraId="4C2C40EA" w14:textId="3A606A66"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133</w:t>
            </w:r>
          </w:p>
        </w:tc>
      </w:tr>
      <w:tr w:rsidR="0000052A" w14:paraId="36742F02" w14:textId="77777777" w:rsidTr="00F31F6B">
        <w:tc>
          <w:tcPr>
            <w:tcW w:w="1980" w:type="dxa"/>
            <w:vMerge/>
            <w:shd w:val="clear" w:color="auto" w:fill="auto"/>
            <w:vAlign w:val="center"/>
          </w:tcPr>
          <w:p w14:paraId="7D1A39C7"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72277450"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6EA605FD" w14:textId="52C7427E" w:rsidR="0000052A" w:rsidRPr="00A065AF" w:rsidRDefault="0000052A" w:rsidP="003514DB">
            <w:pPr>
              <w:jc w:val="both"/>
              <w:rPr>
                <w:rFonts w:ascii="Arial" w:eastAsia="Arial" w:hAnsi="Arial" w:cs="Arial"/>
                <w:color w:val="000000"/>
                <w:sz w:val="20"/>
                <w:szCs w:val="20"/>
              </w:rPr>
            </w:pPr>
            <w:r w:rsidRPr="0000052A">
              <w:rPr>
                <w:rFonts w:ascii="Arial" w:eastAsia="Arial" w:hAnsi="Arial" w:cs="Arial"/>
                <w:color w:val="000000"/>
                <w:sz w:val="20"/>
                <w:szCs w:val="20"/>
              </w:rPr>
              <w:t>% de datos válidos para determinar la concentración promedio an</w:t>
            </w:r>
            <w:r>
              <w:rPr>
                <w:rFonts w:ascii="Arial" w:eastAsia="Arial" w:hAnsi="Arial" w:cs="Arial"/>
                <w:color w:val="000000"/>
                <w:sz w:val="20"/>
                <w:szCs w:val="20"/>
              </w:rPr>
              <w:t>ual de PM10 y PM2.5 en la RMCAB</w:t>
            </w:r>
          </w:p>
        </w:tc>
        <w:tc>
          <w:tcPr>
            <w:tcW w:w="1276" w:type="dxa"/>
            <w:shd w:val="clear" w:color="auto" w:fill="5CEC14"/>
            <w:vAlign w:val="center"/>
          </w:tcPr>
          <w:p w14:paraId="7240AE86" w14:textId="6B463930"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127</w:t>
            </w:r>
          </w:p>
        </w:tc>
      </w:tr>
      <w:tr w:rsidR="0000052A" w14:paraId="718DF82D" w14:textId="77777777" w:rsidTr="00F31F6B">
        <w:tc>
          <w:tcPr>
            <w:tcW w:w="1980" w:type="dxa"/>
            <w:vMerge/>
            <w:shd w:val="clear" w:color="auto" w:fill="auto"/>
            <w:vAlign w:val="center"/>
          </w:tcPr>
          <w:p w14:paraId="62EFF3D7"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2A6A6AA1"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4F896F10" w14:textId="34BA1979" w:rsidR="0000052A" w:rsidRPr="0000052A" w:rsidRDefault="0000052A" w:rsidP="003514DB">
            <w:pPr>
              <w:jc w:val="both"/>
              <w:rPr>
                <w:rFonts w:ascii="Arial" w:eastAsia="Arial" w:hAnsi="Arial" w:cs="Arial"/>
                <w:color w:val="000000"/>
                <w:sz w:val="20"/>
                <w:szCs w:val="20"/>
              </w:rPr>
            </w:pPr>
            <w:r w:rsidRPr="0000052A">
              <w:rPr>
                <w:rFonts w:ascii="Arial" w:eastAsia="Arial" w:hAnsi="Arial" w:cs="Arial"/>
                <w:color w:val="000000"/>
                <w:sz w:val="20"/>
                <w:szCs w:val="20"/>
              </w:rPr>
              <w:t xml:space="preserve">Acciones de seguimiento y control sobre los elementos de publicidad exterior </w:t>
            </w:r>
            <w:r w:rsidRPr="0000052A">
              <w:rPr>
                <w:rFonts w:ascii="Arial" w:eastAsia="Arial" w:hAnsi="Arial" w:cs="Arial"/>
                <w:color w:val="000000"/>
                <w:sz w:val="20"/>
                <w:szCs w:val="20"/>
              </w:rPr>
              <w:lastRenderedPageBreak/>
              <w:t xml:space="preserve">visual - PEV, instalados </w:t>
            </w:r>
            <w:r>
              <w:rPr>
                <w:rFonts w:ascii="Arial" w:eastAsia="Arial" w:hAnsi="Arial" w:cs="Arial"/>
                <w:color w:val="000000"/>
                <w:sz w:val="20"/>
                <w:szCs w:val="20"/>
              </w:rPr>
              <w:t>en la zonas con mayor densidad.</w:t>
            </w:r>
          </w:p>
        </w:tc>
        <w:tc>
          <w:tcPr>
            <w:tcW w:w="1276" w:type="dxa"/>
            <w:shd w:val="clear" w:color="auto" w:fill="5CEC14"/>
            <w:vAlign w:val="center"/>
          </w:tcPr>
          <w:p w14:paraId="6676AB13" w14:textId="454F6BB9"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lastRenderedPageBreak/>
              <w:t>245</w:t>
            </w:r>
          </w:p>
        </w:tc>
      </w:tr>
      <w:tr w:rsidR="0000052A" w14:paraId="222A97D5" w14:textId="77777777" w:rsidTr="00F31F6B">
        <w:tc>
          <w:tcPr>
            <w:tcW w:w="1980" w:type="dxa"/>
            <w:vMerge/>
            <w:shd w:val="clear" w:color="auto" w:fill="auto"/>
            <w:vAlign w:val="center"/>
          </w:tcPr>
          <w:p w14:paraId="1000886D"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7F7E70B2"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30B65839" w14:textId="76A5E525" w:rsidR="0000052A" w:rsidRPr="0000052A" w:rsidRDefault="0000052A" w:rsidP="003514DB">
            <w:pPr>
              <w:jc w:val="both"/>
              <w:rPr>
                <w:rFonts w:ascii="Arial" w:eastAsia="Arial" w:hAnsi="Arial" w:cs="Arial"/>
                <w:color w:val="000000"/>
                <w:sz w:val="20"/>
                <w:szCs w:val="20"/>
              </w:rPr>
            </w:pPr>
            <w:r>
              <w:rPr>
                <w:rFonts w:ascii="Arial" w:eastAsia="Arial" w:hAnsi="Arial" w:cs="Arial"/>
                <w:color w:val="000000"/>
                <w:sz w:val="20"/>
                <w:szCs w:val="20"/>
              </w:rPr>
              <w:t xml:space="preserve">% de </w:t>
            </w:r>
            <w:r w:rsidR="00865327">
              <w:rPr>
                <w:rFonts w:ascii="Arial" w:eastAsia="Arial" w:hAnsi="Arial" w:cs="Arial"/>
                <w:color w:val="000000"/>
                <w:sz w:val="20"/>
                <w:szCs w:val="20"/>
              </w:rPr>
              <w:t>gestión</w:t>
            </w:r>
            <w:r>
              <w:rPr>
                <w:rFonts w:ascii="Arial" w:eastAsia="Arial" w:hAnsi="Arial" w:cs="Arial"/>
                <w:color w:val="000000"/>
                <w:sz w:val="20"/>
                <w:szCs w:val="20"/>
              </w:rPr>
              <w:t xml:space="preserve"> de la RMCAB</w:t>
            </w:r>
          </w:p>
        </w:tc>
        <w:tc>
          <w:tcPr>
            <w:tcW w:w="1276" w:type="dxa"/>
            <w:shd w:val="clear" w:color="auto" w:fill="5CEC14"/>
            <w:vAlign w:val="center"/>
          </w:tcPr>
          <w:p w14:paraId="5E634A69" w14:textId="6F422230"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107</w:t>
            </w:r>
          </w:p>
        </w:tc>
      </w:tr>
      <w:tr w:rsidR="0000052A" w14:paraId="44E7503C" w14:textId="77777777" w:rsidTr="00F31F6B">
        <w:tc>
          <w:tcPr>
            <w:tcW w:w="1980" w:type="dxa"/>
            <w:vMerge/>
            <w:shd w:val="clear" w:color="auto" w:fill="auto"/>
            <w:vAlign w:val="center"/>
          </w:tcPr>
          <w:p w14:paraId="3935CD34"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600E059A"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14F9D5B7" w14:textId="6BFA0DFD" w:rsidR="0000052A" w:rsidRDefault="0000052A" w:rsidP="003514DB">
            <w:pPr>
              <w:jc w:val="both"/>
              <w:rPr>
                <w:rFonts w:ascii="Arial" w:eastAsia="Arial" w:hAnsi="Arial" w:cs="Arial"/>
                <w:color w:val="000000"/>
                <w:sz w:val="20"/>
                <w:szCs w:val="20"/>
              </w:rPr>
            </w:pPr>
            <w:r w:rsidRPr="0000052A">
              <w:rPr>
                <w:rFonts w:ascii="Arial" w:eastAsia="Arial" w:hAnsi="Arial" w:cs="Arial"/>
                <w:color w:val="000000"/>
                <w:sz w:val="20"/>
                <w:szCs w:val="20"/>
              </w:rPr>
              <w:t>Revisar  vehículos que tra</w:t>
            </w:r>
            <w:r>
              <w:rPr>
                <w:rFonts w:ascii="Arial" w:eastAsia="Arial" w:hAnsi="Arial" w:cs="Arial"/>
                <w:color w:val="000000"/>
                <w:sz w:val="20"/>
                <w:szCs w:val="20"/>
              </w:rPr>
              <w:t>nsiten por el Distrito Capital.</w:t>
            </w:r>
          </w:p>
        </w:tc>
        <w:tc>
          <w:tcPr>
            <w:tcW w:w="1276" w:type="dxa"/>
            <w:shd w:val="clear" w:color="auto" w:fill="5CEC14"/>
            <w:vAlign w:val="center"/>
          </w:tcPr>
          <w:p w14:paraId="4F888F1E" w14:textId="1AC7FB2D"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193</w:t>
            </w:r>
          </w:p>
        </w:tc>
      </w:tr>
      <w:tr w:rsidR="0000052A" w14:paraId="4D9561E0" w14:textId="77777777" w:rsidTr="00F31F6B">
        <w:tc>
          <w:tcPr>
            <w:tcW w:w="1980" w:type="dxa"/>
            <w:vMerge/>
            <w:shd w:val="clear" w:color="auto" w:fill="auto"/>
            <w:vAlign w:val="center"/>
          </w:tcPr>
          <w:p w14:paraId="6C582062"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0BDF3266" w14:textId="77777777" w:rsidR="0000052A" w:rsidRDefault="0000052A"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0C9D2662" w14:textId="54D7F87D" w:rsidR="0000052A" w:rsidRPr="0000052A" w:rsidRDefault="0000052A" w:rsidP="003514DB">
            <w:pPr>
              <w:jc w:val="both"/>
              <w:rPr>
                <w:rFonts w:ascii="Arial" w:eastAsia="Arial" w:hAnsi="Arial" w:cs="Arial"/>
                <w:color w:val="000000"/>
                <w:sz w:val="20"/>
                <w:szCs w:val="20"/>
              </w:rPr>
            </w:pPr>
            <w:r w:rsidRPr="0000052A">
              <w:rPr>
                <w:rFonts w:ascii="Arial" w:eastAsia="Arial" w:hAnsi="Arial" w:cs="Arial"/>
                <w:color w:val="000000"/>
                <w:sz w:val="20"/>
                <w:szCs w:val="20"/>
              </w:rPr>
              <w:t xml:space="preserve">Realizar actuaciones de evaluación, control y seguimiento a las fuentes </w:t>
            </w:r>
            <w:r>
              <w:rPr>
                <w:rFonts w:ascii="Arial" w:eastAsia="Arial" w:hAnsi="Arial" w:cs="Arial"/>
                <w:color w:val="000000"/>
                <w:sz w:val="20"/>
                <w:szCs w:val="20"/>
              </w:rPr>
              <w:t>fijas presentes en el Distrito.</w:t>
            </w:r>
          </w:p>
        </w:tc>
        <w:tc>
          <w:tcPr>
            <w:tcW w:w="1276" w:type="dxa"/>
            <w:shd w:val="clear" w:color="auto" w:fill="5CEC14"/>
            <w:vAlign w:val="center"/>
          </w:tcPr>
          <w:p w14:paraId="03D64157" w14:textId="5B75B96F" w:rsidR="0000052A" w:rsidRDefault="0000052A">
            <w:pPr>
              <w:jc w:val="center"/>
              <w:rPr>
                <w:rFonts w:ascii="Arial" w:eastAsia="Arial" w:hAnsi="Arial" w:cs="Arial"/>
                <w:b/>
                <w:color w:val="000000"/>
                <w:sz w:val="20"/>
                <w:szCs w:val="20"/>
              </w:rPr>
            </w:pPr>
            <w:r>
              <w:rPr>
                <w:rFonts w:ascii="Arial" w:eastAsia="Arial" w:hAnsi="Arial" w:cs="Arial"/>
                <w:b/>
                <w:color w:val="000000"/>
                <w:sz w:val="20"/>
                <w:szCs w:val="20"/>
              </w:rPr>
              <w:t>442</w:t>
            </w:r>
          </w:p>
        </w:tc>
      </w:tr>
      <w:tr w:rsidR="00865327" w14:paraId="11B8D558" w14:textId="77777777" w:rsidTr="00F31F6B">
        <w:tc>
          <w:tcPr>
            <w:tcW w:w="1980" w:type="dxa"/>
            <w:vMerge w:val="restart"/>
            <w:shd w:val="clear" w:color="auto" w:fill="auto"/>
            <w:vAlign w:val="center"/>
          </w:tcPr>
          <w:p w14:paraId="6E300C53" w14:textId="55A01201" w:rsidR="00865327" w:rsidRDefault="00865327" w:rsidP="00865327">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865327">
              <w:rPr>
                <w:rFonts w:ascii="Arial" w:eastAsia="Arial" w:hAnsi="Arial" w:cs="Arial"/>
                <w:b/>
                <w:color w:val="000000"/>
                <w:sz w:val="20"/>
                <w:szCs w:val="20"/>
              </w:rPr>
              <w:t>Part</w:t>
            </w:r>
            <w:r>
              <w:rPr>
                <w:rFonts w:ascii="Arial" w:eastAsia="Arial" w:hAnsi="Arial" w:cs="Arial"/>
                <w:b/>
                <w:color w:val="000000"/>
                <w:sz w:val="20"/>
                <w:szCs w:val="20"/>
              </w:rPr>
              <w:t>icipación y educación ambiental</w:t>
            </w:r>
          </w:p>
        </w:tc>
        <w:tc>
          <w:tcPr>
            <w:tcW w:w="1843" w:type="dxa"/>
            <w:vMerge w:val="restart"/>
            <w:shd w:val="clear" w:color="auto" w:fill="auto"/>
            <w:vAlign w:val="center"/>
          </w:tcPr>
          <w:p w14:paraId="4455B042" w14:textId="07CF5B67" w:rsidR="00865327" w:rsidRDefault="00865327" w:rsidP="00865327">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865327">
              <w:rPr>
                <w:rFonts w:ascii="Arial" w:eastAsia="Arial" w:hAnsi="Arial" w:cs="Arial"/>
                <w:b/>
                <w:color w:val="000000"/>
                <w:sz w:val="20"/>
                <w:szCs w:val="20"/>
              </w:rPr>
              <w:t>Oficina de Partic</w:t>
            </w:r>
            <w:r>
              <w:rPr>
                <w:rFonts w:ascii="Arial" w:eastAsia="Arial" w:hAnsi="Arial" w:cs="Arial"/>
                <w:b/>
                <w:color w:val="000000"/>
                <w:sz w:val="20"/>
                <w:szCs w:val="20"/>
              </w:rPr>
              <w:t>ipación Educación y Localidades</w:t>
            </w:r>
          </w:p>
        </w:tc>
        <w:tc>
          <w:tcPr>
            <w:tcW w:w="3827" w:type="dxa"/>
            <w:shd w:val="clear" w:color="auto" w:fill="auto"/>
            <w:vAlign w:val="center"/>
          </w:tcPr>
          <w:p w14:paraId="2657A13B" w14:textId="261B892A" w:rsidR="00865327" w:rsidRPr="0000052A" w:rsidRDefault="00865327" w:rsidP="00865327">
            <w:pPr>
              <w:jc w:val="both"/>
              <w:rPr>
                <w:rFonts w:ascii="Arial" w:eastAsia="Arial" w:hAnsi="Arial" w:cs="Arial"/>
                <w:color w:val="000000"/>
                <w:sz w:val="20"/>
                <w:szCs w:val="20"/>
              </w:rPr>
            </w:pPr>
            <w:r w:rsidRPr="00865327">
              <w:rPr>
                <w:rFonts w:ascii="Arial" w:eastAsia="Arial" w:hAnsi="Arial" w:cs="Arial"/>
                <w:color w:val="000000"/>
                <w:sz w:val="20"/>
                <w:szCs w:val="20"/>
              </w:rPr>
              <w:t>Número de personas vinculadas en las est</w:t>
            </w:r>
            <w:r>
              <w:rPr>
                <w:rFonts w:ascii="Arial" w:eastAsia="Arial" w:hAnsi="Arial" w:cs="Arial"/>
                <w:color w:val="000000"/>
                <w:sz w:val="20"/>
                <w:szCs w:val="20"/>
              </w:rPr>
              <w:t>rategias de educación ambiental</w:t>
            </w:r>
          </w:p>
        </w:tc>
        <w:tc>
          <w:tcPr>
            <w:tcW w:w="1276" w:type="dxa"/>
            <w:shd w:val="clear" w:color="auto" w:fill="5CEC14"/>
            <w:vAlign w:val="center"/>
          </w:tcPr>
          <w:p w14:paraId="0AD11254" w14:textId="3B5B568E" w:rsidR="00865327" w:rsidRDefault="00865327">
            <w:pPr>
              <w:jc w:val="center"/>
              <w:rPr>
                <w:rFonts w:ascii="Arial" w:eastAsia="Arial" w:hAnsi="Arial" w:cs="Arial"/>
                <w:b/>
                <w:color w:val="000000"/>
                <w:sz w:val="20"/>
                <w:szCs w:val="20"/>
              </w:rPr>
            </w:pPr>
            <w:r>
              <w:rPr>
                <w:rFonts w:ascii="Arial" w:eastAsia="Arial" w:hAnsi="Arial" w:cs="Arial"/>
                <w:b/>
                <w:color w:val="000000"/>
                <w:sz w:val="20"/>
                <w:szCs w:val="20"/>
              </w:rPr>
              <w:t>171</w:t>
            </w:r>
          </w:p>
        </w:tc>
      </w:tr>
      <w:tr w:rsidR="00865327" w14:paraId="095ED4FD" w14:textId="77777777" w:rsidTr="00F31F6B">
        <w:tc>
          <w:tcPr>
            <w:tcW w:w="1980" w:type="dxa"/>
            <w:vMerge/>
            <w:shd w:val="clear" w:color="auto" w:fill="auto"/>
            <w:vAlign w:val="center"/>
          </w:tcPr>
          <w:p w14:paraId="16FA424D" w14:textId="77777777" w:rsidR="00865327" w:rsidRDefault="00865327"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19CE3311" w14:textId="77777777" w:rsidR="00865327" w:rsidRDefault="00865327"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1689E005" w14:textId="76705001" w:rsidR="00865327" w:rsidRPr="00865327" w:rsidRDefault="00865327" w:rsidP="00865327">
            <w:pPr>
              <w:jc w:val="both"/>
              <w:rPr>
                <w:rFonts w:ascii="Arial" w:eastAsia="Arial" w:hAnsi="Arial" w:cs="Arial"/>
                <w:color w:val="000000"/>
                <w:sz w:val="20"/>
                <w:szCs w:val="20"/>
              </w:rPr>
            </w:pPr>
            <w:r w:rsidRPr="00865327">
              <w:rPr>
                <w:rFonts w:ascii="Arial" w:eastAsia="Arial" w:hAnsi="Arial" w:cs="Arial"/>
                <w:color w:val="000000"/>
                <w:sz w:val="20"/>
                <w:szCs w:val="20"/>
              </w:rPr>
              <w:t>Número de personas vinculadas en la estrategia de participación ciudadana</w:t>
            </w:r>
          </w:p>
        </w:tc>
        <w:tc>
          <w:tcPr>
            <w:tcW w:w="1276" w:type="dxa"/>
            <w:shd w:val="clear" w:color="auto" w:fill="5CEC14"/>
            <w:vAlign w:val="center"/>
          </w:tcPr>
          <w:p w14:paraId="4263CA90" w14:textId="399AB365" w:rsidR="00865327" w:rsidRDefault="00865327">
            <w:pPr>
              <w:jc w:val="center"/>
              <w:rPr>
                <w:rFonts w:ascii="Arial" w:eastAsia="Arial" w:hAnsi="Arial" w:cs="Arial"/>
                <w:b/>
                <w:color w:val="000000"/>
                <w:sz w:val="20"/>
                <w:szCs w:val="20"/>
              </w:rPr>
            </w:pPr>
            <w:r>
              <w:rPr>
                <w:rFonts w:ascii="Arial" w:eastAsia="Arial" w:hAnsi="Arial" w:cs="Arial"/>
                <w:b/>
                <w:color w:val="000000"/>
                <w:sz w:val="20"/>
                <w:szCs w:val="20"/>
              </w:rPr>
              <w:t>131</w:t>
            </w:r>
          </w:p>
        </w:tc>
      </w:tr>
      <w:tr w:rsidR="00865327" w14:paraId="52AF1758" w14:textId="77777777" w:rsidTr="00F31F6B">
        <w:tc>
          <w:tcPr>
            <w:tcW w:w="1980" w:type="dxa"/>
            <w:vMerge/>
            <w:shd w:val="clear" w:color="auto" w:fill="auto"/>
            <w:vAlign w:val="center"/>
          </w:tcPr>
          <w:p w14:paraId="64FD3F1F" w14:textId="77777777" w:rsidR="00865327" w:rsidRDefault="00865327"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626B6878" w14:textId="77777777" w:rsidR="00865327" w:rsidRDefault="00865327"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4D93A620" w14:textId="5A077114" w:rsidR="00865327" w:rsidRPr="00865327" w:rsidRDefault="00865327" w:rsidP="00865327">
            <w:pPr>
              <w:jc w:val="both"/>
              <w:rPr>
                <w:rFonts w:ascii="Arial" w:eastAsia="Arial" w:hAnsi="Arial" w:cs="Arial"/>
                <w:color w:val="000000"/>
                <w:sz w:val="20"/>
                <w:szCs w:val="20"/>
              </w:rPr>
            </w:pPr>
            <w:r w:rsidRPr="00865327">
              <w:rPr>
                <w:rFonts w:ascii="Arial" w:eastAsia="Arial" w:hAnsi="Arial" w:cs="Arial"/>
                <w:color w:val="000000"/>
                <w:sz w:val="20"/>
                <w:szCs w:val="20"/>
              </w:rPr>
              <w:t>% de personas con aumento de conocimiento frente al cuidado y preservación del territorio, las áreas de interés ambiental y la biod</w:t>
            </w:r>
            <w:r>
              <w:rPr>
                <w:rFonts w:ascii="Arial" w:eastAsia="Arial" w:hAnsi="Arial" w:cs="Arial"/>
                <w:color w:val="000000"/>
                <w:sz w:val="20"/>
                <w:szCs w:val="20"/>
              </w:rPr>
              <w:t>iversidad del Distrito Capital.</w:t>
            </w:r>
          </w:p>
        </w:tc>
        <w:tc>
          <w:tcPr>
            <w:tcW w:w="1276" w:type="dxa"/>
            <w:shd w:val="clear" w:color="auto" w:fill="5CEC14"/>
            <w:vAlign w:val="center"/>
          </w:tcPr>
          <w:p w14:paraId="3458EDFF" w14:textId="77CAE82C" w:rsidR="00865327" w:rsidRDefault="00865327">
            <w:pPr>
              <w:jc w:val="center"/>
              <w:rPr>
                <w:rFonts w:ascii="Arial" w:eastAsia="Arial" w:hAnsi="Arial" w:cs="Arial"/>
                <w:b/>
                <w:color w:val="000000"/>
                <w:sz w:val="20"/>
                <w:szCs w:val="20"/>
              </w:rPr>
            </w:pPr>
            <w:r>
              <w:rPr>
                <w:rFonts w:ascii="Arial" w:eastAsia="Arial" w:hAnsi="Arial" w:cs="Arial"/>
                <w:b/>
                <w:color w:val="000000"/>
                <w:sz w:val="20"/>
                <w:szCs w:val="20"/>
              </w:rPr>
              <w:t>101</w:t>
            </w:r>
          </w:p>
        </w:tc>
      </w:tr>
      <w:tr w:rsidR="00D85BA3" w14:paraId="44ACDFD1" w14:textId="77777777" w:rsidTr="00F31F6B">
        <w:tc>
          <w:tcPr>
            <w:tcW w:w="1980" w:type="dxa"/>
            <w:vMerge w:val="restart"/>
            <w:shd w:val="clear" w:color="auto" w:fill="auto"/>
            <w:vAlign w:val="center"/>
          </w:tcPr>
          <w:p w14:paraId="5E680444" w14:textId="5FA57F19"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B24A0C">
              <w:rPr>
                <w:rFonts w:ascii="Arial" w:eastAsia="Arial" w:hAnsi="Arial" w:cs="Arial"/>
                <w:b/>
                <w:color w:val="000000"/>
                <w:sz w:val="20"/>
                <w:szCs w:val="20"/>
              </w:rPr>
              <w:t>Gestión Administrativa</w:t>
            </w:r>
          </w:p>
        </w:tc>
        <w:tc>
          <w:tcPr>
            <w:tcW w:w="1843" w:type="dxa"/>
            <w:vMerge w:val="restart"/>
            <w:shd w:val="clear" w:color="auto" w:fill="auto"/>
            <w:vAlign w:val="center"/>
          </w:tcPr>
          <w:p w14:paraId="57789193" w14:textId="785195CB" w:rsidR="00D85BA3" w:rsidRDefault="00D85BA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3D6F14">
              <w:rPr>
                <w:rFonts w:ascii="Arial" w:eastAsia="Arial" w:hAnsi="Arial" w:cs="Arial"/>
                <w:b/>
                <w:color w:val="000000"/>
                <w:sz w:val="20"/>
                <w:szCs w:val="20"/>
              </w:rPr>
              <w:t>Dirección de Gestión Corporativa</w:t>
            </w:r>
          </w:p>
        </w:tc>
        <w:tc>
          <w:tcPr>
            <w:tcW w:w="3827" w:type="dxa"/>
            <w:shd w:val="clear" w:color="auto" w:fill="auto"/>
            <w:vAlign w:val="center"/>
          </w:tcPr>
          <w:p w14:paraId="47758B52" w14:textId="2867B72E" w:rsidR="00D85BA3" w:rsidRPr="00865327" w:rsidRDefault="00D85BA3" w:rsidP="00865327">
            <w:pPr>
              <w:jc w:val="both"/>
              <w:rPr>
                <w:rFonts w:ascii="Arial" w:eastAsia="Arial" w:hAnsi="Arial" w:cs="Arial"/>
                <w:color w:val="000000"/>
                <w:sz w:val="20"/>
                <w:szCs w:val="20"/>
              </w:rPr>
            </w:pPr>
            <w:r w:rsidRPr="00F03D04">
              <w:rPr>
                <w:rFonts w:ascii="Arial" w:eastAsia="Arial" w:hAnsi="Arial" w:cs="Arial"/>
                <w:color w:val="000000"/>
                <w:sz w:val="20"/>
                <w:szCs w:val="20"/>
              </w:rPr>
              <w:t>Porcentaje de avance en el fortalecimiento de gestión de la información</w:t>
            </w:r>
            <w:r>
              <w:rPr>
                <w:rFonts w:ascii="Arial" w:eastAsia="Arial" w:hAnsi="Arial" w:cs="Arial"/>
                <w:color w:val="000000"/>
                <w:sz w:val="20"/>
                <w:szCs w:val="20"/>
              </w:rPr>
              <w:t xml:space="preserve"> ambiental de Bogotá priorizada</w:t>
            </w:r>
          </w:p>
        </w:tc>
        <w:tc>
          <w:tcPr>
            <w:tcW w:w="1276" w:type="dxa"/>
            <w:shd w:val="clear" w:color="auto" w:fill="5CEC14"/>
            <w:vAlign w:val="center"/>
          </w:tcPr>
          <w:p w14:paraId="036E973E" w14:textId="664F95AC"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108</w:t>
            </w:r>
          </w:p>
        </w:tc>
      </w:tr>
      <w:tr w:rsidR="00D85BA3" w14:paraId="355F837D" w14:textId="77777777" w:rsidTr="00F31F6B">
        <w:tc>
          <w:tcPr>
            <w:tcW w:w="1980" w:type="dxa"/>
            <w:vMerge/>
            <w:shd w:val="clear" w:color="auto" w:fill="auto"/>
            <w:vAlign w:val="center"/>
          </w:tcPr>
          <w:p w14:paraId="2DEE3973" w14:textId="3F454644"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271EBFD4" w14:textId="2F58AF80" w:rsidR="00D85BA3" w:rsidRDefault="00D85BA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61B1F3B1" w14:textId="3E3ABAD9" w:rsidR="00D85BA3" w:rsidRPr="00F03D04" w:rsidRDefault="00D85BA3" w:rsidP="00865327">
            <w:pPr>
              <w:jc w:val="both"/>
              <w:rPr>
                <w:rFonts w:ascii="Arial" w:eastAsia="Arial" w:hAnsi="Arial" w:cs="Arial"/>
                <w:color w:val="000000"/>
                <w:sz w:val="20"/>
                <w:szCs w:val="20"/>
              </w:rPr>
            </w:pPr>
            <w:r w:rsidRPr="003F04F6">
              <w:rPr>
                <w:rFonts w:ascii="Arial" w:eastAsia="Arial" w:hAnsi="Arial" w:cs="Arial"/>
                <w:color w:val="000000"/>
                <w:sz w:val="20"/>
                <w:szCs w:val="20"/>
              </w:rPr>
              <w:t>Índice de capacidad en la presta</w:t>
            </w:r>
            <w:r>
              <w:rPr>
                <w:rFonts w:ascii="Arial" w:eastAsia="Arial" w:hAnsi="Arial" w:cs="Arial"/>
                <w:color w:val="000000"/>
                <w:sz w:val="20"/>
                <w:szCs w:val="20"/>
              </w:rPr>
              <w:t>ción de servicios de tecnología</w:t>
            </w:r>
          </w:p>
        </w:tc>
        <w:tc>
          <w:tcPr>
            <w:tcW w:w="1276" w:type="dxa"/>
            <w:shd w:val="clear" w:color="auto" w:fill="5CEC14"/>
            <w:vAlign w:val="center"/>
          </w:tcPr>
          <w:p w14:paraId="02DEB8AD" w14:textId="41817A32"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172</w:t>
            </w:r>
          </w:p>
        </w:tc>
      </w:tr>
      <w:tr w:rsidR="00D85BA3" w14:paraId="08322053" w14:textId="77777777" w:rsidTr="00F31F6B">
        <w:tc>
          <w:tcPr>
            <w:tcW w:w="1980" w:type="dxa"/>
            <w:vMerge/>
            <w:shd w:val="clear" w:color="auto" w:fill="auto"/>
            <w:vAlign w:val="center"/>
          </w:tcPr>
          <w:p w14:paraId="1B8DB032" w14:textId="013FF553"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25AD2636" w14:textId="3D969C57" w:rsidR="00D85BA3" w:rsidRDefault="00D85BA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7E9FBA5C" w14:textId="2EE8022E" w:rsidR="00D85BA3" w:rsidRPr="003F04F6" w:rsidRDefault="00D85BA3" w:rsidP="00865327">
            <w:pPr>
              <w:jc w:val="both"/>
              <w:rPr>
                <w:rFonts w:ascii="Arial" w:eastAsia="Arial" w:hAnsi="Arial" w:cs="Arial"/>
                <w:color w:val="000000"/>
                <w:sz w:val="20"/>
                <w:szCs w:val="20"/>
              </w:rPr>
            </w:pPr>
            <w:r w:rsidRPr="003F04F6">
              <w:rPr>
                <w:rFonts w:ascii="Arial" w:eastAsia="Arial" w:hAnsi="Arial" w:cs="Arial"/>
                <w:color w:val="000000"/>
                <w:sz w:val="20"/>
                <w:szCs w:val="20"/>
              </w:rPr>
              <w:t>Eficacia en la atención de requerimientos e incidentes atenc</w:t>
            </w:r>
            <w:r>
              <w:rPr>
                <w:rFonts w:ascii="Arial" w:eastAsia="Arial" w:hAnsi="Arial" w:cs="Arial"/>
                <w:color w:val="000000"/>
                <w:sz w:val="20"/>
                <w:szCs w:val="20"/>
              </w:rPr>
              <w:t>ión de TI por mesa de servicios</w:t>
            </w:r>
          </w:p>
        </w:tc>
        <w:tc>
          <w:tcPr>
            <w:tcW w:w="1276" w:type="dxa"/>
            <w:shd w:val="clear" w:color="auto" w:fill="5CEC14"/>
            <w:vAlign w:val="center"/>
          </w:tcPr>
          <w:p w14:paraId="50BD45F8" w14:textId="1655F1EA"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109</w:t>
            </w:r>
          </w:p>
        </w:tc>
      </w:tr>
      <w:tr w:rsidR="00D85BA3" w14:paraId="1F67DA73" w14:textId="77777777" w:rsidTr="00D72662">
        <w:tc>
          <w:tcPr>
            <w:tcW w:w="1980" w:type="dxa"/>
            <w:vMerge/>
            <w:shd w:val="clear" w:color="auto" w:fill="auto"/>
          </w:tcPr>
          <w:p w14:paraId="0A14F1FC" w14:textId="269D4358"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tcPr>
          <w:p w14:paraId="60940213" w14:textId="7B49B456" w:rsidR="00D85BA3" w:rsidRDefault="00D85BA3" w:rsidP="00B24A0C">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29206F37" w14:textId="2B839924" w:rsidR="00D85BA3" w:rsidRPr="003F04F6" w:rsidRDefault="00D85BA3" w:rsidP="00B24A0C">
            <w:pPr>
              <w:jc w:val="both"/>
              <w:rPr>
                <w:rFonts w:ascii="Arial" w:eastAsia="Arial" w:hAnsi="Arial" w:cs="Arial"/>
                <w:color w:val="000000"/>
                <w:sz w:val="20"/>
                <w:szCs w:val="20"/>
              </w:rPr>
            </w:pPr>
            <w:r>
              <w:rPr>
                <w:rFonts w:ascii="Arial" w:hAnsi="Arial" w:cs="Arial"/>
                <w:sz w:val="20"/>
                <w:szCs w:val="20"/>
              </w:rPr>
              <w:t>Implementación de los procesos del PGD, incluyendo el Plan de digitalización de los documentos físicos de la Entidad</w:t>
            </w:r>
          </w:p>
        </w:tc>
        <w:tc>
          <w:tcPr>
            <w:tcW w:w="1276" w:type="dxa"/>
            <w:shd w:val="clear" w:color="auto" w:fill="5CEC14"/>
            <w:vAlign w:val="center"/>
          </w:tcPr>
          <w:p w14:paraId="5C57626D" w14:textId="2F72263F"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112</w:t>
            </w:r>
          </w:p>
        </w:tc>
      </w:tr>
      <w:tr w:rsidR="00D85BA3" w14:paraId="2E1D6E06" w14:textId="77777777" w:rsidTr="00F31F6B">
        <w:tc>
          <w:tcPr>
            <w:tcW w:w="1980" w:type="dxa"/>
            <w:vMerge/>
            <w:shd w:val="clear" w:color="auto" w:fill="auto"/>
            <w:vAlign w:val="center"/>
          </w:tcPr>
          <w:p w14:paraId="4EC46359" w14:textId="05DA9312"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5F2420BA" w14:textId="77777777" w:rsidR="00D85BA3" w:rsidRDefault="00D85BA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08085FC8" w14:textId="0026FAD1" w:rsidR="00D85BA3" w:rsidRDefault="00D85BA3" w:rsidP="00865327">
            <w:pPr>
              <w:jc w:val="both"/>
              <w:rPr>
                <w:rFonts w:ascii="Arial" w:hAnsi="Arial" w:cs="Arial"/>
                <w:sz w:val="20"/>
                <w:szCs w:val="20"/>
              </w:rPr>
            </w:pPr>
            <w:r w:rsidRPr="00630A94">
              <w:rPr>
                <w:rFonts w:ascii="Arial" w:hAnsi="Arial" w:cs="Arial"/>
                <w:sz w:val="20"/>
                <w:szCs w:val="20"/>
              </w:rPr>
              <w:t>Implementación de una política de gestión y desarrol</w:t>
            </w:r>
            <w:r>
              <w:rPr>
                <w:rFonts w:ascii="Arial" w:hAnsi="Arial" w:cs="Arial"/>
                <w:sz w:val="20"/>
                <w:szCs w:val="20"/>
              </w:rPr>
              <w:t>lo del talento humano de la SDA</w:t>
            </w:r>
          </w:p>
        </w:tc>
        <w:tc>
          <w:tcPr>
            <w:tcW w:w="1276" w:type="dxa"/>
            <w:shd w:val="clear" w:color="auto" w:fill="5CEC14"/>
            <w:vAlign w:val="center"/>
          </w:tcPr>
          <w:p w14:paraId="444F37D3" w14:textId="0F06D0B1"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128</w:t>
            </w:r>
          </w:p>
        </w:tc>
      </w:tr>
      <w:tr w:rsidR="00D85BA3" w14:paraId="6D83F1C7" w14:textId="77777777" w:rsidTr="00F31F6B">
        <w:tc>
          <w:tcPr>
            <w:tcW w:w="1980" w:type="dxa"/>
            <w:vMerge/>
            <w:shd w:val="clear" w:color="auto" w:fill="auto"/>
            <w:vAlign w:val="center"/>
          </w:tcPr>
          <w:p w14:paraId="58613852" w14:textId="1947B0F8"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24BA7736" w14:textId="77777777" w:rsidR="00D85BA3" w:rsidRDefault="00D85BA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207C08CB" w14:textId="1D401FD3" w:rsidR="00D85BA3" w:rsidRPr="00630A94" w:rsidRDefault="00D85BA3" w:rsidP="00865327">
            <w:pPr>
              <w:jc w:val="both"/>
              <w:rPr>
                <w:rFonts w:ascii="Arial" w:hAnsi="Arial" w:cs="Arial"/>
                <w:sz w:val="20"/>
                <w:szCs w:val="20"/>
              </w:rPr>
            </w:pPr>
            <w:r w:rsidRPr="00630A94">
              <w:rPr>
                <w:rFonts w:ascii="Arial" w:hAnsi="Arial" w:cs="Arial"/>
                <w:sz w:val="20"/>
                <w:szCs w:val="20"/>
              </w:rPr>
              <w:t>Seguimiento al soporte aut</w:t>
            </w:r>
            <w:r>
              <w:rPr>
                <w:rFonts w:ascii="Arial" w:hAnsi="Arial" w:cs="Arial"/>
                <w:sz w:val="20"/>
                <w:szCs w:val="20"/>
              </w:rPr>
              <w:t>omotor de la entidad priorizado</w:t>
            </w:r>
          </w:p>
        </w:tc>
        <w:tc>
          <w:tcPr>
            <w:tcW w:w="1276" w:type="dxa"/>
            <w:shd w:val="clear" w:color="auto" w:fill="5CEC14"/>
            <w:vAlign w:val="center"/>
          </w:tcPr>
          <w:p w14:paraId="516A13BC" w14:textId="249D0C63"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138</w:t>
            </w:r>
          </w:p>
        </w:tc>
      </w:tr>
      <w:tr w:rsidR="00D85BA3" w14:paraId="4FE9AF74" w14:textId="77777777" w:rsidTr="00F31F6B">
        <w:tc>
          <w:tcPr>
            <w:tcW w:w="1980" w:type="dxa"/>
            <w:vMerge/>
            <w:shd w:val="clear" w:color="auto" w:fill="auto"/>
            <w:vAlign w:val="center"/>
          </w:tcPr>
          <w:p w14:paraId="63B6C1F2" w14:textId="1B1A05DA"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753B4EC2" w14:textId="7C1EE653" w:rsidR="00D85BA3" w:rsidRDefault="00D85BA3" w:rsidP="00E555A4">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7F494D40" w14:textId="3B5A5F90" w:rsidR="00D85BA3" w:rsidRPr="00630A94" w:rsidRDefault="00D85BA3" w:rsidP="00E555A4">
            <w:pPr>
              <w:jc w:val="both"/>
              <w:rPr>
                <w:rFonts w:ascii="Arial" w:hAnsi="Arial" w:cs="Arial"/>
                <w:sz w:val="20"/>
                <w:szCs w:val="20"/>
              </w:rPr>
            </w:pPr>
            <w:r w:rsidRPr="00630A94">
              <w:rPr>
                <w:rFonts w:ascii="Arial" w:hAnsi="Arial" w:cs="Arial"/>
                <w:sz w:val="20"/>
                <w:szCs w:val="20"/>
              </w:rPr>
              <w:t>Seguimiento a lo</w:t>
            </w:r>
            <w:r>
              <w:rPr>
                <w:rFonts w:ascii="Arial" w:hAnsi="Arial" w:cs="Arial"/>
                <w:sz w:val="20"/>
                <w:szCs w:val="20"/>
              </w:rPr>
              <w:t>s Gastos de Funcionamiento 2020</w:t>
            </w:r>
          </w:p>
        </w:tc>
        <w:tc>
          <w:tcPr>
            <w:tcW w:w="1276" w:type="dxa"/>
            <w:shd w:val="clear" w:color="auto" w:fill="5CEC14"/>
            <w:vAlign w:val="center"/>
          </w:tcPr>
          <w:p w14:paraId="3A259C4B" w14:textId="11067549" w:rsidR="00D85BA3" w:rsidRDefault="00D85BA3" w:rsidP="00E555A4">
            <w:pPr>
              <w:jc w:val="center"/>
              <w:rPr>
                <w:rFonts w:ascii="Arial" w:eastAsia="Arial" w:hAnsi="Arial" w:cs="Arial"/>
                <w:b/>
                <w:color w:val="000000"/>
                <w:sz w:val="20"/>
                <w:szCs w:val="20"/>
              </w:rPr>
            </w:pPr>
            <w:r>
              <w:rPr>
                <w:rFonts w:ascii="Arial" w:eastAsia="Arial" w:hAnsi="Arial" w:cs="Arial"/>
                <w:b/>
                <w:color w:val="000000"/>
                <w:sz w:val="20"/>
                <w:szCs w:val="20"/>
              </w:rPr>
              <w:t>640</w:t>
            </w:r>
          </w:p>
        </w:tc>
      </w:tr>
      <w:tr w:rsidR="00D85BA3" w14:paraId="1D62EE3C" w14:textId="77777777" w:rsidTr="00F31F6B">
        <w:tc>
          <w:tcPr>
            <w:tcW w:w="1980" w:type="dxa"/>
            <w:vMerge w:val="restart"/>
            <w:shd w:val="clear" w:color="auto" w:fill="auto"/>
            <w:vAlign w:val="center"/>
          </w:tcPr>
          <w:p w14:paraId="3F34CE9C" w14:textId="02E090C7" w:rsidR="00D85BA3" w:rsidRDefault="00D85BA3" w:rsidP="00D85BA3">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sidRPr="00D85BA3">
              <w:rPr>
                <w:rFonts w:ascii="Arial" w:eastAsia="Arial" w:hAnsi="Arial" w:cs="Arial"/>
                <w:b/>
                <w:color w:val="000000"/>
                <w:sz w:val="20"/>
                <w:szCs w:val="20"/>
              </w:rPr>
              <w:t>Gestión Talento Humano</w:t>
            </w:r>
          </w:p>
        </w:tc>
        <w:tc>
          <w:tcPr>
            <w:tcW w:w="1843" w:type="dxa"/>
            <w:vMerge/>
            <w:shd w:val="clear" w:color="auto" w:fill="auto"/>
            <w:vAlign w:val="center"/>
          </w:tcPr>
          <w:p w14:paraId="67E707AB" w14:textId="77777777" w:rsidR="00D85BA3" w:rsidRDefault="00D85BA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251E1286" w14:textId="3DC59A83" w:rsidR="00D85BA3" w:rsidRPr="00630A94" w:rsidRDefault="00D85BA3" w:rsidP="00865327">
            <w:pPr>
              <w:jc w:val="both"/>
              <w:rPr>
                <w:rFonts w:ascii="Arial" w:hAnsi="Arial" w:cs="Arial"/>
                <w:sz w:val="20"/>
                <w:szCs w:val="20"/>
              </w:rPr>
            </w:pPr>
            <w:r w:rsidRPr="00B24A0C">
              <w:rPr>
                <w:rFonts w:ascii="Arial" w:hAnsi="Arial" w:cs="Arial"/>
                <w:sz w:val="20"/>
                <w:szCs w:val="20"/>
              </w:rPr>
              <w:t>Seguimiento a la formulación e implementación del Programa Institucional de Bi</w:t>
            </w:r>
            <w:r>
              <w:rPr>
                <w:rFonts w:ascii="Arial" w:hAnsi="Arial" w:cs="Arial"/>
                <w:sz w:val="20"/>
                <w:szCs w:val="20"/>
              </w:rPr>
              <w:t>enestar Social e Incentivos 2020</w:t>
            </w:r>
          </w:p>
        </w:tc>
        <w:tc>
          <w:tcPr>
            <w:tcW w:w="1276" w:type="dxa"/>
            <w:shd w:val="clear" w:color="auto" w:fill="5CEC14"/>
            <w:vAlign w:val="center"/>
          </w:tcPr>
          <w:p w14:paraId="0DB96BA2" w14:textId="342E7E83"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153</w:t>
            </w:r>
          </w:p>
        </w:tc>
      </w:tr>
      <w:tr w:rsidR="00D85BA3" w14:paraId="0D11223A" w14:textId="77777777" w:rsidTr="00F31F6B">
        <w:tc>
          <w:tcPr>
            <w:tcW w:w="1980" w:type="dxa"/>
            <w:vMerge/>
            <w:shd w:val="clear" w:color="auto" w:fill="auto"/>
            <w:vAlign w:val="center"/>
          </w:tcPr>
          <w:p w14:paraId="245A37BD" w14:textId="77777777" w:rsidR="00D85BA3" w:rsidRDefault="00D85BA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34190A5A" w14:textId="77777777" w:rsidR="00D85BA3" w:rsidRDefault="00D85BA3"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3FAEFD7B" w14:textId="180DB5A0" w:rsidR="00D85BA3" w:rsidRPr="00B24A0C" w:rsidRDefault="00D85BA3" w:rsidP="00865327">
            <w:pPr>
              <w:jc w:val="both"/>
              <w:rPr>
                <w:rFonts w:ascii="Arial" w:hAnsi="Arial" w:cs="Arial"/>
                <w:sz w:val="20"/>
                <w:szCs w:val="20"/>
              </w:rPr>
            </w:pPr>
            <w:r w:rsidRPr="00B24A0C">
              <w:rPr>
                <w:rFonts w:ascii="Arial" w:hAnsi="Arial" w:cs="Arial"/>
                <w:sz w:val="20"/>
                <w:szCs w:val="20"/>
              </w:rPr>
              <w:t>Seguimiento a la formulación e implementación al Plan Institu</w:t>
            </w:r>
            <w:r>
              <w:rPr>
                <w:rFonts w:ascii="Arial" w:hAnsi="Arial" w:cs="Arial"/>
                <w:sz w:val="20"/>
                <w:szCs w:val="20"/>
              </w:rPr>
              <w:t>cional de Capacitación PIC 2020</w:t>
            </w:r>
          </w:p>
        </w:tc>
        <w:tc>
          <w:tcPr>
            <w:tcW w:w="1276" w:type="dxa"/>
            <w:shd w:val="clear" w:color="auto" w:fill="5CEC14"/>
            <w:vAlign w:val="center"/>
          </w:tcPr>
          <w:p w14:paraId="373F28E8" w14:textId="2E043214" w:rsidR="00D85BA3" w:rsidRDefault="00D85BA3">
            <w:pPr>
              <w:jc w:val="center"/>
              <w:rPr>
                <w:rFonts w:ascii="Arial" w:eastAsia="Arial" w:hAnsi="Arial" w:cs="Arial"/>
                <w:b/>
                <w:color w:val="000000"/>
                <w:sz w:val="20"/>
                <w:szCs w:val="20"/>
              </w:rPr>
            </w:pPr>
            <w:r>
              <w:rPr>
                <w:rFonts w:ascii="Arial" w:eastAsia="Arial" w:hAnsi="Arial" w:cs="Arial"/>
                <w:b/>
                <w:color w:val="000000"/>
                <w:sz w:val="20"/>
                <w:szCs w:val="20"/>
              </w:rPr>
              <w:t>192</w:t>
            </w:r>
          </w:p>
        </w:tc>
      </w:tr>
      <w:tr w:rsidR="00BC188F" w14:paraId="5540ED59" w14:textId="77777777" w:rsidTr="00F31F6B">
        <w:tc>
          <w:tcPr>
            <w:tcW w:w="1980" w:type="dxa"/>
            <w:vMerge w:val="restart"/>
            <w:shd w:val="clear" w:color="auto" w:fill="auto"/>
            <w:vAlign w:val="center"/>
          </w:tcPr>
          <w:p w14:paraId="4A2EB50F" w14:textId="4A10EF0C" w:rsidR="00BC188F" w:rsidRDefault="00BC188F" w:rsidP="00BC188F">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Gestión Jurídica</w:t>
            </w:r>
          </w:p>
        </w:tc>
        <w:tc>
          <w:tcPr>
            <w:tcW w:w="1843" w:type="dxa"/>
            <w:vMerge w:val="restart"/>
            <w:shd w:val="clear" w:color="auto" w:fill="auto"/>
            <w:vAlign w:val="center"/>
          </w:tcPr>
          <w:p w14:paraId="7CE4D3C4" w14:textId="06AF7B26" w:rsidR="00BC188F" w:rsidRDefault="00BC188F" w:rsidP="00BC188F">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Dirección Legal Ambiental</w:t>
            </w:r>
          </w:p>
        </w:tc>
        <w:tc>
          <w:tcPr>
            <w:tcW w:w="3827" w:type="dxa"/>
            <w:shd w:val="clear" w:color="auto" w:fill="auto"/>
            <w:vAlign w:val="center"/>
          </w:tcPr>
          <w:p w14:paraId="719D05CE" w14:textId="0CA513B7" w:rsidR="00BC188F" w:rsidRPr="00B24A0C" w:rsidRDefault="00BC188F" w:rsidP="00BC188F">
            <w:pPr>
              <w:jc w:val="both"/>
              <w:rPr>
                <w:rFonts w:ascii="Arial" w:hAnsi="Arial" w:cs="Arial"/>
                <w:sz w:val="20"/>
                <w:szCs w:val="20"/>
              </w:rPr>
            </w:pPr>
            <w:r w:rsidRPr="00BC188F">
              <w:rPr>
                <w:rFonts w:ascii="Arial" w:hAnsi="Arial" w:cs="Arial"/>
                <w:sz w:val="20"/>
                <w:szCs w:val="20"/>
              </w:rPr>
              <w:t>Inspección, Vigilancia y Control a organizaciones sin ánimo de lucro de carácter ambiental</w:t>
            </w:r>
          </w:p>
        </w:tc>
        <w:tc>
          <w:tcPr>
            <w:tcW w:w="1276" w:type="dxa"/>
            <w:shd w:val="clear" w:color="auto" w:fill="5CEC14"/>
            <w:vAlign w:val="center"/>
          </w:tcPr>
          <w:p w14:paraId="2FF49690" w14:textId="41D6FDD5" w:rsidR="00BC188F" w:rsidRDefault="00BC188F" w:rsidP="00BC188F">
            <w:pPr>
              <w:jc w:val="center"/>
              <w:rPr>
                <w:rFonts w:ascii="Arial" w:eastAsia="Arial" w:hAnsi="Arial" w:cs="Arial"/>
                <w:b/>
                <w:color w:val="000000"/>
                <w:sz w:val="20"/>
                <w:szCs w:val="20"/>
              </w:rPr>
            </w:pPr>
            <w:r>
              <w:rPr>
                <w:rFonts w:ascii="Arial" w:eastAsia="Arial" w:hAnsi="Arial" w:cs="Arial"/>
                <w:b/>
                <w:color w:val="000000"/>
                <w:sz w:val="20"/>
                <w:szCs w:val="20"/>
              </w:rPr>
              <w:t>206</w:t>
            </w:r>
          </w:p>
        </w:tc>
      </w:tr>
      <w:tr w:rsidR="00BC188F" w14:paraId="4203FC6F" w14:textId="77777777" w:rsidTr="00F31F6B">
        <w:tc>
          <w:tcPr>
            <w:tcW w:w="1980" w:type="dxa"/>
            <w:vMerge/>
            <w:shd w:val="clear" w:color="auto" w:fill="auto"/>
            <w:vAlign w:val="center"/>
          </w:tcPr>
          <w:p w14:paraId="660FA0B3"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0094EC44"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6C389C21" w14:textId="5CA3FFEA" w:rsidR="00BC188F" w:rsidRPr="00BC188F" w:rsidRDefault="00BC188F" w:rsidP="00865327">
            <w:pPr>
              <w:jc w:val="both"/>
              <w:rPr>
                <w:rFonts w:ascii="Arial" w:hAnsi="Arial" w:cs="Arial"/>
                <w:sz w:val="20"/>
                <w:szCs w:val="20"/>
              </w:rPr>
            </w:pPr>
            <w:r w:rsidRPr="00BC188F">
              <w:rPr>
                <w:rFonts w:ascii="Arial" w:hAnsi="Arial" w:cs="Arial"/>
                <w:sz w:val="20"/>
                <w:szCs w:val="20"/>
              </w:rPr>
              <w:t>% de éxito procesal cualitativo de la SDA con Representación</w:t>
            </w:r>
            <w:r>
              <w:rPr>
                <w:rFonts w:ascii="Arial" w:hAnsi="Arial" w:cs="Arial"/>
                <w:sz w:val="20"/>
                <w:szCs w:val="20"/>
              </w:rPr>
              <w:t xml:space="preserve"> Judicial a cargo de la Entidad</w:t>
            </w:r>
          </w:p>
        </w:tc>
        <w:tc>
          <w:tcPr>
            <w:tcW w:w="1276" w:type="dxa"/>
            <w:shd w:val="clear" w:color="auto" w:fill="5CEC14"/>
            <w:vAlign w:val="center"/>
          </w:tcPr>
          <w:p w14:paraId="52CA9D5E" w14:textId="6DAB09F1" w:rsidR="00BC188F" w:rsidRDefault="00BC188F">
            <w:pPr>
              <w:jc w:val="center"/>
              <w:rPr>
                <w:rFonts w:ascii="Arial" w:eastAsia="Arial" w:hAnsi="Arial" w:cs="Arial"/>
                <w:b/>
                <w:color w:val="000000"/>
                <w:sz w:val="20"/>
                <w:szCs w:val="20"/>
              </w:rPr>
            </w:pPr>
            <w:r>
              <w:rPr>
                <w:rFonts w:ascii="Arial" w:eastAsia="Arial" w:hAnsi="Arial" w:cs="Arial"/>
                <w:b/>
                <w:color w:val="000000"/>
                <w:sz w:val="20"/>
                <w:szCs w:val="20"/>
              </w:rPr>
              <w:t>121</w:t>
            </w:r>
          </w:p>
        </w:tc>
      </w:tr>
      <w:tr w:rsidR="00BC188F" w14:paraId="10F75722" w14:textId="77777777" w:rsidTr="00F31F6B">
        <w:tc>
          <w:tcPr>
            <w:tcW w:w="1980" w:type="dxa"/>
            <w:vMerge/>
            <w:shd w:val="clear" w:color="auto" w:fill="auto"/>
            <w:vAlign w:val="center"/>
          </w:tcPr>
          <w:p w14:paraId="61B55870"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050EBD99"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218C4231" w14:textId="458C24B7" w:rsidR="00BC188F" w:rsidRPr="00BC188F" w:rsidRDefault="00BC188F" w:rsidP="00865327">
            <w:pPr>
              <w:jc w:val="both"/>
              <w:rPr>
                <w:rFonts w:ascii="Arial" w:hAnsi="Arial" w:cs="Arial"/>
                <w:sz w:val="20"/>
                <w:szCs w:val="20"/>
              </w:rPr>
            </w:pPr>
            <w:r w:rsidRPr="00BC188F">
              <w:rPr>
                <w:rFonts w:ascii="Arial" w:hAnsi="Arial" w:cs="Arial"/>
                <w:sz w:val="20"/>
                <w:szCs w:val="20"/>
              </w:rPr>
              <w:t xml:space="preserve">% de éxito procesal cualitativo de procesos contra la SDA con Representación Judicial a </w:t>
            </w:r>
            <w:r>
              <w:rPr>
                <w:rFonts w:ascii="Arial" w:hAnsi="Arial" w:cs="Arial"/>
                <w:sz w:val="20"/>
                <w:szCs w:val="20"/>
              </w:rPr>
              <w:t>cargo de la Secretaria Jurídica</w:t>
            </w:r>
          </w:p>
        </w:tc>
        <w:tc>
          <w:tcPr>
            <w:tcW w:w="1276" w:type="dxa"/>
            <w:shd w:val="clear" w:color="auto" w:fill="5CEC14"/>
            <w:vAlign w:val="center"/>
          </w:tcPr>
          <w:p w14:paraId="1CD420B4" w14:textId="7F9A21DF" w:rsidR="00BC188F" w:rsidRDefault="00BC188F">
            <w:pPr>
              <w:jc w:val="center"/>
              <w:rPr>
                <w:rFonts w:ascii="Arial" w:eastAsia="Arial" w:hAnsi="Arial" w:cs="Arial"/>
                <w:b/>
                <w:color w:val="000000"/>
                <w:sz w:val="20"/>
                <w:szCs w:val="20"/>
              </w:rPr>
            </w:pPr>
            <w:r>
              <w:rPr>
                <w:rFonts w:ascii="Arial" w:eastAsia="Arial" w:hAnsi="Arial" w:cs="Arial"/>
                <w:b/>
                <w:color w:val="000000"/>
                <w:sz w:val="20"/>
                <w:szCs w:val="20"/>
              </w:rPr>
              <w:t>122</w:t>
            </w:r>
          </w:p>
        </w:tc>
      </w:tr>
      <w:tr w:rsidR="00BC188F" w14:paraId="0D0614CB" w14:textId="77777777" w:rsidTr="00F31F6B">
        <w:tc>
          <w:tcPr>
            <w:tcW w:w="1980" w:type="dxa"/>
            <w:vMerge/>
            <w:shd w:val="clear" w:color="auto" w:fill="auto"/>
            <w:vAlign w:val="center"/>
          </w:tcPr>
          <w:p w14:paraId="3B2AF790"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1843" w:type="dxa"/>
            <w:vMerge/>
            <w:shd w:val="clear" w:color="auto" w:fill="auto"/>
            <w:vAlign w:val="center"/>
          </w:tcPr>
          <w:p w14:paraId="7A682481" w14:textId="77777777" w:rsidR="00BC188F" w:rsidRDefault="00BC188F" w:rsidP="00E14EF3">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tc>
        <w:tc>
          <w:tcPr>
            <w:tcW w:w="3827" w:type="dxa"/>
            <w:shd w:val="clear" w:color="auto" w:fill="auto"/>
            <w:vAlign w:val="center"/>
          </w:tcPr>
          <w:p w14:paraId="084D56DD" w14:textId="3809E58A" w:rsidR="00BC188F" w:rsidRPr="00BC188F" w:rsidRDefault="00BC188F" w:rsidP="00865327">
            <w:pPr>
              <w:jc w:val="both"/>
              <w:rPr>
                <w:rFonts w:ascii="Arial" w:hAnsi="Arial" w:cs="Arial"/>
                <w:sz w:val="20"/>
                <w:szCs w:val="20"/>
              </w:rPr>
            </w:pPr>
            <w:r w:rsidRPr="00BC188F">
              <w:rPr>
                <w:rFonts w:ascii="Arial" w:hAnsi="Arial" w:cs="Arial"/>
                <w:sz w:val="20"/>
                <w:szCs w:val="20"/>
              </w:rPr>
              <w:t>% de éxito pro</w:t>
            </w:r>
            <w:r>
              <w:rPr>
                <w:rFonts w:ascii="Arial" w:hAnsi="Arial" w:cs="Arial"/>
                <w:sz w:val="20"/>
                <w:szCs w:val="20"/>
              </w:rPr>
              <w:t>cesal de tutelas contra la SDA.</w:t>
            </w:r>
          </w:p>
        </w:tc>
        <w:tc>
          <w:tcPr>
            <w:tcW w:w="1276" w:type="dxa"/>
            <w:shd w:val="clear" w:color="auto" w:fill="5CEC14"/>
            <w:vAlign w:val="center"/>
          </w:tcPr>
          <w:p w14:paraId="1A0A0247" w14:textId="4C2049B8" w:rsidR="00BC188F" w:rsidRDefault="00BC188F">
            <w:pPr>
              <w:jc w:val="center"/>
              <w:rPr>
                <w:rFonts w:ascii="Arial" w:eastAsia="Arial" w:hAnsi="Arial" w:cs="Arial"/>
                <w:b/>
                <w:color w:val="000000"/>
                <w:sz w:val="20"/>
                <w:szCs w:val="20"/>
              </w:rPr>
            </w:pPr>
            <w:r>
              <w:rPr>
                <w:rFonts w:ascii="Arial" w:eastAsia="Arial" w:hAnsi="Arial" w:cs="Arial"/>
                <w:b/>
                <w:color w:val="000000"/>
                <w:sz w:val="20"/>
                <w:szCs w:val="20"/>
              </w:rPr>
              <w:t>108</w:t>
            </w:r>
          </w:p>
        </w:tc>
      </w:tr>
    </w:tbl>
    <w:p w14:paraId="2A452753" w14:textId="7E8CF9EB" w:rsidR="00775354" w:rsidRDefault="003024CD">
      <w:pPr>
        <w:jc w:val="both"/>
        <w:rPr>
          <w:rFonts w:ascii="Arial" w:eastAsia="Arial" w:hAnsi="Arial" w:cs="Arial"/>
          <w:sz w:val="20"/>
          <w:szCs w:val="20"/>
        </w:rPr>
      </w:pPr>
      <w:r>
        <w:rPr>
          <w:noProof/>
          <w:lang w:val="en-US" w:eastAsia="en-US"/>
        </w:rPr>
        <w:lastRenderedPageBreak/>
        <w:drawing>
          <wp:anchor distT="0" distB="0" distL="114300" distR="114300" simplePos="0" relativeHeight="251670528" behindDoc="0" locked="0" layoutInCell="1" hidden="0" allowOverlap="1" wp14:anchorId="09EA740C" wp14:editId="015CB305">
            <wp:simplePos x="0" y="0"/>
            <wp:positionH relativeFrom="margin">
              <wp:align>left</wp:align>
            </wp:positionH>
            <wp:positionV relativeFrom="paragraph">
              <wp:posOffset>-372110</wp:posOffset>
            </wp:positionV>
            <wp:extent cx="5355802" cy="3237836"/>
            <wp:effectExtent l="0" t="0" r="0" b="1270"/>
            <wp:wrapNone/>
            <wp:docPr id="54" name="image5.jpg" descr="Imagen relacionada"/>
            <wp:cNvGraphicFramePr/>
            <a:graphic xmlns:a="http://schemas.openxmlformats.org/drawingml/2006/main">
              <a:graphicData uri="http://schemas.openxmlformats.org/drawingml/2006/picture">
                <pic:pic xmlns:pic="http://schemas.openxmlformats.org/drawingml/2006/picture">
                  <pic:nvPicPr>
                    <pic:cNvPr id="0" name="image5.jpg" descr="Imagen relacionada"/>
                    <pic:cNvPicPr preferRelativeResize="0"/>
                  </pic:nvPicPr>
                  <pic:blipFill>
                    <a:blip r:embed="rId15"/>
                    <a:srcRect/>
                    <a:stretch>
                      <a:fillRect/>
                    </a:stretch>
                  </pic:blipFill>
                  <pic:spPr>
                    <a:xfrm>
                      <a:off x="0" y="0"/>
                      <a:ext cx="5355802" cy="3237836"/>
                    </a:xfrm>
                    <a:prstGeom prst="rect">
                      <a:avLst/>
                    </a:prstGeom>
                    <a:ln/>
                  </pic:spPr>
                </pic:pic>
              </a:graphicData>
            </a:graphic>
          </wp:anchor>
        </w:drawing>
      </w:r>
    </w:p>
    <w:p w14:paraId="3A02579F" w14:textId="7C8E6A32" w:rsidR="00775354" w:rsidRDefault="00775354">
      <w:pPr>
        <w:jc w:val="both"/>
        <w:rPr>
          <w:rFonts w:ascii="Arial" w:eastAsia="Arial" w:hAnsi="Arial" w:cs="Arial"/>
          <w:sz w:val="20"/>
          <w:szCs w:val="20"/>
        </w:rPr>
      </w:pPr>
    </w:p>
    <w:p w14:paraId="06E838A5" w14:textId="77777777" w:rsidR="00775354" w:rsidRDefault="00775354">
      <w:pPr>
        <w:jc w:val="both"/>
        <w:rPr>
          <w:rFonts w:ascii="Arial" w:eastAsia="Arial" w:hAnsi="Arial" w:cs="Arial"/>
          <w:sz w:val="20"/>
          <w:szCs w:val="20"/>
        </w:rPr>
      </w:pPr>
    </w:p>
    <w:p w14:paraId="15D1C92B" w14:textId="77777777" w:rsidR="00775354" w:rsidRDefault="00775354">
      <w:pPr>
        <w:jc w:val="both"/>
        <w:rPr>
          <w:rFonts w:ascii="Arial" w:eastAsia="Arial" w:hAnsi="Arial" w:cs="Arial"/>
          <w:sz w:val="20"/>
          <w:szCs w:val="20"/>
        </w:rPr>
      </w:pPr>
    </w:p>
    <w:p w14:paraId="2C1F2514" w14:textId="77777777" w:rsidR="00775354" w:rsidRDefault="00775354">
      <w:pPr>
        <w:jc w:val="both"/>
        <w:rPr>
          <w:rFonts w:ascii="Arial" w:eastAsia="Arial" w:hAnsi="Arial" w:cs="Arial"/>
          <w:sz w:val="20"/>
          <w:szCs w:val="20"/>
        </w:rPr>
      </w:pPr>
    </w:p>
    <w:p w14:paraId="41DE3B6B" w14:textId="77777777" w:rsidR="00775354" w:rsidRDefault="00775354">
      <w:pPr>
        <w:jc w:val="both"/>
        <w:rPr>
          <w:rFonts w:ascii="Arial" w:eastAsia="Arial" w:hAnsi="Arial" w:cs="Arial"/>
          <w:sz w:val="20"/>
          <w:szCs w:val="20"/>
        </w:rPr>
      </w:pPr>
    </w:p>
    <w:p w14:paraId="059A58D5" w14:textId="77777777" w:rsidR="00775354" w:rsidRDefault="00775354">
      <w:pPr>
        <w:jc w:val="both"/>
        <w:rPr>
          <w:rFonts w:ascii="Arial" w:eastAsia="Arial" w:hAnsi="Arial" w:cs="Arial"/>
          <w:sz w:val="20"/>
          <w:szCs w:val="20"/>
        </w:rPr>
      </w:pPr>
    </w:p>
    <w:p w14:paraId="0D4E9882" w14:textId="77777777" w:rsidR="00775354" w:rsidRDefault="00775354">
      <w:pPr>
        <w:jc w:val="both"/>
        <w:rPr>
          <w:rFonts w:ascii="Arial" w:eastAsia="Arial" w:hAnsi="Arial" w:cs="Arial"/>
          <w:sz w:val="20"/>
          <w:szCs w:val="20"/>
        </w:rPr>
      </w:pPr>
    </w:p>
    <w:p w14:paraId="1B3D5E63" w14:textId="77777777" w:rsidR="00775354" w:rsidRDefault="00775354">
      <w:pPr>
        <w:jc w:val="both"/>
        <w:rPr>
          <w:rFonts w:ascii="Arial" w:eastAsia="Arial" w:hAnsi="Arial" w:cs="Arial"/>
          <w:sz w:val="20"/>
          <w:szCs w:val="20"/>
        </w:rPr>
      </w:pPr>
    </w:p>
    <w:p w14:paraId="1C5AC76C" w14:textId="77777777" w:rsidR="00775354" w:rsidRDefault="00775354">
      <w:pPr>
        <w:jc w:val="both"/>
        <w:rPr>
          <w:rFonts w:ascii="Arial" w:eastAsia="Arial" w:hAnsi="Arial" w:cs="Arial"/>
          <w:sz w:val="20"/>
          <w:szCs w:val="20"/>
        </w:rPr>
      </w:pPr>
    </w:p>
    <w:p w14:paraId="61A12A56" w14:textId="77777777" w:rsidR="00775354" w:rsidRDefault="00775354">
      <w:pPr>
        <w:jc w:val="both"/>
        <w:rPr>
          <w:rFonts w:ascii="Arial" w:eastAsia="Arial" w:hAnsi="Arial" w:cs="Arial"/>
          <w:sz w:val="20"/>
          <w:szCs w:val="20"/>
        </w:rPr>
      </w:pPr>
    </w:p>
    <w:p w14:paraId="7EE2169B" w14:textId="77777777" w:rsidR="00775354" w:rsidRDefault="00775354">
      <w:pPr>
        <w:jc w:val="both"/>
        <w:rPr>
          <w:rFonts w:ascii="Arial" w:eastAsia="Arial" w:hAnsi="Arial" w:cs="Arial"/>
          <w:sz w:val="20"/>
          <w:szCs w:val="20"/>
        </w:rPr>
      </w:pPr>
    </w:p>
    <w:p w14:paraId="428A31B1" w14:textId="77777777" w:rsidR="00775354" w:rsidRDefault="00775354">
      <w:pPr>
        <w:jc w:val="both"/>
        <w:rPr>
          <w:rFonts w:ascii="Arial" w:eastAsia="Arial" w:hAnsi="Arial" w:cs="Arial"/>
          <w:sz w:val="20"/>
          <w:szCs w:val="20"/>
        </w:rPr>
      </w:pPr>
    </w:p>
    <w:p w14:paraId="4AA13708" w14:textId="77777777" w:rsidR="00775354" w:rsidRDefault="00610FF5">
      <w:pPr>
        <w:pStyle w:val="Ttulo2"/>
        <w:numPr>
          <w:ilvl w:val="1"/>
          <w:numId w:val="2"/>
        </w:numPr>
        <w:rPr>
          <w:rFonts w:ascii="Arial" w:eastAsia="Arial" w:hAnsi="Arial" w:cs="Arial"/>
          <w:sz w:val="20"/>
          <w:szCs w:val="20"/>
        </w:rPr>
      </w:pPr>
      <w:bookmarkStart w:id="11" w:name="_heading=h.3rdcrjn" w:colFirst="0" w:colLast="0"/>
      <w:bookmarkEnd w:id="11"/>
      <w:r>
        <w:rPr>
          <w:rFonts w:ascii="Arial" w:eastAsia="Arial" w:hAnsi="Arial" w:cs="Arial"/>
          <w:sz w:val="20"/>
          <w:szCs w:val="20"/>
        </w:rPr>
        <w:t xml:space="preserve">Indicadores con cumplimiento inferior al 55% </w:t>
      </w:r>
    </w:p>
    <w:p w14:paraId="25C8FEAE" w14:textId="77777777" w:rsidR="00775354" w:rsidRDefault="00775354">
      <w:pPr>
        <w:rPr>
          <w:rFonts w:ascii="Arial" w:eastAsia="Arial" w:hAnsi="Arial" w:cs="Arial"/>
          <w:sz w:val="20"/>
          <w:szCs w:val="20"/>
        </w:rPr>
      </w:pPr>
    </w:p>
    <w:p w14:paraId="2ADF2BB5" w14:textId="02906BEB" w:rsidR="00775354" w:rsidRDefault="00610FF5">
      <w:pPr>
        <w:jc w:val="both"/>
        <w:rPr>
          <w:rFonts w:ascii="Arial" w:eastAsia="Arial" w:hAnsi="Arial" w:cs="Arial"/>
          <w:sz w:val="20"/>
          <w:szCs w:val="20"/>
        </w:rPr>
      </w:pPr>
      <w:r>
        <w:rPr>
          <w:rFonts w:ascii="Arial" w:eastAsia="Arial" w:hAnsi="Arial" w:cs="Arial"/>
          <w:sz w:val="20"/>
          <w:szCs w:val="20"/>
        </w:rPr>
        <w:t>En la evaluación de indicadores para el mes</w:t>
      </w:r>
      <w:r w:rsidR="003533FD">
        <w:rPr>
          <w:rFonts w:ascii="Arial" w:eastAsia="Arial" w:hAnsi="Arial" w:cs="Arial"/>
          <w:sz w:val="20"/>
          <w:szCs w:val="20"/>
        </w:rPr>
        <w:t xml:space="preserve"> de</w:t>
      </w:r>
      <w:r>
        <w:rPr>
          <w:rFonts w:ascii="Arial" w:eastAsia="Arial" w:hAnsi="Arial" w:cs="Arial"/>
          <w:sz w:val="20"/>
          <w:szCs w:val="20"/>
        </w:rPr>
        <w:t xml:space="preserve"> </w:t>
      </w:r>
      <w:r w:rsidR="00F94223">
        <w:rPr>
          <w:rFonts w:ascii="Arial" w:eastAsia="Arial" w:hAnsi="Arial" w:cs="Arial"/>
          <w:sz w:val="20"/>
          <w:szCs w:val="20"/>
        </w:rPr>
        <w:t>diciembre</w:t>
      </w:r>
      <w:r>
        <w:rPr>
          <w:rFonts w:ascii="Arial" w:eastAsia="Arial" w:hAnsi="Arial" w:cs="Arial"/>
          <w:sz w:val="20"/>
          <w:szCs w:val="20"/>
        </w:rPr>
        <w:t xml:space="preserve"> se identific</w:t>
      </w:r>
      <w:r w:rsidR="00F94223">
        <w:rPr>
          <w:rFonts w:ascii="Arial" w:eastAsia="Arial" w:hAnsi="Arial" w:cs="Arial"/>
          <w:sz w:val="20"/>
          <w:szCs w:val="20"/>
        </w:rPr>
        <w:t>aron</w:t>
      </w:r>
      <w:r>
        <w:rPr>
          <w:rFonts w:ascii="Arial" w:eastAsia="Arial" w:hAnsi="Arial" w:cs="Arial"/>
          <w:sz w:val="20"/>
          <w:szCs w:val="20"/>
        </w:rPr>
        <w:t xml:space="preserve"> </w:t>
      </w:r>
      <w:r w:rsidR="00F94223">
        <w:rPr>
          <w:rFonts w:ascii="Arial" w:eastAsia="Arial" w:hAnsi="Arial" w:cs="Arial"/>
          <w:sz w:val="20"/>
          <w:szCs w:val="20"/>
        </w:rPr>
        <w:t>19</w:t>
      </w:r>
      <w:r>
        <w:rPr>
          <w:rFonts w:ascii="Arial" w:eastAsia="Arial" w:hAnsi="Arial" w:cs="Arial"/>
          <w:sz w:val="20"/>
          <w:szCs w:val="20"/>
        </w:rPr>
        <w:t xml:space="preserve"> indicador</w:t>
      </w:r>
      <w:r w:rsidR="00F94223">
        <w:rPr>
          <w:rFonts w:ascii="Arial" w:eastAsia="Arial" w:hAnsi="Arial" w:cs="Arial"/>
          <w:sz w:val="20"/>
          <w:szCs w:val="20"/>
        </w:rPr>
        <w:t>es</w:t>
      </w:r>
      <w:r>
        <w:rPr>
          <w:rFonts w:ascii="Arial" w:eastAsia="Arial" w:hAnsi="Arial" w:cs="Arial"/>
          <w:sz w:val="20"/>
          <w:szCs w:val="20"/>
        </w:rPr>
        <w:t xml:space="preserve"> con porcentajes de cumplimiento por debajo de 55%.</w:t>
      </w:r>
    </w:p>
    <w:tbl>
      <w:tblPr>
        <w:tblStyle w:val="a3"/>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402C2749" w14:textId="77777777">
        <w:tc>
          <w:tcPr>
            <w:tcW w:w="1980" w:type="dxa"/>
            <w:shd w:val="clear" w:color="auto" w:fill="DBDBDB"/>
            <w:vAlign w:val="center"/>
          </w:tcPr>
          <w:p w14:paraId="4E9C9811"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6882B1CB"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78EBAEFB"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04A4C527"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F31F6B" w14:paraId="1F612C5E" w14:textId="77777777">
        <w:tc>
          <w:tcPr>
            <w:tcW w:w="1980" w:type="dxa"/>
            <w:shd w:val="clear" w:color="auto" w:fill="auto"/>
            <w:vAlign w:val="center"/>
          </w:tcPr>
          <w:p w14:paraId="78EBE53F" w14:textId="079F18E1" w:rsidR="00F31F6B" w:rsidRDefault="00F31F6B" w:rsidP="00F31F6B">
            <w:pPr>
              <w:jc w:val="center"/>
              <w:rPr>
                <w:rFonts w:ascii="Arial" w:eastAsia="Arial" w:hAnsi="Arial" w:cs="Arial"/>
                <w:color w:val="000000"/>
                <w:sz w:val="20"/>
                <w:szCs w:val="20"/>
              </w:rPr>
            </w:pPr>
            <w:r w:rsidRPr="00F31F6B">
              <w:rPr>
                <w:rFonts w:ascii="Arial" w:eastAsia="Arial" w:hAnsi="Arial" w:cs="Arial"/>
                <w:b/>
                <w:color w:val="000000"/>
                <w:sz w:val="20"/>
                <w:szCs w:val="20"/>
              </w:rPr>
              <w:t>Eva</w:t>
            </w:r>
            <w:r>
              <w:rPr>
                <w:rFonts w:ascii="Arial" w:eastAsia="Arial" w:hAnsi="Arial" w:cs="Arial"/>
                <w:b/>
                <w:color w:val="000000"/>
                <w:sz w:val="20"/>
                <w:szCs w:val="20"/>
              </w:rPr>
              <w:t>luación, Control y Seguimiento</w:t>
            </w:r>
          </w:p>
        </w:tc>
        <w:tc>
          <w:tcPr>
            <w:tcW w:w="1843" w:type="dxa"/>
            <w:shd w:val="clear" w:color="auto" w:fill="auto"/>
            <w:vAlign w:val="center"/>
          </w:tcPr>
          <w:p w14:paraId="0CC697E7" w14:textId="7D8A2203" w:rsidR="00F31F6B" w:rsidRDefault="00F31F6B" w:rsidP="00F31F6B">
            <w:pPr>
              <w:jc w:val="center"/>
              <w:rPr>
                <w:rFonts w:ascii="Arial" w:eastAsia="Arial" w:hAnsi="Arial" w:cs="Arial"/>
                <w:b/>
                <w:color w:val="000000"/>
                <w:sz w:val="20"/>
                <w:szCs w:val="20"/>
              </w:rPr>
            </w:pPr>
            <w:r w:rsidRPr="00F31F6B">
              <w:rPr>
                <w:rFonts w:ascii="Arial" w:eastAsia="Arial" w:hAnsi="Arial" w:cs="Arial"/>
                <w:b/>
                <w:color w:val="000000"/>
                <w:sz w:val="20"/>
                <w:szCs w:val="20"/>
              </w:rPr>
              <w:t>Subdirección de Silvicultu</w:t>
            </w:r>
            <w:r>
              <w:rPr>
                <w:rFonts w:ascii="Arial" w:eastAsia="Arial" w:hAnsi="Arial" w:cs="Arial"/>
                <w:b/>
                <w:color w:val="000000"/>
                <w:sz w:val="20"/>
                <w:szCs w:val="20"/>
              </w:rPr>
              <w:t>ra, Flora y Fauna Silvestre</w:t>
            </w:r>
          </w:p>
        </w:tc>
        <w:tc>
          <w:tcPr>
            <w:tcW w:w="3827" w:type="dxa"/>
            <w:shd w:val="clear" w:color="auto" w:fill="auto"/>
            <w:vAlign w:val="center"/>
          </w:tcPr>
          <w:p w14:paraId="39BE2FB1" w14:textId="5FA674A0" w:rsidR="00F31F6B" w:rsidRDefault="00F31F6B" w:rsidP="00F31F6B">
            <w:pPr>
              <w:jc w:val="both"/>
              <w:rPr>
                <w:rFonts w:ascii="Arial" w:eastAsia="Arial" w:hAnsi="Arial" w:cs="Arial"/>
                <w:color w:val="000000"/>
                <w:sz w:val="20"/>
                <w:szCs w:val="20"/>
              </w:rPr>
            </w:pPr>
            <w:r w:rsidRPr="009853D4">
              <w:rPr>
                <w:rFonts w:ascii="Arial" w:eastAsia="Arial" w:hAnsi="Arial" w:cs="Arial"/>
                <w:color w:val="000000"/>
                <w:sz w:val="20"/>
                <w:szCs w:val="20"/>
              </w:rPr>
              <w:t>Número de á</w:t>
            </w:r>
            <w:r>
              <w:rPr>
                <w:rFonts w:ascii="Arial" w:eastAsia="Arial" w:hAnsi="Arial" w:cs="Arial"/>
                <w:color w:val="000000"/>
                <w:sz w:val="20"/>
                <w:szCs w:val="20"/>
              </w:rPr>
              <w:t>rboles evaluados en Bogotá D.C.</w:t>
            </w:r>
          </w:p>
        </w:tc>
        <w:tc>
          <w:tcPr>
            <w:tcW w:w="1276" w:type="dxa"/>
            <w:shd w:val="clear" w:color="auto" w:fill="FF0000"/>
            <w:vAlign w:val="center"/>
          </w:tcPr>
          <w:p w14:paraId="50386AAC" w14:textId="77FD331D" w:rsidR="00F31F6B" w:rsidRDefault="00F31F6B" w:rsidP="00F31F6B">
            <w:pPr>
              <w:jc w:val="center"/>
              <w:rPr>
                <w:rFonts w:ascii="Arial" w:eastAsia="Arial" w:hAnsi="Arial" w:cs="Arial"/>
                <w:b/>
                <w:color w:val="000000"/>
                <w:sz w:val="20"/>
                <w:szCs w:val="20"/>
              </w:rPr>
            </w:pPr>
            <w:r>
              <w:rPr>
                <w:rFonts w:ascii="Arial" w:eastAsia="Arial" w:hAnsi="Arial" w:cs="Arial"/>
                <w:b/>
                <w:color w:val="000000"/>
                <w:sz w:val="20"/>
                <w:szCs w:val="20"/>
              </w:rPr>
              <w:t>45</w:t>
            </w:r>
          </w:p>
        </w:tc>
      </w:tr>
      <w:tr w:rsidR="00145F4E" w14:paraId="2A5F6270" w14:textId="77777777">
        <w:tc>
          <w:tcPr>
            <w:tcW w:w="1980" w:type="dxa"/>
            <w:vMerge w:val="restart"/>
            <w:shd w:val="clear" w:color="auto" w:fill="auto"/>
            <w:vAlign w:val="center"/>
          </w:tcPr>
          <w:p w14:paraId="0E23C762" w14:textId="5824CDA6" w:rsidR="00145F4E" w:rsidRPr="00F31F6B" w:rsidRDefault="00145F4E" w:rsidP="00145F4E">
            <w:pPr>
              <w:jc w:val="center"/>
              <w:rPr>
                <w:rFonts w:ascii="Arial" w:eastAsia="Arial" w:hAnsi="Arial" w:cs="Arial"/>
                <w:b/>
                <w:color w:val="000000"/>
                <w:sz w:val="20"/>
                <w:szCs w:val="20"/>
              </w:rPr>
            </w:pPr>
            <w:r>
              <w:rPr>
                <w:rFonts w:ascii="Arial" w:eastAsia="Arial" w:hAnsi="Arial" w:cs="Arial"/>
                <w:b/>
                <w:color w:val="000000"/>
                <w:sz w:val="20"/>
                <w:szCs w:val="20"/>
              </w:rPr>
              <w:t>Direccionamiento Estratégico</w:t>
            </w:r>
          </w:p>
        </w:tc>
        <w:tc>
          <w:tcPr>
            <w:tcW w:w="1843" w:type="dxa"/>
            <w:vMerge w:val="restart"/>
            <w:shd w:val="clear" w:color="auto" w:fill="auto"/>
            <w:vAlign w:val="center"/>
          </w:tcPr>
          <w:p w14:paraId="0DA4A264" w14:textId="1611BCA8" w:rsidR="00145F4E" w:rsidRPr="00F31F6B" w:rsidRDefault="00145F4E" w:rsidP="00145F4E">
            <w:pPr>
              <w:jc w:val="center"/>
              <w:rPr>
                <w:rFonts w:ascii="Arial" w:eastAsia="Arial" w:hAnsi="Arial" w:cs="Arial"/>
                <w:b/>
                <w:color w:val="000000"/>
                <w:sz w:val="20"/>
                <w:szCs w:val="20"/>
              </w:rPr>
            </w:pPr>
            <w:r w:rsidRPr="00145F4E">
              <w:rPr>
                <w:rFonts w:ascii="Arial" w:eastAsia="Arial" w:hAnsi="Arial" w:cs="Arial"/>
                <w:b/>
                <w:color w:val="000000"/>
                <w:sz w:val="20"/>
                <w:szCs w:val="20"/>
              </w:rPr>
              <w:t>Subsecretaría Gen</w:t>
            </w:r>
            <w:r>
              <w:rPr>
                <w:rFonts w:ascii="Arial" w:eastAsia="Arial" w:hAnsi="Arial" w:cs="Arial"/>
                <w:b/>
                <w:color w:val="000000"/>
                <w:sz w:val="20"/>
                <w:szCs w:val="20"/>
              </w:rPr>
              <w:t>eral y de Control Disciplinario</w:t>
            </w:r>
          </w:p>
        </w:tc>
        <w:tc>
          <w:tcPr>
            <w:tcW w:w="3827" w:type="dxa"/>
            <w:shd w:val="clear" w:color="auto" w:fill="auto"/>
            <w:vAlign w:val="center"/>
          </w:tcPr>
          <w:p w14:paraId="7FF69B1C" w14:textId="45B1F968" w:rsidR="00145F4E" w:rsidRPr="009853D4"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Folios de expedient</w:t>
            </w:r>
            <w:r>
              <w:rPr>
                <w:rFonts w:ascii="Arial" w:eastAsia="Arial" w:hAnsi="Arial" w:cs="Arial"/>
                <w:color w:val="000000"/>
                <w:sz w:val="20"/>
                <w:szCs w:val="20"/>
              </w:rPr>
              <w:t>es disciplinarios digitalizados</w:t>
            </w:r>
          </w:p>
        </w:tc>
        <w:tc>
          <w:tcPr>
            <w:tcW w:w="1276" w:type="dxa"/>
            <w:shd w:val="clear" w:color="auto" w:fill="FF0000"/>
            <w:vAlign w:val="center"/>
          </w:tcPr>
          <w:p w14:paraId="32A977A2" w14:textId="57B9E990"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145F4E" w14:paraId="5366D56E" w14:textId="77777777">
        <w:tc>
          <w:tcPr>
            <w:tcW w:w="1980" w:type="dxa"/>
            <w:vMerge/>
            <w:shd w:val="clear" w:color="auto" w:fill="auto"/>
            <w:vAlign w:val="center"/>
          </w:tcPr>
          <w:p w14:paraId="05C8A008" w14:textId="77777777" w:rsidR="00145F4E" w:rsidRPr="00F31F6B" w:rsidRDefault="00145F4E" w:rsidP="00F31F6B">
            <w:pPr>
              <w:jc w:val="center"/>
              <w:rPr>
                <w:rFonts w:ascii="Arial" w:eastAsia="Arial" w:hAnsi="Arial" w:cs="Arial"/>
                <w:b/>
                <w:color w:val="000000"/>
                <w:sz w:val="20"/>
                <w:szCs w:val="20"/>
              </w:rPr>
            </w:pPr>
          </w:p>
        </w:tc>
        <w:tc>
          <w:tcPr>
            <w:tcW w:w="1843" w:type="dxa"/>
            <w:vMerge/>
            <w:shd w:val="clear" w:color="auto" w:fill="auto"/>
            <w:vAlign w:val="center"/>
          </w:tcPr>
          <w:p w14:paraId="7CB015F7" w14:textId="77777777" w:rsidR="00145F4E" w:rsidRPr="00F31F6B" w:rsidRDefault="00145F4E" w:rsidP="00F31F6B">
            <w:pPr>
              <w:jc w:val="center"/>
              <w:rPr>
                <w:rFonts w:ascii="Arial" w:eastAsia="Arial" w:hAnsi="Arial" w:cs="Arial"/>
                <w:b/>
                <w:color w:val="000000"/>
                <w:sz w:val="20"/>
                <w:szCs w:val="20"/>
              </w:rPr>
            </w:pPr>
          </w:p>
        </w:tc>
        <w:tc>
          <w:tcPr>
            <w:tcW w:w="3827" w:type="dxa"/>
            <w:shd w:val="clear" w:color="auto" w:fill="auto"/>
            <w:vAlign w:val="center"/>
          </w:tcPr>
          <w:p w14:paraId="0A479461" w14:textId="1102D0A8" w:rsidR="00145F4E" w:rsidRPr="00145F4E"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Seguimiento a la implementación de las Leyes 1474 del 2011 y 171</w:t>
            </w:r>
            <w:r>
              <w:rPr>
                <w:rFonts w:ascii="Arial" w:eastAsia="Arial" w:hAnsi="Arial" w:cs="Arial"/>
                <w:color w:val="000000"/>
                <w:sz w:val="20"/>
                <w:szCs w:val="20"/>
              </w:rPr>
              <w:t>2 del 2014</w:t>
            </w:r>
          </w:p>
        </w:tc>
        <w:tc>
          <w:tcPr>
            <w:tcW w:w="1276" w:type="dxa"/>
            <w:shd w:val="clear" w:color="auto" w:fill="FF0000"/>
            <w:vAlign w:val="center"/>
          </w:tcPr>
          <w:p w14:paraId="7713F339" w14:textId="340B7DB2"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145F4E" w14:paraId="32B407D3" w14:textId="77777777">
        <w:tc>
          <w:tcPr>
            <w:tcW w:w="1980" w:type="dxa"/>
            <w:vMerge/>
            <w:shd w:val="clear" w:color="auto" w:fill="auto"/>
            <w:vAlign w:val="center"/>
          </w:tcPr>
          <w:p w14:paraId="333C94E4" w14:textId="77777777" w:rsidR="00145F4E" w:rsidRPr="00F31F6B" w:rsidRDefault="00145F4E" w:rsidP="00F31F6B">
            <w:pPr>
              <w:jc w:val="center"/>
              <w:rPr>
                <w:rFonts w:ascii="Arial" w:eastAsia="Arial" w:hAnsi="Arial" w:cs="Arial"/>
                <w:b/>
                <w:color w:val="000000"/>
                <w:sz w:val="20"/>
                <w:szCs w:val="20"/>
              </w:rPr>
            </w:pPr>
          </w:p>
        </w:tc>
        <w:tc>
          <w:tcPr>
            <w:tcW w:w="1843" w:type="dxa"/>
            <w:vMerge/>
            <w:shd w:val="clear" w:color="auto" w:fill="auto"/>
            <w:vAlign w:val="center"/>
          </w:tcPr>
          <w:p w14:paraId="3628C020" w14:textId="77777777" w:rsidR="00145F4E" w:rsidRPr="00F31F6B" w:rsidRDefault="00145F4E" w:rsidP="00F31F6B">
            <w:pPr>
              <w:jc w:val="center"/>
              <w:rPr>
                <w:rFonts w:ascii="Arial" w:eastAsia="Arial" w:hAnsi="Arial" w:cs="Arial"/>
                <w:b/>
                <w:color w:val="000000"/>
                <w:sz w:val="20"/>
                <w:szCs w:val="20"/>
              </w:rPr>
            </w:pPr>
          </w:p>
        </w:tc>
        <w:tc>
          <w:tcPr>
            <w:tcW w:w="3827" w:type="dxa"/>
            <w:shd w:val="clear" w:color="auto" w:fill="auto"/>
            <w:vAlign w:val="center"/>
          </w:tcPr>
          <w:p w14:paraId="545F6889" w14:textId="078B829E" w:rsidR="00145F4E" w:rsidRPr="00145F4E"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Actividades de participación, formulación, seguimiento e implemen</w:t>
            </w:r>
            <w:r>
              <w:rPr>
                <w:rFonts w:ascii="Arial" w:eastAsia="Arial" w:hAnsi="Arial" w:cs="Arial"/>
                <w:color w:val="000000"/>
                <w:sz w:val="20"/>
                <w:szCs w:val="20"/>
              </w:rPr>
              <w:t>tación del MIPG, en la Entidad.</w:t>
            </w:r>
          </w:p>
        </w:tc>
        <w:tc>
          <w:tcPr>
            <w:tcW w:w="1276" w:type="dxa"/>
            <w:shd w:val="clear" w:color="auto" w:fill="FF0000"/>
            <w:vAlign w:val="center"/>
          </w:tcPr>
          <w:p w14:paraId="6B3A3299" w14:textId="49961DF9"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145F4E" w14:paraId="303019E6" w14:textId="77777777">
        <w:tc>
          <w:tcPr>
            <w:tcW w:w="1980" w:type="dxa"/>
            <w:vMerge/>
            <w:shd w:val="clear" w:color="auto" w:fill="auto"/>
            <w:vAlign w:val="center"/>
          </w:tcPr>
          <w:p w14:paraId="79E0592B" w14:textId="77777777" w:rsidR="00145F4E" w:rsidRPr="00F31F6B" w:rsidRDefault="00145F4E" w:rsidP="00F31F6B">
            <w:pPr>
              <w:jc w:val="center"/>
              <w:rPr>
                <w:rFonts w:ascii="Arial" w:eastAsia="Arial" w:hAnsi="Arial" w:cs="Arial"/>
                <w:b/>
                <w:color w:val="000000"/>
                <w:sz w:val="20"/>
                <w:szCs w:val="20"/>
              </w:rPr>
            </w:pPr>
          </w:p>
        </w:tc>
        <w:tc>
          <w:tcPr>
            <w:tcW w:w="1843" w:type="dxa"/>
            <w:vMerge/>
            <w:shd w:val="clear" w:color="auto" w:fill="auto"/>
            <w:vAlign w:val="center"/>
          </w:tcPr>
          <w:p w14:paraId="2EC9B8E3" w14:textId="77777777" w:rsidR="00145F4E" w:rsidRPr="00F31F6B" w:rsidRDefault="00145F4E" w:rsidP="00F31F6B">
            <w:pPr>
              <w:jc w:val="center"/>
              <w:rPr>
                <w:rFonts w:ascii="Arial" w:eastAsia="Arial" w:hAnsi="Arial" w:cs="Arial"/>
                <w:b/>
                <w:color w:val="000000"/>
                <w:sz w:val="20"/>
                <w:szCs w:val="20"/>
              </w:rPr>
            </w:pPr>
          </w:p>
        </w:tc>
        <w:tc>
          <w:tcPr>
            <w:tcW w:w="3827" w:type="dxa"/>
            <w:shd w:val="clear" w:color="auto" w:fill="auto"/>
            <w:vAlign w:val="center"/>
          </w:tcPr>
          <w:p w14:paraId="0BC6B675" w14:textId="54F0DC6B" w:rsidR="00145F4E" w:rsidRPr="00145F4E"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Mantenimiento</w:t>
            </w:r>
            <w:r>
              <w:rPr>
                <w:rFonts w:ascii="Arial" w:eastAsia="Arial" w:hAnsi="Arial" w:cs="Arial"/>
                <w:color w:val="000000"/>
                <w:sz w:val="20"/>
                <w:szCs w:val="20"/>
              </w:rPr>
              <w:t xml:space="preserve"> de las Certificaciones del SIG</w:t>
            </w:r>
          </w:p>
        </w:tc>
        <w:tc>
          <w:tcPr>
            <w:tcW w:w="1276" w:type="dxa"/>
            <w:shd w:val="clear" w:color="auto" w:fill="FF0000"/>
            <w:vAlign w:val="center"/>
          </w:tcPr>
          <w:p w14:paraId="61525FBF" w14:textId="3744DC20"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145F4E" w14:paraId="08782C84" w14:textId="77777777">
        <w:tc>
          <w:tcPr>
            <w:tcW w:w="1980" w:type="dxa"/>
            <w:vMerge/>
            <w:shd w:val="clear" w:color="auto" w:fill="auto"/>
            <w:vAlign w:val="center"/>
          </w:tcPr>
          <w:p w14:paraId="6511C3BF" w14:textId="77777777" w:rsidR="00145F4E" w:rsidRPr="00F31F6B" w:rsidRDefault="00145F4E" w:rsidP="00F31F6B">
            <w:pPr>
              <w:jc w:val="center"/>
              <w:rPr>
                <w:rFonts w:ascii="Arial" w:eastAsia="Arial" w:hAnsi="Arial" w:cs="Arial"/>
                <w:b/>
                <w:color w:val="000000"/>
                <w:sz w:val="20"/>
                <w:szCs w:val="20"/>
              </w:rPr>
            </w:pPr>
          </w:p>
        </w:tc>
        <w:tc>
          <w:tcPr>
            <w:tcW w:w="1843" w:type="dxa"/>
            <w:vMerge/>
            <w:shd w:val="clear" w:color="auto" w:fill="auto"/>
            <w:vAlign w:val="center"/>
          </w:tcPr>
          <w:p w14:paraId="758F73AA" w14:textId="77777777" w:rsidR="00145F4E" w:rsidRPr="00F31F6B" w:rsidRDefault="00145F4E" w:rsidP="00F31F6B">
            <w:pPr>
              <w:jc w:val="center"/>
              <w:rPr>
                <w:rFonts w:ascii="Arial" w:eastAsia="Arial" w:hAnsi="Arial" w:cs="Arial"/>
                <w:b/>
                <w:color w:val="000000"/>
                <w:sz w:val="20"/>
                <w:szCs w:val="20"/>
              </w:rPr>
            </w:pPr>
          </w:p>
        </w:tc>
        <w:tc>
          <w:tcPr>
            <w:tcW w:w="3827" w:type="dxa"/>
            <w:shd w:val="clear" w:color="auto" w:fill="auto"/>
            <w:vAlign w:val="center"/>
          </w:tcPr>
          <w:p w14:paraId="1B553593" w14:textId="7137C2C4" w:rsidR="00145F4E" w:rsidRPr="00145F4E"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Número de aplicativos y/o sistemas de informac</w:t>
            </w:r>
            <w:r>
              <w:rPr>
                <w:rFonts w:ascii="Arial" w:eastAsia="Arial" w:hAnsi="Arial" w:cs="Arial"/>
                <w:color w:val="000000"/>
                <w:sz w:val="20"/>
                <w:szCs w:val="20"/>
              </w:rPr>
              <w:t>ión con participación ciudadana</w:t>
            </w:r>
          </w:p>
        </w:tc>
        <w:tc>
          <w:tcPr>
            <w:tcW w:w="1276" w:type="dxa"/>
            <w:shd w:val="clear" w:color="auto" w:fill="FF0000"/>
            <w:vAlign w:val="center"/>
          </w:tcPr>
          <w:p w14:paraId="2EF502C6" w14:textId="0337BC56"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145F4E" w14:paraId="6B5F01A8" w14:textId="77777777">
        <w:tc>
          <w:tcPr>
            <w:tcW w:w="1980" w:type="dxa"/>
            <w:vMerge/>
            <w:shd w:val="clear" w:color="auto" w:fill="auto"/>
            <w:vAlign w:val="center"/>
          </w:tcPr>
          <w:p w14:paraId="04B49524" w14:textId="77777777" w:rsidR="00145F4E" w:rsidRPr="00F31F6B" w:rsidRDefault="00145F4E" w:rsidP="00F31F6B">
            <w:pPr>
              <w:jc w:val="center"/>
              <w:rPr>
                <w:rFonts w:ascii="Arial" w:eastAsia="Arial" w:hAnsi="Arial" w:cs="Arial"/>
                <w:b/>
                <w:color w:val="000000"/>
                <w:sz w:val="20"/>
                <w:szCs w:val="20"/>
              </w:rPr>
            </w:pPr>
          </w:p>
        </w:tc>
        <w:tc>
          <w:tcPr>
            <w:tcW w:w="1843" w:type="dxa"/>
            <w:vMerge/>
            <w:shd w:val="clear" w:color="auto" w:fill="auto"/>
            <w:vAlign w:val="center"/>
          </w:tcPr>
          <w:p w14:paraId="1ECA3BE1" w14:textId="77777777" w:rsidR="00145F4E" w:rsidRPr="00F31F6B" w:rsidRDefault="00145F4E" w:rsidP="00F31F6B">
            <w:pPr>
              <w:jc w:val="center"/>
              <w:rPr>
                <w:rFonts w:ascii="Arial" w:eastAsia="Arial" w:hAnsi="Arial" w:cs="Arial"/>
                <w:b/>
                <w:color w:val="000000"/>
                <w:sz w:val="20"/>
                <w:szCs w:val="20"/>
              </w:rPr>
            </w:pPr>
          </w:p>
        </w:tc>
        <w:tc>
          <w:tcPr>
            <w:tcW w:w="3827" w:type="dxa"/>
            <w:shd w:val="clear" w:color="auto" w:fill="auto"/>
            <w:vAlign w:val="center"/>
          </w:tcPr>
          <w:p w14:paraId="4F67EA40" w14:textId="00BB9307" w:rsidR="00145F4E" w:rsidRPr="00145F4E" w:rsidRDefault="00145F4E" w:rsidP="00F31F6B">
            <w:pPr>
              <w:jc w:val="both"/>
              <w:rPr>
                <w:rFonts w:ascii="Arial" w:eastAsia="Arial" w:hAnsi="Arial" w:cs="Arial"/>
                <w:color w:val="000000"/>
                <w:sz w:val="20"/>
                <w:szCs w:val="20"/>
              </w:rPr>
            </w:pPr>
            <w:r w:rsidRPr="00145F4E">
              <w:rPr>
                <w:rFonts w:ascii="Arial" w:eastAsia="Arial" w:hAnsi="Arial" w:cs="Arial"/>
                <w:color w:val="000000"/>
                <w:sz w:val="20"/>
                <w:szCs w:val="20"/>
              </w:rPr>
              <w:t xml:space="preserve">Número de aplicativos y/o sistemas de integración de información resultado de modelamiento </w:t>
            </w:r>
            <w:r>
              <w:rPr>
                <w:rFonts w:ascii="Arial" w:eastAsia="Arial" w:hAnsi="Arial" w:cs="Arial"/>
                <w:color w:val="000000"/>
                <w:sz w:val="20"/>
                <w:szCs w:val="20"/>
              </w:rPr>
              <w:t>o análisis de datos ambientales</w:t>
            </w:r>
          </w:p>
        </w:tc>
        <w:tc>
          <w:tcPr>
            <w:tcW w:w="1276" w:type="dxa"/>
            <w:shd w:val="clear" w:color="auto" w:fill="FF0000"/>
            <w:vAlign w:val="center"/>
          </w:tcPr>
          <w:p w14:paraId="609265FA" w14:textId="370418A2" w:rsidR="00145F4E" w:rsidRDefault="00145F4E"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D7685B" w14:paraId="07778B24" w14:textId="77777777">
        <w:tc>
          <w:tcPr>
            <w:tcW w:w="1980" w:type="dxa"/>
            <w:shd w:val="clear" w:color="auto" w:fill="auto"/>
            <w:vAlign w:val="center"/>
          </w:tcPr>
          <w:p w14:paraId="4549A521" w14:textId="303EF552" w:rsidR="00D7685B" w:rsidRPr="00F31F6B" w:rsidRDefault="00D7685B" w:rsidP="00D7685B">
            <w:pPr>
              <w:jc w:val="center"/>
              <w:rPr>
                <w:rFonts w:ascii="Arial" w:eastAsia="Arial" w:hAnsi="Arial" w:cs="Arial"/>
                <w:b/>
                <w:color w:val="000000"/>
                <w:sz w:val="20"/>
                <w:szCs w:val="20"/>
              </w:rPr>
            </w:pPr>
            <w:r w:rsidRPr="00D7685B">
              <w:rPr>
                <w:rFonts w:ascii="Arial" w:eastAsia="Arial" w:hAnsi="Arial" w:cs="Arial"/>
                <w:b/>
                <w:color w:val="000000"/>
                <w:sz w:val="20"/>
                <w:szCs w:val="20"/>
              </w:rPr>
              <w:t>Gesti</w:t>
            </w:r>
            <w:r>
              <w:rPr>
                <w:rFonts w:ascii="Arial" w:eastAsia="Arial" w:hAnsi="Arial" w:cs="Arial"/>
                <w:b/>
                <w:color w:val="000000"/>
                <w:sz w:val="20"/>
                <w:szCs w:val="20"/>
              </w:rPr>
              <w:t>ón Ambiental y Desarrollo Rural</w:t>
            </w:r>
          </w:p>
        </w:tc>
        <w:tc>
          <w:tcPr>
            <w:tcW w:w="1843" w:type="dxa"/>
            <w:shd w:val="clear" w:color="auto" w:fill="auto"/>
            <w:vAlign w:val="center"/>
          </w:tcPr>
          <w:p w14:paraId="3550CE49" w14:textId="5446B720" w:rsidR="00D7685B" w:rsidRPr="00F31F6B" w:rsidRDefault="00D7685B" w:rsidP="00D7685B">
            <w:pPr>
              <w:jc w:val="center"/>
              <w:rPr>
                <w:rFonts w:ascii="Arial" w:eastAsia="Arial" w:hAnsi="Arial" w:cs="Arial"/>
                <w:b/>
                <w:color w:val="000000"/>
                <w:sz w:val="20"/>
                <w:szCs w:val="20"/>
              </w:rPr>
            </w:pPr>
            <w:r w:rsidRPr="00D7685B">
              <w:rPr>
                <w:rFonts w:ascii="Arial" w:eastAsia="Arial" w:hAnsi="Arial" w:cs="Arial"/>
                <w:b/>
                <w:color w:val="000000"/>
                <w:sz w:val="20"/>
                <w:szCs w:val="20"/>
              </w:rPr>
              <w:t>Subdirecc</w:t>
            </w:r>
            <w:r w:rsidR="005A7723">
              <w:rPr>
                <w:rFonts w:ascii="Arial" w:eastAsia="Arial" w:hAnsi="Arial" w:cs="Arial"/>
                <w:b/>
                <w:color w:val="000000"/>
                <w:sz w:val="20"/>
                <w:szCs w:val="20"/>
              </w:rPr>
              <w:t>ión de E</w:t>
            </w:r>
            <w:r>
              <w:rPr>
                <w:rFonts w:ascii="Arial" w:eastAsia="Arial" w:hAnsi="Arial" w:cs="Arial"/>
                <w:b/>
                <w:color w:val="000000"/>
                <w:sz w:val="20"/>
                <w:szCs w:val="20"/>
              </w:rPr>
              <w:t>cosistemas y Ruralidad</w:t>
            </w:r>
          </w:p>
        </w:tc>
        <w:tc>
          <w:tcPr>
            <w:tcW w:w="3827" w:type="dxa"/>
            <w:shd w:val="clear" w:color="auto" w:fill="auto"/>
            <w:vAlign w:val="center"/>
          </w:tcPr>
          <w:p w14:paraId="7806A48D" w14:textId="1CBEB7B8" w:rsidR="00D7685B" w:rsidRPr="00145F4E" w:rsidRDefault="00D7685B" w:rsidP="00D7685B">
            <w:pPr>
              <w:jc w:val="both"/>
              <w:rPr>
                <w:rFonts w:ascii="Arial" w:eastAsia="Arial" w:hAnsi="Arial" w:cs="Arial"/>
                <w:color w:val="000000"/>
                <w:sz w:val="20"/>
                <w:szCs w:val="20"/>
              </w:rPr>
            </w:pPr>
            <w:r w:rsidRPr="003514DB">
              <w:rPr>
                <w:rFonts w:ascii="Arial" w:eastAsia="Arial" w:hAnsi="Arial" w:cs="Arial"/>
                <w:color w:val="000000"/>
                <w:sz w:val="20"/>
                <w:szCs w:val="20"/>
              </w:rPr>
              <w:t>Acciones para el mantenimiento de áreas restauradas, rehabilitadas y recupe</w:t>
            </w:r>
            <w:r>
              <w:rPr>
                <w:rFonts w:ascii="Arial" w:eastAsia="Arial" w:hAnsi="Arial" w:cs="Arial"/>
                <w:color w:val="000000"/>
                <w:sz w:val="20"/>
                <w:szCs w:val="20"/>
              </w:rPr>
              <w:t xml:space="preserve">radas </w:t>
            </w:r>
          </w:p>
        </w:tc>
        <w:tc>
          <w:tcPr>
            <w:tcW w:w="1276" w:type="dxa"/>
            <w:shd w:val="clear" w:color="auto" w:fill="FF0000"/>
            <w:vAlign w:val="center"/>
          </w:tcPr>
          <w:p w14:paraId="31E3B3DA" w14:textId="5B9AC836" w:rsidR="00D7685B" w:rsidRDefault="00D7685B" w:rsidP="00D7685B">
            <w:pPr>
              <w:jc w:val="center"/>
              <w:rPr>
                <w:rFonts w:ascii="Arial" w:eastAsia="Arial" w:hAnsi="Arial" w:cs="Arial"/>
                <w:b/>
                <w:color w:val="000000"/>
                <w:sz w:val="20"/>
                <w:szCs w:val="20"/>
              </w:rPr>
            </w:pPr>
            <w:r>
              <w:rPr>
                <w:rFonts w:ascii="Arial" w:eastAsia="Arial" w:hAnsi="Arial" w:cs="Arial"/>
                <w:b/>
                <w:color w:val="000000"/>
                <w:sz w:val="20"/>
                <w:szCs w:val="20"/>
              </w:rPr>
              <w:t>8</w:t>
            </w:r>
          </w:p>
        </w:tc>
      </w:tr>
      <w:tr w:rsidR="00630A94" w14:paraId="3C7AE574" w14:textId="77777777">
        <w:tc>
          <w:tcPr>
            <w:tcW w:w="1980" w:type="dxa"/>
            <w:vMerge w:val="restart"/>
            <w:shd w:val="clear" w:color="auto" w:fill="auto"/>
            <w:vAlign w:val="center"/>
          </w:tcPr>
          <w:p w14:paraId="3437D503" w14:textId="77777777" w:rsidR="00630A94" w:rsidRPr="00F31F6B" w:rsidRDefault="00630A94" w:rsidP="00F31F6B">
            <w:pPr>
              <w:jc w:val="center"/>
              <w:rPr>
                <w:rFonts w:ascii="Arial" w:eastAsia="Arial" w:hAnsi="Arial" w:cs="Arial"/>
                <w:b/>
                <w:color w:val="000000"/>
                <w:sz w:val="20"/>
                <w:szCs w:val="20"/>
              </w:rPr>
            </w:pPr>
            <w:r w:rsidRPr="0084391C">
              <w:rPr>
                <w:rFonts w:ascii="Arial" w:eastAsia="Arial" w:hAnsi="Arial" w:cs="Arial"/>
                <w:b/>
                <w:color w:val="000000"/>
                <w:sz w:val="20"/>
                <w:szCs w:val="20"/>
              </w:rPr>
              <w:t>Evaluación, Control y Seguimiento</w:t>
            </w:r>
          </w:p>
          <w:p w14:paraId="0E153151" w14:textId="5CF3956D" w:rsidR="00630A94" w:rsidRPr="00F31F6B"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 xml:space="preserve"> </w:t>
            </w:r>
          </w:p>
        </w:tc>
        <w:tc>
          <w:tcPr>
            <w:tcW w:w="1843" w:type="dxa"/>
            <w:vMerge w:val="restart"/>
            <w:shd w:val="clear" w:color="auto" w:fill="auto"/>
            <w:vAlign w:val="center"/>
          </w:tcPr>
          <w:p w14:paraId="5E119776" w14:textId="16386F9F" w:rsidR="00630A94" w:rsidRPr="00F31F6B" w:rsidRDefault="00630A94" w:rsidP="0084391C">
            <w:pPr>
              <w:jc w:val="center"/>
              <w:rPr>
                <w:rFonts w:ascii="Arial" w:eastAsia="Arial" w:hAnsi="Arial" w:cs="Arial"/>
                <w:b/>
                <w:color w:val="000000"/>
                <w:sz w:val="20"/>
                <w:szCs w:val="20"/>
              </w:rPr>
            </w:pPr>
            <w:r w:rsidRPr="0084391C">
              <w:rPr>
                <w:rFonts w:ascii="Arial" w:eastAsia="Arial" w:hAnsi="Arial" w:cs="Arial"/>
                <w:b/>
                <w:color w:val="000000"/>
                <w:sz w:val="20"/>
                <w:szCs w:val="20"/>
              </w:rPr>
              <w:t>Subdirección de Cont</w:t>
            </w:r>
            <w:r>
              <w:rPr>
                <w:rFonts w:ascii="Arial" w:eastAsia="Arial" w:hAnsi="Arial" w:cs="Arial"/>
                <w:b/>
                <w:color w:val="000000"/>
                <w:sz w:val="20"/>
                <w:szCs w:val="20"/>
              </w:rPr>
              <w:t xml:space="preserve">rol </w:t>
            </w:r>
            <w:r>
              <w:rPr>
                <w:rFonts w:ascii="Arial" w:eastAsia="Arial" w:hAnsi="Arial" w:cs="Arial"/>
                <w:b/>
                <w:color w:val="000000"/>
                <w:sz w:val="20"/>
                <w:szCs w:val="20"/>
              </w:rPr>
              <w:lastRenderedPageBreak/>
              <w:t>Ambiental al Sector Público</w:t>
            </w:r>
          </w:p>
        </w:tc>
        <w:tc>
          <w:tcPr>
            <w:tcW w:w="3827" w:type="dxa"/>
            <w:shd w:val="clear" w:color="auto" w:fill="auto"/>
            <w:vAlign w:val="center"/>
          </w:tcPr>
          <w:p w14:paraId="63EC7C0E" w14:textId="2C3636C8" w:rsidR="00630A94" w:rsidRPr="003514DB" w:rsidRDefault="00630A94" w:rsidP="00F31F6B">
            <w:pPr>
              <w:jc w:val="both"/>
              <w:rPr>
                <w:rFonts w:ascii="Arial" w:eastAsia="Arial" w:hAnsi="Arial" w:cs="Arial"/>
                <w:color w:val="000000"/>
                <w:sz w:val="20"/>
                <w:szCs w:val="20"/>
              </w:rPr>
            </w:pPr>
            <w:r w:rsidRPr="0084391C">
              <w:rPr>
                <w:rFonts w:ascii="Arial" w:eastAsia="Arial" w:hAnsi="Arial" w:cs="Arial"/>
                <w:color w:val="000000"/>
                <w:sz w:val="20"/>
                <w:szCs w:val="20"/>
              </w:rPr>
              <w:lastRenderedPageBreak/>
              <w:t xml:space="preserve">Toneladas de Residuos de Construcción y Demolición dispuestas adecuadamente </w:t>
            </w:r>
            <w:r w:rsidRPr="0084391C">
              <w:rPr>
                <w:rFonts w:ascii="Arial" w:eastAsia="Arial" w:hAnsi="Arial" w:cs="Arial"/>
                <w:color w:val="000000"/>
                <w:sz w:val="20"/>
                <w:szCs w:val="20"/>
              </w:rPr>
              <w:lastRenderedPageBreak/>
              <w:t xml:space="preserve">por las obras de construcción controladas por la </w:t>
            </w:r>
            <w:r>
              <w:rPr>
                <w:rFonts w:ascii="Arial" w:eastAsia="Arial" w:hAnsi="Arial" w:cs="Arial"/>
                <w:color w:val="000000"/>
                <w:sz w:val="20"/>
                <w:szCs w:val="20"/>
              </w:rPr>
              <w:t>SDA.</w:t>
            </w:r>
          </w:p>
        </w:tc>
        <w:tc>
          <w:tcPr>
            <w:tcW w:w="1276" w:type="dxa"/>
            <w:shd w:val="clear" w:color="auto" w:fill="FF0000"/>
            <w:vAlign w:val="center"/>
          </w:tcPr>
          <w:p w14:paraId="02601E66" w14:textId="36E05812"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lastRenderedPageBreak/>
              <w:t>0</w:t>
            </w:r>
          </w:p>
        </w:tc>
      </w:tr>
      <w:tr w:rsidR="00630A94" w14:paraId="2A16BD90" w14:textId="77777777">
        <w:tc>
          <w:tcPr>
            <w:tcW w:w="1980" w:type="dxa"/>
            <w:vMerge/>
            <w:shd w:val="clear" w:color="auto" w:fill="auto"/>
            <w:vAlign w:val="center"/>
          </w:tcPr>
          <w:p w14:paraId="00DA2B15" w14:textId="44EC319B" w:rsidR="00630A94" w:rsidRPr="00F31F6B" w:rsidRDefault="00630A94" w:rsidP="00F31F6B">
            <w:pPr>
              <w:jc w:val="center"/>
              <w:rPr>
                <w:rFonts w:ascii="Arial" w:eastAsia="Arial" w:hAnsi="Arial" w:cs="Arial"/>
                <w:b/>
                <w:color w:val="000000"/>
                <w:sz w:val="20"/>
                <w:szCs w:val="20"/>
              </w:rPr>
            </w:pPr>
          </w:p>
        </w:tc>
        <w:tc>
          <w:tcPr>
            <w:tcW w:w="1843" w:type="dxa"/>
            <w:vMerge/>
            <w:shd w:val="clear" w:color="auto" w:fill="auto"/>
            <w:vAlign w:val="center"/>
          </w:tcPr>
          <w:p w14:paraId="4CB3824C" w14:textId="77777777" w:rsidR="00630A94" w:rsidRPr="00F31F6B" w:rsidRDefault="00630A94" w:rsidP="00F31F6B">
            <w:pPr>
              <w:jc w:val="center"/>
              <w:rPr>
                <w:rFonts w:ascii="Arial" w:eastAsia="Arial" w:hAnsi="Arial" w:cs="Arial"/>
                <w:b/>
                <w:color w:val="000000"/>
                <w:sz w:val="20"/>
                <w:szCs w:val="20"/>
              </w:rPr>
            </w:pPr>
          </w:p>
        </w:tc>
        <w:tc>
          <w:tcPr>
            <w:tcW w:w="3827" w:type="dxa"/>
            <w:shd w:val="clear" w:color="auto" w:fill="auto"/>
            <w:vAlign w:val="center"/>
          </w:tcPr>
          <w:p w14:paraId="1D9A6F65" w14:textId="0C48CF46" w:rsidR="00630A94" w:rsidRPr="0084391C" w:rsidRDefault="00630A94" w:rsidP="00F31F6B">
            <w:pPr>
              <w:jc w:val="both"/>
              <w:rPr>
                <w:rFonts w:ascii="Arial" w:eastAsia="Arial" w:hAnsi="Arial" w:cs="Arial"/>
                <w:color w:val="000000"/>
                <w:sz w:val="20"/>
                <w:szCs w:val="20"/>
              </w:rPr>
            </w:pPr>
            <w:r w:rsidRPr="0084391C">
              <w:rPr>
                <w:rFonts w:ascii="Arial" w:eastAsia="Arial" w:hAnsi="Arial" w:cs="Arial"/>
                <w:color w:val="000000"/>
                <w:sz w:val="20"/>
                <w:szCs w:val="20"/>
              </w:rPr>
              <w:t>Toneladas de Residuos de Construcción y Demolición reutilizados o aprovechados por las obras de construcción contro</w:t>
            </w:r>
            <w:r>
              <w:rPr>
                <w:rFonts w:ascii="Arial" w:eastAsia="Arial" w:hAnsi="Arial" w:cs="Arial"/>
                <w:color w:val="000000"/>
                <w:sz w:val="20"/>
                <w:szCs w:val="20"/>
              </w:rPr>
              <w:t>ladas por la SDA</w:t>
            </w:r>
          </w:p>
        </w:tc>
        <w:tc>
          <w:tcPr>
            <w:tcW w:w="1276" w:type="dxa"/>
            <w:shd w:val="clear" w:color="auto" w:fill="FF0000"/>
            <w:vAlign w:val="center"/>
          </w:tcPr>
          <w:p w14:paraId="48B02F63" w14:textId="60445764"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630A94" w14:paraId="476A7990" w14:textId="77777777">
        <w:tc>
          <w:tcPr>
            <w:tcW w:w="1980" w:type="dxa"/>
            <w:vMerge/>
            <w:shd w:val="clear" w:color="auto" w:fill="auto"/>
            <w:vAlign w:val="center"/>
          </w:tcPr>
          <w:p w14:paraId="4B052D69" w14:textId="60217C8D" w:rsidR="00630A94" w:rsidRPr="00F31F6B" w:rsidRDefault="00630A94" w:rsidP="00F31F6B">
            <w:pPr>
              <w:jc w:val="center"/>
              <w:rPr>
                <w:rFonts w:ascii="Arial" w:eastAsia="Arial" w:hAnsi="Arial" w:cs="Arial"/>
                <w:b/>
                <w:color w:val="000000"/>
                <w:sz w:val="20"/>
                <w:szCs w:val="20"/>
              </w:rPr>
            </w:pPr>
          </w:p>
        </w:tc>
        <w:tc>
          <w:tcPr>
            <w:tcW w:w="1843" w:type="dxa"/>
            <w:vMerge/>
            <w:shd w:val="clear" w:color="auto" w:fill="auto"/>
            <w:vAlign w:val="center"/>
          </w:tcPr>
          <w:p w14:paraId="20ABF01C" w14:textId="77777777" w:rsidR="00630A94" w:rsidRPr="00F31F6B" w:rsidRDefault="00630A94" w:rsidP="00F31F6B">
            <w:pPr>
              <w:jc w:val="center"/>
              <w:rPr>
                <w:rFonts w:ascii="Arial" w:eastAsia="Arial" w:hAnsi="Arial" w:cs="Arial"/>
                <w:b/>
                <w:color w:val="000000"/>
                <w:sz w:val="20"/>
                <w:szCs w:val="20"/>
              </w:rPr>
            </w:pPr>
          </w:p>
        </w:tc>
        <w:tc>
          <w:tcPr>
            <w:tcW w:w="3827" w:type="dxa"/>
            <w:shd w:val="clear" w:color="auto" w:fill="auto"/>
            <w:vAlign w:val="center"/>
          </w:tcPr>
          <w:p w14:paraId="7F272946" w14:textId="50EDBC91" w:rsidR="00630A94" w:rsidRPr="0084391C" w:rsidRDefault="00630A94" w:rsidP="00F31F6B">
            <w:pPr>
              <w:jc w:val="both"/>
              <w:rPr>
                <w:rFonts w:ascii="Arial" w:eastAsia="Arial" w:hAnsi="Arial" w:cs="Arial"/>
                <w:color w:val="000000"/>
                <w:sz w:val="20"/>
                <w:szCs w:val="20"/>
              </w:rPr>
            </w:pPr>
            <w:r w:rsidRPr="0084391C">
              <w:rPr>
                <w:rFonts w:ascii="Arial" w:eastAsia="Arial" w:hAnsi="Arial" w:cs="Arial"/>
                <w:color w:val="000000"/>
                <w:sz w:val="20"/>
                <w:szCs w:val="20"/>
              </w:rPr>
              <w:t>Toneladas de residuos peligrosos gestionadas externamente por establecimientos de salud humana y afines (veterinarias, moteles, peluquerías entre</w:t>
            </w:r>
            <w:r>
              <w:rPr>
                <w:rFonts w:ascii="Arial" w:eastAsia="Arial" w:hAnsi="Arial" w:cs="Arial"/>
                <w:color w:val="000000"/>
                <w:sz w:val="20"/>
                <w:szCs w:val="20"/>
              </w:rPr>
              <w:t xml:space="preserve"> otros) controlados por la SDA.</w:t>
            </w:r>
          </w:p>
        </w:tc>
        <w:tc>
          <w:tcPr>
            <w:tcW w:w="1276" w:type="dxa"/>
            <w:shd w:val="clear" w:color="auto" w:fill="FF0000"/>
            <w:vAlign w:val="center"/>
          </w:tcPr>
          <w:p w14:paraId="1C677118" w14:textId="4B67F1E6"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630A94" w14:paraId="14176395" w14:textId="77777777">
        <w:tc>
          <w:tcPr>
            <w:tcW w:w="1980" w:type="dxa"/>
            <w:vMerge/>
            <w:shd w:val="clear" w:color="auto" w:fill="auto"/>
            <w:vAlign w:val="center"/>
          </w:tcPr>
          <w:p w14:paraId="1E12CB65" w14:textId="32EAF749" w:rsidR="00630A94" w:rsidRPr="00F31F6B" w:rsidRDefault="00630A94" w:rsidP="00F31F6B">
            <w:pPr>
              <w:jc w:val="center"/>
              <w:rPr>
                <w:rFonts w:ascii="Arial" w:eastAsia="Arial" w:hAnsi="Arial" w:cs="Arial"/>
                <w:b/>
                <w:color w:val="000000"/>
                <w:sz w:val="20"/>
                <w:szCs w:val="20"/>
              </w:rPr>
            </w:pPr>
          </w:p>
        </w:tc>
        <w:tc>
          <w:tcPr>
            <w:tcW w:w="1843" w:type="dxa"/>
            <w:vMerge/>
            <w:shd w:val="clear" w:color="auto" w:fill="auto"/>
            <w:vAlign w:val="center"/>
          </w:tcPr>
          <w:p w14:paraId="5211A92C" w14:textId="77777777" w:rsidR="00630A94" w:rsidRPr="00F31F6B" w:rsidRDefault="00630A94" w:rsidP="00F31F6B">
            <w:pPr>
              <w:jc w:val="center"/>
              <w:rPr>
                <w:rFonts w:ascii="Arial" w:eastAsia="Arial" w:hAnsi="Arial" w:cs="Arial"/>
                <w:b/>
                <w:color w:val="000000"/>
                <w:sz w:val="20"/>
                <w:szCs w:val="20"/>
              </w:rPr>
            </w:pPr>
          </w:p>
        </w:tc>
        <w:tc>
          <w:tcPr>
            <w:tcW w:w="3827" w:type="dxa"/>
            <w:shd w:val="clear" w:color="auto" w:fill="auto"/>
            <w:vAlign w:val="center"/>
          </w:tcPr>
          <w:p w14:paraId="0A93E1C4" w14:textId="7095A5A5" w:rsidR="00630A94" w:rsidRPr="0084391C" w:rsidRDefault="00630A94" w:rsidP="00F31F6B">
            <w:pPr>
              <w:jc w:val="both"/>
              <w:rPr>
                <w:rFonts w:ascii="Arial" w:eastAsia="Arial" w:hAnsi="Arial" w:cs="Arial"/>
                <w:color w:val="000000"/>
                <w:sz w:val="20"/>
                <w:szCs w:val="20"/>
              </w:rPr>
            </w:pPr>
            <w:r w:rsidRPr="0084391C">
              <w:rPr>
                <w:rFonts w:ascii="Arial" w:eastAsia="Arial" w:hAnsi="Arial" w:cs="Arial"/>
                <w:color w:val="000000"/>
                <w:sz w:val="20"/>
                <w:szCs w:val="20"/>
              </w:rPr>
              <w:t>Toneladas de llantas usadas aprov</w:t>
            </w:r>
            <w:r>
              <w:rPr>
                <w:rFonts w:ascii="Arial" w:eastAsia="Arial" w:hAnsi="Arial" w:cs="Arial"/>
                <w:color w:val="000000"/>
                <w:sz w:val="20"/>
                <w:szCs w:val="20"/>
              </w:rPr>
              <w:t>echadas controladas por la SDA.</w:t>
            </w:r>
          </w:p>
        </w:tc>
        <w:tc>
          <w:tcPr>
            <w:tcW w:w="1276" w:type="dxa"/>
            <w:shd w:val="clear" w:color="auto" w:fill="FF0000"/>
            <w:vAlign w:val="center"/>
          </w:tcPr>
          <w:p w14:paraId="6648DB71" w14:textId="38009172"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630A94" w14:paraId="0A94937A" w14:textId="77777777">
        <w:tc>
          <w:tcPr>
            <w:tcW w:w="1980" w:type="dxa"/>
            <w:vMerge/>
            <w:shd w:val="clear" w:color="auto" w:fill="auto"/>
            <w:vAlign w:val="center"/>
          </w:tcPr>
          <w:p w14:paraId="6ACECD38" w14:textId="543D9683" w:rsidR="00630A94" w:rsidRPr="00F31F6B" w:rsidRDefault="00630A94" w:rsidP="00F31F6B">
            <w:pPr>
              <w:jc w:val="center"/>
              <w:rPr>
                <w:rFonts w:ascii="Arial" w:eastAsia="Arial" w:hAnsi="Arial" w:cs="Arial"/>
                <w:b/>
                <w:color w:val="000000"/>
                <w:sz w:val="20"/>
                <w:szCs w:val="20"/>
              </w:rPr>
            </w:pPr>
          </w:p>
        </w:tc>
        <w:tc>
          <w:tcPr>
            <w:tcW w:w="1843" w:type="dxa"/>
            <w:vMerge w:val="restart"/>
            <w:shd w:val="clear" w:color="auto" w:fill="auto"/>
            <w:vAlign w:val="center"/>
          </w:tcPr>
          <w:p w14:paraId="1AA3C3C6" w14:textId="05FF60E9" w:rsidR="00630A94" w:rsidRPr="00F31F6B" w:rsidRDefault="00630A94" w:rsidP="00630A94">
            <w:pPr>
              <w:jc w:val="center"/>
              <w:rPr>
                <w:rFonts w:ascii="Arial" w:eastAsia="Arial" w:hAnsi="Arial" w:cs="Arial"/>
                <w:b/>
                <w:color w:val="000000"/>
                <w:sz w:val="20"/>
                <w:szCs w:val="20"/>
              </w:rPr>
            </w:pPr>
            <w:r w:rsidRPr="00630A94">
              <w:rPr>
                <w:rFonts w:ascii="Arial" w:eastAsia="Arial" w:hAnsi="Arial" w:cs="Arial"/>
                <w:b/>
                <w:color w:val="000000"/>
                <w:sz w:val="20"/>
                <w:szCs w:val="20"/>
              </w:rPr>
              <w:t xml:space="preserve">Subdirección de Calidad del Aire, </w:t>
            </w:r>
            <w:r>
              <w:rPr>
                <w:rFonts w:ascii="Arial" w:eastAsia="Arial" w:hAnsi="Arial" w:cs="Arial"/>
                <w:b/>
                <w:color w:val="000000"/>
                <w:sz w:val="20"/>
                <w:szCs w:val="20"/>
              </w:rPr>
              <w:t>Auditiva y Visual</w:t>
            </w:r>
          </w:p>
        </w:tc>
        <w:tc>
          <w:tcPr>
            <w:tcW w:w="3827" w:type="dxa"/>
            <w:shd w:val="clear" w:color="auto" w:fill="auto"/>
            <w:vAlign w:val="center"/>
          </w:tcPr>
          <w:p w14:paraId="179A4219" w14:textId="1AE250BD" w:rsidR="00630A94" w:rsidRPr="0084391C" w:rsidRDefault="00630A94" w:rsidP="00F31F6B">
            <w:pPr>
              <w:jc w:val="both"/>
              <w:rPr>
                <w:rFonts w:ascii="Arial" w:eastAsia="Arial" w:hAnsi="Arial" w:cs="Arial"/>
                <w:color w:val="000000"/>
                <w:sz w:val="20"/>
                <w:szCs w:val="20"/>
              </w:rPr>
            </w:pPr>
            <w:r w:rsidRPr="0000052A">
              <w:rPr>
                <w:rFonts w:ascii="Arial" w:eastAsia="Arial" w:hAnsi="Arial" w:cs="Arial"/>
                <w:color w:val="000000"/>
                <w:sz w:val="20"/>
                <w:szCs w:val="20"/>
              </w:rPr>
              <w:t>Comportamiento de la contaminación atmosférica por material particulado de diámetro menor a 10 micras (PM10) con respecto</w:t>
            </w:r>
            <w:r>
              <w:rPr>
                <w:rFonts w:ascii="Arial" w:eastAsia="Arial" w:hAnsi="Arial" w:cs="Arial"/>
                <w:color w:val="000000"/>
                <w:sz w:val="20"/>
                <w:szCs w:val="20"/>
              </w:rPr>
              <w:t xml:space="preserve"> al año inmediatamente anterior</w:t>
            </w:r>
          </w:p>
        </w:tc>
        <w:tc>
          <w:tcPr>
            <w:tcW w:w="1276" w:type="dxa"/>
            <w:shd w:val="clear" w:color="auto" w:fill="FF0000"/>
            <w:vAlign w:val="center"/>
          </w:tcPr>
          <w:p w14:paraId="13E67148" w14:textId="472C432C"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630A94" w14:paraId="3DA9B26E" w14:textId="77777777">
        <w:tc>
          <w:tcPr>
            <w:tcW w:w="1980" w:type="dxa"/>
            <w:vMerge/>
            <w:shd w:val="clear" w:color="auto" w:fill="auto"/>
            <w:vAlign w:val="center"/>
          </w:tcPr>
          <w:p w14:paraId="061254D5" w14:textId="1F7CA26D" w:rsidR="00630A94" w:rsidRPr="00F31F6B" w:rsidRDefault="00630A94" w:rsidP="00F31F6B">
            <w:pPr>
              <w:jc w:val="center"/>
              <w:rPr>
                <w:rFonts w:ascii="Arial" w:eastAsia="Arial" w:hAnsi="Arial" w:cs="Arial"/>
                <w:b/>
                <w:color w:val="000000"/>
                <w:sz w:val="20"/>
                <w:szCs w:val="20"/>
              </w:rPr>
            </w:pPr>
          </w:p>
        </w:tc>
        <w:tc>
          <w:tcPr>
            <w:tcW w:w="1843" w:type="dxa"/>
            <w:vMerge/>
            <w:shd w:val="clear" w:color="auto" w:fill="auto"/>
            <w:vAlign w:val="center"/>
          </w:tcPr>
          <w:p w14:paraId="084D1153" w14:textId="77777777" w:rsidR="00630A94" w:rsidRPr="00F31F6B" w:rsidRDefault="00630A94" w:rsidP="00F31F6B">
            <w:pPr>
              <w:jc w:val="center"/>
              <w:rPr>
                <w:rFonts w:ascii="Arial" w:eastAsia="Arial" w:hAnsi="Arial" w:cs="Arial"/>
                <w:b/>
                <w:color w:val="000000"/>
                <w:sz w:val="20"/>
                <w:szCs w:val="20"/>
              </w:rPr>
            </w:pPr>
          </w:p>
        </w:tc>
        <w:tc>
          <w:tcPr>
            <w:tcW w:w="3827" w:type="dxa"/>
            <w:shd w:val="clear" w:color="auto" w:fill="auto"/>
            <w:vAlign w:val="center"/>
          </w:tcPr>
          <w:p w14:paraId="0F9E5B7F" w14:textId="103B92EE" w:rsidR="00630A94" w:rsidRPr="0000052A" w:rsidRDefault="00630A94" w:rsidP="00F31F6B">
            <w:pPr>
              <w:jc w:val="both"/>
              <w:rPr>
                <w:rFonts w:ascii="Arial" w:eastAsia="Arial" w:hAnsi="Arial" w:cs="Arial"/>
                <w:color w:val="000000"/>
                <w:sz w:val="20"/>
                <w:szCs w:val="20"/>
              </w:rPr>
            </w:pPr>
            <w:r w:rsidRPr="0000052A">
              <w:rPr>
                <w:rFonts w:ascii="Arial" w:eastAsia="Arial" w:hAnsi="Arial" w:cs="Arial"/>
                <w:color w:val="000000"/>
                <w:sz w:val="20"/>
                <w:szCs w:val="20"/>
              </w:rPr>
              <w:t xml:space="preserve">Acciones de seguimiento y control de emisión de ruido a los establecimientos de comercio, industria y servicio ubicados </w:t>
            </w:r>
            <w:r>
              <w:rPr>
                <w:rFonts w:ascii="Arial" w:eastAsia="Arial" w:hAnsi="Arial" w:cs="Arial"/>
                <w:color w:val="000000"/>
                <w:sz w:val="20"/>
                <w:szCs w:val="20"/>
              </w:rPr>
              <w:t>en el perímetro urbano del D.C.</w:t>
            </w:r>
          </w:p>
        </w:tc>
        <w:tc>
          <w:tcPr>
            <w:tcW w:w="1276" w:type="dxa"/>
            <w:shd w:val="clear" w:color="auto" w:fill="FF0000"/>
            <w:vAlign w:val="center"/>
          </w:tcPr>
          <w:p w14:paraId="4928CF68" w14:textId="4F8DC5F7" w:rsidR="00630A94" w:rsidRDefault="00630A94" w:rsidP="00F31F6B">
            <w:pPr>
              <w:jc w:val="center"/>
              <w:rPr>
                <w:rFonts w:ascii="Arial" w:eastAsia="Arial" w:hAnsi="Arial" w:cs="Arial"/>
                <w:b/>
                <w:color w:val="000000"/>
                <w:sz w:val="20"/>
                <w:szCs w:val="20"/>
              </w:rPr>
            </w:pPr>
            <w:r>
              <w:rPr>
                <w:rFonts w:ascii="Arial" w:eastAsia="Arial" w:hAnsi="Arial" w:cs="Arial"/>
                <w:b/>
                <w:color w:val="000000"/>
                <w:sz w:val="20"/>
                <w:szCs w:val="20"/>
              </w:rPr>
              <w:t>46</w:t>
            </w:r>
          </w:p>
        </w:tc>
      </w:tr>
      <w:tr w:rsidR="00D85BA3" w14:paraId="2AC85252" w14:textId="77777777">
        <w:tc>
          <w:tcPr>
            <w:tcW w:w="1980" w:type="dxa"/>
            <w:shd w:val="clear" w:color="auto" w:fill="auto"/>
            <w:vAlign w:val="center"/>
          </w:tcPr>
          <w:p w14:paraId="1529F8EF" w14:textId="18A73C48" w:rsidR="00D85BA3" w:rsidRDefault="00D85BA3" w:rsidP="00B24A0C">
            <w:pPr>
              <w:jc w:val="center"/>
              <w:rPr>
                <w:rFonts w:ascii="Arial" w:eastAsia="Arial" w:hAnsi="Arial" w:cs="Arial"/>
                <w:b/>
                <w:color w:val="000000"/>
                <w:sz w:val="20"/>
                <w:szCs w:val="20"/>
              </w:rPr>
            </w:pPr>
            <w:r w:rsidRPr="00B24A0C">
              <w:rPr>
                <w:rFonts w:ascii="Arial" w:eastAsia="Arial" w:hAnsi="Arial" w:cs="Arial"/>
                <w:b/>
                <w:color w:val="000000"/>
                <w:sz w:val="20"/>
                <w:szCs w:val="20"/>
              </w:rPr>
              <w:t>Gestión Administrativa</w:t>
            </w:r>
          </w:p>
        </w:tc>
        <w:tc>
          <w:tcPr>
            <w:tcW w:w="1843" w:type="dxa"/>
            <w:vMerge w:val="restart"/>
            <w:shd w:val="clear" w:color="auto" w:fill="auto"/>
            <w:vAlign w:val="center"/>
          </w:tcPr>
          <w:p w14:paraId="063F9CC1" w14:textId="62C04775" w:rsidR="00D85BA3" w:rsidRPr="00F31F6B"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Dirección de Gestión Corporativa</w:t>
            </w:r>
          </w:p>
        </w:tc>
        <w:tc>
          <w:tcPr>
            <w:tcW w:w="3827" w:type="dxa"/>
            <w:shd w:val="clear" w:color="auto" w:fill="auto"/>
            <w:vAlign w:val="center"/>
          </w:tcPr>
          <w:p w14:paraId="516D46DE" w14:textId="4B151EFC" w:rsidR="00D85BA3" w:rsidRPr="0000052A" w:rsidRDefault="00D85BA3" w:rsidP="00B24A0C">
            <w:pPr>
              <w:jc w:val="both"/>
              <w:rPr>
                <w:rFonts w:ascii="Arial" w:eastAsia="Arial" w:hAnsi="Arial" w:cs="Arial"/>
                <w:color w:val="000000"/>
                <w:sz w:val="20"/>
                <w:szCs w:val="20"/>
              </w:rPr>
            </w:pPr>
            <w:r w:rsidRPr="001A3503">
              <w:rPr>
                <w:rFonts w:ascii="Arial" w:eastAsia="Arial" w:hAnsi="Arial" w:cs="Arial"/>
                <w:color w:val="000000"/>
                <w:sz w:val="20"/>
                <w:szCs w:val="20"/>
              </w:rPr>
              <w:t>Realizar mantenimiento de la Infrae</w:t>
            </w:r>
            <w:r>
              <w:rPr>
                <w:rFonts w:ascii="Arial" w:eastAsia="Arial" w:hAnsi="Arial" w:cs="Arial"/>
                <w:color w:val="000000"/>
                <w:sz w:val="20"/>
                <w:szCs w:val="20"/>
              </w:rPr>
              <w:t>structura Ambiental priorizada.</w:t>
            </w:r>
          </w:p>
        </w:tc>
        <w:tc>
          <w:tcPr>
            <w:tcW w:w="1276" w:type="dxa"/>
            <w:shd w:val="clear" w:color="auto" w:fill="FF0000"/>
            <w:vAlign w:val="center"/>
          </w:tcPr>
          <w:p w14:paraId="684499AC" w14:textId="6E3C2AFA"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36</w:t>
            </w:r>
          </w:p>
        </w:tc>
      </w:tr>
      <w:tr w:rsidR="00D85BA3" w14:paraId="60B57D66" w14:textId="77777777">
        <w:tc>
          <w:tcPr>
            <w:tcW w:w="1980" w:type="dxa"/>
            <w:shd w:val="clear" w:color="auto" w:fill="auto"/>
            <w:vAlign w:val="center"/>
          </w:tcPr>
          <w:p w14:paraId="07EE345B" w14:textId="4861BC71"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Gestión Documental</w:t>
            </w:r>
          </w:p>
        </w:tc>
        <w:tc>
          <w:tcPr>
            <w:tcW w:w="1843" w:type="dxa"/>
            <w:vMerge/>
            <w:shd w:val="clear" w:color="auto" w:fill="auto"/>
            <w:vAlign w:val="center"/>
          </w:tcPr>
          <w:p w14:paraId="585B4E2A" w14:textId="77777777" w:rsidR="00D85BA3" w:rsidRPr="00F31F6B" w:rsidRDefault="00D85BA3" w:rsidP="00B24A0C">
            <w:pPr>
              <w:jc w:val="center"/>
              <w:rPr>
                <w:rFonts w:ascii="Arial" w:eastAsia="Arial" w:hAnsi="Arial" w:cs="Arial"/>
                <w:b/>
                <w:color w:val="000000"/>
                <w:sz w:val="20"/>
                <w:szCs w:val="20"/>
              </w:rPr>
            </w:pPr>
          </w:p>
        </w:tc>
        <w:tc>
          <w:tcPr>
            <w:tcW w:w="3827" w:type="dxa"/>
            <w:shd w:val="clear" w:color="auto" w:fill="auto"/>
            <w:vAlign w:val="center"/>
          </w:tcPr>
          <w:p w14:paraId="41D2898F" w14:textId="17E75C82" w:rsidR="00D85BA3" w:rsidRPr="001A3503" w:rsidRDefault="00D85BA3" w:rsidP="00B24A0C">
            <w:pPr>
              <w:jc w:val="both"/>
              <w:rPr>
                <w:rFonts w:ascii="Arial" w:eastAsia="Arial" w:hAnsi="Arial" w:cs="Arial"/>
                <w:color w:val="000000"/>
                <w:sz w:val="20"/>
                <w:szCs w:val="20"/>
              </w:rPr>
            </w:pPr>
            <w:r w:rsidRPr="00630A94">
              <w:rPr>
                <w:rFonts w:ascii="Arial" w:eastAsia="Arial" w:hAnsi="Arial" w:cs="Arial"/>
                <w:color w:val="000000"/>
                <w:sz w:val="20"/>
                <w:szCs w:val="20"/>
              </w:rPr>
              <w:t>Racionalización de los trámites del cliente interno de la Secretaría Di</w:t>
            </w:r>
            <w:r>
              <w:rPr>
                <w:rFonts w:ascii="Arial" w:eastAsia="Arial" w:hAnsi="Arial" w:cs="Arial"/>
                <w:color w:val="000000"/>
                <w:sz w:val="20"/>
                <w:szCs w:val="20"/>
              </w:rPr>
              <w:t>strital de Ambiente programados</w:t>
            </w:r>
          </w:p>
        </w:tc>
        <w:tc>
          <w:tcPr>
            <w:tcW w:w="1276" w:type="dxa"/>
            <w:shd w:val="clear" w:color="auto" w:fill="FF0000"/>
            <w:vAlign w:val="center"/>
          </w:tcPr>
          <w:p w14:paraId="44F406CB" w14:textId="74DC6603"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51</w:t>
            </w:r>
          </w:p>
        </w:tc>
      </w:tr>
      <w:tr w:rsidR="00D85BA3" w14:paraId="3ECC4DDA" w14:textId="77777777">
        <w:tc>
          <w:tcPr>
            <w:tcW w:w="1980" w:type="dxa"/>
            <w:vMerge w:val="restart"/>
            <w:shd w:val="clear" w:color="auto" w:fill="auto"/>
            <w:vAlign w:val="center"/>
          </w:tcPr>
          <w:p w14:paraId="7C5D7457" w14:textId="72325AEF" w:rsidR="00D85BA3" w:rsidRDefault="00D85BA3" w:rsidP="00D85BA3">
            <w:pPr>
              <w:jc w:val="center"/>
              <w:rPr>
                <w:rFonts w:ascii="Arial" w:eastAsia="Arial" w:hAnsi="Arial" w:cs="Arial"/>
                <w:b/>
                <w:color w:val="000000"/>
                <w:sz w:val="20"/>
                <w:szCs w:val="20"/>
              </w:rPr>
            </w:pPr>
            <w:r>
              <w:rPr>
                <w:rFonts w:ascii="Arial" w:eastAsia="Arial" w:hAnsi="Arial" w:cs="Arial"/>
                <w:b/>
                <w:color w:val="000000"/>
                <w:sz w:val="20"/>
                <w:szCs w:val="20"/>
              </w:rPr>
              <w:t>Gestión Talento Humano</w:t>
            </w:r>
          </w:p>
        </w:tc>
        <w:tc>
          <w:tcPr>
            <w:tcW w:w="1843" w:type="dxa"/>
            <w:vMerge/>
            <w:shd w:val="clear" w:color="auto" w:fill="auto"/>
            <w:vAlign w:val="center"/>
          </w:tcPr>
          <w:p w14:paraId="2845262B" w14:textId="77777777" w:rsidR="00D85BA3" w:rsidRPr="00F31F6B" w:rsidRDefault="00D85BA3" w:rsidP="00B24A0C">
            <w:pPr>
              <w:jc w:val="center"/>
              <w:rPr>
                <w:rFonts w:ascii="Arial" w:eastAsia="Arial" w:hAnsi="Arial" w:cs="Arial"/>
                <w:b/>
                <w:color w:val="000000"/>
                <w:sz w:val="20"/>
                <w:szCs w:val="20"/>
              </w:rPr>
            </w:pPr>
          </w:p>
        </w:tc>
        <w:tc>
          <w:tcPr>
            <w:tcW w:w="3827" w:type="dxa"/>
            <w:shd w:val="clear" w:color="auto" w:fill="auto"/>
            <w:vAlign w:val="center"/>
          </w:tcPr>
          <w:p w14:paraId="7FD5FD22" w14:textId="3C16E473" w:rsidR="00D85BA3" w:rsidRPr="00630A94" w:rsidRDefault="00D85BA3" w:rsidP="00B24A0C">
            <w:pPr>
              <w:jc w:val="both"/>
              <w:rPr>
                <w:rFonts w:ascii="Arial" w:eastAsia="Arial" w:hAnsi="Arial" w:cs="Arial"/>
                <w:color w:val="000000"/>
                <w:sz w:val="20"/>
                <w:szCs w:val="20"/>
              </w:rPr>
            </w:pPr>
            <w:r w:rsidRPr="00630A94">
              <w:rPr>
                <w:rFonts w:ascii="Arial" w:eastAsia="Arial" w:hAnsi="Arial" w:cs="Arial"/>
                <w:color w:val="000000"/>
                <w:sz w:val="20"/>
                <w:szCs w:val="20"/>
              </w:rPr>
              <w:t>Implementación de herramientas para la reingen</w:t>
            </w:r>
            <w:r>
              <w:rPr>
                <w:rFonts w:ascii="Arial" w:eastAsia="Arial" w:hAnsi="Arial" w:cs="Arial"/>
                <w:color w:val="000000"/>
                <w:sz w:val="20"/>
                <w:szCs w:val="20"/>
              </w:rPr>
              <w:t>iería de la Estructura orgánica</w:t>
            </w:r>
          </w:p>
        </w:tc>
        <w:tc>
          <w:tcPr>
            <w:tcW w:w="1276" w:type="dxa"/>
            <w:shd w:val="clear" w:color="auto" w:fill="FF0000"/>
            <w:vAlign w:val="center"/>
          </w:tcPr>
          <w:p w14:paraId="4F5D066C" w14:textId="5546D66F"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0</w:t>
            </w:r>
          </w:p>
        </w:tc>
      </w:tr>
      <w:tr w:rsidR="00D85BA3" w14:paraId="09ABBB02" w14:textId="77777777">
        <w:tc>
          <w:tcPr>
            <w:tcW w:w="1980" w:type="dxa"/>
            <w:vMerge/>
            <w:shd w:val="clear" w:color="auto" w:fill="auto"/>
            <w:vAlign w:val="center"/>
          </w:tcPr>
          <w:p w14:paraId="2A78D0A6" w14:textId="431405E1" w:rsidR="00D85BA3" w:rsidRDefault="00D85BA3" w:rsidP="00D85BA3">
            <w:pPr>
              <w:jc w:val="center"/>
              <w:rPr>
                <w:rFonts w:ascii="Arial" w:eastAsia="Arial" w:hAnsi="Arial" w:cs="Arial"/>
                <w:b/>
                <w:color w:val="000000"/>
                <w:sz w:val="20"/>
                <w:szCs w:val="20"/>
              </w:rPr>
            </w:pPr>
          </w:p>
        </w:tc>
        <w:tc>
          <w:tcPr>
            <w:tcW w:w="1843" w:type="dxa"/>
            <w:vMerge/>
            <w:shd w:val="clear" w:color="auto" w:fill="auto"/>
            <w:vAlign w:val="center"/>
          </w:tcPr>
          <w:p w14:paraId="77E93A2E" w14:textId="77777777" w:rsidR="00D85BA3" w:rsidRPr="00F31F6B" w:rsidRDefault="00D85BA3" w:rsidP="00B24A0C">
            <w:pPr>
              <w:jc w:val="center"/>
              <w:rPr>
                <w:rFonts w:ascii="Arial" w:eastAsia="Arial" w:hAnsi="Arial" w:cs="Arial"/>
                <w:b/>
                <w:color w:val="000000"/>
                <w:sz w:val="20"/>
                <w:szCs w:val="20"/>
              </w:rPr>
            </w:pPr>
          </w:p>
        </w:tc>
        <w:tc>
          <w:tcPr>
            <w:tcW w:w="3827" w:type="dxa"/>
            <w:shd w:val="clear" w:color="auto" w:fill="auto"/>
            <w:vAlign w:val="center"/>
          </w:tcPr>
          <w:p w14:paraId="4969FAA9" w14:textId="1BFA98EC" w:rsidR="00D85BA3" w:rsidRPr="00630A94" w:rsidRDefault="00D85BA3" w:rsidP="00B24A0C">
            <w:pPr>
              <w:jc w:val="both"/>
              <w:rPr>
                <w:rFonts w:ascii="Arial" w:eastAsia="Arial" w:hAnsi="Arial" w:cs="Arial"/>
                <w:color w:val="000000"/>
                <w:sz w:val="20"/>
                <w:szCs w:val="20"/>
              </w:rPr>
            </w:pPr>
            <w:r w:rsidRPr="00630A94">
              <w:rPr>
                <w:rFonts w:ascii="Arial" w:eastAsia="Arial" w:hAnsi="Arial" w:cs="Arial"/>
                <w:color w:val="000000"/>
                <w:sz w:val="20"/>
                <w:szCs w:val="20"/>
              </w:rPr>
              <w:t>Seguimiento al programa del componente institucional de capacitación de los servidores públicos de la se</w:t>
            </w:r>
            <w:r>
              <w:rPr>
                <w:rFonts w:ascii="Arial" w:eastAsia="Arial" w:hAnsi="Arial" w:cs="Arial"/>
                <w:color w:val="000000"/>
                <w:sz w:val="20"/>
                <w:szCs w:val="20"/>
              </w:rPr>
              <w:t>cretaria distrital de ambiente.</w:t>
            </w:r>
          </w:p>
        </w:tc>
        <w:tc>
          <w:tcPr>
            <w:tcW w:w="1276" w:type="dxa"/>
            <w:shd w:val="clear" w:color="auto" w:fill="FF0000"/>
            <w:vAlign w:val="center"/>
          </w:tcPr>
          <w:p w14:paraId="01C1FA4B" w14:textId="0323CA99"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25</w:t>
            </w:r>
          </w:p>
        </w:tc>
      </w:tr>
      <w:tr w:rsidR="00D85BA3" w14:paraId="1D020E75" w14:textId="77777777">
        <w:tc>
          <w:tcPr>
            <w:tcW w:w="1980" w:type="dxa"/>
            <w:vMerge/>
            <w:shd w:val="clear" w:color="auto" w:fill="auto"/>
            <w:vAlign w:val="center"/>
          </w:tcPr>
          <w:p w14:paraId="7916E451" w14:textId="50DBA777" w:rsidR="00D85BA3" w:rsidRDefault="00D85BA3" w:rsidP="00D85BA3">
            <w:pPr>
              <w:jc w:val="center"/>
              <w:rPr>
                <w:rFonts w:ascii="Arial" w:eastAsia="Arial" w:hAnsi="Arial" w:cs="Arial"/>
                <w:b/>
                <w:color w:val="000000"/>
                <w:sz w:val="20"/>
                <w:szCs w:val="20"/>
              </w:rPr>
            </w:pPr>
          </w:p>
        </w:tc>
        <w:tc>
          <w:tcPr>
            <w:tcW w:w="1843" w:type="dxa"/>
            <w:vMerge/>
            <w:shd w:val="clear" w:color="auto" w:fill="auto"/>
            <w:vAlign w:val="center"/>
          </w:tcPr>
          <w:p w14:paraId="7E41FBAC" w14:textId="77777777" w:rsidR="00D85BA3" w:rsidRPr="00F31F6B" w:rsidRDefault="00D85BA3" w:rsidP="00B24A0C">
            <w:pPr>
              <w:jc w:val="center"/>
              <w:rPr>
                <w:rFonts w:ascii="Arial" w:eastAsia="Arial" w:hAnsi="Arial" w:cs="Arial"/>
                <w:b/>
                <w:color w:val="000000"/>
                <w:sz w:val="20"/>
                <w:szCs w:val="20"/>
              </w:rPr>
            </w:pPr>
          </w:p>
        </w:tc>
        <w:tc>
          <w:tcPr>
            <w:tcW w:w="3827" w:type="dxa"/>
            <w:shd w:val="clear" w:color="auto" w:fill="auto"/>
            <w:vAlign w:val="center"/>
          </w:tcPr>
          <w:p w14:paraId="4460E640" w14:textId="792CDB96" w:rsidR="00D85BA3" w:rsidRPr="00630A94" w:rsidRDefault="00D85BA3" w:rsidP="00B24A0C">
            <w:pPr>
              <w:jc w:val="both"/>
              <w:rPr>
                <w:rFonts w:ascii="Arial" w:eastAsia="Arial" w:hAnsi="Arial" w:cs="Arial"/>
                <w:color w:val="000000"/>
                <w:sz w:val="20"/>
                <w:szCs w:val="20"/>
              </w:rPr>
            </w:pPr>
            <w:r w:rsidRPr="00630A94">
              <w:rPr>
                <w:rFonts w:ascii="Arial" w:eastAsia="Arial" w:hAnsi="Arial" w:cs="Arial"/>
                <w:color w:val="000000"/>
                <w:sz w:val="20"/>
                <w:szCs w:val="20"/>
              </w:rPr>
              <w:t>Cumplimient</w:t>
            </w:r>
            <w:r>
              <w:rPr>
                <w:rFonts w:ascii="Arial" w:eastAsia="Arial" w:hAnsi="Arial" w:cs="Arial"/>
                <w:color w:val="000000"/>
                <w:sz w:val="20"/>
                <w:szCs w:val="20"/>
              </w:rPr>
              <w:t>o del Plan de Trabajo SST Anual</w:t>
            </w:r>
          </w:p>
        </w:tc>
        <w:tc>
          <w:tcPr>
            <w:tcW w:w="1276" w:type="dxa"/>
            <w:shd w:val="clear" w:color="auto" w:fill="FF0000"/>
            <w:vAlign w:val="center"/>
          </w:tcPr>
          <w:p w14:paraId="546E0D53" w14:textId="61D16633" w:rsidR="00D85BA3" w:rsidRDefault="00D85BA3" w:rsidP="00B24A0C">
            <w:pPr>
              <w:jc w:val="center"/>
              <w:rPr>
                <w:rFonts w:ascii="Arial" w:eastAsia="Arial" w:hAnsi="Arial" w:cs="Arial"/>
                <w:b/>
                <w:color w:val="000000"/>
                <w:sz w:val="20"/>
                <w:szCs w:val="20"/>
              </w:rPr>
            </w:pPr>
            <w:r>
              <w:rPr>
                <w:rFonts w:ascii="Arial" w:eastAsia="Arial" w:hAnsi="Arial" w:cs="Arial"/>
                <w:b/>
                <w:color w:val="000000"/>
                <w:sz w:val="20"/>
                <w:szCs w:val="20"/>
              </w:rPr>
              <w:t>54</w:t>
            </w:r>
          </w:p>
        </w:tc>
      </w:tr>
    </w:tbl>
    <w:p w14:paraId="6DEFCA7E" w14:textId="77777777" w:rsidR="00775354" w:rsidRDefault="00775354">
      <w:pPr>
        <w:rPr>
          <w:rFonts w:ascii="Arial" w:eastAsia="Arial" w:hAnsi="Arial" w:cs="Arial"/>
          <w:sz w:val="20"/>
          <w:szCs w:val="20"/>
        </w:rPr>
      </w:pPr>
    </w:p>
    <w:p w14:paraId="34D6581A" w14:textId="5CEADC18" w:rsidR="003514DB" w:rsidRDefault="003514DB" w:rsidP="00093154">
      <w:pPr>
        <w:jc w:val="both"/>
        <w:rPr>
          <w:rFonts w:ascii="Arial" w:eastAsia="Arial" w:hAnsi="Arial" w:cs="Arial"/>
          <w:b/>
          <w:sz w:val="20"/>
          <w:szCs w:val="20"/>
        </w:rPr>
      </w:pPr>
    </w:p>
    <w:p w14:paraId="390A5E8F" w14:textId="302C32B8" w:rsidR="00D7685B" w:rsidRPr="00D7685B" w:rsidRDefault="00D7685B" w:rsidP="00C63953">
      <w:pPr>
        <w:jc w:val="both"/>
        <w:rPr>
          <w:rFonts w:ascii="Arial" w:eastAsia="Arial" w:hAnsi="Arial" w:cs="Arial"/>
          <w:sz w:val="20"/>
          <w:szCs w:val="20"/>
        </w:rPr>
      </w:pPr>
      <w:r>
        <w:rPr>
          <w:rFonts w:ascii="Arial" w:eastAsia="Arial" w:hAnsi="Arial" w:cs="Arial"/>
          <w:sz w:val="20"/>
          <w:szCs w:val="20"/>
        </w:rPr>
        <w:t>E</w:t>
      </w:r>
      <w:r w:rsidRPr="00D7685B">
        <w:rPr>
          <w:rFonts w:ascii="Arial" w:eastAsia="Arial" w:hAnsi="Arial" w:cs="Arial"/>
          <w:sz w:val="20"/>
          <w:szCs w:val="20"/>
        </w:rPr>
        <w:t>n diciembre de 2020</w:t>
      </w:r>
      <w:r w:rsidR="00C63953">
        <w:rPr>
          <w:rFonts w:ascii="Arial" w:eastAsia="Arial" w:hAnsi="Arial" w:cs="Arial"/>
          <w:sz w:val="20"/>
          <w:szCs w:val="20"/>
        </w:rPr>
        <w:t xml:space="preserve"> para la Subdirección de Silvicultura</w:t>
      </w:r>
      <w:r w:rsidR="00C63953" w:rsidRPr="00C63953">
        <w:rPr>
          <w:rFonts w:ascii="Arial" w:eastAsia="Arial" w:hAnsi="Arial" w:cs="Arial"/>
          <w:sz w:val="20"/>
          <w:szCs w:val="20"/>
        </w:rPr>
        <w:t xml:space="preserve"> Flora y Fauna Silvestre</w:t>
      </w:r>
      <w:r w:rsidRPr="00D7685B">
        <w:rPr>
          <w:rFonts w:ascii="Arial" w:eastAsia="Arial" w:hAnsi="Arial" w:cs="Arial"/>
          <w:sz w:val="20"/>
          <w:szCs w:val="20"/>
        </w:rPr>
        <w:t xml:space="preserve"> se realizó evaluación técnica a 446 árboles ubicados en espacio público y privado del Distrito Capital, con el objeto de determinar el tratamiento silvicultura adecuado para cada individuo arbóreo, propendiendo por su protección y conservación. El rezago que se presenta corresponde a conceptos técnicos de evaluación que se encuentran en proceso de revisión y firma, etapas que deben surtir para ser cuantificados en la meta.</w:t>
      </w:r>
    </w:p>
    <w:p w14:paraId="08B264B5" w14:textId="45B68487" w:rsidR="00093154" w:rsidRPr="00093154" w:rsidRDefault="00C63953" w:rsidP="00C63953">
      <w:pPr>
        <w:jc w:val="both"/>
        <w:rPr>
          <w:rFonts w:ascii="Arial" w:eastAsia="Arial" w:hAnsi="Arial" w:cs="Arial"/>
          <w:sz w:val="20"/>
          <w:szCs w:val="20"/>
        </w:rPr>
      </w:pPr>
      <w:r w:rsidRPr="00C63953">
        <w:rPr>
          <w:rFonts w:ascii="Arial" w:eastAsia="Arial" w:hAnsi="Arial" w:cs="Arial"/>
          <w:sz w:val="20"/>
          <w:szCs w:val="20"/>
        </w:rPr>
        <w:t>Para la Subdirección de Ecosistemas y Ruralidad</w:t>
      </w:r>
      <w:r w:rsidR="003514DB">
        <w:rPr>
          <w:rFonts w:ascii="Arial" w:eastAsia="Arial" w:hAnsi="Arial" w:cs="Arial"/>
          <w:sz w:val="20"/>
          <w:szCs w:val="20"/>
        </w:rPr>
        <w:t xml:space="preserve"> </w:t>
      </w:r>
      <w:r>
        <w:rPr>
          <w:rFonts w:ascii="Arial" w:eastAsia="Arial" w:hAnsi="Arial" w:cs="Arial"/>
          <w:sz w:val="20"/>
          <w:szCs w:val="20"/>
        </w:rPr>
        <w:t>s</w:t>
      </w:r>
      <w:r w:rsidR="003514DB" w:rsidRPr="003514DB">
        <w:rPr>
          <w:rFonts w:ascii="Arial" w:eastAsia="Arial" w:hAnsi="Arial" w:cs="Arial"/>
          <w:sz w:val="20"/>
          <w:szCs w:val="20"/>
        </w:rPr>
        <w:t>e firma el convenio con IDIPRON y la alcaldía local de San Cristóbal con los cual se tiene como objeto adelantar mantenimiento en 50 hectáreas restantes</w:t>
      </w:r>
      <w:r w:rsidR="003514DB">
        <w:rPr>
          <w:rFonts w:ascii="Arial" w:eastAsia="Arial" w:hAnsi="Arial" w:cs="Arial"/>
          <w:sz w:val="20"/>
          <w:szCs w:val="20"/>
        </w:rPr>
        <w:t xml:space="preserve"> </w:t>
      </w:r>
      <w:r w:rsidR="003514DB" w:rsidRPr="003514DB">
        <w:rPr>
          <w:rFonts w:ascii="Arial" w:eastAsia="Arial" w:hAnsi="Arial" w:cs="Arial"/>
          <w:sz w:val="20"/>
          <w:szCs w:val="20"/>
        </w:rPr>
        <w:t>y de esta forma se garantiza el cumplimiento de la meta establecida para el periodo de la referencia, mantenimiento que se realizara en el primer semestre de 2021.</w:t>
      </w:r>
    </w:p>
    <w:p w14:paraId="08BAB1F8" w14:textId="5BF38C43" w:rsidR="00093154" w:rsidRDefault="005A7723" w:rsidP="00C63953">
      <w:pPr>
        <w:jc w:val="both"/>
        <w:rPr>
          <w:rFonts w:ascii="Arial" w:eastAsia="Arial" w:hAnsi="Arial" w:cs="Arial"/>
          <w:sz w:val="20"/>
          <w:szCs w:val="20"/>
        </w:rPr>
      </w:pPr>
      <w:r w:rsidRPr="005A7723">
        <w:rPr>
          <w:rFonts w:ascii="Arial" w:eastAsia="Arial" w:hAnsi="Arial" w:cs="Arial"/>
          <w:sz w:val="20"/>
          <w:szCs w:val="20"/>
        </w:rPr>
        <w:t>En el marco del cumplimiento de la meta</w:t>
      </w:r>
      <w:r w:rsidR="00C63953">
        <w:rPr>
          <w:rFonts w:ascii="Arial" w:eastAsia="Arial" w:hAnsi="Arial" w:cs="Arial"/>
          <w:sz w:val="20"/>
          <w:szCs w:val="20"/>
        </w:rPr>
        <w:t xml:space="preserve"> en la </w:t>
      </w:r>
      <w:r w:rsidR="00C63953" w:rsidRPr="00C63953">
        <w:rPr>
          <w:rFonts w:ascii="Arial" w:eastAsia="Arial" w:hAnsi="Arial" w:cs="Arial"/>
          <w:sz w:val="20"/>
          <w:szCs w:val="20"/>
        </w:rPr>
        <w:t>Dirección de Gestión Corporativa</w:t>
      </w:r>
      <w:r w:rsidR="00C63953">
        <w:rPr>
          <w:rFonts w:ascii="Arial" w:eastAsia="Arial" w:hAnsi="Arial" w:cs="Arial"/>
          <w:sz w:val="20"/>
          <w:szCs w:val="20"/>
        </w:rPr>
        <w:t>,</w:t>
      </w:r>
      <w:r w:rsidRPr="005A7723">
        <w:rPr>
          <w:rFonts w:ascii="Arial" w:eastAsia="Arial" w:hAnsi="Arial" w:cs="Arial"/>
          <w:sz w:val="20"/>
          <w:szCs w:val="20"/>
        </w:rPr>
        <w:t xml:space="preserve"> el avance acumulado en el desarrollo de las actividades para el mantenimiento de la infraestructura, se deja el porcentaje en un 36% porque si bien no se firmó el contrato y se atendieron todas las necesidades que surgieron en la entidad y alternamente se llevó a cabo el proceso de contratación para el </w:t>
      </w:r>
      <w:r w:rsidRPr="005A7723">
        <w:rPr>
          <w:rFonts w:ascii="Arial" w:eastAsia="Arial" w:hAnsi="Arial" w:cs="Arial"/>
          <w:sz w:val="20"/>
          <w:szCs w:val="20"/>
        </w:rPr>
        <w:lastRenderedPageBreak/>
        <w:t>mantenimiento general de la SDA. Es importante mencionar que el proceso se publicó 3 veces dado que no se obtuvieron las ofertas necesarias según proceso de contratación de la entidad en los dos primeros procesos de selección y con la tercera publicación se recibieron varias propuestas y se adjudicó el contrato.  Este indicador será objeto de evaluación y seguimiento en el 2021</w:t>
      </w:r>
    </w:p>
    <w:p w14:paraId="54FBAD85" w14:textId="5BB2C641" w:rsidR="005A7723" w:rsidRDefault="003024CD" w:rsidP="00C63953">
      <w:pPr>
        <w:jc w:val="both"/>
        <w:rPr>
          <w:rFonts w:ascii="Arial" w:eastAsia="Arial" w:hAnsi="Arial" w:cs="Arial"/>
          <w:sz w:val="20"/>
          <w:szCs w:val="20"/>
        </w:rPr>
      </w:pPr>
      <w:r>
        <w:rPr>
          <w:rFonts w:ascii="Arial" w:eastAsia="Arial" w:hAnsi="Arial" w:cs="Arial"/>
          <w:sz w:val="20"/>
          <w:szCs w:val="20"/>
        </w:rPr>
        <w:tab/>
      </w:r>
    </w:p>
    <w:p w14:paraId="6EB7706F" w14:textId="0E614604" w:rsidR="005A7723" w:rsidRDefault="005A7723">
      <w:pPr>
        <w:jc w:val="both"/>
        <w:rPr>
          <w:rFonts w:ascii="Arial" w:eastAsia="Arial" w:hAnsi="Arial" w:cs="Arial"/>
          <w:sz w:val="20"/>
          <w:szCs w:val="20"/>
        </w:rPr>
      </w:pPr>
    </w:p>
    <w:p w14:paraId="44C7CC50" w14:textId="3FF5F021" w:rsidR="005A7723" w:rsidRDefault="005A7723">
      <w:pPr>
        <w:jc w:val="both"/>
        <w:rPr>
          <w:rFonts w:ascii="Arial" w:eastAsia="Arial" w:hAnsi="Arial" w:cs="Arial"/>
          <w:sz w:val="20"/>
          <w:szCs w:val="20"/>
        </w:rPr>
      </w:pPr>
    </w:p>
    <w:p w14:paraId="5909FE60" w14:textId="6F70814A" w:rsidR="005A7723" w:rsidRDefault="005A7723">
      <w:pPr>
        <w:jc w:val="both"/>
        <w:rPr>
          <w:rFonts w:ascii="Arial" w:eastAsia="Arial" w:hAnsi="Arial" w:cs="Arial"/>
          <w:sz w:val="20"/>
          <w:szCs w:val="20"/>
        </w:rPr>
      </w:pPr>
    </w:p>
    <w:p w14:paraId="4A1CDA9C" w14:textId="4FFB6DB6" w:rsidR="005A7723" w:rsidRDefault="005A7723">
      <w:pPr>
        <w:jc w:val="both"/>
        <w:rPr>
          <w:rFonts w:ascii="Arial" w:eastAsia="Arial" w:hAnsi="Arial" w:cs="Arial"/>
          <w:sz w:val="20"/>
          <w:szCs w:val="20"/>
        </w:rPr>
      </w:pPr>
    </w:p>
    <w:p w14:paraId="7BACAD30" w14:textId="2A7D14FB" w:rsidR="005A7723" w:rsidRDefault="005A7723">
      <w:pPr>
        <w:jc w:val="both"/>
        <w:rPr>
          <w:rFonts w:ascii="Arial" w:eastAsia="Arial" w:hAnsi="Arial" w:cs="Arial"/>
          <w:sz w:val="20"/>
          <w:szCs w:val="20"/>
        </w:rPr>
      </w:pPr>
    </w:p>
    <w:p w14:paraId="1B9AB57B" w14:textId="1930F06D" w:rsidR="005A7723" w:rsidRDefault="005A7723">
      <w:pPr>
        <w:jc w:val="both"/>
        <w:rPr>
          <w:rFonts w:ascii="Arial" w:eastAsia="Arial" w:hAnsi="Arial" w:cs="Arial"/>
          <w:sz w:val="20"/>
          <w:szCs w:val="20"/>
        </w:rPr>
      </w:pPr>
    </w:p>
    <w:p w14:paraId="058436AE" w14:textId="3C3263B7" w:rsidR="005A7723" w:rsidRDefault="005A7723">
      <w:pPr>
        <w:jc w:val="both"/>
        <w:rPr>
          <w:rFonts w:ascii="Arial" w:eastAsia="Arial" w:hAnsi="Arial" w:cs="Arial"/>
          <w:sz w:val="20"/>
          <w:szCs w:val="20"/>
        </w:rPr>
      </w:pPr>
    </w:p>
    <w:p w14:paraId="7428274A" w14:textId="43782A7C" w:rsidR="005A7723" w:rsidRDefault="005A7723">
      <w:pPr>
        <w:jc w:val="both"/>
        <w:rPr>
          <w:rFonts w:ascii="Arial" w:eastAsia="Arial" w:hAnsi="Arial" w:cs="Arial"/>
          <w:sz w:val="20"/>
          <w:szCs w:val="20"/>
        </w:rPr>
      </w:pPr>
    </w:p>
    <w:p w14:paraId="7402A066" w14:textId="23D06297" w:rsidR="005A7723" w:rsidRDefault="005A7723">
      <w:pPr>
        <w:jc w:val="both"/>
        <w:rPr>
          <w:rFonts w:ascii="Arial" w:eastAsia="Arial" w:hAnsi="Arial" w:cs="Arial"/>
          <w:sz w:val="20"/>
          <w:szCs w:val="20"/>
        </w:rPr>
      </w:pPr>
    </w:p>
    <w:p w14:paraId="0C630650" w14:textId="4DF5DB2A" w:rsidR="005A7723" w:rsidRDefault="005A7723">
      <w:pPr>
        <w:jc w:val="both"/>
        <w:rPr>
          <w:rFonts w:ascii="Arial" w:eastAsia="Arial" w:hAnsi="Arial" w:cs="Arial"/>
          <w:sz w:val="20"/>
          <w:szCs w:val="20"/>
        </w:rPr>
      </w:pPr>
    </w:p>
    <w:p w14:paraId="6BE5CB9F" w14:textId="69C18C25" w:rsidR="005A7723" w:rsidRDefault="005A7723">
      <w:pPr>
        <w:jc w:val="both"/>
        <w:rPr>
          <w:rFonts w:ascii="Arial" w:eastAsia="Arial" w:hAnsi="Arial" w:cs="Arial"/>
          <w:sz w:val="20"/>
          <w:szCs w:val="20"/>
        </w:rPr>
      </w:pPr>
    </w:p>
    <w:p w14:paraId="412A4B2C" w14:textId="0E92A7C3" w:rsidR="005A7723" w:rsidRDefault="005A7723">
      <w:pPr>
        <w:jc w:val="both"/>
        <w:rPr>
          <w:rFonts w:ascii="Arial" w:eastAsia="Arial" w:hAnsi="Arial" w:cs="Arial"/>
          <w:sz w:val="20"/>
          <w:szCs w:val="20"/>
        </w:rPr>
      </w:pPr>
    </w:p>
    <w:p w14:paraId="2B3A8FF9" w14:textId="00B21CC7" w:rsidR="005A7723" w:rsidRDefault="005A7723">
      <w:pPr>
        <w:jc w:val="both"/>
        <w:rPr>
          <w:rFonts w:ascii="Arial" w:eastAsia="Arial" w:hAnsi="Arial" w:cs="Arial"/>
          <w:sz w:val="20"/>
          <w:szCs w:val="20"/>
        </w:rPr>
      </w:pPr>
    </w:p>
    <w:p w14:paraId="4C069F30" w14:textId="3515C450" w:rsidR="005A7723" w:rsidRDefault="005A7723">
      <w:pPr>
        <w:jc w:val="both"/>
        <w:rPr>
          <w:rFonts w:ascii="Arial" w:eastAsia="Arial" w:hAnsi="Arial" w:cs="Arial"/>
          <w:sz w:val="20"/>
          <w:szCs w:val="20"/>
        </w:rPr>
      </w:pPr>
    </w:p>
    <w:p w14:paraId="1F190822" w14:textId="1E59B661" w:rsidR="005A7723" w:rsidRDefault="005A7723">
      <w:pPr>
        <w:jc w:val="both"/>
        <w:rPr>
          <w:rFonts w:ascii="Arial" w:eastAsia="Arial" w:hAnsi="Arial" w:cs="Arial"/>
          <w:sz w:val="20"/>
          <w:szCs w:val="20"/>
        </w:rPr>
      </w:pPr>
    </w:p>
    <w:p w14:paraId="72B6594A" w14:textId="588C529C" w:rsidR="005A7723" w:rsidRDefault="005A7723">
      <w:pPr>
        <w:jc w:val="both"/>
        <w:rPr>
          <w:rFonts w:ascii="Arial" w:eastAsia="Arial" w:hAnsi="Arial" w:cs="Arial"/>
          <w:sz w:val="20"/>
          <w:szCs w:val="20"/>
        </w:rPr>
      </w:pPr>
    </w:p>
    <w:p w14:paraId="1A4A05B6" w14:textId="24C9E532" w:rsidR="005A7723" w:rsidRDefault="005A7723">
      <w:pPr>
        <w:jc w:val="both"/>
        <w:rPr>
          <w:rFonts w:ascii="Arial" w:eastAsia="Arial" w:hAnsi="Arial" w:cs="Arial"/>
          <w:sz w:val="20"/>
          <w:szCs w:val="20"/>
        </w:rPr>
      </w:pPr>
    </w:p>
    <w:p w14:paraId="706A6CFA" w14:textId="4D2A186F" w:rsidR="005A7723" w:rsidRDefault="005A7723">
      <w:pPr>
        <w:jc w:val="both"/>
        <w:rPr>
          <w:rFonts w:ascii="Arial" w:eastAsia="Arial" w:hAnsi="Arial" w:cs="Arial"/>
          <w:sz w:val="20"/>
          <w:szCs w:val="20"/>
        </w:rPr>
      </w:pPr>
    </w:p>
    <w:p w14:paraId="62F846D2" w14:textId="69C1C0BA" w:rsidR="005A7723" w:rsidRDefault="005A7723">
      <w:pPr>
        <w:jc w:val="both"/>
        <w:rPr>
          <w:rFonts w:ascii="Arial" w:eastAsia="Arial" w:hAnsi="Arial" w:cs="Arial"/>
          <w:sz w:val="20"/>
          <w:szCs w:val="20"/>
        </w:rPr>
      </w:pPr>
    </w:p>
    <w:p w14:paraId="490B82A0" w14:textId="599F12E8" w:rsidR="005A7723" w:rsidRDefault="005A7723">
      <w:pPr>
        <w:jc w:val="both"/>
        <w:rPr>
          <w:rFonts w:ascii="Arial" w:eastAsia="Arial" w:hAnsi="Arial" w:cs="Arial"/>
          <w:sz w:val="20"/>
          <w:szCs w:val="20"/>
        </w:rPr>
      </w:pPr>
    </w:p>
    <w:p w14:paraId="46A545DE" w14:textId="4D762B97" w:rsidR="005A7723" w:rsidRDefault="005A7723">
      <w:pPr>
        <w:jc w:val="both"/>
        <w:rPr>
          <w:rFonts w:ascii="Arial" w:eastAsia="Arial" w:hAnsi="Arial" w:cs="Arial"/>
          <w:sz w:val="20"/>
          <w:szCs w:val="20"/>
        </w:rPr>
      </w:pPr>
    </w:p>
    <w:p w14:paraId="497326CF" w14:textId="61A49CB4" w:rsidR="005A7723" w:rsidRDefault="005A7723">
      <w:pPr>
        <w:jc w:val="both"/>
        <w:rPr>
          <w:rFonts w:ascii="Arial" w:eastAsia="Arial" w:hAnsi="Arial" w:cs="Arial"/>
          <w:sz w:val="20"/>
          <w:szCs w:val="20"/>
        </w:rPr>
      </w:pPr>
    </w:p>
    <w:p w14:paraId="031C8680" w14:textId="78609F8F" w:rsidR="005A7723" w:rsidRDefault="005A7723">
      <w:pPr>
        <w:jc w:val="both"/>
        <w:rPr>
          <w:rFonts w:ascii="Arial" w:eastAsia="Arial" w:hAnsi="Arial" w:cs="Arial"/>
          <w:sz w:val="20"/>
          <w:szCs w:val="20"/>
        </w:rPr>
      </w:pPr>
    </w:p>
    <w:p w14:paraId="2DD62099" w14:textId="77777777" w:rsidR="005A7723" w:rsidRDefault="005A7723">
      <w:pPr>
        <w:jc w:val="both"/>
        <w:rPr>
          <w:rFonts w:ascii="Arial" w:eastAsia="Arial" w:hAnsi="Arial" w:cs="Arial"/>
          <w:sz w:val="20"/>
          <w:szCs w:val="20"/>
        </w:rPr>
      </w:pPr>
    </w:p>
    <w:p w14:paraId="6280288D" w14:textId="69A084C8" w:rsidR="005A7723" w:rsidRDefault="005A7723">
      <w:pPr>
        <w:jc w:val="both"/>
        <w:rPr>
          <w:rFonts w:ascii="Arial" w:eastAsia="Arial" w:hAnsi="Arial" w:cs="Arial"/>
          <w:sz w:val="20"/>
          <w:szCs w:val="20"/>
        </w:rPr>
      </w:pPr>
    </w:p>
    <w:p w14:paraId="4E12EB82" w14:textId="46E1C7EC" w:rsidR="005A7723" w:rsidRDefault="005A7723">
      <w:pPr>
        <w:jc w:val="both"/>
        <w:rPr>
          <w:rFonts w:ascii="Arial" w:eastAsia="Arial" w:hAnsi="Arial" w:cs="Arial"/>
          <w:sz w:val="20"/>
          <w:szCs w:val="20"/>
        </w:rPr>
      </w:pPr>
    </w:p>
    <w:p w14:paraId="5EBF7F93" w14:textId="738E183F" w:rsidR="005A7723" w:rsidRDefault="005A7723">
      <w:pPr>
        <w:jc w:val="both"/>
        <w:rPr>
          <w:rFonts w:ascii="Arial" w:eastAsia="Arial" w:hAnsi="Arial" w:cs="Arial"/>
          <w:sz w:val="20"/>
          <w:szCs w:val="20"/>
        </w:rPr>
      </w:pPr>
    </w:p>
    <w:p w14:paraId="2D450DAB" w14:textId="77777777" w:rsidR="005A7723" w:rsidRDefault="005A7723">
      <w:pPr>
        <w:jc w:val="both"/>
        <w:rPr>
          <w:rFonts w:ascii="Arial" w:eastAsia="Arial" w:hAnsi="Arial" w:cs="Arial"/>
          <w:sz w:val="20"/>
          <w:szCs w:val="20"/>
        </w:rPr>
      </w:pPr>
    </w:p>
    <w:p w14:paraId="16BC0A9F" w14:textId="0818C351" w:rsidR="00775354" w:rsidRDefault="00610FF5">
      <w:pPr>
        <w:pStyle w:val="Ttulo1"/>
        <w:numPr>
          <w:ilvl w:val="0"/>
          <w:numId w:val="2"/>
        </w:numPr>
        <w:jc w:val="both"/>
        <w:rPr>
          <w:rFonts w:ascii="Arial" w:eastAsia="Arial" w:hAnsi="Arial" w:cs="Arial"/>
          <w:sz w:val="20"/>
          <w:szCs w:val="20"/>
        </w:rPr>
      </w:pPr>
      <w:r>
        <w:rPr>
          <w:rFonts w:ascii="Arial" w:eastAsia="Arial" w:hAnsi="Arial" w:cs="Arial"/>
          <w:sz w:val="20"/>
          <w:szCs w:val="20"/>
        </w:rPr>
        <w:lastRenderedPageBreak/>
        <w:t xml:space="preserve">RECOMENDACIONES </w:t>
      </w:r>
    </w:p>
    <w:p w14:paraId="46F0299D" w14:textId="77777777" w:rsidR="00775354" w:rsidRDefault="00775354">
      <w:pPr>
        <w:rPr>
          <w:rFonts w:ascii="Arial" w:eastAsia="Arial" w:hAnsi="Arial" w:cs="Arial"/>
          <w:sz w:val="20"/>
          <w:szCs w:val="20"/>
        </w:rPr>
      </w:pPr>
    </w:p>
    <w:p w14:paraId="6B5D0FCF" w14:textId="77777777" w:rsidR="001C1191" w:rsidRDefault="001C1191" w:rsidP="001C1191">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En los análisis de los resultados obtenidos en los indicadores es importante determinar las causas que llevaron a incumplimientos de las metas o al sobre cumplimiento de las mismas con el fin de tener definido cuál es el posible plan de acción a implementar para la mejora de los próximos reportes.</w:t>
      </w:r>
    </w:p>
    <w:p w14:paraId="0181CB33" w14:textId="77777777" w:rsidR="001C1191" w:rsidRDefault="001C1191" w:rsidP="001C1191">
      <w:pPr>
        <w:pBdr>
          <w:top w:val="nil"/>
          <w:left w:val="nil"/>
          <w:bottom w:val="nil"/>
          <w:right w:val="nil"/>
          <w:between w:val="nil"/>
        </w:pBdr>
        <w:spacing w:after="0"/>
        <w:ind w:left="720"/>
        <w:jc w:val="both"/>
        <w:rPr>
          <w:rFonts w:ascii="Arial" w:eastAsia="Arial" w:hAnsi="Arial" w:cs="Arial"/>
          <w:color w:val="000000"/>
          <w:sz w:val="20"/>
          <w:szCs w:val="20"/>
        </w:rPr>
      </w:pPr>
    </w:p>
    <w:p w14:paraId="06793A30" w14:textId="6D62C739" w:rsidR="00775354" w:rsidRDefault="00610FF5">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El cargue oportuno de la información de los indicadores dentro de los tiempos establecidos permite garantizar la generación de las diferentes fuentes de información necesarias para el seguimiento de las actividades y la toma de decisiones en pro de la mejora continua.</w:t>
      </w:r>
    </w:p>
    <w:p w14:paraId="4A41B96B" w14:textId="7A21ABE2" w:rsidR="00775354" w:rsidRDefault="00775354" w:rsidP="001C1191">
      <w:pPr>
        <w:pBdr>
          <w:top w:val="nil"/>
          <w:left w:val="nil"/>
          <w:bottom w:val="nil"/>
          <w:right w:val="nil"/>
          <w:between w:val="nil"/>
        </w:pBdr>
        <w:spacing w:after="0"/>
        <w:rPr>
          <w:rFonts w:ascii="Arial" w:eastAsia="Arial" w:hAnsi="Arial" w:cs="Arial"/>
          <w:color w:val="000000"/>
          <w:sz w:val="20"/>
          <w:szCs w:val="20"/>
        </w:rPr>
      </w:pPr>
    </w:p>
    <w:p w14:paraId="56731CE1" w14:textId="2276172A" w:rsidR="00775354" w:rsidRDefault="00610FF5">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En los análisis definidos se recomienda definir cuándo se presentan novedades externas que afectaron el cumplimiento de la meta o llevaron a un sobre cumplimiento, adicional aclarar si puede ser una constante que puede afectar los siguientes meses de reporte o es exclusiva para el periodo evaluado.</w:t>
      </w:r>
    </w:p>
    <w:p w14:paraId="1927C9DE" w14:textId="2789091D" w:rsidR="00775354" w:rsidRDefault="00775354">
      <w:pPr>
        <w:pBdr>
          <w:top w:val="nil"/>
          <w:left w:val="nil"/>
          <w:bottom w:val="nil"/>
          <w:right w:val="nil"/>
          <w:between w:val="nil"/>
        </w:pBdr>
        <w:spacing w:after="0"/>
        <w:ind w:left="720"/>
        <w:rPr>
          <w:rFonts w:ascii="Arial" w:eastAsia="Arial" w:hAnsi="Arial" w:cs="Arial"/>
          <w:color w:val="000000"/>
          <w:sz w:val="20"/>
          <w:szCs w:val="20"/>
        </w:rPr>
      </w:pPr>
    </w:p>
    <w:p w14:paraId="2678133B" w14:textId="7CCBB655" w:rsidR="00775354" w:rsidRDefault="00610FF5">
      <w:pPr>
        <w:numPr>
          <w:ilvl w:val="0"/>
          <w:numId w:val="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reprogramaciones que se requieran de los indicadores deben hacerse para los periodos que no se han reportado, con el fin de garantizar la oportunidad de la información y trazabilidad de la misma.</w:t>
      </w:r>
    </w:p>
    <w:p w14:paraId="67868025" w14:textId="0D3FDD07" w:rsidR="00775354" w:rsidRDefault="00775354">
      <w:pPr>
        <w:jc w:val="both"/>
        <w:rPr>
          <w:rFonts w:ascii="Arial" w:eastAsia="Arial" w:hAnsi="Arial" w:cs="Arial"/>
          <w:sz w:val="20"/>
          <w:szCs w:val="20"/>
        </w:rPr>
      </w:pPr>
    </w:p>
    <w:p w14:paraId="2DEEF0BF" w14:textId="67D11B3E" w:rsidR="00775354" w:rsidRDefault="00775354">
      <w:pPr>
        <w:jc w:val="both"/>
        <w:rPr>
          <w:rFonts w:ascii="Arial" w:eastAsia="Arial" w:hAnsi="Arial" w:cs="Arial"/>
          <w:sz w:val="20"/>
          <w:szCs w:val="20"/>
        </w:rPr>
      </w:pPr>
    </w:p>
    <w:p w14:paraId="4296990B" w14:textId="56F4EA8A" w:rsidR="00775354" w:rsidRDefault="00775354">
      <w:pPr>
        <w:jc w:val="both"/>
        <w:rPr>
          <w:rFonts w:ascii="Arial" w:eastAsia="Arial" w:hAnsi="Arial" w:cs="Arial"/>
          <w:sz w:val="20"/>
          <w:szCs w:val="20"/>
        </w:rPr>
      </w:pPr>
    </w:p>
    <w:p w14:paraId="267A03AE" w14:textId="3909BEFC" w:rsidR="00775354" w:rsidRDefault="00093154">
      <w:pPr>
        <w:jc w:val="both"/>
        <w:rPr>
          <w:rFonts w:ascii="Arial" w:eastAsia="Arial" w:hAnsi="Arial" w:cs="Arial"/>
          <w:sz w:val="20"/>
          <w:szCs w:val="20"/>
        </w:rPr>
      </w:pPr>
      <w:r>
        <w:rPr>
          <w:noProof/>
          <w:lang w:val="en-US" w:eastAsia="en-US"/>
        </w:rPr>
        <w:drawing>
          <wp:anchor distT="0" distB="0" distL="114300" distR="114300" simplePos="0" relativeHeight="251671552" behindDoc="0" locked="0" layoutInCell="1" hidden="0" allowOverlap="1" wp14:anchorId="064894C9" wp14:editId="45F0AB1A">
            <wp:simplePos x="0" y="0"/>
            <wp:positionH relativeFrom="margin">
              <wp:align>right</wp:align>
            </wp:positionH>
            <wp:positionV relativeFrom="paragraph">
              <wp:posOffset>100965</wp:posOffset>
            </wp:positionV>
            <wp:extent cx="5612130" cy="3255010"/>
            <wp:effectExtent l="0" t="0" r="7620" b="2540"/>
            <wp:wrapNone/>
            <wp:docPr id="51" name="image4.jpg" descr="Imagen que contiene naturaleza, exterior, roca, agu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jpg" descr="Imagen que contiene naturaleza, exterior, roca, agua&#10;&#10;Descripción generada automáticamente"/>
                    <pic:cNvPicPr preferRelativeResize="0"/>
                  </pic:nvPicPr>
                  <pic:blipFill>
                    <a:blip r:embed="rId16"/>
                    <a:srcRect/>
                    <a:stretch>
                      <a:fillRect/>
                    </a:stretch>
                  </pic:blipFill>
                  <pic:spPr>
                    <a:xfrm>
                      <a:off x="0" y="0"/>
                      <a:ext cx="5612130" cy="3255010"/>
                    </a:xfrm>
                    <a:prstGeom prst="rect">
                      <a:avLst/>
                    </a:prstGeom>
                    <a:ln/>
                  </pic:spPr>
                </pic:pic>
              </a:graphicData>
            </a:graphic>
          </wp:anchor>
        </w:drawing>
      </w:r>
    </w:p>
    <w:p w14:paraId="31EBE508" w14:textId="77777777" w:rsidR="00775354" w:rsidRDefault="00775354">
      <w:pPr>
        <w:jc w:val="both"/>
        <w:rPr>
          <w:rFonts w:ascii="Arial" w:eastAsia="Arial" w:hAnsi="Arial" w:cs="Arial"/>
          <w:sz w:val="20"/>
          <w:szCs w:val="20"/>
        </w:rPr>
      </w:pPr>
    </w:p>
    <w:p w14:paraId="41BE2DF0" w14:textId="77777777" w:rsidR="00775354" w:rsidRDefault="00775354">
      <w:pPr>
        <w:jc w:val="both"/>
        <w:rPr>
          <w:rFonts w:ascii="Arial" w:eastAsia="Arial" w:hAnsi="Arial" w:cs="Arial"/>
          <w:sz w:val="20"/>
          <w:szCs w:val="20"/>
        </w:rPr>
      </w:pPr>
    </w:p>
    <w:p w14:paraId="37F51559"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 </w:t>
      </w:r>
    </w:p>
    <w:sectPr w:rsidR="00775354">
      <w:footerReference w:type="default" r:id="rId17"/>
      <w:pgSz w:w="12240" w:h="15840"/>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D3EA3" w14:textId="77777777" w:rsidR="00376BD7" w:rsidRDefault="00376BD7">
      <w:pPr>
        <w:spacing w:after="0" w:line="240" w:lineRule="auto"/>
      </w:pPr>
      <w:r>
        <w:separator/>
      </w:r>
    </w:p>
  </w:endnote>
  <w:endnote w:type="continuationSeparator" w:id="0">
    <w:p w14:paraId="50D40562" w14:textId="77777777" w:rsidR="00376BD7" w:rsidRDefault="00376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FE649" w14:textId="77777777" w:rsidR="00D72662" w:rsidRDefault="00D72662">
    <w:pPr>
      <w:pBdr>
        <w:top w:val="nil"/>
        <w:left w:val="nil"/>
        <w:bottom w:val="nil"/>
        <w:right w:val="nil"/>
        <w:between w:val="nil"/>
      </w:pBdr>
      <w:tabs>
        <w:tab w:val="center" w:pos="4419"/>
        <w:tab w:val="right" w:pos="8838"/>
      </w:tabs>
      <w:spacing w:after="0" w:line="240" w:lineRule="auto"/>
      <w:rPr>
        <w:color w:val="000000"/>
      </w:rPr>
    </w:pPr>
    <w:r>
      <w:rPr>
        <w:noProof/>
        <w:lang w:val="en-US" w:eastAsia="en-US"/>
      </w:rPr>
      <mc:AlternateContent>
        <mc:Choice Requires="wps">
          <w:drawing>
            <wp:anchor distT="0" distB="0" distL="0" distR="0" simplePos="0" relativeHeight="251658240" behindDoc="0" locked="0" layoutInCell="1" hidden="0" allowOverlap="1" wp14:anchorId="14EF319A" wp14:editId="374EA7FA">
              <wp:simplePos x="0" y="0"/>
              <wp:positionH relativeFrom="column">
                <wp:posOffset>0</wp:posOffset>
              </wp:positionH>
              <wp:positionV relativeFrom="paragraph">
                <wp:posOffset>9321800</wp:posOffset>
              </wp:positionV>
              <wp:extent cx="466725" cy="329565"/>
              <wp:effectExtent l="0" t="0" r="0" b="0"/>
              <wp:wrapSquare wrapText="bothSides" distT="0" distB="0" distL="0" distR="0"/>
              <wp:docPr id="41" name="Rectángulo 41"/>
              <wp:cNvGraphicFramePr/>
              <a:graphic xmlns:a="http://schemas.openxmlformats.org/drawingml/2006/main">
                <a:graphicData uri="http://schemas.microsoft.com/office/word/2010/wordprocessingShape">
                  <wps:wsp>
                    <wps:cNvSpPr/>
                    <wps:spPr>
                      <a:xfrm>
                        <a:off x="5117400" y="3619980"/>
                        <a:ext cx="457200" cy="320040"/>
                      </a:xfrm>
                      <a:prstGeom prst="rect">
                        <a:avLst/>
                      </a:prstGeom>
                      <a:solidFill>
                        <a:srgbClr val="548135"/>
                      </a:solidFill>
                      <a:ln>
                        <a:noFill/>
                      </a:ln>
                    </wps:spPr>
                    <wps:txbx>
                      <w:txbxContent>
                        <w:p w14:paraId="5642D354" w14:textId="77777777" w:rsidR="00D72662" w:rsidRDefault="00D72662">
                          <w:pPr>
                            <w:spacing w:line="258" w:lineRule="auto"/>
                            <w:jc w:val="right"/>
                            <w:textDirection w:val="btLr"/>
                          </w:pPr>
                          <w:r>
                            <w:rPr>
                              <w:color w:val="FFFFFF"/>
                              <w:sz w:val="28"/>
                            </w:rPr>
                            <w:t>PAGE   \* MERGEFORMAT10</w:t>
                          </w:r>
                        </w:p>
                      </w:txbxContent>
                    </wps:txbx>
                    <wps:bodyPr spcFirstLastPara="1" wrap="square" lIns="91425" tIns="45700" rIns="91425" bIns="45700" anchor="b" anchorCtr="0">
                      <a:noAutofit/>
                    </wps:bodyPr>
                  </wps:wsp>
                </a:graphicData>
              </a:graphic>
            </wp:anchor>
          </w:drawing>
        </mc:Choice>
        <mc:Fallback xmlns:cx1="http://schemas.microsoft.com/office/drawing/2015/9/8/chartex">
          <w:pict>
            <v:rect w14:anchorId="14EF319A" id="Rectángulo 41" o:spid="_x0000_s1043" style="position:absolute;margin-left:0;margin-top:734pt;width:36.75pt;height:25.95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" fillcolor="#548135" stroked="f">
              <v:textbox inset="2.53958mm,1.2694mm,2.53958mm,1.2694mm">
                <w:txbxContent>
                  <w:p w14:paraId="5642D354" w14:textId="77777777" w:rsidR="00F03D04" w:rsidRDefault="00F03D04">
                    <w:pPr>
                      <w:spacing w:line="258" w:lineRule="auto"/>
                      <w:jc w:val="right"/>
                      <w:textDirection w:val="btLr"/>
                    </w:pPr>
                    <w:r>
                      <w:rPr>
                        <w:color w:val="FFFFFF"/>
                        <w:sz w:val="28"/>
                      </w:rPr>
                      <w:t>PAGE   \* MERGEFORMAT10</w:t>
                    </w:r>
                  </w:p>
                </w:txbxContent>
              </v:textbox>
              <w10:wrap type="square"/>
            </v:rect>
          </w:pict>
        </mc:Fallback>
      </mc:AlternateContent>
    </w:r>
    <w:r>
      <w:rPr>
        <w:noProof/>
        <w:lang w:val="en-US" w:eastAsia="en-US"/>
      </w:rPr>
      <mc:AlternateContent>
        <mc:Choice Requires="wpg">
          <w:drawing>
            <wp:anchor distT="0" distB="0" distL="0" distR="0" simplePos="0" relativeHeight="251659264" behindDoc="0" locked="0" layoutInCell="1" hidden="0" allowOverlap="1" wp14:anchorId="5F8F0327" wp14:editId="0C78C723">
              <wp:simplePos x="0" y="0"/>
              <wp:positionH relativeFrom="column">
                <wp:posOffset>0</wp:posOffset>
              </wp:positionH>
              <wp:positionV relativeFrom="paragraph">
                <wp:posOffset>266700</wp:posOffset>
              </wp:positionV>
              <wp:extent cx="5934710" cy="444500"/>
              <wp:effectExtent l="0" t="0" r="0" b="0"/>
              <wp:wrapSquare wrapText="bothSides" distT="0" distB="0" distL="0" distR="0"/>
              <wp:docPr id="48" name="Grupo 48"/>
              <wp:cNvGraphicFramePr/>
              <a:graphic xmlns:a="http://schemas.openxmlformats.org/drawingml/2006/main">
                <a:graphicData uri="http://schemas.microsoft.com/office/word/2010/wordprocessingGroup">
                  <wpg:wgp>
                    <wpg:cNvGrpSpPr/>
                    <wpg:grpSpPr>
                      <a:xfrm>
                        <a:off x="0" y="0"/>
                        <a:ext cx="5934710" cy="444500"/>
                        <a:chOff x="2378645" y="3557752"/>
                        <a:chExt cx="5934710" cy="444497"/>
                      </a:xfrm>
                    </wpg:grpSpPr>
                    <wpg:grpSp>
                      <wpg:cNvPr id="12" name="Grupo 12"/>
                      <wpg:cNvGrpSpPr/>
                      <wpg:grpSpPr>
                        <a:xfrm>
                          <a:off x="2378645" y="3557752"/>
                          <a:ext cx="5934710" cy="444497"/>
                          <a:chOff x="0" y="66676"/>
                          <a:chExt cx="5953830" cy="450382"/>
                        </a:xfrm>
                      </wpg:grpSpPr>
                      <wps:wsp>
                        <wps:cNvPr id="13" name="Rectángulo 13"/>
                        <wps:cNvSpPr/>
                        <wps:spPr>
                          <a:xfrm>
                            <a:off x="0" y="66676"/>
                            <a:ext cx="5953825" cy="450375"/>
                          </a:xfrm>
                          <a:prstGeom prst="rect">
                            <a:avLst/>
                          </a:prstGeom>
                          <a:noFill/>
                          <a:ln>
                            <a:noFill/>
                          </a:ln>
                        </wps:spPr>
                        <wps:txbx>
                          <w:txbxContent>
                            <w:p w14:paraId="377BCCA1"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14" name="Rectángulo 14"/>
                        <wps:cNvSpPr/>
                        <wps:spPr>
                          <a:xfrm>
                            <a:off x="10230" y="498232"/>
                            <a:ext cx="5943600" cy="18826"/>
                          </a:xfrm>
                          <a:prstGeom prst="rect">
                            <a:avLst/>
                          </a:prstGeom>
                          <a:solidFill>
                            <a:srgbClr val="548135"/>
                          </a:solidFill>
                          <a:ln>
                            <a:noFill/>
                          </a:ln>
                        </wps:spPr>
                        <wps:txbx>
                          <w:txbxContent>
                            <w:p w14:paraId="1B0F4D3F" w14:textId="77777777" w:rsidR="00D72662" w:rsidRDefault="00D72662">
                              <w:pPr>
                                <w:spacing w:after="0" w:line="240" w:lineRule="auto"/>
                                <w:textDirection w:val="btLr"/>
                              </w:pPr>
                            </w:p>
                          </w:txbxContent>
                        </wps:txbx>
                        <wps:bodyPr spcFirstLastPara="1" wrap="square" lIns="91425" tIns="91425" rIns="91425" bIns="91425" anchor="ctr" anchorCtr="0">
                          <a:noAutofit/>
                        </wps:bodyPr>
                      </wps:wsp>
                      <wps:wsp>
                        <wps:cNvPr id="15" name="Rectángulo 15"/>
                        <wps:cNvSpPr/>
                        <wps:spPr>
                          <a:xfrm>
                            <a:off x="0" y="66676"/>
                            <a:ext cx="5943600" cy="449793"/>
                          </a:xfrm>
                          <a:prstGeom prst="rect">
                            <a:avLst/>
                          </a:prstGeom>
                          <a:noFill/>
                          <a:ln>
                            <a:noFill/>
                          </a:ln>
                        </wps:spPr>
                        <wps:txbx>
                          <w:txbxContent>
                            <w:p w14:paraId="3BD2AE02" w14:textId="77777777" w:rsidR="00D72662" w:rsidRDefault="00D72662">
                              <w:pPr>
                                <w:spacing w:line="258" w:lineRule="auto"/>
                                <w:textDirection w:val="btLr"/>
                              </w:pPr>
                              <w:r>
                                <w:rPr>
                                  <w:color w:val="000000"/>
                                  <w:sz w:val="36"/>
                                </w:rPr>
                                <w:t>SPCI</w:t>
                              </w:r>
                            </w:p>
                          </w:txbxContent>
                        </wps:txbx>
                        <wps:bodyPr spcFirstLastPara="1" wrap="square" lIns="91425" tIns="45700" rIns="91425" bIns="0" anchor="b" anchorCtr="0">
                          <a:noAutofit/>
                        </wps:bodyPr>
                      </wps:wsp>
                    </wpg:grpSp>
                  </wpg:wgp>
                </a:graphicData>
              </a:graphic>
            </wp:anchor>
          </w:drawing>
        </mc:Choice>
        <mc:Fallback xmlns:cx1="http://schemas.microsoft.com/office/drawing/2015/9/8/chartex">
          <w:pict>
            <v:group w14:anchorId="5F8F0327" id="Grupo 48" o:spid="_x0000_s1044" style="position:absolute;margin-left:0;margin-top:21pt;width:467.3pt;height:35pt;z-index:251659264;mso-wrap-distance-left:0;mso-wrap-distance-right:0" coordorigin="23786,35577" coordsize="59347,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">
              <v:group id="Grupo 12" o:spid="_x0000_s1045" style="position:absolute;left:23786;top:35577;width:59347;height:4445" coordorigin=",666" coordsize="59538,4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ángulo 13" o:spid="_x0000_s1046" style="position:absolute;top:666;width:59538;height:4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" filled="f" stroked="f">
                  <v:textbox inset="2.53958mm,2.53958mm,2.53958mm,2.53958mm">
                    <w:txbxContent>
                      <w:p w14:paraId="377BCCA1" w14:textId="77777777" w:rsidR="00F03D04" w:rsidRDefault="00F03D04">
                        <w:pPr>
                          <w:spacing w:after="0" w:line="240" w:lineRule="auto"/>
                          <w:textDirection w:val="btLr"/>
                        </w:pPr>
                      </w:p>
                    </w:txbxContent>
                  </v:textbox>
                </v:rect>
                <v:rect id="Rectángulo 14" o:spid="_x0000_s1047" style="position:absolute;left:102;top:4982;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" fillcolor="#548135" stroked="f">
                  <v:textbox inset="2.53958mm,2.53958mm,2.53958mm,2.53958mm">
                    <w:txbxContent>
                      <w:p w14:paraId="1B0F4D3F" w14:textId="77777777" w:rsidR="00F03D04" w:rsidRDefault="00F03D04">
                        <w:pPr>
                          <w:spacing w:after="0" w:line="240" w:lineRule="auto"/>
                          <w:textDirection w:val="btLr"/>
                        </w:pPr>
                      </w:p>
                    </w:txbxContent>
                  </v:textbox>
                </v:rect>
                <v:rect id="Rectángulo 15" o:spid="_x0000_s1048" style="position:absolute;top:666;width:59436;height:4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" filled="f" stroked="f">
                  <v:textbox inset="2.53958mm,1.2694mm,2.53958mm,0">
                    <w:txbxContent>
                      <w:p w14:paraId="3BD2AE02" w14:textId="77777777" w:rsidR="00F03D04" w:rsidRDefault="00F03D04">
                        <w:pPr>
                          <w:spacing w:line="258" w:lineRule="auto"/>
                          <w:textDirection w:val="btLr"/>
                        </w:pPr>
                        <w:r>
                          <w:rPr>
                            <w:color w:val="000000"/>
                            <w:sz w:val="36"/>
                          </w:rPr>
                          <w:t>SPCI</w:t>
                        </w:r>
                      </w:p>
                    </w:txbxContent>
                  </v:textbox>
                </v:rect>
              </v:group>
              <w10:wrap type="squar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AE08B" w14:textId="77777777" w:rsidR="00376BD7" w:rsidRDefault="00376BD7">
      <w:pPr>
        <w:spacing w:after="0" w:line="240" w:lineRule="auto"/>
      </w:pPr>
      <w:r>
        <w:separator/>
      </w:r>
    </w:p>
  </w:footnote>
  <w:footnote w:type="continuationSeparator" w:id="0">
    <w:p w14:paraId="2014C3AD" w14:textId="77777777" w:rsidR="00376BD7" w:rsidRDefault="00376B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7C59"/>
    <w:multiLevelType w:val="multilevel"/>
    <w:tmpl w:val="80547E1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E848C9"/>
    <w:multiLevelType w:val="multilevel"/>
    <w:tmpl w:val="E1BC6C2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783279"/>
    <w:multiLevelType w:val="multilevel"/>
    <w:tmpl w:val="1338C9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F86C8E"/>
    <w:multiLevelType w:val="multilevel"/>
    <w:tmpl w:val="98462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54"/>
    <w:rsid w:val="0000052A"/>
    <w:rsid w:val="00086935"/>
    <w:rsid w:val="00093154"/>
    <w:rsid w:val="000947CD"/>
    <w:rsid w:val="000D7F58"/>
    <w:rsid w:val="00145F4E"/>
    <w:rsid w:val="001A3503"/>
    <w:rsid w:val="001C1191"/>
    <w:rsid w:val="002C2C73"/>
    <w:rsid w:val="003024CD"/>
    <w:rsid w:val="003514DB"/>
    <w:rsid w:val="003533FD"/>
    <w:rsid w:val="00376BD7"/>
    <w:rsid w:val="003C2BF3"/>
    <w:rsid w:val="003F04F6"/>
    <w:rsid w:val="003F626B"/>
    <w:rsid w:val="00404C27"/>
    <w:rsid w:val="0053178F"/>
    <w:rsid w:val="005A7723"/>
    <w:rsid w:val="00610FF5"/>
    <w:rsid w:val="00630A94"/>
    <w:rsid w:val="006D561E"/>
    <w:rsid w:val="00775354"/>
    <w:rsid w:val="00806D51"/>
    <w:rsid w:val="00823968"/>
    <w:rsid w:val="0084391C"/>
    <w:rsid w:val="00864066"/>
    <w:rsid w:val="00865327"/>
    <w:rsid w:val="0087714C"/>
    <w:rsid w:val="008B6689"/>
    <w:rsid w:val="009853D4"/>
    <w:rsid w:val="009D77DF"/>
    <w:rsid w:val="00A065AF"/>
    <w:rsid w:val="00A34B93"/>
    <w:rsid w:val="00A37A74"/>
    <w:rsid w:val="00A47CB8"/>
    <w:rsid w:val="00A53FCB"/>
    <w:rsid w:val="00A76084"/>
    <w:rsid w:val="00A96F84"/>
    <w:rsid w:val="00AD5AAC"/>
    <w:rsid w:val="00AF7B19"/>
    <w:rsid w:val="00B223DD"/>
    <w:rsid w:val="00B24A0C"/>
    <w:rsid w:val="00B73AB3"/>
    <w:rsid w:val="00BC188F"/>
    <w:rsid w:val="00BD0F8C"/>
    <w:rsid w:val="00C63953"/>
    <w:rsid w:val="00CD07BB"/>
    <w:rsid w:val="00CD6EC8"/>
    <w:rsid w:val="00D2640B"/>
    <w:rsid w:val="00D72662"/>
    <w:rsid w:val="00D7377B"/>
    <w:rsid w:val="00D7685B"/>
    <w:rsid w:val="00D85BA3"/>
    <w:rsid w:val="00E145E0"/>
    <w:rsid w:val="00E14EF3"/>
    <w:rsid w:val="00E555A4"/>
    <w:rsid w:val="00E72C3F"/>
    <w:rsid w:val="00F03D04"/>
    <w:rsid w:val="00F31F6B"/>
    <w:rsid w:val="00F94223"/>
    <w:rsid w:val="00FE3BED"/>
    <w:rsid w:val="00FF07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EF85"/>
  <w15:docId w15:val="{CD301903-9E9B-4FE9-8F11-B362CADA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link w:val="SinespaciadoCar"/>
    <w:uiPriority w:val="1"/>
    <w:qFormat/>
    <w:rsid w:val="00F00BBA"/>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 w:type="character" w:styleId="Refdecomentario">
    <w:name w:val="annotation reference"/>
    <w:basedOn w:val="Fuentedeprrafopredeter"/>
    <w:uiPriority w:val="99"/>
    <w:semiHidden/>
    <w:unhideWhenUsed/>
    <w:rsid w:val="002F5C47"/>
    <w:rPr>
      <w:sz w:val="16"/>
      <w:szCs w:val="16"/>
    </w:rPr>
  </w:style>
  <w:style w:type="paragraph" w:styleId="Textocomentario">
    <w:name w:val="annotation text"/>
    <w:basedOn w:val="Normal"/>
    <w:link w:val="TextocomentarioCar"/>
    <w:uiPriority w:val="99"/>
    <w:semiHidden/>
    <w:unhideWhenUsed/>
    <w:rsid w:val="002F5C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F5C47"/>
    <w:rPr>
      <w:sz w:val="20"/>
      <w:szCs w:val="20"/>
    </w:rPr>
  </w:style>
  <w:style w:type="paragraph" w:styleId="Asuntodelcomentario">
    <w:name w:val="annotation subject"/>
    <w:basedOn w:val="Textocomentario"/>
    <w:next w:val="Textocomentario"/>
    <w:link w:val="AsuntodelcomentarioCar"/>
    <w:uiPriority w:val="99"/>
    <w:semiHidden/>
    <w:unhideWhenUsed/>
    <w:rsid w:val="002F5C47"/>
    <w:rPr>
      <w:b/>
      <w:bCs/>
    </w:rPr>
  </w:style>
  <w:style w:type="character" w:customStyle="1" w:styleId="AsuntodelcomentarioCar">
    <w:name w:val="Asunto del comentario Car"/>
    <w:basedOn w:val="TextocomentarioCar"/>
    <w:link w:val="Asuntodelcomentario"/>
    <w:uiPriority w:val="99"/>
    <w:semiHidden/>
    <w:rsid w:val="002F5C47"/>
    <w:rPr>
      <w:b/>
      <w:bCs/>
      <w:sz w:val="20"/>
      <w:szCs w:val="20"/>
    </w:rPr>
  </w:style>
  <w:style w:type="paragraph" w:styleId="Textodeglobo">
    <w:name w:val="Balloon Text"/>
    <w:basedOn w:val="Normal"/>
    <w:link w:val="TextodegloboCar"/>
    <w:uiPriority w:val="99"/>
    <w:semiHidden/>
    <w:unhideWhenUsed/>
    <w:rsid w:val="002F5C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C47"/>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uUqW/ZLv1xWkZZu3ekAGVDQ0Lg==">AMUW2mXPDA8rifuXKlKRSwTmj43q02Loc1SHsl0DmAkqrHAcKUCZHeynTm+JwOrWsssincjLZfGJ5znAij0v1liF7uILTZDVn/PDi+pXhq0bW1wdKGuQUF4i5/ZiIEe/Kr8JCKUOu1XUsjYYSvl+5VwBjH4HuqcnIiu3mqTfRwsm3TwimGGCAlFnyrUI77ghO2tR21v3MuzEpbNNgvRsPipYC3tuBNg9380f2XdRzFNJed2ZeWO0AjKg6IyhoMjb83ur0B6i6md3uDzi3h5HFFIf0fo4IbU+U5735uybUuk2z0ANUq7ovo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724F4-3657-4884-9184-916EC4E54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3878</Words>
  <Characters>22111</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DISTRITAL DE AMBIENTE</dc:creator>
  <cp:lastModifiedBy>Usuario de Windows</cp:lastModifiedBy>
  <cp:revision>2</cp:revision>
  <dcterms:created xsi:type="dcterms:W3CDTF">2021-06-22T02:50:00Z</dcterms:created>
  <dcterms:modified xsi:type="dcterms:W3CDTF">2021-06-22T02:50:00Z</dcterms:modified>
</cp:coreProperties>
</file>