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sz w:val="20"/>
          <w:szCs w:val="20"/>
        </w:rPr>
        <w:id w:val="-991407828"/>
        <w:docPartObj>
          <w:docPartGallery w:val="Cover Pages"/>
          <w:docPartUnique/>
        </w:docPartObj>
      </w:sdtPr>
      <w:sdtEndPr/>
      <w:sdtContent>
        <w:p w14:paraId="65273799" w14:textId="77777777" w:rsidR="0057485A" w:rsidRPr="00DC6840" w:rsidRDefault="006323AC">
          <w:pPr>
            <w:rPr>
              <w:rFonts w:ascii="Arial" w:hAnsi="Arial" w:cs="Arial"/>
              <w:sz w:val="20"/>
              <w:szCs w:val="20"/>
            </w:rPr>
          </w:pPr>
          <w:r w:rsidRPr="00DC6840">
            <w:rPr>
              <w:rFonts w:ascii="Arial" w:hAnsi="Arial" w:cs="Arial"/>
              <w:noProof/>
              <w:sz w:val="20"/>
              <w:szCs w:val="20"/>
              <w:lang w:eastAsia="es-CO"/>
            </w:rPr>
            <w:drawing>
              <wp:anchor distT="0" distB="0" distL="114300" distR="114300" simplePos="0" relativeHeight="251688960" behindDoc="0" locked="0" layoutInCell="1" allowOverlap="1" wp14:anchorId="53909F13" wp14:editId="6E337FEE">
                <wp:simplePos x="0" y="0"/>
                <wp:positionH relativeFrom="page">
                  <wp:align>right</wp:align>
                </wp:positionH>
                <wp:positionV relativeFrom="paragraph">
                  <wp:posOffset>-899795</wp:posOffset>
                </wp:positionV>
                <wp:extent cx="2944495" cy="10036810"/>
                <wp:effectExtent l="0" t="0" r="8255" b="2540"/>
                <wp:wrapNone/>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944495" cy="10036810"/>
                        </a:xfrm>
                        <a:prstGeom prst="rect">
                          <a:avLst/>
                        </a:prstGeom>
                      </pic:spPr>
                    </pic:pic>
                  </a:graphicData>
                </a:graphic>
                <wp14:sizeRelH relativeFrom="margin">
                  <wp14:pctWidth>0</wp14:pctWidth>
                </wp14:sizeRelH>
                <wp14:sizeRelV relativeFrom="margin">
                  <wp14:pctHeight>0</wp14:pctHeight>
                </wp14:sizeRelV>
              </wp:anchor>
            </w:drawing>
          </w:r>
          <w:r w:rsidRPr="00DC6840">
            <w:rPr>
              <w:rFonts w:ascii="Arial" w:hAnsi="Arial" w:cs="Arial"/>
              <w:noProof/>
              <w:sz w:val="20"/>
              <w:szCs w:val="20"/>
              <w:lang w:eastAsia="es-CO"/>
            </w:rPr>
            <w:drawing>
              <wp:anchor distT="0" distB="0" distL="114300" distR="114300" simplePos="0" relativeHeight="251686912" behindDoc="0" locked="0" layoutInCell="1" allowOverlap="1" wp14:anchorId="48BFBA1B" wp14:editId="7E538655">
                <wp:simplePos x="0" y="0"/>
                <wp:positionH relativeFrom="page">
                  <wp:posOffset>-1389413</wp:posOffset>
                </wp:positionH>
                <wp:positionV relativeFrom="paragraph">
                  <wp:posOffset>-2645468</wp:posOffset>
                </wp:positionV>
                <wp:extent cx="4655127" cy="12468328"/>
                <wp:effectExtent l="0" t="0" r="0" b="0"/>
                <wp:wrapNone/>
                <wp:docPr id="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658200" cy="12476560"/>
                        </a:xfrm>
                        <a:prstGeom prst="rect">
                          <a:avLst/>
                        </a:prstGeom>
                      </pic:spPr>
                    </pic:pic>
                  </a:graphicData>
                </a:graphic>
                <wp14:sizeRelH relativeFrom="margin">
                  <wp14:pctWidth>0</wp14:pctWidth>
                </wp14:sizeRelH>
                <wp14:sizeRelV relativeFrom="margin">
                  <wp14:pctHeight>0</wp14:pctHeight>
                </wp14:sizeRelV>
              </wp:anchor>
            </w:drawing>
          </w:r>
          <w:r w:rsidR="00D914EE" w:rsidRPr="00DC6840">
            <w:rPr>
              <w:rFonts w:ascii="Arial" w:hAnsi="Arial" w:cs="Arial"/>
              <w:noProof/>
              <w:sz w:val="20"/>
              <w:szCs w:val="20"/>
              <w:lang w:eastAsia="es-CO"/>
            </w:rPr>
            <mc:AlternateContent>
              <mc:Choice Requires="wps">
                <w:drawing>
                  <wp:anchor distT="0" distB="0" distL="114300" distR="114300" simplePos="0" relativeHeight="251692032" behindDoc="0" locked="0" layoutInCell="1" allowOverlap="1" wp14:anchorId="655553A0" wp14:editId="15761EEF">
                    <wp:simplePos x="0" y="0"/>
                    <wp:positionH relativeFrom="column">
                      <wp:posOffset>-485643</wp:posOffset>
                    </wp:positionH>
                    <wp:positionV relativeFrom="paragraph">
                      <wp:posOffset>-293692</wp:posOffset>
                    </wp:positionV>
                    <wp:extent cx="7113319" cy="1828800"/>
                    <wp:effectExtent l="0" t="0" r="0" b="10795"/>
                    <wp:wrapNone/>
                    <wp:docPr id="15" name="Cuadro de texto 15"/>
                    <wp:cNvGraphicFramePr/>
                    <a:graphic xmlns:a="http://schemas.openxmlformats.org/drawingml/2006/main">
                      <a:graphicData uri="http://schemas.microsoft.com/office/word/2010/wordprocessingShape">
                        <wps:wsp>
                          <wps:cNvSpPr txBox="1"/>
                          <wps:spPr>
                            <a:xfrm>
                              <a:off x="0" y="0"/>
                              <a:ext cx="7113319" cy="1828800"/>
                            </a:xfrm>
                            <a:prstGeom prst="rect">
                              <a:avLst/>
                            </a:prstGeom>
                            <a:noFill/>
                            <a:ln>
                              <a:noFill/>
                            </a:ln>
                          </wps:spPr>
                          <wps:txbx>
                            <w:txbxContent>
                              <w:p w14:paraId="7D784843" w14:textId="77777777" w:rsidR="00F7622E" w:rsidRPr="005B7F78" w:rsidRDefault="00F7622E" w:rsidP="00D914EE">
                                <w:pPr>
                                  <w:jc w:val="center"/>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pPr>
                                <w:r w:rsidRPr="005B7F78">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t>INFORME DE INDICADORES DE GESTIÓN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anchor>
                </w:drawing>
              </mc:Choice>
              <mc:Fallback>
                <w:pict>
                  <v:shapetype w14:anchorId="655553A0" id="_x0000_t202" coordsize="21600,21600" o:spt="202" path="m,l,21600r21600,l21600,xe">
                    <v:stroke joinstyle="miter"/>
                    <v:path gradientshapeok="t" o:connecttype="rect"/>
                  </v:shapetype>
                  <v:shape id="Cuadro de texto 15" o:spid="_x0000_s1026" type="#_x0000_t202" style="position:absolute;margin-left:-38.25pt;margin-top:-23.15pt;width:560.1pt;height:2in;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" filled="f" stroked="f">
                    <v:textbox style="mso-fit-shape-to-text:t">
                      <w:txbxContent>
                        <w:p w14:paraId="7D784843" w14:textId="77777777" w:rsidR="00F7622E" w:rsidRPr="005B7F78" w:rsidRDefault="00F7622E" w:rsidP="00D914EE">
                          <w:pPr>
                            <w:jc w:val="center"/>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pPr>
                          <w:r w:rsidRPr="005B7F78">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t>INFORME DE INDICADORES DE GESTIÓN</w:t>
                          </w:r>
                        </w:p>
                      </w:txbxContent>
                    </v:textbox>
                  </v:shape>
                </w:pict>
              </mc:Fallback>
            </mc:AlternateContent>
          </w:r>
        </w:p>
        <w:p w14:paraId="2C8CDD19" w14:textId="77777777" w:rsidR="0057485A" w:rsidRPr="00DC6840" w:rsidRDefault="005B7F78">
          <w:pPr>
            <w:rPr>
              <w:rFonts w:ascii="Arial" w:hAnsi="Arial" w:cs="Arial"/>
              <w:sz w:val="20"/>
              <w:szCs w:val="20"/>
            </w:rPr>
          </w:pPr>
          <w:r w:rsidRPr="00DC6840">
            <w:rPr>
              <w:rFonts w:ascii="Arial" w:hAnsi="Arial" w:cs="Arial"/>
              <w:noProof/>
              <w:sz w:val="20"/>
              <w:szCs w:val="20"/>
              <w:lang w:eastAsia="es-CO"/>
            </w:rPr>
            <mc:AlternateContent>
              <mc:Choice Requires="wps">
                <w:drawing>
                  <wp:anchor distT="0" distB="0" distL="114300" distR="114300" simplePos="0" relativeHeight="251694080" behindDoc="0" locked="0" layoutInCell="1" allowOverlap="1" wp14:anchorId="6F8D6953" wp14:editId="1F0E7F54">
                    <wp:simplePos x="0" y="0"/>
                    <wp:positionH relativeFrom="margin">
                      <wp:posOffset>148590</wp:posOffset>
                    </wp:positionH>
                    <wp:positionV relativeFrom="paragraph">
                      <wp:posOffset>6243955</wp:posOffset>
                    </wp:positionV>
                    <wp:extent cx="4572000" cy="1828800"/>
                    <wp:effectExtent l="0" t="0" r="0" b="10795"/>
                    <wp:wrapNone/>
                    <wp:docPr id="16" name="Cuadro de texto 16"/>
                    <wp:cNvGraphicFramePr/>
                    <a:graphic xmlns:a="http://schemas.openxmlformats.org/drawingml/2006/main">
                      <a:graphicData uri="http://schemas.microsoft.com/office/word/2010/wordprocessingShape">
                        <wps:wsp>
                          <wps:cNvSpPr txBox="1"/>
                          <wps:spPr>
                            <a:xfrm>
                              <a:off x="0" y="0"/>
                              <a:ext cx="4572000" cy="1828800"/>
                            </a:xfrm>
                            <a:prstGeom prst="rect">
                              <a:avLst/>
                            </a:prstGeom>
                            <a:noFill/>
                            <a:ln>
                              <a:noFill/>
                            </a:ln>
                          </wps:spPr>
                          <wps:txbx>
                            <w:txbxContent>
                              <w:p w14:paraId="68947939" w14:textId="77777777" w:rsidR="00F7622E" w:rsidRPr="005B7F78" w:rsidRDefault="00F7622E" w:rsidP="00D914EE">
                                <w:pPr>
                                  <w:jc w:val="center"/>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pPr>
                                <w:r>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t>SEPTIEMBRE</w:t>
                                </w:r>
                                <w:r w:rsidRPr="005B7F78">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t xml:space="preserv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anchor>
                </w:drawing>
              </mc:Choice>
              <mc:Fallback>
                <w:pict>
                  <v:shape w14:anchorId="6F8D6953" id="Cuadro de texto 16" o:spid="_x0000_s1027" type="#_x0000_t202" style="position:absolute;margin-left:11.7pt;margin-top:491.65pt;width:5in;height:2in;z-index:2516940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" filled="f" stroked="f">
                    <v:textbox style="mso-fit-shape-to-text:t">
                      <w:txbxContent>
                        <w:p w14:paraId="68947939" w14:textId="77777777" w:rsidR="00F7622E" w:rsidRPr="005B7F78" w:rsidRDefault="00F7622E" w:rsidP="00D914EE">
                          <w:pPr>
                            <w:jc w:val="center"/>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pPr>
                          <w:r>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t>SEPTIEMBRE</w:t>
                          </w:r>
                          <w:r w:rsidRPr="005B7F78">
                            <w:rPr>
                              <w:b/>
                              <w:noProof/>
                              <w:sz w:val="96"/>
                              <w:szCs w:val="72"/>
                              <w14:textOutline w14:w="0" w14:cap="flat" w14:cmpd="sng" w14:algn="ctr">
                                <w14:noFill/>
                                <w14:prstDash w14:val="solid"/>
                                <w14:round/>
                              </w14:textOutline>
                              <w14:props3d w14:extrusionH="57150" w14:contourW="0" w14:prstMaterial="softEdge">
                                <w14:bevelT w14:w="25400" w14:h="38100" w14:prst="circle"/>
                              </w14:props3d>
                            </w:rPr>
                            <w:t xml:space="preserve"> 2020</w:t>
                          </w:r>
                        </w:p>
                      </w:txbxContent>
                    </v:textbox>
                    <w10:wrap anchorx="margin"/>
                  </v:shape>
                </w:pict>
              </mc:Fallback>
            </mc:AlternateContent>
          </w:r>
          <w:r w:rsidR="00375153" w:rsidRPr="00DC6840">
            <w:rPr>
              <w:rFonts w:ascii="Arial" w:hAnsi="Arial" w:cs="Arial"/>
              <w:noProof/>
              <w:sz w:val="20"/>
              <w:szCs w:val="20"/>
              <w:lang w:eastAsia="es-CO"/>
            </w:rPr>
            <w:drawing>
              <wp:anchor distT="0" distB="0" distL="114300" distR="114300" simplePos="0" relativeHeight="251687936" behindDoc="1" locked="0" layoutInCell="1" allowOverlap="1" wp14:anchorId="0A377BD5" wp14:editId="0D964458">
                <wp:simplePos x="0" y="0"/>
                <wp:positionH relativeFrom="page">
                  <wp:posOffset>1885950</wp:posOffset>
                </wp:positionH>
                <wp:positionV relativeFrom="paragraph">
                  <wp:posOffset>2240280</wp:posOffset>
                </wp:positionV>
                <wp:extent cx="4724400" cy="3514699"/>
                <wp:effectExtent l="0" t="0" r="0" b="0"/>
                <wp:wrapNone/>
                <wp:docPr id="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rotWithShape="1">
                        <a:blip r:embed="rId11" cstate="print">
                          <a:extLst>
                            <a:ext uri="{28A0092B-C50C-407E-A947-70E740481C1C}">
                              <a14:useLocalDpi xmlns:a14="http://schemas.microsoft.com/office/drawing/2010/main" val="0"/>
                            </a:ext>
                          </a:extLst>
                        </a:blip>
                        <a:srcRect r="24382"/>
                        <a:stretch/>
                      </pic:blipFill>
                      <pic:spPr>
                        <a:xfrm>
                          <a:off x="0" y="0"/>
                          <a:ext cx="4724400" cy="3514699"/>
                        </a:xfrm>
                        <a:prstGeom prst="rect">
                          <a:avLst/>
                        </a:prstGeom>
                      </pic:spPr>
                    </pic:pic>
                  </a:graphicData>
                </a:graphic>
                <wp14:sizeRelH relativeFrom="margin">
                  <wp14:pctWidth>0</wp14:pctWidth>
                </wp14:sizeRelH>
                <wp14:sizeRelV relativeFrom="margin">
                  <wp14:pctHeight>0</wp14:pctHeight>
                </wp14:sizeRelV>
              </wp:anchor>
            </w:drawing>
          </w:r>
          <w:r w:rsidR="0006159F" w:rsidRPr="00DC6840">
            <w:rPr>
              <w:rFonts w:ascii="Arial" w:hAnsi="Arial" w:cs="Arial"/>
              <w:noProof/>
              <w:sz w:val="20"/>
              <w:szCs w:val="20"/>
              <w:lang w:eastAsia="es-CO"/>
            </w:rPr>
            <w:drawing>
              <wp:anchor distT="0" distB="0" distL="114300" distR="114300" simplePos="0" relativeHeight="251695104" behindDoc="0" locked="0" layoutInCell="1" allowOverlap="1" wp14:anchorId="58C88CA7" wp14:editId="20C8D4B6">
                <wp:simplePos x="0" y="0"/>
                <wp:positionH relativeFrom="margin">
                  <wp:posOffset>4263291</wp:posOffset>
                </wp:positionH>
                <wp:positionV relativeFrom="paragraph">
                  <wp:posOffset>7356797</wp:posOffset>
                </wp:positionV>
                <wp:extent cx="2300538" cy="1285120"/>
                <wp:effectExtent l="0" t="0" r="5080" b="0"/>
                <wp:wrapNone/>
                <wp:docPr id="6" name="Imagen 5">
                  <a:extLst xmlns:a="http://schemas.openxmlformats.org/drawingml/2006/main">
                    <a:ext uri="{FF2B5EF4-FFF2-40B4-BE49-F238E27FC236}">
                      <a16:creationId xmlns:a16="http://schemas.microsoft.com/office/drawing/2014/main" id="{2C880E0D-BD86-AF40-BB06-214479A91D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2C880E0D-BD86-AF40-BB06-214479A91D25}"/>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00538" cy="1285120"/>
                        </a:xfrm>
                        <a:prstGeom prst="rect">
                          <a:avLst/>
                        </a:prstGeom>
                      </pic:spPr>
                    </pic:pic>
                  </a:graphicData>
                </a:graphic>
                <wp14:sizeRelH relativeFrom="margin">
                  <wp14:pctWidth>0</wp14:pctWidth>
                </wp14:sizeRelH>
                <wp14:sizeRelV relativeFrom="margin">
                  <wp14:pctHeight>0</wp14:pctHeight>
                </wp14:sizeRelV>
              </wp:anchor>
            </w:drawing>
          </w:r>
          <w:r w:rsidR="0057485A" w:rsidRPr="00DC6840">
            <w:rPr>
              <w:rFonts w:ascii="Arial" w:hAnsi="Arial" w:cs="Arial"/>
              <w:sz w:val="20"/>
              <w:szCs w:val="20"/>
            </w:rPr>
            <w:br w:type="page"/>
          </w:r>
        </w:p>
      </w:sdtContent>
    </w:sdt>
    <w:p w14:paraId="330ACCDE" w14:textId="77777777" w:rsidR="007A04A0" w:rsidRPr="00DC6840" w:rsidRDefault="00EA6581">
      <w:pPr>
        <w:rPr>
          <w:rFonts w:ascii="Arial" w:hAnsi="Arial" w:cs="Arial"/>
          <w:sz w:val="20"/>
          <w:szCs w:val="20"/>
        </w:rPr>
      </w:pPr>
      <w:r w:rsidRPr="00DC6840">
        <w:rPr>
          <w:rFonts w:ascii="Arial" w:hAnsi="Arial" w:cs="Arial"/>
          <w:noProof/>
          <w:sz w:val="20"/>
          <w:szCs w:val="20"/>
          <w:lang w:eastAsia="es-CO"/>
        </w:rPr>
        <w:lastRenderedPageBreak/>
        <mc:AlternateContent>
          <mc:Choice Requires="wps">
            <w:drawing>
              <wp:anchor distT="0" distB="0" distL="114300" distR="114300" simplePos="0" relativeHeight="251680768" behindDoc="0" locked="0" layoutInCell="1" allowOverlap="1" wp14:anchorId="53950F20" wp14:editId="187223A2">
                <wp:simplePos x="0" y="0"/>
                <wp:positionH relativeFrom="margin">
                  <wp:posOffset>-1232535</wp:posOffset>
                </wp:positionH>
                <wp:positionV relativeFrom="paragraph">
                  <wp:posOffset>-1366520</wp:posOffset>
                </wp:positionV>
                <wp:extent cx="4133850" cy="424815"/>
                <wp:effectExtent l="0" t="0" r="0" b="0"/>
                <wp:wrapNone/>
                <wp:docPr id="9" name="Cuadro de texto 9"/>
                <wp:cNvGraphicFramePr/>
                <a:graphic xmlns:a="http://schemas.openxmlformats.org/drawingml/2006/main">
                  <a:graphicData uri="http://schemas.microsoft.com/office/word/2010/wordprocessingShape">
                    <wps:wsp>
                      <wps:cNvSpPr txBox="1"/>
                      <wps:spPr>
                        <a:xfrm>
                          <a:off x="0" y="0"/>
                          <a:ext cx="4133850" cy="424815"/>
                        </a:xfrm>
                        <a:prstGeom prst="rect">
                          <a:avLst/>
                        </a:prstGeom>
                        <a:noFill/>
                        <a:ln w="6350">
                          <a:noFill/>
                        </a:ln>
                      </wps:spPr>
                      <wps:txbx>
                        <w:txbxContent>
                          <w:p w14:paraId="1FEEFE4D" w14:textId="77777777" w:rsidR="00F7622E" w:rsidRPr="00D40F03" w:rsidRDefault="00F7622E" w:rsidP="00EA6581">
                            <w:pPr>
                              <w:jc w:val="center"/>
                              <w:rPr>
                                <w:rFonts w:ascii="Avenir Light" w:hAnsi="Avenir Light" w:cs="Arial Hebrew Scholar Light"/>
                                <w:spacing w:val="100"/>
                                <w:sz w:val="16"/>
                                <w:szCs w:val="16"/>
                              </w:rPr>
                            </w:pPr>
                            <w:r>
                              <w:rPr>
                                <w:rFonts w:ascii="Avenir Light" w:hAnsi="Avenir Light" w:cs="Arial Hebrew Scholar Light"/>
                                <w:spacing w:val="100"/>
                                <w:sz w:val="16"/>
                                <w:szCs w:val="16"/>
                              </w:rPr>
                              <w:t>SECRETARIA DISTRITAL DE AMBIENTE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50F20" id="Cuadro de texto 9" o:spid="_x0000_s1028" type="#_x0000_t202" style="position:absolute;margin-left:-97.05pt;margin-top:-107.6pt;width:325.5pt;height:33.4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" filled="f" stroked="f" strokeweight=".5pt">
                <v:textbox>
                  <w:txbxContent>
                    <w:p w14:paraId="1FEEFE4D" w14:textId="77777777" w:rsidR="00F7622E" w:rsidRPr="00D40F03" w:rsidRDefault="00F7622E" w:rsidP="00EA6581">
                      <w:pPr>
                        <w:jc w:val="center"/>
                        <w:rPr>
                          <w:rFonts w:ascii="Avenir Light" w:hAnsi="Avenir Light" w:cs="Arial Hebrew Scholar Light"/>
                          <w:spacing w:val="100"/>
                          <w:sz w:val="16"/>
                          <w:szCs w:val="16"/>
                        </w:rPr>
                      </w:pPr>
                      <w:r>
                        <w:rPr>
                          <w:rFonts w:ascii="Avenir Light" w:hAnsi="Avenir Light" w:cs="Arial Hebrew Scholar Light"/>
                          <w:spacing w:val="100"/>
                          <w:sz w:val="16"/>
                          <w:szCs w:val="16"/>
                        </w:rPr>
                        <w:t>SECRETARIA DISTRITAL DE AMBIENTE</w:t>
                      </w:r>
                    </w:p>
                  </w:txbxContent>
                </v:textbox>
                <w10:wrap anchorx="margin"/>
              </v:shape>
            </w:pict>
          </mc:Fallback>
        </mc:AlternateContent>
      </w:r>
      <w:r w:rsidRPr="00DC6840">
        <w:rPr>
          <w:rFonts w:ascii="Arial" w:hAnsi="Arial" w:cs="Arial"/>
          <w:noProof/>
          <w:sz w:val="20"/>
          <w:szCs w:val="20"/>
          <w:lang w:eastAsia="es-CO"/>
        </w:rPr>
        <mc:AlternateContent>
          <mc:Choice Requires="wps">
            <w:drawing>
              <wp:anchor distT="0" distB="0" distL="114300" distR="114300" simplePos="0" relativeHeight="251672576" behindDoc="0" locked="0" layoutInCell="1" allowOverlap="1" wp14:anchorId="6DCDABA1" wp14:editId="063E3F05">
                <wp:simplePos x="0" y="0"/>
                <wp:positionH relativeFrom="margin">
                  <wp:align>left</wp:align>
                </wp:positionH>
                <wp:positionV relativeFrom="paragraph">
                  <wp:posOffset>10248900</wp:posOffset>
                </wp:positionV>
                <wp:extent cx="4133850" cy="424815"/>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4133850" cy="424815"/>
                        </a:xfrm>
                        <a:prstGeom prst="rect">
                          <a:avLst/>
                        </a:prstGeom>
                        <a:noFill/>
                        <a:ln w="6350">
                          <a:noFill/>
                        </a:ln>
                      </wps:spPr>
                      <wps:txbx>
                        <w:txbxContent>
                          <w:p w14:paraId="13E33068" w14:textId="77777777" w:rsidR="00F7622E" w:rsidRPr="00D40F03" w:rsidRDefault="00F7622E" w:rsidP="00EA6581">
                            <w:pPr>
                              <w:jc w:val="center"/>
                              <w:rPr>
                                <w:rFonts w:ascii="Avenir Light" w:hAnsi="Avenir Light" w:cs="Arial Hebrew Scholar Light"/>
                                <w:spacing w:val="100"/>
                                <w:sz w:val="16"/>
                                <w:szCs w:val="16"/>
                              </w:rPr>
                            </w:pPr>
                            <w:r>
                              <w:rPr>
                                <w:rFonts w:ascii="Avenir Light" w:hAnsi="Avenir Light" w:cs="Arial Hebrew Scholar Light"/>
                                <w:spacing w:val="100"/>
                                <w:sz w:val="16"/>
                                <w:szCs w:val="16"/>
                              </w:rPr>
                              <w:t>SECRETARIA DISTRITAL DE AMBIENTE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DABA1" id="Cuadro de texto 4" o:spid="_x0000_s1029" type="#_x0000_t202" style="position:absolute;margin-left:0;margin-top:807pt;width:325.5pt;height:33.4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" filled="f" stroked="f" strokeweight=".5pt">
                <v:textbox>
                  <w:txbxContent>
                    <w:p w14:paraId="13E33068" w14:textId="77777777" w:rsidR="00F7622E" w:rsidRPr="00D40F03" w:rsidRDefault="00F7622E" w:rsidP="00EA6581">
                      <w:pPr>
                        <w:jc w:val="center"/>
                        <w:rPr>
                          <w:rFonts w:ascii="Avenir Light" w:hAnsi="Avenir Light" w:cs="Arial Hebrew Scholar Light"/>
                          <w:spacing w:val="100"/>
                          <w:sz w:val="16"/>
                          <w:szCs w:val="16"/>
                        </w:rPr>
                      </w:pPr>
                      <w:r>
                        <w:rPr>
                          <w:rFonts w:ascii="Avenir Light" w:hAnsi="Avenir Light" w:cs="Arial Hebrew Scholar Light"/>
                          <w:spacing w:val="100"/>
                          <w:sz w:val="16"/>
                          <w:szCs w:val="16"/>
                        </w:rPr>
                        <w:t>SECRETARIA DISTRITAL DE AMBIENTE</w:t>
                      </w:r>
                    </w:p>
                  </w:txbxContent>
                </v:textbox>
                <w10:wrap anchorx="margin"/>
              </v:shape>
            </w:pict>
          </mc:Fallback>
        </mc:AlternateContent>
      </w:r>
      <w:r w:rsidRPr="00DC6840">
        <w:rPr>
          <w:rFonts w:ascii="Arial" w:hAnsi="Arial" w:cs="Arial"/>
          <w:noProof/>
          <w:sz w:val="20"/>
          <w:szCs w:val="20"/>
          <w:lang w:eastAsia="es-CO"/>
        </w:rPr>
        <mc:AlternateContent>
          <mc:Choice Requires="wps">
            <w:drawing>
              <wp:anchor distT="0" distB="0" distL="114300" distR="114300" simplePos="0" relativeHeight="251673600" behindDoc="0" locked="0" layoutInCell="1" allowOverlap="1" wp14:anchorId="1D045C4A" wp14:editId="4B554292">
                <wp:simplePos x="0" y="0"/>
                <wp:positionH relativeFrom="column">
                  <wp:posOffset>1104265</wp:posOffset>
                </wp:positionH>
                <wp:positionV relativeFrom="paragraph">
                  <wp:posOffset>9248775</wp:posOffset>
                </wp:positionV>
                <wp:extent cx="1868805" cy="659130"/>
                <wp:effectExtent l="0" t="0" r="0" b="7620"/>
                <wp:wrapNone/>
                <wp:docPr id="5" name="Cuadro de texto 5"/>
                <wp:cNvGraphicFramePr/>
                <a:graphic xmlns:a="http://schemas.openxmlformats.org/drawingml/2006/main">
                  <a:graphicData uri="http://schemas.microsoft.com/office/word/2010/wordprocessingShape">
                    <wps:wsp>
                      <wps:cNvSpPr txBox="1"/>
                      <wps:spPr>
                        <a:xfrm>
                          <a:off x="0" y="0"/>
                          <a:ext cx="1868805" cy="659130"/>
                        </a:xfrm>
                        <a:prstGeom prst="rect">
                          <a:avLst/>
                        </a:prstGeom>
                        <a:noFill/>
                        <a:ln w="6350">
                          <a:noFill/>
                        </a:ln>
                      </wps:spPr>
                      <wps:txbx>
                        <w:txbxContent>
                          <w:p w14:paraId="50F53446" w14:textId="77777777" w:rsidR="00F7622E" w:rsidRPr="00D40F03" w:rsidRDefault="00F7622E" w:rsidP="00EA6581">
                            <w:pPr>
                              <w:jc w:val="right"/>
                              <w:rPr>
                                <w:rFonts w:ascii="Arial Narrow" w:eastAsia="Arial Unicode MS" w:hAnsi="Arial Narrow" w:cs="Arial Unicode MS"/>
                                <w:i/>
                                <w:iCs/>
                                <w:color w:val="767171" w:themeColor="background2" w:themeShade="80"/>
                                <w:sz w:val="72"/>
                                <w:szCs w:val="72"/>
                              </w:rPr>
                            </w:pPr>
                            <w:r w:rsidRPr="00D40F03">
                              <w:rPr>
                                <w:rFonts w:ascii="Arial Narrow" w:eastAsia="Arial Unicode MS" w:hAnsi="Arial Narrow" w:cs="Arial Unicode MS"/>
                                <w:i/>
                                <w:iCs/>
                                <w:color w:val="767171" w:themeColor="background2" w:themeShade="80"/>
                                <w:sz w:val="72"/>
                                <w:szCs w:val="72"/>
                              </w:rPr>
                              <w:t>AGOSTO</w:t>
                            </w:r>
                          </w:p>
                          <w:p w14:paraId="69E34AC7" w14:textId="77777777" w:rsidR="00F7622E" w:rsidRPr="00D17212" w:rsidRDefault="00F7622E" w:rsidP="00EA6581">
                            <w:pPr>
                              <w:rPr>
                                <w:rFonts w:ascii="Arial Narrow" w:hAnsi="Arial Narrow"/>
                                <w:i/>
                                <w:iCs/>
                                <w:color w:val="AEAAAA" w:themeColor="background2" w:themeShade="BF"/>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045C4A" id="Cuadro de texto 5" o:spid="_x0000_s1030" type="#_x0000_t202" style="position:absolute;margin-left:86.95pt;margin-top:728.25pt;width:147.15pt;height:51.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" filled="f" stroked="f" strokeweight=".5pt">
                <v:textbox>
                  <w:txbxContent>
                    <w:p w14:paraId="50F53446" w14:textId="77777777" w:rsidR="00F7622E" w:rsidRPr="00D40F03" w:rsidRDefault="00F7622E" w:rsidP="00EA6581">
                      <w:pPr>
                        <w:jc w:val="right"/>
                        <w:rPr>
                          <w:rFonts w:ascii="Arial Narrow" w:eastAsia="Arial Unicode MS" w:hAnsi="Arial Narrow" w:cs="Arial Unicode MS"/>
                          <w:i/>
                          <w:iCs/>
                          <w:color w:val="767171" w:themeColor="background2" w:themeShade="80"/>
                          <w:sz w:val="72"/>
                          <w:szCs w:val="72"/>
                        </w:rPr>
                      </w:pPr>
                      <w:r w:rsidRPr="00D40F03">
                        <w:rPr>
                          <w:rFonts w:ascii="Arial Narrow" w:eastAsia="Arial Unicode MS" w:hAnsi="Arial Narrow" w:cs="Arial Unicode MS"/>
                          <w:i/>
                          <w:iCs/>
                          <w:color w:val="767171" w:themeColor="background2" w:themeShade="80"/>
                          <w:sz w:val="72"/>
                          <w:szCs w:val="72"/>
                        </w:rPr>
                        <w:t>AGOSTO</w:t>
                      </w:r>
                    </w:p>
                    <w:p w14:paraId="69E34AC7" w14:textId="77777777" w:rsidR="00F7622E" w:rsidRPr="00D17212" w:rsidRDefault="00F7622E" w:rsidP="00EA6581">
                      <w:pPr>
                        <w:rPr>
                          <w:rFonts w:ascii="Arial Narrow" w:hAnsi="Arial Narrow"/>
                          <w:i/>
                          <w:iCs/>
                          <w:color w:val="AEAAAA" w:themeColor="background2" w:themeShade="BF"/>
                          <w:sz w:val="21"/>
                          <w:szCs w:val="21"/>
                        </w:rPr>
                      </w:pPr>
                    </w:p>
                  </w:txbxContent>
                </v:textbox>
              </v:shape>
            </w:pict>
          </mc:Fallback>
        </mc:AlternateContent>
      </w:r>
    </w:p>
    <w:sdt>
      <w:sdtPr>
        <w:rPr>
          <w:rFonts w:ascii="Arial" w:eastAsiaTheme="minorHAnsi" w:hAnsi="Arial" w:cs="Arial"/>
          <w:color w:val="auto"/>
          <w:sz w:val="20"/>
          <w:szCs w:val="20"/>
          <w:lang w:val="es-ES" w:eastAsia="en-US"/>
        </w:rPr>
        <w:id w:val="1932235245"/>
        <w:docPartObj>
          <w:docPartGallery w:val="Table of Contents"/>
          <w:docPartUnique/>
        </w:docPartObj>
      </w:sdtPr>
      <w:sdtEndPr>
        <w:rPr>
          <w:b/>
          <w:bCs/>
        </w:rPr>
      </w:sdtEndPr>
      <w:sdtContent>
        <w:p w14:paraId="406230BF" w14:textId="77777777" w:rsidR="007A04A0" w:rsidRPr="00DC6840" w:rsidRDefault="007A04A0" w:rsidP="007A04A0">
          <w:pPr>
            <w:pStyle w:val="TtuloTDC"/>
            <w:jc w:val="center"/>
            <w:rPr>
              <w:rFonts w:ascii="Arial" w:hAnsi="Arial" w:cs="Arial"/>
              <w:sz w:val="20"/>
              <w:szCs w:val="20"/>
            </w:rPr>
          </w:pPr>
          <w:r w:rsidRPr="00DC6840">
            <w:rPr>
              <w:rFonts w:ascii="Arial" w:hAnsi="Arial" w:cs="Arial"/>
              <w:sz w:val="20"/>
              <w:szCs w:val="20"/>
              <w:lang w:val="es-ES"/>
            </w:rPr>
            <w:t>Tabla de contenido</w:t>
          </w:r>
        </w:p>
        <w:p w14:paraId="11F4EFE6" w14:textId="77777777" w:rsidR="00893E74" w:rsidRDefault="007A04A0">
          <w:pPr>
            <w:pStyle w:val="TDC1"/>
            <w:tabs>
              <w:tab w:val="left" w:pos="440"/>
              <w:tab w:val="right" w:leader="dot" w:pos="8828"/>
            </w:tabs>
            <w:rPr>
              <w:rFonts w:eastAsiaTheme="minorEastAsia"/>
              <w:noProof/>
              <w:lang w:eastAsia="es-CO"/>
            </w:rPr>
          </w:pPr>
          <w:r w:rsidRPr="00DC6840">
            <w:rPr>
              <w:rFonts w:ascii="Arial" w:hAnsi="Arial" w:cs="Arial"/>
              <w:sz w:val="20"/>
              <w:szCs w:val="20"/>
            </w:rPr>
            <w:fldChar w:fldCharType="begin"/>
          </w:r>
          <w:r w:rsidRPr="00DC6840">
            <w:rPr>
              <w:rFonts w:ascii="Arial" w:hAnsi="Arial" w:cs="Arial"/>
              <w:sz w:val="20"/>
              <w:szCs w:val="20"/>
            </w:rPr>
            <w:instrText xml:space="preserve"> TOC \o "1-3" \h \z \u </w:instrText>
          </w:r>
          <w:r w:rsidRPr="00DC6840">
            <w:rPr>
              <w:rFonts w:ascii="Arial" w:hAnsi="Arial" w:cs="Arial"/>
              <w:sz w:val="20"/>
              <w:szCs w:val="20"/>
            </w:rPr>
            <w:fldChar w:fldCharType="separate"/>
          </w:r>
          <w:hyperlink w:anchor="_Toc54707772" w:history="1">
            <w:r w:rsidR="00893E74" w:rsidRPr="00014A96">
              <w:rPr>
                <w:rStyle w:val="Hipervnculo"/>
                <w:rFonts w:ascii="Arial" w:hAnsi="Arial" w:cs="Arial"/>
                <w:noProof/>
              </w:rPr>
              <w:t>1.</w:t>
            </w:r>
            <w:r w:rsidR="00893E74">
              <w:rPr>
                <w:rFonts w:eastAsiaTheme="minorEastAsia"/>
                <w:noProof/>
                <w:lang w:eastAsia="es-CO"/>
              </w:rPr>
              <w:tab/>
            </w:r>
            <w:r w:rsidR="00893E74" w:rsidRPr="00014A96">
              <w:rPr>
                <w:rStyle w:val="Hipervnculo"/>
                <w:rFonts w:ascii="Arial" w:hAnsi="Arial" w:cs="Arial"/>
                <w:noProof/>
              </w:rPr>
              <w:t>Introducción</w:t>
            </w:r>
            <w:r w:rsidR="00893E74">
              <w:rPr>
                <w:noProof/>
                <w:webHidden/>
              </w:rPr>
              <w:tab/>
            </w:r>
            <w:r w:rsidR="00893E74">
              <w:rPr>
                <w:noProof/>
                <w:webHidden/>
              </w:rPr>
              <w:fldChar w:fldCharType="begin"/>
            </w:r>
            <w:r w:rsidR="00893E74">
              <w:rPr>
                <w:noProof/>
                <w:webHidden/>
              </w:rPr>
              <w:instrText xml:space="preserve"> PAGEREF _Toc54707772 \h </w:instrText>
            </w:r>
            <w:r w:rsidR="00893E74">
              <w:rPr>
                <w:noProof/>
                <w:webHidden/>
              </w:rPr>
            </w:r>
            <w:r w:rsidR="00893E74">
              <w:rPr>
                <w:noProof/>
                <w:webHidden/>
              </w:rPr>
              <w:fldChar w:fldCharType="separate"/>
            </w:r>
            <w:r w:rsidR="00893E74">
              <w:rPr>
                <w:noProof/>
                <w:webHidden/>
              </w:rPr>
              <w:t>2</w:t>
            </w:r>
            <w:r w:rsidR="00893E74">
              <w:rPr>
                <w:noProof/>
                <w:webHidden/>
              </w:rPr>
              <w:fldChar w:fldCharType="end"/>
            </w:r>
          </w:hyperlink>
        </w:p>
        <w:p w14:paraId="7CA3FC3B" w14:textId="77777777" w:rsidR="00893E74" w:rsidRDefault="0014043D">
          <w:pPr>
            <w:pStyle w:val="TDC1"/>
            <w:tabs>
              <w:tab w:val="left" w:pos="440"/>
              <w:tab w:val="right" w:leader="dot" w:pos="8828"/>
            </w:tabs>
            <w:rPr>
              <w:rFonts w:eastAsiaTheme="minorEastAsia"/>
              <w:noProof/>
              <w:lang w:eastAsia="es-CO"/>
            </w:rPr>
          </w:pPr>
          <w:hyperlink w:anchor="_Toc54707773" w:history="1">
            <w:r w:rsidR="00893E74" w:rsidRPr="00014A96">
              <w:rPr>
                <w:rStyle w:val="Hipervnculo"/>
                <w:rFonts w:ascii="Arial" w:hAnsi="Arial" w:cs="Arial"/>
                <w:noProof/>
              </w:rPr>
              <w:t>2.</w:t>
            </w:r>
            <w:r w:rsidR="00893E74">
              <w:rPr>
                <w:rFonts w:eastAsiaTheme="minorEastAsia"/>
                <w:noProof/>
                <w:lang w:eastAsia="es-CO"/>
              </w:rPr>
              <w:tab/>
            </w:r>
            <w:r w:rsidR="00893E74" w:rsidRPr="00014A96">
              <w:rPr>
                <w:rStyle w:val="Hipervnculo"/>
                <w:rFonts w:ascii="Arial" w:hAnsi="Arial" w:cs="Arial"/>
                <w:noProof/>
              </w:rPr>
              <w:t>Metodología</w:t>
            </w:r>
            <w:r w:rsidR="00893E74">
              <w:rPr>
                <w:noProof/>
                <w:webHidden/>
              </w:rPr>
              <w:tab/>
            </w:r>
            <w:r w:rsidR="00893E74">
              <w:rPr>
                <w:noProof/>
                <w:webHidden/>
              </w:rPr>
              <w:fldChar w:fldCharType="begin"/>
            </w:r>
            <w:r w:rsidR="00893E74">
              <w:rPr>
                <w:noProof/>
                <w:webHidden/>
              </w:rPr>
              <w:instrText xml:space="preserve"> PAGEREF _Toc54707773 \h </w:instrText>
            </w:r>
            <w:r w:rsidR="00893E74">
              <w:rPr>
                <w:noProof/>
                <w:webHidden/>
              </w:rPr>
            </w:r>
            <w:r w:rsidR="00893E74">
              <w:rPr>
                <w:noProof/>
                <w:webHidden/>
              </w:rPr>
              <w:fldChar w:fldCharType="separate"/>
            </w:r>
            <w:r w:rsidR="00893E74">
              <w:rPr>
                <w:noProof/>
                <w:webHidden/>
              </w:rPr>
              <w:t>2</w:t>
            </w:r>
            <w:r w:rsidR="00893E74">
              <w:rPr>
                <w:noProof/>
                <w:webHidden/>
              </w:rPr>
              <w:fldChar w:fldCharType="end"/>
            </w:r>
          </w:hyperlink>
        </w:p>
        <w:p w14:paraId="3A104DAF" w14:textId="77777777" w:rsidR="00893E74" w:rsidRDefault="0014043D">
          <w:pPr>
            <w:pStyle w:val="TDC1"/>
            <w:tabs>
              <w:tab w:val="left" w:pos="440"/>
              <w:tab w:val="right" w:leader="dot" w:pos="8828"/>
            </w:tabs>
            <w:rPr>
              <w:rFonts w:eastAsiaTheme="minorEastAsia"/>
              <w:noProof/>
              <w:lang w:eastAsia="es-CO"/>
            </w:rPr>
          </w:pPr>
          <w:hyperlink w:anchor="_Toc54707774" w:history="1">
            <w:r w:rsidR="00893E74" w:rsidRPr="00014A96">
              <w:rPr>
                <w:rStyle w:val="Hipervnculo"/>
                <w:rFonts w:ascii="Arial" w:hAnsi="Arial" w:cs="Arial"/>
                <w:noProof/>
                <w:lang w:val="es-ES"/>
              </w:rPr>
              <w:t>3.</w:t>
            </w:r>
            <w:r w:rsidR="00893E74">
              <w:rPr>
                <w:rFonts w:eastAsiaTheme="minorEastAsia"/>
                <w:noProof/>
                <w:lang w:eastAsia="es-CO"/>
              </w:rPr>
              <w:tab/>
            </w:r>
            <w:r w:rsidR="00893E74" w:rsidRPr="00014A96">
              <w:rPr>
                <w:rStyle w:val="Hipervnculo"/>
                <w:rFonts w:ascii="Arial" w:hAnsi="Arial" w:cs="Arial"/>
                <w:noProof/>
                <w:lang w:val="es-ES"/>
              </w:rPr>
              <w:t>EVALUACIÓN DE LOS INDICADORES DE GESTIÓN POR PROCESO</w:t>
            </w:r>
            <w:r w:rsidR="00893E74">
              <w:rPr>
                <w:noProof/>
                <w:webHidden/>
              </w:rPr>
              <w:tab/>
            </w:r>
            <w:r w:rsidR="00893E74">
              <w:rPr>
                <w:noProof/>
                <w:webHidden/>
              </w:rPr>
              <w:fldChar w:fldCharType="begin"/>
            </w:r>
            <w:r w:rsidR="00893E74">
              <w:rPr>
                <w:noProof/>
                <w:webHidden/>
              </w:rPr>
              <w:instrText xml:space="preserve"> PAGEREF _Toc54707774 \h </w:instrText>
            </w:r>
            <w:r w:rsidR="00893E74">
              <w:rPr>
                <w:noProof/>
                <w:webHidden/>
              </w:rPr>
            </w:r>
            <w:r w:rsidR="00893E74">
              <w:rPr>
                <w:noProof/>
                <w:webHidden/>
              </w:rPr>
              <w:fldChar w:fldCharType="separate"/>
            </w:r>
            <w:r w:rsidR="00893E74">
              <w:rPr>
                <w:noProof/>
                <w:webHidden/>
              </w:rPr>
              <w:t>3</w:t>
            </w:r>
            <w:r w:rsidR="00893E74">
              <w:rPr>
                <w:noProof/>
                <w:webHidden/>
              </w:rPr>
              <w:fldChar w:fldCharType="end"/>
            </w:r>
          </w:hyperlink>
        </w:p>
        <w:p w14:paraId="1E80FBEE" w14:textId="77777777" w:rsidR="00893E74" w:rsidRDefault="0014043D">
          <w:pPr>
            <w:pStyle w:val="TDC2"/>
            <w:tabs>
              <w:tab w:val="left" w:pos="660"/>
              <w:tab w:val="right" w:leader="dot" w:pos="8828"/>
            </w:tabs>
            <w:rPr>
              <w:rFonts w:eastAsiaTheme="minorEastAsia"/>
              <w:noProof/>
              <w:lang w:eastAsia="es-CO"/>
            </w:rPr>
          </w:pPr>
          <w:hyperlink w:anchor="_Toc54707775" w:history="1">
            <w:r w:rsidR="00893E74" w:rsidRPr="00014A96">
              <w:rPr>
                <w:rStyle w:val="Hipervnculo"/>
                <w:rFonts w:ascii="Arial" w:hAnsi="Arial" w:cs="Arial"/>
                <w:noProof/>
                <w:lang w:val="es-ES"/>
              </w:rPr>
              <w:t>a.</w:t>
            </w:r>
            <w:r w:rsidR="00893E74">
              <w:rPr>
                <w:rFonts w:eastAsiaTheme="minorEastAsia"/>
                <w:noProof/>
                <w:lang w:eastAsia="es-CO"/>
              </w:rPr>
              <w:tab/>
            </w:r>
            <w:r w:rsidR="00893E74" w:rsidRPr="00014A96">
              <w:rPr>
                <w:rStyle w:val="Hipervnculo"/>
                <w:rFonts w:ascii="Arial" w:hAnsi="Arial" w:cs="Arial"/>
                <w:noProof/>
                <w:lang w:val="es-ES"/>
              </w:rPr>
              <w:t>Mapa de Procesos</w:t>
            </w:r>
            <w:r w:rsidR="00893E74">
              <w:rPr>
                <w:noProof/>
                <w:webHidden/>
              </w:rPr>
              <w:tab/>
            </w:r>
            <w:r w:rsidR="00893E74">
              <w:rPr>
                <w:noProof/>
                <w:webHidden/>
              </w:rPr>
              <w:fldChar w:fldCharType="begin"/>
            </w:r>
            <w:r w:rsidR="00893E74">
              <w:rPr>
                <w:noProof/>
                <w:webHidden/>
              </w:rPr>
              <w:instrText xml:space="preserve"> PAGEREF _Toc54707775 \h </w:instrText>
            </w:r>
            <w:r w:rsidR="00893E74">
              <w:rPr>
                <w:noProof/>
                <w:webHidden/>
              </w:rPr>
            </w:r>
            <w:r w:rsidR="00893E74">
              <w:rPr>
                <w:noProof/>
                <w:webHidden/>
              </w:rPr>
              <w:fldChar w:fldCharType="separate"/>
            </w:r>
            <w:r w:rsidR="00893E74">
              <w:rPr>
                <w:noProof/>
                <w:webHidden/>
              </w:rPr>
              <w:t>3</w:t>
            </w:r>
            <w:r w:rsidR="00893E74">
              <w:rPr>
                <w:noProof/>
                <w:webHidden/>
              </w:rPr>
              <w:fldChar w:fldCharType="end"/>
            </w:r>
          </w:hyperlink>
        </w:p>
        <w:p w14:paraId="554DACA1" w14:textId="77777777" w:rsidR="00893E74" w:rsidRDefault="0014043D">
          <w:pPr>
            <w:pStyle w:val="TDC1"/>
            <w:tabs>
              <w:tab w:val="left" w:pos="440"/>
              <w:tab w:val="right" w:leader="dot" w:pos="8828"/>
            </w:tabs>
            <w:rPr>
              <w:rFonts w:eastAsiaTheme="minorEastAsia"/>
              <w:noProof/>
              <w:lang w:eastAsia="es-CO"/>
            </w:rPr>
          </w:pPr>
          <w:hyperlink w:anchor="_Toc54707776" w:history="1">
            <w:r w:rsidR="00893E74" w:rsidRPr="00014A96">
              <w:rPr>
                <w:rStyle w:val="Hipervnculo"/>
                <w:rFonts w:ascii="Arial" w:hAnsi="Arial" w:cs="Arial"/>
                <w:noProof/>
                <w:lang w:val="es-ES"/>
              </w:rPr>
              <w:t>4.</w:t>
            </w:r>
            <w:r w:rsidR="00893E74">
              <w:rPr>
                <w:rFonts w:eastAsiaTheme="minorEastAsia"/>
                <w:noProof/>
                <w:lang w:eastAsia="es-CO"/>
              </w:rPr>
              <w:tab/>
            </w:r>
            <w:r w:rsidR="00893E74" w:rsidRPr="00014A96">
              <w:rPr>
                <w:rStyle w:val="Hipervnculo"/>
                <w:rFonts w:ascii="Arial" w:hAnsi="Arial" w:cs="Arial"/>
                <w:noProof/>
                <w:lang w:val="es-ES"/>
              </w:rPr>
              <w:t>MEDICIÓN DE INDICADORES</w:t>
            </w:r>
            <w:r w:rsidR="00893E74">
              <w:rPr>
                <w:noProof/>
                <w:webHidden/>
              </w:rPr>
              <w:tab/>
            </w:r>
            <w:r w:rsidR="00893E74">
              <w:rPr>
                <w:noProof/>
                <w:webHidden/>
              </w:rPr>
              <w:fldChar w:fldCharType="begin"/>
            </w:r>
            <w:r w:rsidR="00893E74">
              <w:rPr>
                <w:noProof/>
                <w:webHidden/>
              </w:rPr>
              <w:instrText xml:space="preserve"> PAGEREF _Toc54707776 \h </w:instrText>
            </w:r>
            <w:r w:rsidR="00893E74">
              <w:rPr>
                <w:noProof/>
                <w:webHidden/>
              </w:rPr>
            </w:r>
            <w:r w:rsidR="00893E74">
              <w:rPr>
                <w:noProof/>
                <w:webHidden/>
              </w:rPr>
              <w:fldChar w:fldCharType="separate"/>
            </w:r>
            <w:r w:rsidR="00893E74">
              <w:rPr>
                <w:noProof/>
                <w:webHidden/>
              </w:rPr>
              <w:t>3</w:t>
            </w:r>
            <w:r w:rsidR="00893E74">
              <w:rPr>
                <w:noProof/>
                <w:webHidden/>
              </w:rPr>
              <w:fldChar w:fldCharType="end"/>
            </w:r>
          </w:hyperlink>
        </w:p>
        <w:p w14:paraId="1FE48E28" w14:textId="77777777" w:rsidR="00893E74" w:rsidRDefault="0014043D">
          <w:pPr>
            <w:pStyle w:val="TDC2"/>
            <w:tabs>
              <w:tab w:val="left" w:pos="660"/>
              <w:tab w:val="right" w:leader="dot" w:pos="8828"/>
            </w:tabs>
            <w:rPr>
              <w:rFonts w:eastAsiaTheme="minorEastAsia"/>
              <w:noProof/>
              <w:lang w:eastAsia="es-CO"/>
            </w:rPr>
          </w:pPr>
          <w:hyperlink w:anchor="_Toc54707777" w:history="1">
            <w:r w:rsidR="00893E74" w:rsidRPr="00014A96">
              <w:rPr>
                <w:rStyle w:val="Hipervnculo"/>
                <w:rFonts w:ascii="Arial" w:hAnsi="Arial" w:cs="Arial"/>
                <w:noProof/>
              </w:rPr>
              <w:t>a.</w:t>
            </w:r>
            <w:r w:rsidR="00893E74">
              <w:rPr>
                <w:rFonts w:eastAsiaTheme="minorEastAsia"/>
                <w:noProof/>
                <w:lang w:eastAsia="es-CO"/>
              </w:rPr>
              <w:tab/>
            </w:r>
            <w:r w:rsidR="00893E74" w:rsidRPr="00014A96">
              <w:rPr>
                <w:rStyle w:val="Hipervnculo"/>
                <w:rFonts w:ascii="Arial" w:hAnsi="Arial" w:cs="Arial"/>
                <w:noProof/>
              </w:rPr>
              <w:t>Indicadores con 100% de cumplimiento</w:t>
            </w:r>
            <w:r w:rsidR="00893E74">
              <w:rPr>
                <w:noProof/>
                <w:webHidden/>
              </w:rPr>
              <w:tab/>
            </w:r>
            <w:r w:rsidR="00893E74">
              <w:rPr>
                <w:noProof/>
                <w:webHidden/>
              </w:rPr>
              <w:fldChar w:fldCharType="begin"/>
            </w:r>
            <w:r w:rsidR="00893E74">
              <w:rPr>
                <w:noProof/>
                <w:webHidden/>
              </w:rPr>
              <w:instrText xml:space="preserve"> PAGEREF _Toc54707777 \h </w:instrText>
            </w:r>
            <w:r w:rsidR="00893E74">
              <w:rPr>
                <w:noProof/>
                <w:webHidden/>
              </w:rPr>
            </w:r>
            <w:r w:rsidR="00893E74">
              <w:rPr>
                <w:noProof/>
                <w:webHidden/>
              </w:rPr>
              <w:fldChar w:fldCharType="separate"/>
            </w:r>
            <w:r w:rsidR="00893E74">
              <w:rPr>
                <w:noProof/>
                <w:webHidden/>
              </w:rPr>
              <w:t>4</w:t>
            </w:r>
            <w:r w:rsidR="00893E74">
              <w:rPr>
                <w:noProof/>
                <w:webHidden/>
              </w:rPr>
              <w:fldChar w:fldCharType="end"/>
            </w:r>
          </w:hyperlink>
        </w:p>
        <w:p w14:paraId="1E2E5D10" w14:textId="77777777" w:rsidR="00893E74" w:rsidRDefault="0014043D">
          <w:pPr>
            <w:pStyle w:val="TDC2"/>
            <w:tabs>
              <w:tab w:val="left" w:pos="660"/>
              <w:tab w:val="right" w:leader="dot" w:pos="8828"/>
            </w:tabs>
            <w:rPr>
              <w:rFonts w:eastAsiaTheme="minorEastAsia"/>
              <w:noProof/>
              <w:lang w:eastAsia="es-CO"/>
            </w:rPr>
          </w:pPr>
          <w:hyperlink w:anchor="_Toc54707778" w:history="1">
            <w:r w:rsidR="00893E74" w:rsidRPr="00014A96">
              <w:rPr>
                <w:rStyle w:val="Hipervnculo"/>
                <w:rFonts w:ascii="Arial" w:hAnsi="Arial" w:cs="Arial"/>
                <w:noProof/>
              </w:rPr>
              <w:t>b.</w:t>
            </w:r>
            <w:r w:rsidR="00893E74">
              <w:rPr>
                <w:rFonts w:eastAsiaTheme="minorEastAsia"/>
                <w:noProof/>
                <w:lang w:eastAsia="es-CO"/>
              </w:rPr>
              <w:tab/>
            </w:r>
            <w:r w:rsidR="00893E74" w:rsidRPr="00014A96">
              <w:rPr>
                <w:rStyle w:val="Hipervnculo"/>
                <w:rFonts w:ascii="Arial" w:hAnsi="Arial" w:cs="Arial"/>
                <w:noProof/>
              </w:rPr>
              <w:t>Indicadores con cumplimiento del 71% al EL 98%</w:t>
            </w:r>
            <w:r w:rsidR="00893E74">
              <w:rPr>
                <w:noProof/>
                <w:webHidden/>
              </w:rPr>
              <w:tab/>
            </w:r>
            <w:r w:rsidR="00893E74">
              <w:rPr>
                <w:noProof/>
                <w:webHidden/>
              </w:rPr>
              <w:fldChar w:fldCharType="begin"/>
            </w:r>
            <w:r w:rsidR="00893E74">
              <w:rPr>
                <w:noProof/>
                <w:webHidden/>
              </w:rPr>
              <w:instrText xml:space="preserve"> PAGEREF _Toc54707778 \h </w:instrText>
            </w:r>
            <w:r w:rsidR="00893E74">
              <w:rPr>
                <w:noProof/>
                <w:webHidden/>
              </w:rPr>
            </w:r>
            <w:r w:rsidR="00893E74">
              <w:rPr>
                <w:noProof/>
                <w:webHidden/>
              </w:rPr>
              <w:fldChar w:fldCharType="separate"/>
            </w:r>
            <w:r w:rsidR="00893E74">
              <w:rPr>
                <w:noProof/>
                <w:webHidden/>
              </w:rPr>
              <w:t>6</w:t>
            </w:r>
            <w:r w:rsidR="00893E74">
              <w:rPr>
                <w:noProof/>
                <w:webHidden/>
              </w:rPr>
              <w:fldChar w:fldCharType="end"/>
            </w:r>
          </w:hyperlink>
        </w:p>
        <w:p w14:paraId="73B5020E" w14:textId="77777777" w:rsidR="00893E74" w:rsidRDefault="0014043D">
          <w:pPr>
            <w:pStyle w:val="TDC2"/>
            <w:tabs>
              <w:tab w:val="left" w:pos="660"/>
              <w:tab w:val="right" w:leader="dot" w:pos="8828"/>
            </w:tabs>
            <w:rPr>
              <w:rFonts w:eastAsiaTheme="minorEastAsia"/>
              <w:noProof/>
              <w:lang w:eastAsia="es-CO"/>
            </w:rPr>
          </w:pPr>
          <w:hyperlink w:anchor="_Toc54707779" w:history="1">
            <w:r w:rsidR="00893E74" w:rsidRPr="00014A96">
              <w:rPr>
                <w:rStyle w:val="Hipervnculo"/>
                <w:rFonts w:ascii="Arial" w:hAnsi="Arial" w:cs="Arial"/>
                <w:noProof/>
              </w:rPr>
              <w:t>c.</w:t>
            </w:r>
            <w:r w:rsidR="00893E74">
              <w:rPr>
                <w:rFonts w:eastAsiaTheme="minorEastAsia"/>
                <w:noProof/>
                <w:lang w:eastAsia="es-CO"/>
              </w:rPr>
              <w:tab/>
            </w:r>
            <w:r w:rsidR="00893E74" w:rsidRPr="00014A96">
              <w:rPr>
                <w:rStyle w:val="Hipervnculo"/>
                <w:rFonts w:ascii="Arial" w:hAnsi="Arial" w:cs="Arial"/>
                <w:noProof/>
              </w:rPr>
              <w:t>Indicadores del 64% y 66% de cumplimiento</w:t>
            </w:r>
            <w:r w:rsidR="00893E74">
              <w:rPr>
                <w:noProof/>
                <w:webHidden/>
              </w:rPr>
              <w:tab/>
            </w:r>
            <w:r w:rsidR="00893E74">
              <w:rPr>
                <w:noProof/>
                <w:webHidden/>
              </w:rPr>
              <w:fldChar w:fldCharType="begin"/>
            </w:r>
            <w:r w:rsidR="00893E74">
              <w:rPr>
                <w:noProof/>
                <w:webHidden/>
              </w:rPr>
              <w:instrText xml:space="preserve"> PAGEREF _Toc54707779 \h </w:instrText>
            </w:r>
            <w:r w:rsidR="00893E74">
              <w:rPr>
                <w:noProof/>
                <w:webHidden/>
              </w:rPr>
            </w:r>
            <w:r w:rsidR="00893E74">
              <w:rPr>
                <w:noProof/>
                <w:webHidden/>
              </w:rPr>
              <w:fldChar w:fldCharType="separate"/>
            </w:r>
            <w:r w:rsidR="00893E74">
              <w:rPr>
                <w:noProof/>
                <w:webHidden/>
              </w:rPr>
              <w:t>7</w:t>
            </w:r>
            <w:r w:rsidR="00893E74">
              <w:rPr>
                <w:noProof/>
                <w:webHidden/>
              </w:rPr>
              <w:fldChar w:fldCharType="end"/>
            </w:r>
          </w:hyperlink>
        </w:p>
        <w:p w14:paraId="021CCBB9" w14:textId="77777777" w:rsidR="00893E74" w:rsidRDefault="0014043D">
          <w:pPr>
            <w:pStyle w:val="TDC2"/>
            <w:tabs>
              <w:tab w:val="left" w:pos="660"/>
              <w:tab w:val="right" w:leader="dot" w:pos="8828"/>
            </w:tabs>
            <w:rPr>
              <w:rFonts w:eastAsiaTheme="minorEastAsia"/>
              <w:noProof/>
              <w:lang w:eastAsia="es-CO"/>
            </w:rPr>
          </w:pPr>
          <w:hyperlink w:anchor="_Toc54707780" w:history="1">
            <w:r w:rsidR="00893E74" w:rsidRPr="00014A96">
              <w:rPr>
                <w:rStyle w:val="Hipervnculo"/>
                <w:rFonts w:ascii="Arial" w:hAnsi="Arial" w:cs="Arial"/>
                <w:noProof/>
              </w:rPr>
              <w:t>d.</w:t>
            </w:r>
            <w:r w:rsidR="00893E74">
              <w:rPr>
                <w:rFonts w:eastAsiaTheme="minorEastAsia"/>
                <w:noProof/>
                <w:lang w:eastAsia="es-CO"/>
              </w:rPr>
              <w:tab/>
            </w:r>
            <w:r w:rsidR="00893E74" w:rsidRPr="00014A96">
              <w:rPr>
                <w:rStyle w:val="Hipervnculo"/>
                <w:rFonts w:ascii="Arial" w:hAnsi="Arial" w:cs="Arial"/>
                <w:noProof/>
              </w:rPr>
              <w:t>Indicadores con cumplimiento superior al 100%</w:t>
            </w:r>
            <w:r w:rsidR="00893E74">
              <w:rPr>
                <w:noProof/>
                <w:webHidden/>
              </w:rPr>
              <w:tab/>
            </w:r>
            <w:r w:rsidR="00893E74">
              <w:rPr>
                <w:noProof/>
                <w:webHidden/>
              </w:rPr>
              <w:fldChar w:fldCharType="begin"/>
            </w:r>
            <w:r w:rsidR="00893E74">
              <w:rPr>
                <w:noProof/>
                <w:webHidden/>
              </w:rPr>
              <w:instrText xml:space="preserve"> PAGEREF _Toc54707780 \h </w:instrText>
            </w:r>
            <w:r w:rsidR="00893E74">
              <w:rPr>
                <w:noProof/>
                <w:webHidden/>
              </w:rPr>
            </w:r>
            <w:r w:rsidR="00893E74">
              <w:rPr>
                <w:noProof/>
                <w:webHidden/>
              </w:rPr>
              <w:fldChar w:fldCharType="separate"/>
            </w:r>
            <w:r w:rsidR="00893E74">
              <w:rPr>
                <w:noProof/>
                <w:webHidden/>
              </w:rPr>
              <w:t>8</w:t>
            </w:r>
            <w:r w:rsidR="00893E74">
              <w:rPr>
                <w:noProof/>
                <w:webHidden/>
              </w:rPr>
              <w:fldChar w:fldCharType="end"/>
            </w:r>
          </w:hyperlink>
        </w:p>
        <w:p w14:paraId="25C03CC5" w14:textId="77777777" w:rsidR="00893E74" w:rsidRDefault="0014043D">
          <w:pPr>
            <w:pStyle w:val="TDC2"/>
            <w:tabs>
              <w:tab w:val="left" w:pos="660"/>
              <w:tab w:val="right" w:leader="dot" w:pos="8828"/>
            </w:tabs>
            <w:rPr>
              <w:rFonts w:eastAsiaTheme="minorEastAsia"/>
              <w:noProof/>
              <w:lang w:eastAsia="es-CO"/>
            </w:rPr>
          </w:pPr>
          <w:hyperlink w:anchor="_Toc54707781" w:history="1">
            <w:r w:rsidR="00893E74" w:rsidRPr="00014A96">
              <w:rPr>
                <w:rStyle w:val="Hipervnculo"/>
                <w:rFonts w:ascii="Arial" w:hAnsi="Arial" w:cs="Arial"/>
                <w:noProof/>
              </w:rPr>
              <w:t>e.</w:t>
            </w:r>
            <w:r w:rsidR="00893E74">
              <w:rPr>
                <w:rFonts w:eastAsiaTheme="minorEastAsia"/>
                <w:noProof/>
                <w:lang w:eastAsia="es-CO"/>
              </w:rPr>
              <w:tab/>
            </w:r>
            <w:r w:rsidR="00893E74" w:rsidRPr="00014A96">
              <w:rPr>
                <w:rStyle w:val="Hipervnculo"/>
                <w:rFonts w:ascii="Arial" w:hAnsi="Arial" w:cs="Arial"/>
                <w:noProof/>
              </w:rPr>
              <w:t>Indicadores con cumplimiento inferior al 55%</w:t>
            </w:r>
            <w:r w:rsidR="00893E74">
              <w:rPr>
                <w:noProof/>
                <w:webHidden/>
              </w:rPr>
              <w:tab/>
            </w:r>
            <w:r w:rsidR="00893E74">
              <w:rPr>
                <w:noProof/>
                <w:webHidden/>
              </w:rPr>
              <w:fldChar w:fldCharType="begin"/>
            </w:r>
            <w:r w:rsidR="00893E74">
              <w:rPr>
                <w:noProof/>
                <w:webHidden/>
              </w:rPr>
              <w:instrText xml:space="preserve"> PAGEREF _Toc54707781 \h </w:instrText>
            </w:r>
            <w:r w:rsidR="00893E74">
              <w:rPr>
                <w:noProof/>
                <w:webHidden/>
              </w:rPr>
            </w:r>
            <w:r w:rsidR="00893E74">
              <w:rPr>
                <w:noProof/>
                <w:webHidden/>
              </w:rPr>
              <w:fldChar w:fldCharType="separate"/>
            </w:r>
            <w:r w:rsidR="00893E74">
              <w:rPr>
                <w:noProof/>
                <w:webHidden/>
              </w:rPr>
              <w:t>10</w:t>
            </w:r>
            <w:r w:rsidR="00893E74">
              <w:rPr>
                <w:noProof/>
                <w:webHidden/>
              </w:rPr>
              <w:fldChar w:fldCharType="end"/>
            </w:r>
          </w:hyperlink>
        </w:p>
        <w:p w14:paraId="5AE80CC3" w14:textId="77777777" w:rsidR="00893E74" w:rsidRDefault="0014043D">
          <w:pPr>
            <w:pStyle w:val="TDC1"/>
            <w:tabs>
              <w:tab w:val="left" w:pos="440"/>
              <w:tab w:val="right" w:leader="dot" w:pos="8828"/>
            </w:tabs>
            <w:rPr>
              <w:rFonts w:eastAsiaTheme="minorEastAsia"/>
              <w:noProof/>
              <w:lang w:eastAsia="es-CO"/>
            </w:rPr>
          </w:pPr>
          <w:hyperlink w:anchor="_Toc54707782" w:history="1">
            <w:r w:rsidR="00893E74" w:rsidRPr="00014A96">
              <w:rPr>
                <w:rStyle w:val="Hipervnculo"/>
                <w:rFonts w:ascii="Arial" w:hAnsi="Arial" w:cs="Arial"/>
                <w:noProof/>
                <w:lang w:val="es-ES"/>
              </w:rPr>
              <w:t>5.</w:t>
            </w:r>
            <w:r w:rsidR="00893E74">
              <w:rPr>
                <w:rFonts w:eastAsiaTheme="minorEastAsia"/>
                <w:noProof/>
                <w:lang w:eastAsia="es-CO"/>
              </w:rPr>
              <w:tab/>
            </w:r>
            <w:r w:rsidR="00893E74" w:rsidRPr="00014A96">
              <w:rPr>
                <w:rStyle w:val="Hipervnculo"/>
                <w:rFonts w:ascii="Arial" w:hAnsi="Arial" w:cs="Arial"/>
                <w:noProof/>
                <w:lang w:val="es-ES"/>
              </w:rPr>
              <w:t>RECOMENDACIONES</w:t>
            </w:r>
            <w:r w:rsidR="00893E74">
              <w:rPr>
                <w:noProof/>
                <w:webHidden/>
              </w:rPr>
              <w:tab/>
            </w:r>
            <w:r w:rsidR="00893E74">
              <w:rPr>
                <w:noProof/>
                <w:webHidden/>
              </w:rPr>
              <w:fldChar w:fldCharType="begin"/>
            </w:r>
            <w:r w:rsidR="00893E74">
              <w:rPr>
                <w:noProof/>
                <w:webHidden/>
              </w:rPr>
              <w:instrText xml:space="preserve"> PAGEREF _Toc54707782 \h </w:instrText>
            </w:r>
            <w:r w:rsidR="00893E74">
              <w:rPr>
                <w:noProof/>
                <w:webHidden/>
              </w:rPr>
            </w:r>
            <w:r w:rsidR="00893E74">
              <w:rPr>
                <w:noProof/>
                <w:webHidden/>
              </w:rPr>
              <w:fldChar w:fldCharType="separate"/>
            </w:r>
            <w:r w:rsidR="00893E74">
              <w:rPr>
                <w:noProof/>
                <w:webHidden/>
              </w:rPr>
              <w:t>12</w:t>
            </w:r>
            <w:r w:rsidR="00893E74">
              <w:rPr>
                <w:noProof/>
                <w:webHidden/>
              </w:rPr>
              <w:fldChar w:fldCharType="end"/>
            </w:r>
          </w:hyperlink>
        </w:p>
        <w:p w14:paraId="133E725A" w14:textId="77777777" w:rsidR="007A04A0" w:rsidRPr="00DC6840" w:rsidRDefault="007A04A0">
          <w:pPr>
            <w:rPr>
              <w:rFonts w:ascii="Arial" w:hAnsi="Arial" w:cs="Arial"/>
              <w:sz w:val="20"/>
              <w:szCs w:val="20"/>
            </w:rPr>
          </w:pPr>
          <w:r w:rsidRPr="00DC6840">
            <w:rPr>
              <w:rFonts w:ascii="Arial" w:hAnsi="Arial" w:cs="Arial"/>
              <w:b/>
              <w:bCs/>
              <w:sz w:val="20"/>
              <w:szCs w:val="20"/>
              <w:lang w:val="es-ES"/>
            </w:rPr>
            <w:fldChar w:fldCharType="end"/>
          </w:r>
        </w:p>
      </w:sdtContent>
    </w:sdt>
    <w:p w14:paraId="5DB5B48B" w14:textId="77777777" w:rsidR="00E935A5" w:rsidRPr="00DC6840" w:rsidRDefault="00E935A5" w:rsidP="00E935A5">
      <w:pPr>
        <w:pStyle w:val="Ttulo1"/>
        <w:ind w:left="360"/>
        <w:rPr>
          <w:rFonts w:ascii="Arial" w:hAnsi="Arial" w:cs="Arial"/>
          <w:sz w:val="20"/>
          <w:szCs w:val="20"/>
        </w:rPr>
      </w:pPr>
    </w:p>
    <w:p w14:paraId="1EDC2E23" w14:textId="77777777" w:rsidR="007A04A0" w:rsidRPr="00DC6840" w:rsidRDefault="007A04A0" w:rsidP="007A04A0">
      <w:pPr>
        <w:rPr>
          <w:rFonts w:ascii="Arial" w:hAnsi="Arial" w:cs="Arial"/>
          <w:sz w:val="20"/>
          <w:szCs w:val="20"/>
        </w:rPr>
      </w:pPr>
    </w:p>
    <w:p w14:paraId="7FE2AEEE" w14:textId="77777777" w:rsidR="007A04A0" w:rsidRPr="00DC6840" w:rsidRDefault="007A04A0" w:rsidP="007A04A0">
      <w:pPr>
        <w:rPr>
          <w:rFonts w:ascii="Arial" w:hAnsi="Arial" w:cs="Arial"/>
          <w:sz w:val="20"/>
          <w:szCs w:val="20"/>
        </w:rPr>
      </w:pPr>
    </w:p>
    <w:p w14:paraId="365DE5D6" w14:textId="77777777" w:rsidR="007A04A0" w:rsidRPr="00DC6840" w:rsidRDefault="007A04A0" w:rsidP="007A04A0">
      <w:pPr>
        <w:rPr>
          <w:rFonts w:ascii="Arial" w:hAnsi="Arial" w:cs="Arial"/>
          <w:sz w:val="20"/>
          <w:szCs w:val="20"/>
        </w:rPr>
      </w:pPr>
    </w:p>
    <w:p w14:paraId="4B470281" w14:textId="77777777" w:rsidR="00645231" w:rsidRPr="00DC6840" w:rsidRDefault="00645231" w:rsidP="00E935A5">
      <w:pPr>
        <w:pStyle w:val="Ttulo1"/>
        <w:ind w:left="360"/>
        <w:rPr>
          <w:rFonts w:ascii="Arial" w:hAnsi="Arial" w:cs="Arial"/>
          <w:sz w:val="20"/>
          <w:szCs w:val="20"/>
        </w:rPr>
      </w:pPr>
    </w:p>
    <w:p w14:paraId="7E37FECD" w14:textId="77777777" w:rsidR="007A04A0" w:rsidRPr="00DC6840" w:rsidRDefault="007A04A0" w:rsidP="007A04A0">
      <w:pPr>
        <w:rPr>
          <w:rFonts w:ascii="Arial" w:hAnsi="Arial" w:cs="Arial"/>
          <w:sz w:val="20"/>
          <w:szCs w:val="20"/>
        </w:rPr>
      </w:pPr>
    </w:p>
    <w:p w14:paraId="45370CE9" w14:textId="77777777" w:rsidR="007A04A0" w:rsidRPr="00DC6840" w:rsidRDefault="007A04A0" w:rsidP="007A04A0">
      <w:pPr>
        <w:rPr>
          <w:rFonts w:ascii="Arial" w:hAnsi="Arial" w:cs="Arial"/>
          <w:sz w:val="20"/>
          <w:szCs w:val="20"/>
        </w:rPr>
      </w:pPr>
    </w:p>
    <w:p w14:paraId="6BF72C05" w14:textId="77777777" w:rsidR="007A04A0" w:rsidRPr="00DC6840" w:rsidRDefault="007A04A0" w:rsidP="007A04A0">
      <w:pPr>
        <w:rPr>
          <w:rFonts w:ascii="Arial" w:hAnsi="Arial" w:cs="Arial"/>
          <w:sz w:val="20"/>
          <w:szCs w:val="20"/>
        </w:rPr>
      </w:pPr>
    </w:p>
    <w:p w14:paraId="0460B2CE" w14:textId="77777777" w:rsidR="007A04A0" w:rsidRPr="00DC6840" w:rsidRDefault="007A04A0" w:rsidP="007A04A0">
      <w:pPr>
        <w:rPr>
          <w:rFonts w:ascii="Arial" w:hAnsi="Arial" w:cs="Arial"/>
          <w:sz w:val="20"/>
          <w:szCs w:val="20"/>
        </w:rPr>
      </w:pPr>
    </w:p>
    <w:p w14:paraId="0CB84D66" w14:textId="77777777" w:rsidR="00EA6581" w:rsidRPr="00DC6840" w:rsidRDefault="00EA6581" w:rsidP="007A04A0">
      <w:pPr>
        <w:rPr>
          <w:rFonts w:ascii="Arial" w:hAnsi="Arial" w:cs="Arial"/>
          <w:sz w:val="20"/>
          <w:szCs w:val="20"/>
        </w:rPr>
      </w:pPr>
    </w:p>
    <w:p w14:paraId="157DFD40" w14:textId="77777777" w:rsidR="00EA6581" w:rsidRPr="00DC6840" w:rsidRDefault="00EA6581" w:rsidP="007A04A0">
      <w:pPr>
        <w:rPr>
          <w:rFonts w:ascii="Arial" w:hAnsi="Arial" w:cs="Arial"/>
          <w:sz w:val="20"/>
          <w:szCs w:val="20"/>
        </w:rPr>
      </w:pPr>
    </w:p>
    <w:p w14:paraId="1D6946C3" w14:textId="77777777" w:rsidR="00EA6581" w:rsidRPr="00DC6840" w:rsidRDefault="00EA6581" w:rsidP="007A04A0">
      <w:pPr>
        <w:rPr>
          <w:rFonts w:ascii="Arial" w:hAnsi="Arial" w:cs="Arial"/>
          <w:sz w:val="20"/>
          <w:szCs w:val="20"/>
        </w:rPr>
      </w:pPr>
    </w:p>
    <w:p w14:paraId="6ACC5764" w14:textId="77777777" w:rsidR="00EA6581" w:rsidRDefault="00EA6581" w:rsidP="007A04A0">
      <w:pPr>
        <w:rPr>
          <w:rFonts w:ascii="Arial" w:hAnsi="Arial" w:cs="Arial"/>
          <w:sz w:val="20"/>
          <w:szCs w:val="20"/>
        </w:rPr>
      </w:pPr>
    </w:p>
    <w:p w14:paraId="3C418C24" w14:textId="77777777" w:rsidR="00DC6840" w:rsidRDefault="00DC6840" w:rsidP="007A04A0">
      <w:pPr>
        <w:rPr>
          <w:rFonts w:ascii="Arial" w:hAnsi="Arial" w:cs="Arial"/>
          <w:sz w:val="20"/>
          <w:szCs w:val="20"/>
        </w:rPr>
      </w:pPr>
    </w:p>
    <w:p w14:paraId="39AA21D0" w14:textId="77777777" w:rsidR="00DC6840" w:rsidRDefault="00DC6840" w:rsidP="007A04A0">
      <w:pPr>
        <w:rPr>
          <w:rFonts w:ascii="Arial" w:hAnsi="Arial" w:cs="Arial"/>
          <w:sz w:val="20"/>
          <w:szCs w:val="20"/>
        </w:rPr>
      </w:pPr>
    </w:p>
    <w:p w14:paraId="4EDFEF25" w14:textId="77777777" w:rsidR="00DC6840" w:rsidRDefault="00DC6840" w:rsidP="007A04A0">
      <w:pPr>
        <w:rPr>
          <w:rFonts w:ascii="Arial" w:hAnsi="Arial" w:cs="Arial"/>
          <w:sz w:val="20"/>
          <w:szCs w:val="20"/>
        </w:rPr>
      </w:pPr>
    </w:p>
    <w:p w14:paraId="7FE63C53" w14:textId="77777777" w:rsidR="00DC6840" w:rsidRPr="00DC6840" w:rsidRDefault="00DC6840" w:rsidP="007A04A0">
      <w:pPr>
        <w:rPr>
          <w:rFonts w:ascii="Arial" w:hAnsi="Arial" w:cs="Arial"/>
          <w:sz w:val="20"/>
          <w:szCs w:val="20"/>
        </w:rPr>
      </w:pPr>
    </w:p>
    <w:p w14:paraId="3EA52CD8" w14:textId="77777777" w:rsidR="007A04A0" w:rsidRPr="00DC6840" w:rsidRDefault="007A04A0" w:rsidP="007A04A0">
      <w:pPr>
        <w:rPr>
          <w:rFonts w:ascii="Arial" w:hAnsi="Arial" w:cs="Arial"/>
          <w:sz w:val="20"/>
          <w:szCs w:val="20"/>
        </w:rPr>
      </w:pPr>
    </w:p>
    <w:p w14:paraId="61B63B80" w14:textId="77777777" w:rsidR="007A04A0" w:rsidRPr="00DC6840" w:rsidRDefault="007A04A0" w:rsidP="007A04A0">
      <w:pPr>
        <w:rPr>
          <w:rFonts w:ascii="Arial" w:hAnsi="Arial" w:cs="Arial"/>
          <w:sz w:val="20"/>
          <w:szCs w:val="20"/>
        </w:rPr>
      </w:pPr>
    </w:p>
    <w:p w14:paraId="27157FF5" w14:textId="77777777" w:rsidR="007A04A0" w:rsidRPr="00DC6840" w:rsidRDefault="007A04A0" w:rsidP="007A04A0">
      <w:pPr>
        <w:rPr>
          <w:rFonts w:ascii="Arial" w:hAnsi="Arial" w:cs="Arial"/>
          <w:sz w:val="20"/>
          <w:szCs w:val="20"/>
        </w:rPr>
      </w:pPr>
    </w:p>
    <w:p w14:paraId="7EDAA767" w14:textId="77777777" w:rsidR="00971FFB" w:rsidRPr="00DC6840" w:rsidRDefault="00CA6619" w:rsidP="00E93CCF">
      <w:pPr>
        <w:pStyle w:val="Ttulo1"/>
        <w:numPr>
          <w:ilvl w:val="0"/>
          <w:numId w:val="9"/>
        </w:numPr>
        <w:rPr>
          <w:rFonts w:ascii="Arial" w:hAnsi="Arial" w:cs="Arial"/>
          <w:sz w:val="20"/>
          <w:szCs w:val="20"/>
        </w:rPr>
      </w:pPr>
      <w:bookmarkStart w:id="0" w:name="_Toc54707772"/>
      <w:r w:rsidRPr="00DC6840">
        <w:rPr>
          <w:rFonts w:ascii="Arial" w:hAnsi="Arial" w:cs="Arial"/>
          <w:sz w:val="20"/>
          <w:szCs w:val="20"/>
        </w:rPr>
        <w:t>I</w:t>
      </w:r>
      <w:r w:rsidR="003F4171" w:rsidRPr="00DC6840">
        <w:rPr>
          <w:rFonts w:ascii="Arial" w:hAnsi="Arial" w:cs="Arial"/>
          <w:sz w:val="20"/>
          <w:szCs w:val="20"/>
        </w:rPr>
        <w:t>ntroducción</w:t>
      </w:r>
      <w:bookmarkEnd w:id="0"/>
      <w:r w:rsidR="003F4171" w:rsidRPr="00DC6840">
        <w:rPr>
          <w:rFonts w:ascii="Arial" w:hAnsi="Arial" w:cs="Arial"/>
          <w:sz w:val="20"/>
          <w:szCs w:val="20"/>
        </w:rPr>
        <w:t xml:space="preserve"> </w:t>
      </w:r>
    </w:p>
    <w:p w14:paraId="25550C9C" w14:textId="77777777" w:rsidR="00E93CCF" w:rsidRPr="00DC6840" w:rsidRDefault="00E93CCF" w:rsidP="00E93CCF">
      <w:pPr>
        <w:rPr>
          <w:rFonts w:ascii="Arial" w:hAnsi="Arial" w:cs="Arial"/>
          <w:sz w:val="20"/>
          <w:szCs w:val="20"/>
        </w:rPr>
      </w:pPr>
    </w:p>
    <w:p w14:paraId="4AD18F9E" w14:textId="77777777" w:rsidR="003F4171" w:rsidRPr="00DC6840" w:rsidRDefault="003F4171" w:rsidP="003F4171">
      <w:pPr>
        <w:jc w:val="both"/>
        <w:rPr>
          <w:rFonts w:ascii="Arial" w:hAnsi="Arial" w:cs="Arial"/>
          <w:sz w:val="20"/>
          <w:szCs w:val="20"/>
          <w:lang w:val="es-ES"/>
        </w:rPr>
      </w:pPr>
      <w:r w:rsidRPr="00DC6840">
        <w:rPr>
          <w:rFonts w:ascii="Arial" w:hAnsi="Arial" w:cs="Arial"/>
          <w:sz w:val="20"/>
          <w:szCs w:val="20"/>
          <w:lang w:val="es-ES"/>
        </w:rPr>
        <w:t>Como objetivo de los indicadores de gestión se establece la visualización del cumplimiento de los proyectos o metas propuestas con el fin de tener las bases necesarias para las tomas de decisiones y permiten tener un control adecuado sobre una situación dada, de ahí su importancia al hacer posible el predecir y actuar con base en las tendencias positivas o negativas observadas en su desempeño global.</w:t>
      </w:r>
    </w:p>
    <w:p w14:paraId="647F7D28" w14:textId="77777777" w:rsidR="003F4171" w:rsidRPr="00DC6840" w:rsidRDefault="003F4171" w:rsidP="003F4171">
      <w:pPr>
        <w:jc w:val="both"/>
        <w:rPr>
          <w:rFonts w:ascii="Arial" w:hAnsi="Arial" w:cs="Arial"/>
          <w:sz w:val="20"/>
          <w:szCs w:val="20"/>
          <w:lang w:val="es-ES"/>
        </w:rPr>
      </w:pPr>
      <w:r w:rsidRPr="00DC6840">
        <w:rPr>
          <w:rFonts w:ascii="Arial" w:hAnsi="Arial" w:cs="Arial"/>
          <w:sz w:val="20"/>
          <w:szCs w:val="20"/>
          <w:lang w:val="es-ES"/>
        </w:rPr>
        <w:t>El desempeño de la Secretaría Distrital de Ambiente se mide en términos de resultados expresados en índices de gestión, medida gerencial que permite evaluar la gestión de la entidad frente a sus metas, objetivos y responsabilidades.</w:t>
      </w:r>
    </w:p>
    <w:p w14:paraId="09F162CB" w14:textId="77777777" w:rsidR="00CA6619" w:rsidRPr="00DC6840" w:rsidRDefault="00CA6619" w:rsidP="00CA6619">
      <w:pPr>
        <w:jc w:val="both"/>
        <w:rPr>
          <w:rFonts w:ascii="Arial" w:hAnsi="Arial" w:cs="Arial"/>
          <w:sz w:val="20"/>
          <w:szCs w:val="20"/>
          <w:lang w:val="es-ES"/>
        </w:rPr>
      </w:pPr>
      <w:r w:rsidRPr="00DC6840">
        <w:rPr>
          <w:rFonts w:ascii="Arial" w:hAnsi="Arial" w:cs="Arial"/>
          <w:sz w:val="20"/>
          <w:szCs w:val="20"/>
          <w:lang w:val="es-ES"/>
        </w:rPr>
        <w:t>A través del presente informe, se dan a conocer los resultados alcanzados en los indicadores que constituyen la gestión institucion</w:t>
      </w:r>
      <w:r w:rsidR="00013C6A" w:rsidRPr="00DC6840">
        <w:rPr>
          <w:rFonts w:ascii="Arial" w:hAnsi="Arial" w:cs="Arial"/>
          <w:sz w:val="20"/>
          <w:szCs w:val="20"/>
          <w:lang w:val="es-ES"/>
        </w:rPr>
        <w:t xml:space="preserve">al de la SDA para el periodo de </w:t>
      </w:r>
      <w:r w:rsidR="005B7F78" w:rsidRPr="00DC6840">
        <w:rPr>
          <w:rFonts w:ascii="Arial" w:hAnsi="Arial" w:cs="Arial"/>
          <w:sz w:val="20"/>
          <w:szCs w:val="20"/>
          <w:lang w:val="es-ES"/>
        </w:rPr>
        <w:t>septiembre</w:t>
      </w:r>
      <w:r w:rsidR="00013C6A" w:rsidRPr="00DC6840">
        <w:rPr>
          <w:rFonts w:ascii="Arial" w:hAnsi="Arial" w:cs="Arial"/>
          <w:sz w:val="20"/>
          <w:szCs w:val="20"/>
          <w:lang w:val="es-ES"/>
        </w:rPr>
        <w:t xml:space="preserve"> 2020.</w:t>
      </w:r>
    </w:p>
    <w:p w14:paraId="0C67B182" w14:textId="77777777" w:rsidR="00CA6619" w:rsidRPr="00DC6840" w:rsidRDefault="00CA6619" w:rsidP="00CA6619">
      <w:pPr>
        <w:jc w:val="both"/>
        <w:rPr>
          <w:rFonts w:ascii="Arial" w:hAnsi="Arial" w:cs="Arial"/>
          <w:sz w:val="20"/>
          <w:szCs w:val="20"/>
          <w:lang w:val="es-ES"/>
        </w:rPr>
      </w:pPr>
      <w:r w:rsidRPr="00DC6840">
        <w:rPr>
          <w:rFonts w:ascii="Arial" w:hAnsi="Arial" w:cs="Arial"/>
          <w:sz w:val="20"/>
          <w:szCs w:val="20"/>
          <w:lang w:val="es-ES"/>
        </w:rPr>
        <w:t xml:space="preserve">En primer lugar, se presenta la medición y evaluación cuantitativa de ciento </w:t>
      </w:r>
      <w:r w:rsidR="00013C6A" w:rsidRPr="00DC6840">
        <w:rPr>
          <w:rFonts w:ascii="Arial" w:hAnsi="Arial" w:cs="Arial"/>
          <w:sz w:val="20"/>
          <w:szCs w:val="20"/>
          <w:lang w:val="es-ES"/>
        </w:rPr>
        <w:t>dieciocho (118</w:t>
      </w:r>
      <w:r w:rsidRPr="00DC6840">
        <w:rPr>
          <w:rFonts w:ascii="Arial" w:hAnsi="Arial" w:cs="Arial"/>
          <w:sz w:val="20"/>
          <w:szCs w:val="20"/>
          <w:lang w:val="es-ES"/>
        </w:rPr>
        <w:t>) indicadores establecidos para la vigencia 2020</w:t>
      </w:r>
      <w:r w:rsidR="00013C6A" w:rsidRPr="00DC6840">
        <w:rPr>
          <w:rFonts w:ascii="Arial" w:hAnsi="Arial" w:cs="Arial"/>
          <w:sz w:val="20"/>
          <w:szCs w:val="20"/>
          <w:lang w:val="es-ES"/>
        </w:rPr>
        <w:t xml:space="preserve"> en el segundo semestre</w:t>
      </w:r>
      <w:r w:rsidRPr="00DC6840">
        <w:rPr>
          <w:rFonts w:ascii="Arial" w:hAnsi="Arial" w:cs="Arial"/>
          <w:sz w:val="20"/>
          <w:szCs w:val="20"/>
          <w:lang w:val="es-ES"/>
        </w:rPr>
        <w:t>, conforme la programación realizada por las dependencias de la Secretaría, en el marco del Plan de Desarrollo vigente.</w:t>
      </w:r>
    </w:p>
    <w:p w14:paraId="01117EB4" w14:textId="77777777" w:rsidR="00CA6619" w:rsidRPr="00DC6840" w:rsidRDefault="00CA6619" w:rsidP="00CA6619">
      <w:pPr>
        <w:jc w:val="both"/>
        <w:rPr>
          <w:rFonts w:ascii="Arial" w:hAnsi="Arial" w:cs="Arial"/>
          <w:sz w:val="20"/>
          <w:szCs w:val="20"/>
          <w:lang w:val="es-ES"/>
        </w:rPr>
      </w:pPr>
      <w:r w:rsidRPr="00DC6840">
        <w:rPr>
          <w:rFonts w:ascii="Arial" w:hAnsi="Arial" w:cs="Arial"/>
          <w:sz w:val="20"/>
          <w:szCs w:val="20"/>
          <w:lang w:val="es-ES"/>
        </w:rPr>
        <w:t xml:space="preserve">Así mismo, se presentan los resultados obtenidos de los indicadores de gestión asociados al cumplimiento de metas Plan de Desarrollo y de los que responden a la Plataforma Estratégica de la Entidad.  </w:t>
      </w:r>
    </w:p>
    <w:p w14:paraId="173674E4" w14:textId="77777777" w:rsidR="00CA6619" w:rsidRPr="00DC6840" w:rsidRDefault="00CA6619" w:rsidP="00CA6619">
      <w:pPr>
        <w:rPr>
          <w:rFonts w:ascii="Arial" w:hAnsi="Arial" w:cs="Arial"/>
          <w:sz w:val="20"/>
          <w:szCs w:val="20"/>
          <w:lang w:val="es-ES"/>
        </w:rPr>
      </w:pPr>
      <w:r w:rsidRPr="00DC6840">
        <w:rPr>
          <w:rFonts w:ascii="Arial" w:hAnsi="Arial" w:cs="Arial"/>
          <w:sz w:val="20"/>
          <w:szCs w:val="20"/>
          <w:lang w:val="es-ES"/>
        </w:rPr>
        <w:t>Para la evaluación y análisis, los indicadores se agrupan por objetivo de calidad, por proceso, por proyecto y por dependencia</w:t>
      </w:r>
      <w:r w:rsidR="003F4171" w:rsidRPr="00DC6840">
        <w:rPr>
          <w:rFonts w:ascii="Arial" w:hAnsi="Arial" w:cs="Arial"/>
          <w:sz w:val="20"/>
          <w:szCs w:val="20"/>
          <w:lang w:val="es-ES"/>
        </w:rPr>
        <w:t>.</w:t>
      </w:r>
    </w:p>
    <w:p w14:paraId="1F2F1CD5" w14:textId="77777777" w:rsidR="003F4171" w:rsidRPr="00DC6840" w:rsidRDefault="003F4171" w:rsidP="003F4171">
      <w:pPr>
        <w:jc w:val="both"/>
        <w:rPr>
          <w:rFonts w:ascii="Arial" w:eastAsiaTheme="minorEastAsia" w:hAnsi="Arial" w:cs="Arial"/>
          <w:i/>
          <w:color w:val="44546A" w:themeColor="text2"/>
          <w:sz w:val="20"/>
          <w:szCs w:val="20"/>
          <w:lang w:val="es-ES_tradnl" w:eastAsia="es-ES"/>
        </w:rPr>
      </w:pPr>
    </w:p>
    <w:p w14:paraId="6D71D9BA" w14:textId="77777777" w:rsidR="00CC1026" w:rsidRPr="00DC6840" w:rsidRDefault="003F4171" w:rsidP="00013C6A">
      <w:pPr>
        <w:pStyle w:val="Ttulo1"/>
        <w:numPr>
          <w:ilvl w:val="0"/>
          <w:numId w:val="7"/>
        </w:numPr>
        <w:jc w:val="both"/>
        <w:rPr>
          <w:rFonts w:ascii="Arial" w:hAnsi="Arial" w:cs="Arial"/>
          <w:sz w:val="20"/>
          <w:szCs w:val="20"/>
        </w:rPr>
      </w:pPr>
      <w:bookmarkStart w:id="1" w:name="_Toc41378113"/>
      <w:bookmarkStart w:id="2" w:name="_Toc54707773"/>
      <w:r w:rsidRPr="00DC6840">
        <w:rPr>
          <w:rFonts w:ascii="Arial" w:hAnsi="Arial" w:cs="Arial"/>
          <w:sz w:val="20"/>
          <w:szCs w:val="20"/>
        </w:rPr>
        <w:t>Metodología</w:t>
      </w:r>
      <w:bookmarkEnd w:id="1"/>
      <w:bookmarkEnd w:id="2"/>
    </w:p>
    <w:p w14:paraId="43BA9B8F" w14:textId="77777777" w:rsidR="003F4171" w:rsidRPr="00DC6840" w:rsidRDefault="003F4171" w:rsidP="003F4171">
      <w:pPr>
        <w:jc w:val="both"/>
        <w:rPr>
          <w:rFonts w:ascii="Arial" w:hAnsi="Arial" w:cs="Arial"/>
          <w:sz w:val="20"/>
          <w:szCs w:val="20"/>
          <w:lang w:val="es-ES"/>
        </w:rPr>
      </w:pPr>
      <w:r w:rsidRPr="00DC6840">
        <w:rPr>
          <w:rFonts w:ascii="Arial" w:hAnsi="Arial" w:cs="Arial"/>
          <w:sz w:val="20"/>
          <w:szCs w:val="20"/>
          <w:lang w:val="es-ES"/>
        </w:rPr>
        <w:t xml:space="preserve">Evidenciar los avances en la gestión de los proyectos, metas y en general de las actividades propias de la SDA permite, de manera oportuna, establecer y analizar las causas que interfieren en el cumplimiento de estas y a la vez adelantar las acciones de mejora que faciliten el logro de los objetivos propuestos. </w:t>
      </w:r>
    </w:p>
    <w:p w14:paraId="68EE9D3B" w14:textId="77777777" w:rsidR="00F7622E" w:rsidRPr="00DC6840" w:rsidRDefault="003F4171" w:rsidP="003F4171">
      <w:pPr>
        <w:jc w:val="both"/>
        <w:rPr>
          <w:rFonts w:ascii="Arial" w:hAnsi="Arial" w:cs="Arial"/>
          <w:sz w:val="20"/>
          <w:szCs w:val="20"/>
          <w:lang w:val="es-ES"/>
        </w:rPr>
      </w:pPr>
      <w:r w:rsidRPr="00DC6840">
        <w:rPr>
          <w:rFonts w:ascii="Arial" w:hAnsi="Arial" w:cs="Arial"/>
          <w:sz w:val="20"/>
          <w:szCs w:val="20"/>
          <w:lang w:val="es-ES"/>
        </w:rPr>
        <w:t>En este sentido, la evaluación de la gestión se adelanta mediante el monitoreo de las metas y actividades programadas y de la medición de sus indicadores mes a mes conforme la programación establecida al inicio de cada vigencia. El análisis de la información, reportada por las áreas responsables de su ejecución, permite dete</w:t>
      </w:r>
      <w:r w:rsidR="00F7622E" w:rsidRPr="00DC6840">
        <w:rPr>
          <w:rFonts w:ascii="Arial" w:hAnsi="Arial" w:cs="Arial"/>
          <w:sz w:val="20"/>
          <w:szCs w:val="20"/>
          <w:lang w:val="es-ES"/>
        </w:rPr>
        <w:t>rminar tanto el porcentaje de</w:t>
      </w:r>
      <w:r w:rsidR="00DC0754" w:rsidRPr="00DC6840">
        <w:rPr>
          <w:rFonts w:ascii="Arial" w:hAnsi="Arial" w:cs="Arial"/>
          <w:sz w:val="20"/>
          <w:szCs w:val="20"/>
          <w:lang w:val="es-ES"/>
        </w:rPr>
        <w:t xml:space="preserve"> a</w:t>
      </w:r>
      <w:r w:rsidR="00F7622E" w:rsidRPr="00DC6840">
        <w:rPr>
          <w:rFonts w:ascii="Arial" w:hAnsi="Arial" w:cs="Arial"/>
          <w:sz w:val="20"/>
          <w:szCs w:val="20"/>
          <w:lang w:val="es-ES"/>
        </w:rPr>
        <w:t>v</w:t>
      </w:r>
      <w:r w:rsidRPr="00DC6840">
        <w:rPr>
          <w:rFonts w:ascii="Arial" w:hAnsi="Arial" w:cs="Arial"/>
          <w:sz w:val="20"/>
          <w:szCs w:val="20"/>
          <w:lang w:val="es-ES"/>
        </w:rPr>
        <w:t>a</w:t>
      </w:r>
      <w:r w:rsidR="00DC0754" w:rsidRPr="00DC6840">
        <w:rPr>
          <w:rFonts w:ascii="Arial" w:hAnsi="Arial" w:cs="Arial"/>
          <w:sz w:val="20"/>
          <w:szCs w:val="20"/>
          <w:lang w:val="es-ES"/>
        </w:rPr>
        <w:t>nce mensual, como el cumplimiento acumulado al mes de reporte y en la vigencia.</w:t>
      </w:r>
      <w:r w:rsidR="00FB428E" w:rsidRPr="00DC6840">
        <w:rPr>
          <w:rFonts w:ascii="Arial" w:hAnsi="Arial" w:cs="Arial"/>
          <w:sz w:val="20"/>
          <w:szCs w:val="20"/>
          <w:lang w:val="es-ES"/>
        </w:rPr>
        <w:t xml:space="preserve">                                                                                                                                                                                                                                                                                                                                                                                                                                                                                                                                                                                                                                                                                                                                                                                                                                                                                                                                                                                                                                                                                                                                                                                                                                                                                                                                                                                                                                                                                                                                                                                                                                                                                                                                                                                                                                                                                                                                                                                                                                                                                                                                                                                                                                                                                                                           </w:t>
      </w:r>
      <w:r w:rsidR="00DC0754" w:rsidRPr="00DC6840">
        <w:rPr>
          <w:rFonts w:ascii="Arial" w:hAnsi="Arial" w:cs="Arial"/>
          <w:sz w:val="20"/>
          <w:szCs w:val="20"/>
          <w:lang w:val="es-ES"/>
        </w:rPr>
        <w:t xml:space="preserve">           </w:t>
      </w:r>
    </w:p>
    <w:p w14:paraId="2512C9EF" w14:textId="77777777" w:rsidR="003F4171" w:rsidRPr="00DC6840" w:rsidRDefault="003F4171" w:rsidP="003F4171">
      <w:pPr>
        <w:jc w:val="both"/>
        <w:rPr>
          <w:rFonts w:ascii="Arial" w:hAnsi="Arial" w:cs="Arial"/>
          <w:sz w:val="20"/>
          <w:szCs w:val="20"/>
          <w:lang w:val="es-ES"/>
        </w:rPr>
      </w:pPr>
      <w:r w:rsidRPr="00DC6840">
        <w:rPr>
          <w:rFonts w:ascii="Arial" w:hAnsi="Arial" w:cs="Arial"/>
          <w:sz w:val="20"/>
          <w:szCs w:val="20"/>
          <w:lang w:val="es-ES"/>
        </w:rPr>
        <w:t>La evaluación de la gestión de la entidad se realiza en el marco de la estructura por procesos establecida en el plan estratégico de la entidad en la que se identifican claramente los procesos Estratégico, Misional, de Apoyo y de Evaluación y control, a los cuales se les otorgó un peso ponderado, cuya medición aporta al cumplimiento de los objetivos institucionales, dependiendo la incidencia de cada uno en el logro de estos.</w:t>
      </w:r>
    </w:p>
    <w:p w14:paraId="5CD9A612" w14:textId="77777777" w:rsidR="003F4171" w:rsidRPr="00DC6840" w:rsidRDefault="003F4171" w:rsidP="003F4171">
      <w:pPr>
        <w:jc w:val="both"/>
        <w:rPr>
          <w:rFonts w:ascii="Arial" w:hAnsi="Arial" w:cs="Arial"/>
          <w:sz w:val="20"/>
          <w:szCs w:val="20"/>
          <w:lang w:val="es-ES"/>
        </w:rPr>
      </w:pPr>
      <w:r w:rsidRPr="00DC6840">
        <w:rPr>
          <w:rFonts w:ascii="Arial" w:hAnsi="Arial" w:cs="Arial"/>
          <w:sz w:val="20"/>
          <w:szCs w:val="20"/>
          <w:lang w:val="es-ES"/>
        </w:rPr>
        <w:t xml:space="preserve">Para interpretar la calificación de los indicadores </w:t>
      </w:r>
      <w:r w:rsidR="00CC1026" w:rsidRPr="00DC6840">
        <w:rPr>
          <w:rFonts w:ascii="Arial" w:hAnsi="Arial" w:cs="Arial"/>
          <w:sz w:val="20"/>
          <w:szCs w:val="20"/>
          <w:lang w:val="es-ES"/>
        </w:rPr>
        <w:t>se tienen en cuenta los siguientes intervalos</w:t>
      </w:r>
    </w:p>
    <w:p w14:paraId="24C4EEFC" w14:textId="77777777" w:rsidR="00DC6840" w:rsidRDefault="00DC6840" w:rsidP="003F4171">
      <w:pPr>
        <w:jc w:val="both"/>
        <w:rPr>
          <w:rFonts w:ascii="Arial" w:hAnsi="Arial" w:cs="Arial"/>
          <w:sz w:val="20"/>
          <w:szCs w:val="20"/>
          <w:lang w:val="es-ES"/>
        </w:rPr>
      </w:pPr>
    </w:p>
    <w:p w14:paraId="32110959" w14:textId="77777777" w:rsidR="00CC1026" w:rsidRPr="00DC6840" w:rsidRDefault="00CC1026" w:rsidP="003F4171">
      <w:pPr>
        <w:jc w:val="both"/>
        <w:rPr>
          <w:rFonts w:ascii="Arial" w:hAnsi="Arial" w:cs="Arial"/>
          <w:sz w:val="20"/>
          <w:szCs w:val="20"/>
          <w:lang w:val="es-ES"/>
        </w:rPr>
      </w:pPr>
      <w:r w:rsidRPr="00DC6840">
        <w:rPr>
          <w:rFonts w:ascii="Arial" w:hAnsi="Arial" w:cs="Arial"/>
          <w:noProof/>
          <w:sz w:val="20"/>
          <w:szCs w:val="20"/>
          <w:lang w:eastAsia="es-CO"/>
        </w:rPr>
        <w:drawing>
          <wp:anchor distT="0" distB="0" distL="114300" distR="114300" simplePos="0" relativeHeight="251662336" behindDoc="0" locked="0" layoutInCell="1" allowOverlap="1" wp14:anchorId="20E7C404" wp14:editId="76579349">
            <wp:simplePos x="0" y="0"/>
            <wp:positionH relativeFrom="margin">
              <wp:align>center</wp:align>
            </wp:positionH>
            <wp:positionV relativeFrom="margin">
              <wp:posOffset>7494320</wp:posOffset>
            </wp:positionV>
            <wp:extent cx="2731478" cy="987864"/>
            <wp:effectExtent l="0" t="38100" r="0" b="41275"/>
            <wp:wrapSquare wrapText="bothSides"/>
            <wp:docPr id="33" name="Diagrama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52A05FF7" w14:textId="77777777" w:rsidR="003F4171" w:rsidRPr="00DC6840" w:rsidRDefault="00CC1026" w:rsidP="007A04A0">
      <w:pPr>
        <w:pStyle w:val="Ttulo1"/>
        <w:numPr>
          <w:ilvl w:val="0"/>
          <w:numId w:val="7"/>
        </w:numPr>
        <w:rPr>
          <w:rFonts w:ascii="Arial" w:hAnsi="Arial" w:cs="Arial"/>
          <w:sz w:val="20"/>
          <w:szCs w:val="20"/>
          <w:lang w:val="es-ES"/>
        </w:rPr>
      </w:pPr>
      <w:bookmarkStart w:id="3" w:name="_Toc54707774"/>
      <w:r w:rsidRPr="00DC6840">
        <w:rPr>
          <w:rFonts w:ascii="Arial" w:hAnsi="Arial" w:cs="Arial"/>
          <w:sz w:val="20"/>
          <w:szCs w:val="20"/>
          <w:lang w:val="es-ES"/>
        </w:rPr>
        <w:lastRenderedPageBreak/>
        <w:t>EVALUACIÓN DE LOS INDICADORES DE GESTIÓN POR PROCESO</w:t>
      </w:r>
      <w:bookmarkEnd w:id="3"/>
    </w:p>
    <w:p w14:paraId="6D8E6F41" w14:textId="77777777" w:rsidR="00CA6619" w:rsidRPr="00DC6840" w:rsidRDefault="00CA6619" w:rsidP="00CA6619">
      <w:pPr>
        <w:rPr>
          <w:rFonts w:ascii="Arial" w:hAnsi="Arial" w:cs="Arial"/>
          <w:sz w:val="20"/>
          <w:szCs w:val="20"/>
          <w:lang w:val="es-ES"/>
        </w:rPr>
      </w:pPr>
    </w:p>
    <w:p w14:paraId="0C4EF95E" w14:textId="77777777" w:rsidR="00CC1026" w:rsidRPr="00DC6840" w:rsidRDefault="00CC1026" w:rsidP="00CA6619">
      <w:pPr>
        <w:rPr>
          <w:rFonts w:ascii="Arial" w:hAnsi="Arial" w:cs="Arial"/>
          <w:sz w:val="20"/>
          <w:szCs w:val="20"/>
          <w:lang w:val="es-ES"/>
        </w:rPr>
      </w:pPr>
      <w:r w:rsidRPr="00DC6840">
        <w:rPr>
          <w:rFonts w:ascii="Arial" w:hAnsi="Arial" w:cs="Arial"/>
          <w:sz w:val="20"/>
          <w:szCs w:val="20"/>
          <w:lang w:val="es-ES"/>
        </w:rPr>
        <w:t>En el mapa de proceso de la entidad, todas las actividades de gestión son enmarcadas en cuatro (4) macro procesos relacionados a continuación:</w:t>
      </w:r>
    </w:p>
    <w:p w14:paraId="4CC13C3A" w14:textId="77777777" w:rsidR="00CC1026" w:rsidRPr="00DC6840" w:rsidRDefault="00F86E38" w:rsidP="00CC1026">
      <w:pPr>
        <w:pStyle w:val="Prrafodelista"/>
        <w:numPr>
          <w:ilvl w:val="0"/>
          <w:numId w:val="4"/>
        </w:numPr>
        <w:rPr>
          <w:rFonts w:ascii="Arial" w:hAnsi="Arial" w:cs="Arial"/>
          <w:sz w:val="20"/>
          <w:szCs w:val="20"/>
          <w:lang w:val="es-ES"/>
        </w:rPr>
      </w:pPr>
      <w:r w:rsidRPr="00DC6840">
        <w:rPr>
          <w:rFonts w:ascii="Arial" w:hAnsi="Arial" w:cs="Arial"/>
          <w:sz w:val="20"/>
          <w:szCs w:val="20"/>
          <w:lang w:val="es-ES"/>
        </w:rPr>
        <w:t>Misional</w:t>
      </w:r>
    </w:p>
    <w:p w14:paraId="2C3055F0" w14:textId="77777777" w:rsidR="00F86E38" w:rsidRPr="00DC6840" w:rsidRDefault="00F86E38" w:rsidP="00CC1026">
      <w:pPr>
        <w:pStyle w:val="Prrafodelista"/>
        <w:numPr>
          <w:ilvl w:val="0"/>
          <w:numId w:val="4"/>
        </w:numPr>
        <w:rPr>
          <w:rFonts w:ascii="Arial" w:hAnsi="Arial" w:cs="Arial"/>
          <w:sz w:val="20"/>
          <w:szCs w:val="20"/>
          <w:lang w:val="es-ES"/>
        </w:rPr>
      </w:pPr>
      <w:r w:rsidRPr="00DC6840">
        <w:rPr>
          <w:rFonts w:ascii="Arial" w:hAnsi="Arial" w:cs="Arial"/>
          <w:sz w:val="20"/>
          <w:szCs w:val="20"/>
          <w:lang w:val="es-ES"/>
        </w:rPr>
        <w:t>Estratégico</w:t>
      </w:r>
    </w:p>
    <w:p w14:paraId="555D9BFF" w14:textId="77777777" w:rsidR="00F86E38" w:rsidRPr="00DC6840" w:rsidRDefault="00F86E38" w:rsidP="00CC1026">
      <w:pPr>
        <w:pStyle w:val="Prrafodelista"/>
        <w:numPr>
          <w:ilvl w:val="0"/>
          <w:numId w:val="4"/>
        </w:numPr>
        <w:rPr>
          <w:rFonts w:ascii="Arial" w:hAnsi="Arial" w:cs="Arial"/>
          <w:sz w:val="20"/>
          <w:szCs w:val="20"/>
          <w:lang w:val="es-ES"/>
        </w:rPr>
      </w:pPr>
      <w:r w:rsidRPr="00DC6840">
        <w:rPr>
          <w:rFonts w:ascii="Arial" w:hAnsi="Arial" w:cs="Arial"/>
          <w:sz w:val="20"/>
          <w:szCs w:val="20"/>
          <w:lang w:val="es-ES"/>
        </w:rPr>
        <w:t>Apoyo</w:t>
      </w:r>
    </w:p>
    <w:p w14:paraId="03366E3E" w14:textId="77777777" w:rsidR="00F86E38" w:rsidRPr="00DC6840" w:rsidRDefault="00F86E38" w:rsidP="00CC1026">
      <w:pPr>
        <w:pStyle w:val="Prrafodelista"/>
        <w:numPr>
          <w:ilvl w:val="0"/>
          <w:numId w:val="4"/>
        </w:numPr>
        <w:rPr>
          <w:rFonts w:ascii="Arial" w:hAnsi="Arial" w:cs="Arial"/>
          <w:sz w:val="20"/>
          <w:szCs w:val="20"/>
          <w:lang w:val="es-ES"/>
        </w:rPr>
      </w:pPr>
      <w:r w:rsidRPr="00DC6840">
        <w:rPr>
          <w:rFonts w:ascii="Arial" w:hAnsi="Arial" w:cs="Arial"/>
          <w:sz w:val="20"/>
          <w:szCs w:val="20"/>
          <w:lang w:val="es-ES"/>
        </w:rPr>
        <w:t>Control y Evaluación</w:t>
      </w:r>
    </w:p>
    <w:p w14:paraId="5A2FE384" w14:textId="77777777" w:rsidR="00F86E38" w:rsidRDefault="00F86E38" w:rsidP="00F86E38">
      <w:pPr>
        <w:rPr>
          <w:rFonts w:ascii="Arial" w:hAnsi="Arial" w:cs="Arial"/>
          <w:sz w:val="20"/>
          <w:szCs w:val="20"/>
          <w:lang w:val="es-ES"/>
        </w:rPr>
      </w:pPr>
    </w:p>
    <w:p w14:paraId="7A38121F" w14:textId="77777777" w:rsidR="00DC6840" w:rsidRPr="00DC6840" w:rsidRDefault="00DC6840" w:rsidP="00F86E38">
      <w:pPr>
        <w:rPr>
          <w:rFonts w:ascii="Arial" w:hAnsi="Arial" w:cs="Arial"/>
          <w:sz w:val="20"/>
          <w:szCs w:val="20"/>
          <w:lang w:val="es-ES"/>
        </w:rPr>
      </w:pPr>
    </w:p>
    <w:p w14:paraId="541C37EE" w14:textId="77777777" w:rsidR="00F86E38" w:rsidRPr="00DC6840" w:rsidRDefault="00F86E38" w:rsidP="007A04A0">
      <w:pPr>
        <w:pStyle w:val="Ttulo2"/>
        <w:numPr>
          <w:ilvl w:val="1"/>
          <w:numId w:val="7"/>
        </w:numPr>
        <w:rPr>
          <w:rFonts w:ascii="Arial" w:hAnsi="Arial" w:cs="Arial"/>
          <w:sz w:val="20"/>
          <w:szCs w:val="20"/>
          <w:lang w:val="es-ES"/>
        </w:rPr>
      </w:pPr>
      <w:bookmarkStart w:id="4" w:name="_Toc54707775"/>
      <w:r w:rsidRPr="00DC6840">
        <w:rPr>
          <w:rFonts w:ascii="Arial" w:hAnsi="Arial" w:cs="Arial"/>
          <w:sz w:val="20"/>
          <w:szCs w:val="20"/>
          <w:lang w:val="es-ES"/>
        </w:rPr>
        <w:t>Mapa de Procesos</w:t>
      </w:r>
      <w:bookmarkEnd w:id="4"/>
    </w:p>
    <w:p w14:paraId="599A8B4A" w14:textId="77777777" w:rsidR="00F86E38" w:rsidRPr="00DC6840" w:rsidRDefault="009E36BA" w:rsidP="00F86E38">
      <w:pPr>
        <w:rPr>
          <w:rFonts w:ascii="Arial" w:hAnsi="Arial" w:cs="Arial"/>
          <w:sz w:val="20"/>
          <w:szCs w:val="20"/>
          <w:lang w:val="es-ES"/>
        </w:rPr>
      </w:pPr>
      <w:r w:rsidRPr="00DC6840">
        <w:rPr>
          <w:rFonts w:ascii="Arial" w:hAnsi="Arial" w:cs="Arial"/>
          <w:noProof/>
          <w:sz w:val="20"/>
          <w:szCs w:val="20"/>
          <w:lang w:eastAsia="es-CO"/>
        </w:rPr>
        <w:drawing>
          <wp:anchor distT="0" distB="0" distL="114300" distR="114300" simplePos="0" relativeHeight="251663360" behindDoc="0" locked="0" layoutInCell="1" allowOverlap="1" wp14:anchorId="18BA3C73" wp14:editId="3BADD507">
            <wp:simplePos x="0" y="0"/>
            <wp:positionH relativeFrom="margin">
              <wp:align>center</wp:align>
            </wp:positionH>
            <wp:positionV relativeFrom="paragraph">
              <wp:posOffset>198120</wp:posOffset>
            </wp:positionV>
            <wp:extent cx="6373652" cy="5734836"/>
            <wp:effectExtent l="0" t="0" r="8255" b="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6794" t="10590" r="27913" b="16925"/>
                    <a:stretch/>
                  </pic:blipFill>
                  <pic:spPr bwMode="auto">
                    <a:xfrm>
                      <a:off x="0" y="0"/>
                      <a:ext cx="6373652" cy="57348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DE69F4" w14:textId="77777777" w:rsidR="00F86E38" w:rsidRPr="00DC6840" w:rsidRDefault="00F86E38" w:rsidP="00F86E38">
      <w:pPr>
        <w:rPr>
          <w:rFonts w:ascii="Arial" w:hAnsi="Arial" w:cs="Arial"/>
          <w:sz w:val="20"/>
          <w:szCs w:val="20"/>
          <w:lang w:val="es-ES"/>
        </w:rPr>
      </w:pPr>
    </w:p>
    <w:p w14:paraId="279387D7" w14:textId="77777777" w:rsidR="00F86E38" w:rsidRPr="00DC6840" w:rsidRDefault="00F86E38" w:rsidP="00F86E38">
      <w:pPr>
        <w:rPr>
          <w:rFonts w:ascii="Arial" w:hAnsi="Arial" w:cs="Arial"/>
          <w:sz w:val="20"/>
          <w:szCs w:val="20"/>
          <w:lang w:val="es-ES"/>
        </w:rPr>
      </w:pPr>
    </w:p>
    <w:p w14:paraId="61CF008C" w14:textId="77777777" w:rsidR="00F86E38" w:rsidRPr="00DC6840" w:rsidRDefault="00F86E38" w:rsidP="00F86E38">
      <w:pPr>
        <w:rPr>
          <w:rFonts w:ascii="Arial" w:hAnsi="Arial" w:cs="Arial"/>
          <w:sz w:val="20"/>
          <w:szCs w:val="20"/>
          <w:lang w:val="es-ES"/>
        </w:rPr>
      </w:pPr>
    </w:p>
    <w:p w14:paraId="5D54D299" w14:textId="77777777" w:rsidR="00F86E38" w:rsidRPr="00DC6840" w:rsidRDefault="00F86E38" w:rsidP="00F86E38">
      <w:pPr>
        <w:rPr>
          <w:rFonts w:ascii="Arial" w:hAnsi="Arial" w:cs="Arial"/>
          <w:sz w:val="20"/>
          <w:szCs w:val="20"/>
          <w:lang w:val="es-ES"/>
        </w:rPr>
      </w:pPr>
    </w:p>
    <w:p w14:paraId="1A202C53" w14:textId="77777777" w:rsidR="00F86E38" w:rsidRPr="00DC6840" w:rsidRDefault="00F86E38" w:rsidP="00F86E38">
      <w:pPr>
        <w:rPr>
          <w:rFonts w:ascii="Arial" w:hAnsi="Arial" w:cs="Arial"/>
          <w:sz w:val="20"/>
          <w:szCs w:val="20"/>
          <w:lang w:val="es-ES"/>
        </w:rPr>
      </w:pPr>
    </w:p>
    <w:p w14:paraId="5F511F7A" w14:textId="77777777" w:rsidR="00F86E38" w:rsidRPr="00DC6840" w:rsidRDefault="00F86E38" w:rsidP="00F86E38">
      <w:pPr>
        <w:rPr>
          <w:rFonts w:ascii="Arial" w:hAnsi="Arial" w:cs="Arial"/>
          <w:sz w:val="20"/>
          <w:szCs w:val="20"/>
          <w:lang w:val="es-ES"/>
        </w:rPr>
      </w:pPr>
    </w:p>
    <w:p w14:paraId="4631756B" w14:textId="77777777" w:rsidR="00F86E38" w:rsidRPr="00DC6840" w:rsidRDefault="00F86E38" w:rsidP="00F86E38">
      <w:pPr>
        <w:rPr>
          <w:rFonts w:ascii="Arial" w:hAnsi="Arial" w:cs="Arial"/>
          <w:sz w:val="20"/>
          <w:szCs w:val="20"/>
          <w:lang w:val="es-ES"/>
        </w:rPr>
      </w:pPr>
    </w:p>
    <w:p w14:paraId="72726B80" w14:textId="77777777" w:rsidR="00F86E38" w:rsidRPr="00DC6840" w:rsidRDefault="00F86E38" w:rsidP="00F86E38">
      <w:pPr>
        <w:rPr>
          <w:rFonts w:ascii="Arial" w:hAnsi="Arial" w:cs="Arial"/>
          <w:sz w:val="20"/>
          <w:szCs w:val="20"/>
          <w:lang w:val="es-ES"/>
        </w:rPr>
      </w:pPr>
    </w:p>
    <w:p w14:paraId="2A930157" w14:textId="77777777" w:rsidR="00F86E38" w:rsidRPr="00DC6840" w:rsidRDefault="00F86E38" w:rsidP="00F86E38">
      <w:pPr>
        <w:rPr>
          <w:rFonts w:ascii="Arial" w:hAnsi="Arial" w:cs="Arial"/>
          <w:sz w:val="20"/>
          <w:szCs w:val="20"/>
          <w:lang w:val="es-ES"/>
        </w:rPr>
      </w:pPr>
    </w:p>
    <w:p w14:paraId="64A7398D" w14:textId="77777777" w:rsidR="00F86E38" w:rsidRPr="00DC6840" w:rsidRDefault="00F86E38" w:rsidP="00F86E38">
      <w:pPr>
        <w:rPr>
          <w:rFonts w:ascii="Arial" w:hAnsi="Arial" w:cs="Arial"/>
          <w:sz w:val="20"/>
          <w:szCs w:val="20"/>
          <w:lang w:val="es-ES"/>
        </w:rPr>
      </w:pPr>
    </w:p>
    <w:p w14:paraId="7E57B2FB" w14:textId="77777777" w:rsidR="00F86E38" w:rsidRPr="00DC6840" w:rsidRDefault="00F86E38" w:rsidP="00F86E38">
      <w:pPr>
        <w:rPr>
          <w:rFonts w:ascii="Arial" w:hAnsi="Arial" w:cs="Arial"/>
          <w:sz w:val="20"/>
          <w:szCs w:val="20"/>
          <w:lang w:val="es-ES"/>
        </w:rPr>
      </w:pPr>
    </w:p>
    <w:p w14:paraId="057A4272" w14:textId="77777777" w:rsidR="00F86E38" w:rsidRPr="00DC6840" w:rsidRDefault="00F86E38" w:rsidP="00F86E38">
      <w:pPr>
        <w:rPr>
          <w:rFonts w:ascii="Arial" w:hAnsi="Arial" w:cs="Arial"/>
          <w:sz w:val="20"/>
          <w:szCs w:val="20"/>
          <w:lang w:val="es-ES"/>
        </w:rPr>
      </w:pPr>
    </w:p>
    <w:p w14:paraId="3E53BB3F" w14:textId="77777777" w:rsidR="00F86E38" w:rsidRPr="00DC6840" w:rsidRDefault="00F86E38" w:rsidP="00F86E38">
      <w:pPr>
        <w:rPr>
          <w:rFonts w:ascii="Arial" w:hAnsi="Arial" w:cs="Arial"/>
          <w:sz w:val="20"/>
          <w:szCs w:val="20"/>
          <w:lang w:val="es-ES"/>
        </w:rPr>
      </w:pPr>
    </w:p>
    <w:p w14:paraId="2D4343B1" w14:textId="77777777" w:rsidR="00F86E38" w:rsidRPr="00DC6840" w:rsidRDefault="00F86E38" w:rsidP="00F86E38">
      <w:pPr>
        <w:rPr>
          <w:rFonts w:ascii="Arial" w:hAnsi="Arial" w:cs="Arial"/>
          <w:sz w:val="20"/>
          <w:szCs w:val="20"/>
          <w:lang w:val="es-ES"/>
        </w:rPr>
      </w:pPr>
    </w:p>
    <w:p w14:paraId="0888B50C" w14:textId="77777777" w:rsidR="00F86E38" w:rsidRPr="00DC6840" w:rsidRDefault="00F86E38" w:rsidP="00F86E38">
      <w:pPr>
        <w:rPr>
          <w:rFonts w:ascii="Arial" w:hAnsi="Arial" w:cs="Arial"/>
          <w:sz w:val="20"/>
          <w:szCs w:val="20"/>
          <w:lang w:val="es-ES"/>
        </w:rPr>
      </w:pPr>
    </w:p>
    <w:p w14:paraId="7F96355E" w14:textId="77777777" w:rsidR="00F86E38" w:rsidRPr="00DC6840" w:rsidRDefault="00F86E38" w:rsidP="00F86E38">
      <w:pPr>
        <w:rPr>
          <w:rFonts w:ascii="Arial" w:hAnsi="Arial" w:cs="Arial"/>
          <w:sz w:val="20"/>
          <w:szCs w:val="20"/>
          <w:lang w:val="es-ES"/>
        </w:rPr>
      </w:pPr>
    </w:p>
    <w:p w14:paraId="408A5734" w14:textId="77777777" w:rsidR="00F86E38" w:rsidRPr="00DC6840" w:rsidRDefault="00F86E38" w:rsidP="00F86E38">
      <w:pPr>
        <w:rPr>
          <w:rFonts w:ascii="Arial" w:hAnsi="Arial" w:cs="Arial"/>
          <w:sz w:val="20"/>
          <w:szCs w:val="20"/>
          <w:lang w:val="es-ES"/>
        </w:rPr>
      </w:pPr>
    </w:p>
    <w:p w14:paraId="164029B4" w14:textId="77777777" w:rsidR="00F86E38" w:rsidRPr="00DC6840" w:rsidRDefault="00F86E38" w:rsidP="00F86E38">
      <w:pPr>
        <w:rPr>
          <w:rFonts w:ascii="Arial" w:hAnsi="Arial" w:cs="Arial"/>
          <w:sz w:val="20"/>
          <w:szCs w:val="20"/>
          <w:lang w:val="es-ES"/>
        </w:rPr>
      </w:pPr>
    </w:p>
    <w:p w14:paraId="368CA0A1" w14:textId="77777777" w:rsidR="00F86E38" w:rsidRPr="00DC6840" w:rsidRDefault="00C142CE" w:rsidP="00FB428E">
      <w:pPr>
        <w:pStyle w:val="Ttulo1"/>
        <w:numPr>
          <w:ilvl w:val="0"/>
          <w:numId w:val="7"/>
        </w:numPr>
        <w:jc w:val="both"/>
        <w:rPr>
          <w:rFonts w:ascii="Arial" w:hAnsi="Arial" w:cs="Arial"/>
          <w:sz w:val="20"/>
          <w:szCs w:val="20"/>
          <w:lang w:val="es-ES"/>
        </w:rPr>
      </w:pPr>
      <w:bookmarkStart w:id="5" w:name="_Toc54707776"/>
      <w:r w:rsidRPr="00DC6840">
        <w:rPr>
          <w:rFonts w:ascii="Arial" w:hAnsi="Arial" w:cs="Arial"/>
          <w:sz w:val="20"/>
          <w:szCs w:val="20"/>
          <w:lang w:val="es-ES"/>
        </w:rPr>
        <w:t>MEDICIÓN DE INDICADORES</w:t>
      </w:r>
      <w:bookmarkEnd w:id="5"/>
      <w:r w:rsidRPr="00DC6840">
        <w:rPr>
          <w:rFonts w:ascii="Arial" w:hAnsi="Arial" w:cs="Arial"/>
          <w:sz w:val="20"/>
          <w:szCs w:val="20"/>
          <w:lang w:val="es-ES"/>
        </w:rPr>
        <w:t xml:space="preserve"> </w:t>
      </w:r>
    </w:p>
    <w:p w14:paraId="4BFB09D8" w14:textId="77777777" w:rsidR="00E93CCF" w:rsidRPr="00DC6840" w:rsidRDefault="00E93CCF" w:rsidP="00E93CCF">
      <w:pPr>
        <w:rPr>
          <w:rFonts w:ascii="Arial" w:hAnsi="Arial" w:cs="Arial"/>
          <w:sz w:val="20"/>
          <w:szCs w:val="20"/>
          <w:lang w:val="es-ES"/>
        </w:rPr>
      </w:pPr>
    </w:p>
    <w:p w14:paraId="78B576A3" w14:textId="77777777" w:rsidR="00E93CCF" w:rsidRPr="00DC6840" w:rsidRDefault="005E1D51" w:rsidP="00E93CCF">
      <w:pPr>
        <w:spacing w:line="240" w:lineRule="auto"/>
        <w:jc w:val="both"/>
        <w:rPr>
          <w:rFonts w:ascii="Arial" w:hAnsi="Arial" w:cs="Arial"/>
          <w:sz w:val="20"/>
          <w:szCs w:val="20"/>
        </w:rPr>
      </w:pPr>
      <w:r w:rsidRPr="00DC6840">
        <w:rPr>
          <w:rFonts w:ascii="Arial" w:hAnsi="Arial" w:cs="Arial"/>
          <w:sz w:val="20"/>
          <w:szCs w:val="20"/>
        </w:rPr>
        <w:t>Se evaluaron 8</w:t>
      </w:r>
      <w:r w:rsidR="00E93CCF" w:rsidRPr="00DC6840">
        <w:rPr>
          <w:rFonts w:ascii="Arial" w:hAnsi="Arial" w:cs="Arial"/>
          <w:sz w:val="20"/>
          <w:szCs w:val="20"/>
        </w:rPr>
        <w:t>5 indicadores, de l</w:t>
      </w:r>
      <w:r w:rsidRPr="00DC6840">
        <w:rPr>
          <w:rFonts w:ascii="Arial" w:hAnsi="Arial" w:cs="Arial"/>
          <w:sz w:val="20"/>
          <w:szCs w:val="20"/>
        </w:rPr>
        <w:t>os cuales se puede evidenciar 41</w:t>
      </w:r>
      <w:r w:rsidR="00E93CCF" w:rsidRPr="00DC6840">
        <w:rPr>
          <w:rFonts w:ascii="Arial" w:hAnsi="Arial" w:cs="Arial"/>
          <w:sz w:val="20"/>
          <w:szCs w:val="20"/>
        </w:rPr>
        <w:t xml:space="preserve"> que cumplieron el 100% de las actividades programadas, en el cuadro relacionado a continuación se en</w:t>
      </w:r>
      <w:r w:rsidR="00FB16D3" w:rsidRPr="00DC6840">
        <w:rPr>
          <w:rFonts w:ascii="Arial" w:hAnsi="Arial" w:cs="Arial"/>
          <w:sz w:val="20"/>
          <w:szCs w:val="20"/>
        </w:rPr>
        <w:t>cuentra la información de los</w:t>
      </w:r>
      <w:r w:rsidR="00E93CCF" w:rsidRPr="00DC6840">
        <w:rPr>
          <w:rFonts w:ascii="Arial" w:hAnsi="Arial" w:cs="Arial"/>
          <w:sz w:val="20"/>
          <w:szCs w:val="20"/>
        </w:rPr>
        <w:t xml:space="preserve"> indicadores especificando proceso, área y la descripción del indicador.</w:t>
      </w:r>
    </w:p>
    <w:p w14:paraId="64953CE1" w14:textId="77777777" w:rsidR="00E93CCF" w:rsidRPr="00DC6840" w:rsidRDefault="00E93CCF" w:rsidP="00E93CCF">
      <w:pPr>
        <w:pStyle w:val="Ttulo2"/>
        <w:numPr>
          <w:ilvl w:val="1"/>
          <w:numId w:val="7"/>
        </w:numPr>
        <w:rPr>
          <w:rFonts w:ascii="Arial" w:hAnsi="Arial" w:cs="Arial"/>
          <w:sz w:val="20"/>
          <w:szCs w:val="20"/>
        </w:rPr>
      </w:pPr>
      <w:bookmarkStart w:id="6" w:name="_Toc50720398"/>
      <w:bookmarkStart w:id="7" w:name="_Toc54707777"/>
      <w:r w:rsidRPr="00DC6840">
        <w:rPr>
          <w:rFonts w:ascii="Arial" w:hAnsi="Arial" w:cs="Arial"/>
          <w:sz w:val="20"/>
          <w:szCs w:val="20"/>
        </w:rPr>
        <w:lastRenderedPageBreak/>
        <w:t>Indicadores con 100% de cumplimiento</w:t>
      </w:r>
      <w:bookmarkEnd w:id="6"/>
      <w:bookmarkEnd w:id="7"/>
    </w:p>
    <w:p w14:paraId="4C4D72B5" w14:textId="77777777" w:rsidR="00E93CCF" w:rsidRPr="00DC6840" w:rsidRDefault="00E93CCF" w:rsidP="00E93CCF">
      <w:pPr>
        <w:spacing w:after="0" w:line="240" w:lineRule="auto"/>
        <w:rPr>
          <w:rFonts w:ascii="Arial" w:hAnsi="Arial" w:cs="Arial"/>
          <w:sz w:val="20"/>
          <w:szCs w:val="20"/>
        </w:rPr>
      </w:pPr>
    </w:p>
    <w:tbl>
      <w:tblPr>
        <w:tblStyle w:val="Tablaconcuadrcula"/>
        <w:tblW w:w="8926" w:type="dxa"/>
        <w:tblLayout w:type="fixed"/>
        <w:tblLook w:val="04A0" w:firstRow="1" w:lastRow="0" w:firstColumn="1" w:lastColumn="0" w:noHBand="0" w:noVBand="1"/>
      </w:tblPr>
      <w:tblGrid>
        <w:gridCol w:w="1980"/>
        <w:gridCol w:w="1843"/>
        <w:gridCol w:w="3827"/>
        <w:gridCol w:w="1276"/>
      </w:tblGrid>
      <w:tr w:rsidR="00E93CCF" w:rsidRPr="00DC6840" w14:paraId="40F1FAB6" w14:textId="77777777" w:rsidTr="00FB428E">
        <w:trPr>
          <w:tblHeader/>
        </w:trPr>
        <w:tc>
          <w:tcPr>
            <w:tcW w:w="1980" w:type="dxa"/>
            <w:shd w:val="clear" w:color="auto" w:fill="DBDBDB" w:themeFill="accent3" w:themeFillTint="66"/>
            <w:vAlign w:val="center"/>
          </w:tcPr>
          <w:p w14:paraId="523663F7"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PROCESO</w:t>
            </w:r>
          </w:p>
        </w:tc>
        <w:tc>
          <w:tcPr>
            <w:tcW w:w="1843" w:type="dxa"/>
            <w:shd w:val="clear" w:color="auto" w:fill="DBDBDB" w:themeFill="accent3" w:themeFillTint="66"/>
            <w:vAlign w:val="center"/>
          </w:tcPr>
          <w:p w14:paraId="0BA5EF3F"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AREA</w:t>
            </w:r>
          </w:p>
        </w:tc>
        <w:tc>
          <w:tcPr>
            <w:tcW w:w="3827" w:type="dxa"/>
            <w:shd w:val="clear" w:color="auto" w:fill="DBDBDB" w:themeFill="accent3" w:themeFillTint="66"/>
            <w:vAlign w:val="center"/>
          </w:tcPr>
          <w:p w14:paraId="77D808AB"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INDICADOR</w:t>
            </w:r>
          </w:p>
        </w:tc>
        <w:tc>
          <w:tcPr>
            <w:tcW w:w="1276" w:type="dxa"/>
            <w:shd w:val="clear" w:color="auto" w:fill="DBDBDB" w:themeFill="accent3" w:themeFillTint="66"/>
            <w:vAlign w:val="center"/>
          </w:tcPr>
          <w:p w14:paraId="35D17E95"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 DE AVANCE MENSUAL</w:t>
            </w:r>
          </w:p>
        </w:tc>
      </w:tr>
      <w:tr w:rsidR="004731B6" w:rsidRPr="00DC6840" w14:paraId="6B087740" w14:textId="77777777" w:rsidTr="00FB428E">
        <w:trPr>
          <w:trHeight w:val="70"/>
        </w:trPr>
        <w:tc>
          <w:tcPr>
            <w:tcW w:w="1980" w:type="dxa"/>
            <w:vMerge w:val="restart"/>
            <w:vAlign w:val="center"/>
          </w:tcPr>
          <w:p w14:paraId="1E2BF721" w14:textId="77777777" w:rsidR="004731B6" w:rsidRPr="00DC6840" w:rsidRDefault="004731B6" w:rsidP="004731B6">
            <w:pPr>
              <w:jc w:val="center"/>
              <w:rPr>
                <w:rFonts w:ascii="Arial" w:hAnsi="Arial" w:cs="Arial"/>
                <w:color w:val="000000"/>
                <w:sz w:val="20"/>
                <w:szCs w:val="20"/>
              </w:rPr>
            </w:pPr>
            <w:r w:rsidRPr="00DC6840">
              <w:rPr>
                <w:rFonts w:ascii="Arial" w:hAnsi="Arial" w:cs="Arial"/>
                <w:color w:val="000000"/>
                <w:sz w:val="20"/>
                <w:szCs w:val="20"/>
              </w:rPr>
              <w:t>Gestión Ambiental y Desarrollo rural.</w:t>
            </w:r>
          </w:p>
        </w:tc>
        <w:tc>
          <w:tcPr>
            <w:tcW w:w="1843" w:type="dxa"/>
            <w:vMerge w:val="restart"/>
            <w:vAlign w:val="center"/>
          </w:tcPr>
          <w:p w14:paraId="17B46CC1" w14:textId="77777777" w:rsidR="004731B6" w:rsidRPr="00DC6840" w:rsidRDefault="004731B6" w:rsidP="004731B6">
            <w:pPr>
              <w:jc w:val="center"/>
              <w:rPr>
                <w:rFonts w:ascii="Arial" w:hAnsi="Arial" w:cs="Arial"/>
                <w:b/>
                <w:bCs/>
                <w:color w:val="000000"/>
                <w:sz w:val="20"/>
                <w:szCs w:val="20"/>
              </w:rPr>
            </w:pPr>
            <w:r w:rsidRPr="00DC6840">
              <w:rPr>
                <w:rFonts w:ascii="Arial" w:hAnsi="Arial" w:cs="Arial"/>
                <w:b/>
                <w:bCs/>
                <w:color w:val="000000"/>
                <w:sz w:val="20"/>
                <w:szCs w:val="20"/>
              </w:rPr>
              <w:t>Subdirección de Ecourbanismo y Gestión Ambiental Empresarial</w:t>
            </w:r>
          </w:p>
        </w:tc>
        <w:tc>
          <w:tcPr>
            <w:tcW w:w="3827" w:type="dxa"/>
            <w:vAlign w:val="center"/>
          </w:tcPr>
          <w:p w14:paraId="7FBCF1B0" w14:textId="77777777" w:rsidR="004731B6" w:rsidRPr="00DC6840" w:rsidRDefault="004731B6" w:rsidP="00FB428E">
            <w:pPr>
              <w:jc w:val="both"/>
              <w:rPr>
                <w:rFonts w:ascii="Arial" w:hAnsi="Arial" w:cs="Arial"/>
                <w:color w:val="000000"/>
                <w:sz w:val="20"/>
                <w:szCs w:val="20"/>
              </w:rPr>
            </w:pPr>
            <w:r w:rsidRPr="00DC6840">
              <w:rPr>
                <w:rFonts w:ascii="Arial" w:hAnsi="Arial" w:cs="Arial"/>
                <w:color w:val="000000"/>
                <w:sz w:val="20"/>
                <w:szCs w:val="20"/>
              </w:rPr>
              <w:t>Actas de comités y conceptos realizados para la incorporación de determinantes ambientales en proyectos de infraestructura</w:t>
            </w:r>
          </w:p>
        </w:tc>
        <w:tc>
          <w:tcPr>
            <w:tcW w:w="1276" w:type="dxa"/>
            <w:shd w:val="clear" w:color="auto" w:fill="5CEC14"/>
            <w:vAlign w:val="center"/>
          </w:tcPr>
          <w:p w14:paraId="0E90FB61" w14:textId="77777777" w:rsidR="004731B6" w:rsidRPr="00DC6840" w:rsidRDefault="004731B6" w:rsidP="00FB428E">
            <w:pPr>
              <w:jc w:val="center"/>
              <w:rPr>
                <w:rFonts w:ascii="Arial" w:hAnsi="Arial" w:cs="Arial"/>
                <w:b/>
                <w:color w:val="000000"/>
                <w:sz w:val="20"/>
                <w:szCs w:val="20"/>
              </w:rPr>
            </w:pPr>
            <w:r w:rsidRPr="00DC6840">
              <w:rPr>
                <w:rFonts w:ascii="Arial" w:hAnsi="Arial" w:cs="Arial"/>
                <w:b/>
                <w:color w:val="000000"/>
                <w:sz w:val="20"/>
                <w:szCs w:val="20"/>
              </w:rPr>
              <w:t>100</w:t>
            </w:r>
          </w:p>
        </w:tc>
      </w:tr>
      <w:tr w:rsidR="004731B6" w:rsidRPr="00DC6840" w14:paraId="5E285103" w14:textId="77777777" w:rsidTr="00FB428E">
        <w:trPr>
          <w:trHeight w:val="70"/>
        </w:trPr>
        <w:tc>
          <w:tcPr>
            <w:tcW w:w="1980" w:type="dxa"/>
            <w:vMerge/>
            <w:vAlign w:val="center"/>
          </w:tcPr>
          <w:p w14:paraId="3ED3C93D" w14:textId="77777777" w:rsidR="004731B6" w:rsidRPr="00DC6840" w:rsidRDefault="004731B6" w:rsidP="004731B6">
            <w:pPr>
              <w:jc w:val="center"/>
              <w:rPr>
                <w:rFonts w:ascii="Arial" w:hAnsi="Arial" w:cs="Arial"/>
                <w:color w:val="000000"/>
                <w:sz w:val="20"/>
                <w:szCs w:val="20"/>
              </w:rPr>
            </w:pPr>
          </w:p>
        </w:tc>
        <w:tc>
          <w:tcPr>
            <w:tcW w:w="1843" w:type="dxa"/>
            <w:vMerge/>
            <w:vAlign w:val="center"/>
          </w:tcPr>
          <w:p w14:paraId="5DDBEDB8" w14:textId="77777777" w:rsidR="004731B6" w:rsidRPr="00DC6840" w:rsidRDefault="004731B6" w:rsidP="004731B6">
            <w:pPr>
              <w:jc w:val="center"/>
              <w:rPr>
                <w:rFonts w:ascii="Arial" w:hAnsi="Arial" w:cs="Arial"/>
                <w:b/>
                <w:bCs/>
                <w:color w:val="000000"/>
                <w:sz w:val="20"/>
                <w:szCs w:val="20"/>
              </w:rPr>
            </w:pPr>
          </w:p>
        </w:tc>
        <w:tc>
          <w:tcPr>
            <w:tcW w:w="3827" w:type="dxa"/>
            <w:vAlign w:val="center"/>
          </w:tcPr>
          <w:p w14:paraId="593B8D66" w14:textId="77777777" w:rsidR="004731B6" w:rsidRPr="00DC6840" w:rsidRDefault="004731B6" w:rsidP="00FB428E">
            <w:pPr>
              <w:jc w:val="both"/>
              <w:rPr>
                <w:rFonts w:ascii="Arial" w:hAnsi="Arial" w:cs="Arial"/>
                <w:color w:val="000000"/>
                <w:sz w:val="20"/>
                <w:szCs w:val="20"/>
              </w:rPr>
            </w:pPr>
            <w:r w:rsidRPr="00DC6840">
              <w:rPr>
                <w:rFonts w:ascii="Arial" w:hAnsi="Arial" w:cs="Arial"/>
                <w:color w:val="000000"/>
                <w:sz w:val="20"/>
                <w:szCs w:val="20"/>
              </w:rPr>
              <w:t>Número de proyectos de infraestructura verificados en su incorporación de determinantes y lineamientos ambientales</w:t>
            </w:r>
          </w:p>
        </w:tc>
        <w:tc>
          <w:tcPr>
            <w:tcW w:w="1276" w:type="dxa"/>
            <w:shd w:val="clear" w:color="auto" w:fill="5CEC14"/>
            <w:vAlign w:val="center"/>
          </w:tcPr>
          <w:p w14:paraId="5CAC6EED" w14:textId="77777777" w:rsidR="004731B6" w:rsidRPr="00DC6840" w:rsidRDefault="004731B6" w:rsidP="00FB428E">
            <w:pPr>
              <w:jc w:val="center"/>
              <w:rPr>
                <w:rFonts w:ascii="Arial" w:hAnsi="Arial" w:cs="Arial"/>
                <w:b/>
                <w:color w:val="000000"/>
                <w:sz w:val="20"/>
                <w:szCs w:val="20"/>
              </w:rPr>
            </w:pPr>
            <w:r w:rsidRPr="00DC6840">
              <w:rPr>
                <w:rFonts w:ascii="Arial" w:hAnsi="Arial" w:cs="Arial"/>
                <w:b/>
                <w:color w:val="000000"/>
                <w:sz w:val="20"/>
                <w:szCs w:val="20"/>
              </w:rPr>
              <w:t>100</w:t>
            </w:r>
          </w:p>
        </w:tc>
      </w:tr>
      <w:tr w:rsidR="004731B6" w:rsidRPr="00DC6840" w14:paraId="1BE1B8D8" w14:textId="77777777" w:rsidTr="00FB428E">
        <w:trPr>
          <w:trHeight w:val="70"/>
        </w:trPr>
        <w:tc>
          <w:tcPr>
            <w:tcW w:w="1980" w:type="dxa"/>
            <w:vMerge/>
            <w:vAlign w:val="center"/>
          </w:tcPr>
          <w:p w14:paraId="4BB8D4E7" w14:textId="77777777" w:rsidR="004731B6" w:rsidRPr="00DC6840" w:rsidRDefault="004731B6" w:rsidP="004731B6">
            <w:pPr>
              <w:jc w:val="center"/>
              <w:rPr>
                <w:rFonts w:ascii="Arial" w:hAnsi="Arial" w:cs="Arial"/>
                <w:color w:val="000000"/>
                <w:sz w:val="20"/>
                <w:szCs w:val="20"/>
              </w:rPr>
            </w:pPr>
          </w:p>
        </w:tc>
        <w:tc>
          <w:tcPr>
            <w:tcW w:w="1843" w:type="dxa"/>
            <w:vMerge/>
            <w:vAlign w:val="center"/>
          </w:tcPr>
          <w:p w14:paraId="0CCC8294" w14:textId="77777777" w:rsidR="004731B6" w:rsidRPr="00DC6840" w:rsidRDefault="004731B6" w:rsidP="004731B6">
            <w:pPr>
              <w:jc w:val="center"/>
              <w:rPr>
                <w:rFonts w:ascii="Arial" w:hAnsi="Arial" w:cs="Arial"/>
                <w:b/>
                <w:bCs/>
                <w:color w:val="000000"/>
                <w:sz w:val="20"/>
                <w:szCs w:val="20"/>
              </w:rPr>
            </w:pPr>
          </w:p>
        </w:tc>
        <w:tc>
          <w:tcPr>
            <w:tcW w:w="3827" w:type="dxa"/>
            <w:vAlign w:val="center"/>
          </w:tcPr>
          <w:p w14:paraId="1CBA2762" w14:textId="77777777" w:rsidR="004731B6" w:rsidRPr="00DC6840" w:rsidRDefault="004731B6" w:rsidP="00FB428E">
            <w:pPr>
              <w:jc w:val="both"/>
              <w:rPr>
                <w:rFonts w:ascii="Arial" w:hAnsi="Arial" w:cs="Arial"/>
                <w:color w:val="000000"/>
                <w:sz w:val="20"/>
                <w:szCs w:val="20"/>
              </w:rPr>
            </w:pPr>
            <w:r w:rsidRPr="00DC6840">
              <w:rPr>
                <w:rFonts w:ascii="Arial" w:hAnsi="Arial" w:cs="Arial"/>
                <w:color w:val="000000"/>
                <w:sz w:val="20"/>
                <w:szCs w:val="20"/>
              </w:rPr>
              <w:t>Número de proyectos realizados para la promoción de la economía circular para cerrar el ciclo de vida de los materiales</w:t>
            </w:r>
          </w:p>
        </w:tc>
        <w:tc>
          <w:tcPr>
            <w:tcW w:w="1276" w:type="dxa"/>
            <w:shd w:val="clear" w:color="auto" w:fill="5CEC14"/>
            <w:vAlign w:val="center"/>
          </w:tcPr>
          <w:p w14:paraId="2C85963F" w14:textId="77777777" w:rsidR="004731B6" w:rsidRPr="00DC6840" w:rsidRDefault="004731B6" w:rsidP="00FB428E">
            <w:pPr>
              <w:jc w:val="center"/>
              <w:rPr>
                <w:rFonts w:ascii="Arial" w:hAnsi="Arial" w:cs="Arial"/>
                <w:b/>
                <w:color w:val="000000"/>
                <w:sz w:val="20"/>
                <w:szCs w:val="20"/>
              </w:rPr>
            </w:pPr>
            <w:r w:rsidRPr="00DC6840">
              <w:rPr>
                <w:rFonts w:ascii="Arial" w:hAnsi="Arial" w:cs="Arial"/>
                <w:b/>
                <w:color w:val="000000"/>
                <w:sz w:val="20"/>
                <w:szCs w:val="20"/>
              </w:rPr>
              <w:t>100</w:t>
            </w:r>
          </w:p>
        </w:tc>
      </w:tr>
      <w:tr w:rsidR="004731B6" w:rsidRPr="00DC6840" w14:paraId="3087F909" w14:textId="77777777" w:rsidTr="00FB428E">
        <w:trPr>
          <w:trHeight w:val="70"/>
        </w:trPr>
        <w:tc>
          <w:tcPr>
            <w:tcW w:w="1980" w:type="dxa"/>
            <w:vMerge/>
            <w:vAlign w:val="center"/>
          </w:tcPr>
          <w:p w14:paraId="3D7CF4A9" w14:textId="77777777" w:rsidR="004731B6" w:rsidRPr="00DC6840" w:rsidRDefault="004731B6" w:rsidP="004731B6">
            <w:pPr>
              <w:jc w:val="center"/>
              <w:rPr>
                <w:rFonts w:ascii="Arial" w:hAnsi="Arial" w:cs="Arial"/>
                <w:color w:val="000000"/>
                <w:sz w:val="20"/>
                <w:szCs w:val="20"/>
              </w:rPr>
            </w:pPr>
          </w:p>
        </w:tc>
        <w:tc>
          <w:tcPr>
            <w:tcW w:w="1843" w:type="dxa"/>
            <w:vMerge/>
            <w:vAlign w:val="center"/>
          </w:tcPr>
          <w:p w14:paraId="7DC2C817" w14:textId="77777777" w:rsidR="004731B6" w:rsidRPr="00DC6840" w:rsidRDefault="004731B6" w:rsidP="004731B6">
            <w:pPr>
              <w:jc w:val="center"/>
              <w:rPr>
                <w:rFonts w:ascii="Arial" w:hAnsi="Arial" w:cs="Arial"/>
                <w:b/>
                <w:bCs/>
                <w:color w:val="000000"/>
                <w:sz w:val="20"/>
                <w:szCs w:val="20"/>
              </w:rPr>
            </w:pPr>
          </w:p>
        </w:tc>
        <w:tc>
          <w:tcPr>
            <w:tcW w:w="3827" w:type="dxa"/>
            <w:vAlign w:val="center"/>
          </w:tcPr>
          <w:p w14:paraId="34830C3F" w14:textId="77777777" w:rsidR="004731B6" w:rsidRPr="00DC6840" w:rsidRDefault="004731B6" w:rsidP="00FB428E">
            <w:pPr>
              <w:jc w:val="both"/>
              <w:rPr>
                <w:rFonts w:ascii="Arial" w:hAnsi="Arial" w:cs="Arial"/>
                <w:color w:val="000000"/>
                <w:sz w:val="20"/>
                <w:szCs w:val="20"/>
              </w:rPr>
            </w:pPr>
            <w:r w:rsidRPr="00DC6840">
              <w:rPr>
                <w:rFonts w:ascii="Arial" w:hAnsi="Arial" w:cs="Arial"/>
                <w:color w:val="000000"/>
                <w:sz w:val="20"/>
                <w:szCs w:val="20"/>
              </w:rPr>
              <w:t>Actividades realizadas para el diseño y la implementación de la Estrategia Distrital de Crecimiento Verde de la acciones de competencia de la SDA</w:t>
            </w:r>
          </w:p>
        </w:tc>
        <w:tc>
          <w:tcPr>
            <w:tcW w:w="1276" w:type="dxa"/>
            <w:shd w:val="clear" w:color="auto" w:fill="5CEC14"/>
            <w:vAlign w:val="center"/>
          </w:tcPr>
          <w:p w14:paraId="2279AA53" w14:textId="77777777" w:rsidR="004731B6" w:rsidRPr="00DC6840" w:rsidRDefault="004731B6" w:rsidP="00FB428E">
            <w:pPr>
              <w:jc w:val="center"/>
              <w:rPr>
                <w:rFonts w:ascii="Arial" w:hAnsi="Arial" w:cs="Arial"/>
                <w:b/>
                <w:color w:val="000000"/>
                <w:sz w:val="20"/>
                <w:szCs w:val="20"/>
              </w:rPr>
            </w:pPr>
            <w:r w:rsidRPr="00DC6840">
              <w:rPr>
                <w:rFonts w:ascii="Arial" w:hAnsi="Arial" w:cs="Arial"/>
                <w:b/>
                <w:color w:val="000000"/>
                <w:sz w:val="20"/>
                <w:szCs w:val="20"/>
              </w:rPr>
              <w:t>100</w:t>
            </w:r>
          </w:p>
        </w:tc>
      </w:tr>
      <w:tr w:rsidR="004731B6" w:rsidRPr="00DC6840" w14:paraId="4BB177D3" w14:textId="77777777" w:rsidTr="00FB428E">
        <w:trPr>
          <w:trHeight w:val="70"/>
        </w:trPr>
        <w:tc>
          <w:tcPr>
            <w:tcW w:w="1980" w:type="dxa"/>
            <w:vAlign w:val="center"/>
          </w:tcPr>
          <w:p w14:paraId="6B69A1AA" w14:textId="77777777" w:rsidR="004731B6" w:rsidRPr="00DC6840" w:rsidRDefault="003B37C2" w:rsidP="003B37C2">
            <w:pPr>
              <w:jc w:val="center"/>
              <w:rPr>
                <w:rFonts w:ascii="Arial" w:hAnsi="Arial" w:cs="Arial"/>
                <w:color w:val="000000"/>
                <w:sz w:val="20"/>
                <w:szCs w:val="20"/>
              </w:rPr>
            </w:pPr>
            <w:r w:rsidRPr="00DC6840">
              <w:rPr>
                <w:rFonts w:ascii="Arial" w:hAnsi="Arial" w:cs="Arial"/>
                <w:color w:val="000000"/>
                <w:sz w:val="20"/>
                <w:szCs w:val="20"/>
              </w:rPr>
              <w:t>Control y Mejora</w:t>
            </w:r>
          </w:p>
        </w:tc>
        <w:tc>
          <w:tcPr>
            <w:tcW w:w="1843" w:type="dxa"/>
            <w:vAlign w:val="center"/>
          </w:tcPr>
          <w:p w14:paraId="4E6BD6F7" w14:textId="77777777" w:rsidR="004731B6" w:rsidRPr="00DC6840" w:rsidRDefault="003B37C2" w:rsidP="004731B6">
            <w:pPr>
              <w:jc w:val="center"/>
              <w:rPr>
                <w:rFonts w:ascii="Arial" w:hAnsi="Arial" w:cs="Arial"/>
                <w:b/>
                <w:bCs/>
                <w:color w:val="000000"/>
                <w:sz w:val="20"/>
                <w:szCs w:val="20"/>
              </w:rPr>
            </w:pPr>
            <w:r w:rsidRPr="00DC6840">
              <w:rPr>
                <w:rFonts w:ascii="Arial" w:hAnsi="Arial" w:cs="Arial"/>
                <w:b/>
                <w:bCs/>
                <w:color w:val="000000"/>
                <w:sz w:val="20"/>
                <w:szCs w:val="20"/>
              </w:rPr>
              <w:t>Oficina de Control Interno</w:t>
            </w:r>
          </w:p>
        </w:tc>
        <w:tc>
          <w:tcPr>
            <w:tcW w:w="3827" w:type="dxa"/>
            <w:vAlign w:val="center"/>
          </w:tcPr>
          <w:p w14:paraId="1A22A444" w14:textId="77777777" w:rsidR="004731B6" w:rsidRPr="00DC6840" w:rsidRDefault="003B37C2" w:rsidP="00FB428E">
            <w:pPr>
              <w:jc w:val="both"/>
              <w:rPr>
                <w:rFonts w:ascii="Arial" w:hAnsi="Arial" w:cs="Arial"/>
                <w:color w:val="000000"/>
                <w:sz w:val="20"/>
                <w:szCs w:val="20"/>
              </w:rPr>
            </w:pPr>
            <w:r w:rsidRPr="00DC6840">
              <w:rPr>
                <w:rFonts w:ascii="Arial" w:hAnsi="Arial" w:cs="Arial"/>
                <w:color w:val="000000"/>
                <w:sz w:val="20"/>
                <w:szCs w:val="20"/>
              </w:rPr>
              <w:t>Cumplimiento del Plan Anual de Auditorias</w:t>
            </w:r>
          </w:p>
        </w:tc>
        <w:tc>
          <w:tcPr>
            <w:tcW w:w="1276" w:type="dxa"/>
            <w:shd w:val="clear" w:color="auto" w:fill="5CEC14"/>
            <w:vAlign w:val="center"/>
          </w:tcPr>
          <w:p w14:paraId="3E0472B6" w14:textId="77777777" w:rsidR="004731B6" w:rsidRPr="00DC6840" w:rsidRDefault="003B37C2" w:rsidP="00FB428E">
            <w:pPr>
              <w:jc w:val="center"/>
              <w:rPr>
                <w:rFonts w:ascii="Arial" w:hAnsi="Arial" w:cs="Arial"/>
                <w:b/>
                <w:color w:val="000000"/>
                <w:sz w:val="20"/>
                <w:szCs w:val="20"/>
              </w:rPr>
            </w:pPr>
            <w:r w:rsidRPr="00DC6840">
              <w:rPr>
                <w:rFonts w:ascii="Arial" w:hAnsi="Arial" w:cs="Arial"/>
                <w:b/>
                <w:color w:val="000000"/>
                <w:sz w:val="20"/>
                <w:szCs w:val="20"/>
              </w:rPr>
              <w:t>100</w:t>
            </w:r>
          </w:p>
        </w:tc>
      </w:tr>
      <w:tr w:rsidR="00983859" w:rsidRPr="00DC6840" w14:paraId="4929C35A" w14:textId="77777777" w:rsidTr="00FB428E">
        <w:trPr>
          <w:trHeight w:val="70"/>
        </w:trPr>
        <w:tc>
          <w:tcPr>
            <w:tcW w:w="1980" w:type="dxa"/>
            <w:vMerge w:val="restart"/>
            <w:vAlign w:val="center"/>
          </w:tcPr>
          <w:p w14:paraId="724EACF8" w14:textId="77777777" w:rsidR="00983859" w:rsidRPr="00DC6840" w:rsidRDefault="00983859" w:rsidP="003B37C2">
            <w:pPr>
              <w:jc w:val="center"/>
              <w:rPr>
                <w:rFonts w:ascii="Arial" w:hAnsi="Arial" w:cs="Arial"/>
                <w:color w:val="000000"/>
                <w:sz w:val="20"/>
                <w:szCs w:val="20"/>
              </w:rPr>
            </w:pPr>
            <w:r w:rsidRPr="00DC6840">
              <w:rPr>
                <w:rFonts w:ascii="Arial" w:hAnsi="Arial" w:cs="Arial"/>
                <w:color w:val="000000"/>
                <w:sz w:val="20"/>
                <w:szCs w:val="20"/>
              </w:rPr>
              <w:t>Comunicaciones</w:t>
            </w:r>
          </w:p>
        </w:tc>
        <w:tc>
          <w:tcPr>
            <w:tcW w:w="1843" w:type="dxa"/>
            <w:vMerge w:val="restart"/>
            <w:vAlign w:val="center"/>
          </w:tcPr>
          <w:p w14:paraId="4F4EA5B2" w14:textId="77777777" w:rsidR="00983859" w:rsidRPr="00DC6840" w:rsidRDefault="00983859" w:rsidP="004731B6">
            <w:pPr>
              <w:jc w:val="center"/>
              <w:rPr>
                <w:rFonts w:ascii="Arial" w:hAnsi="Arial" w:cs="Arial"/>
                <w:b/>
                <w:bCs/>
                <w:color w:val="000000"/>
                <w:sz w:val="20"/>
                <w:szCs w:val="20"/>
              </w:rPr>
            </w:pPr>
            <w:r w:rsidRPr="00DC6840">
              <w:rPr>
                <w:rFonts w:ascii="Arial" w:hAnsi="Arial" w:cs="Arial"/>
                <w:b/>
                <w:bCs/>
                <w:color w:val="000000"/>
                <w:sz w:val="20"/>
                <w:szCs w:val="20"/>
              </w:rPr>
              <w:t>Oficina Asesora de Comunicaciones</w:t>
            </w:r>
          </w:p>
        </w:tc>
        <w:tc>
          <w:tcPr>
            <w:tcW w:w="3827" w:type="dxa"/>
            <w:vAlign w:val="center"/>
          </w:tcPr>
          <w:p w14:paraId="17378465" w14:textId="77777777" w:rsidR="00983859" w:rsidRPr="00DC6840" w:rsidRDefault="00983859" w:rsidP="00FB428E">
            <w:pPr>
              <w:jc w:val="both"/>
              <w:rPr>
                <w:rFonts w:ascii="Arial" w:hAnsi="Arial" w:cs="Arial"/>
                <w:color w:val="000000"/>
                <w:sz w:val="20"/>
                <w:szCs w:val="20"/>
              </w:rPr>
            </w:pPr>
            <w:r w:rsidRPr="00DC6840">
              <w:rPr>
                <w:rFonts w:ascii="Arial" w:hAnsi="Arial" w:cs="Arial"/>
                <w:color w:val="000000"/>
                <w:sz w:val="20"/>
                <w:szCs w:val="20"/>
              </w:rPr>
              <w:t>Favorabilidad de la imagen de la entidad</w:t>
            </w:r>
          </w:p>
        </w:tc>
        <w:tc>
          <w:tcPr>
            <w:tcW w:w="1276" w:type="dxa"/>
            <w:shd w:val="clear" w:color="auto" w:fill="5CEC14"/>
            <w:vAlign w:val="center"/>
          </w:tcPr>
          <w:p w14:paraId="47DECB4A" w14:textId="77777777" w:rsidR="00983859" w:rsidRPr="00DC6840" w:rsidRDefault="00983859" w:rsidP="00FB428E">
            <w:pPr>
              <w:jc w:val="center"/>
              <w:rPr>
                <w:rFonts w:ascii="Arial" w:hAnsi="Arial" w:cs="Arial"/>
                <w:b/>
                <w:color w:val="000000"/>
                <w:sz w:val="20"/>
                <w:szCs w:val="20"/>
              </w:rPr>
            </w:pPr>
            <w:r w:rsidRPr="00DC6840">
              <w:rPr>
                <w:rFonts w:ascii="Arial" w:hAnsi="Arial" w:cs="Arial"/>
                <w:b/>
                <w:color w:val="000000"/>
                <w:sz w:val="20"/>
                <w:szCs w:val="20"/>
              </w:rPr>
              <w:t>100</w:t>
            </w:r>
          </w:p>
        </w:tc>
      </w:tr>
      <w:tr w:rsidR="00983859" w:rsidRPr="00DC6840" w14:paraId="3765F8C3" w14:textId="77777777" w:rsidTr="00FB428E">
        <w:trPr>
          <w:trHeight w:val="70"/>
        </w:trPr>
        <w:tc>
          <w:tcPr>
            <w:tcW w:w="1980" w:type="dxa"/>
            <w:vMerge/>
            <w:vAlign w:val="center"/>
          </w:tcPr>
          <w:p w14:paraId="62383BFE" w14:textId="77777777" w:rsidR="00983859" w:rsidRPr="00DC6840" w:rsidRDefault="00983859" w:rsidP="003B37C2">
            <w:pPr>
              <w:jc w:val="center"/>
              <w:rPr>
                <w:rFonts w:ascii="Arial" w:hAnsi="Arial" w:cs="Arial"/>
                <w:color w:val="000000"/>
                <w:sz w:val="20"/>
                <w:szCs w:val="20"/>
              </w:rPr>
            </w:pPr>
          </w:p>
        </w:tc>
        <w:tc>
          <w:tcPr>
            <w:tcW w:w="1843" w:type="dxa"/>
            <w:vMerge/>
            <w:vAlign w:val="center"/>
          </w:tcPr>
          <w:p w14:paraId="2262797C" w14:textId="77777777" w:rsidR="00983859" w:rsidRPr="00DC6840" w:rsidRDefault="00983859" w:rsidP="004731B6">
            <w:pPr>
              <w:jc w:val="center"/>
              <w:rPr>
                <w:rFonts w:ascii="Arial" w:hAnsi="Arial" w:cs="Arial"/>
                <w:b/>
                <w:bCs/>
                <w:color w:val="000000"/>
                <w:sz w:val="20"/>
                <w:szCs w:val="20"/>
              </w:rPr>
            </w:pPr>
          </w:p>
        </w:tc>
        <w:tc>
          <w:tcPr>
            <w:tcW w:w="3827" w:type="dxa"/>
            <w:vAlign w:val="center"/>
          </w:tcPr>
          <w:p w14:paraId="36DB4757" w14:textId="77777777" w:rsidR="00983859" w:rsidRPr="00DC6840" w:rsidRDefault="00983859" w:rsidP="00FB428E">
            <w:pPr>
              <w:jc w:val="both"/>
              <w:rPr>
                <w:rFonts w:ascii="Arial" w:hAnsi="Arial" w:cs="Arial"/>
                <w:color w:val="000000"/>
                <w:sz w:val="20"/>
                <w:szCs w:val="20"/>
              </w:rPr>
            </w:pPr>
            <w:r w:rsidRPr="00DC6840">
              <w:rPr>
                <w:rFonts w:ascii="Arial" w:hAnsi="Arial" w:cs="Arial"/>
                <w:color w:val="000000"/>
                <w:sz w:val="20"/>
                <w:szCs w:val="20"/>
              </w:rPr>
              <w:t>Plan de Comunicaciones 2020 ejecutado</w:t>
            </w:r>
          </w:p>
        </w:tc>
        <w:tc>
          <w:tcPr>
            <w:tcW w:w="1276" w:type="dxa"/>
            <w:shd w:val="clear" w:color="auto" w:fill="5CEC14"/>
            <w:vAlign w:val="center"/>
          </w:tcPr>
          <w:p w14:paraId="154C9E6A" w14:textId="77777777" w:rsidR="00983859" w:rsidRPr="00DC6840" w:rsidRDefault="00983859" w:rsidP="00FB428E">
            <w:pPr>
              <w:jc w:val="center"/>
              <w:rPr>
                <w:rFonts w:ascii="Arial" w:hAnsi="Arial" w:cs="Arial"/>
                <w:b/>
                <w:color w:val="000000"/>
                <w:sz w:val="20"/>
                <w:szCs w:val="20"/>
              </w:rPr>
            </w:pPr>
            <w:r w:rsidRPr="00DC6840">
              <w:rPr>
                <w:rFonts w:ascii="Arial" w:hAnsi="Arial" w:cs="Arial"/>
                <w:b/>
                <w:color w:val="000000"/>
                <w:sz w:val="20"/>
                <w:szCs w:val="20"/>
              </w:rPr>
              <w:t>100</w:t>
            </w:r>
          </w:p>
        </w:tc>
      </w:tr>
      <w:tr w:rsidR="00150D21" w:rsidRPr="00DC6840" w14:paraId="23EE1054" w14:textId="77777777" w:rsidTr="00FB428E">
        <w:trPr>
          <w:trHeight w:val="70"/>
        </w:trPr>
        <w:tc>
          <w:tcPr>
            <w:tcW w:w="1980" w:type="dxa"/>
            <w:vAlign w:val="center"/>
          </w:tcPr>
          <w:p w14:paraId="5E0529C7" w14:textId="77777777" w:rsidR="00150D21" w:rsidRPr="00DC6840" w:rsidRDefault="00150D21" w:rsidP="00150D21">
            <w:pPr>
              <w:jc w:val="center"/>
              <w:rPr>
                <w:rFonts w:ascii="Arial" w:hAnsi="Arial" w:cs="Arial"/>
                <w:color w:val="000000"/>
                <w:sz w:val="20"/>
                <w:szCs w:val="20"/>
              </w:rPr>
            </w:pPr>
            <w:r w:rsidRPr="00DC6840">
              <w:rPr>
                <w:rFonts w:ascii="Arial" w:hAnsi="Arial" w:cs="Arial"/>
                <w:color w:val="000000"/>
                <w:sz w:val="20"/>
                <w:szCs w:val="20"/>
              </w:rPr>
              <w:t>evaluación, control y seguimiento</w:t>
            </w:r>
          </w:p>
        </w:tc>
        <w:tc>
          <w:tcPr>
            <w:tcW w:w="1843" w:type="dxa"/>
            <w:vAlign w:val="center"/>
          </w:tcPr>
          <w:p w14:paraId="0720A870" w14:textId="77777777" w:rsidR="00150D21" w:rsidRPr="00DC6840" w:rsidRDefault="00150D21" w:rsidP="00150D21">
            <w:pPr>
              <w:jc w:val="center"/>
              <w:rPr>
                <w:rFonts w:ascii="Arial" w:hAnsi="Arial" w:cs="Arial"/>
                <w:b/>
                <w:bCs/>
                <w:color w:val="000000"/>
                <w:sz w:val="20"/>
                <w:szCs w:val="20"/>
              </w:rPr>
            </w:pPr>
            <w:r w:rsidRPr="00DC6840">
              <w:rPr>
                <w:rFonts w:ascii="Arial" w:hAnsi="Arial" w:cs="Arial"/>
                <w:b/>
                <w:bCs/>
                <w:color w:val="000000"/>
                <w:sz w:val="20"/>
                <w:szCs w:val="20"/>
              </w:rPr>
              <w:t>Subdirección de Calidad del Aire, Auditiva y Visual.</w:t>
            </w:r>
          </w:p>
        </w:tc>
        <w:tc>
          <w:tcPr>
            <w:tcW w:w="3827" w:type="dxa"/>
            <w:vAlign w:val="center"/>
          </w:tcPr>
          <w:p w14:paraId="0AEA8ECE" w14:textId="77777777" w:rsidR="00150D21" w:rsidRPr="00DC6840" w:rsidRDefault="00150D21" w:rsidP="00150D21">
            <w:pPr>
              <w:jc w:val="both"/>
              <w:rPr>
                <w:rFonts w:ascii="Arial" w:hAnsi="Arial" w:cs="Arial"/>
                <w:color w:val="000000"/>
                <w:sz w:val="20"/>
                <w:szCs w:val="20"/>
              </w:rPr>
            </w:pPr>
            <w:r w:rsidRPr="00DC6840">
              <w:rPr>
                <w:rFonts w:ascii="Arial" w:hAnsi="Arial" w:cs="Arial"/>
                <w:color w:val="000000"/>
                <w:sz w:val="20"/>
                <w:szCs w:val="20"/>
              </w:rPr>
              <w:t>% de representatividad temporal de los datos generados por la Red de Monitoreo de Ruido Ambiental de Bogotá - RMRAB.</w:t>
            </w:r>
          </w:p>
        </w:tc>
        <w:tc>
          <w:tcPr>
            <w:tcW w:w="1276" w:type="dxa"/>
            <w:shd w:val="clear" w:color="auto" w:fill="5CEC14"/>
            <w:vAlign w:val="center"/>
          </w:tcPr>
          <w:p w14:paraId="63753E90" w14:textId="77777777" w:rsidR="00150D21" w:rsidRPr="00DC6840" w:rsidRDefault="00150D21" w:rsidP="00150D21">
            <w:pPr>
              <w:jc w:val="center"/>
              <w:rPr>
                <w:rFonts w:ascii="Arial" w:hAnsi="Arial" w:cs="Arial"/>
                <w:b/>
                <w:color w:val="000000"/>
                <w:sz w:val="20"/>
                <w:szCs w:val="20"/>
              </w:rPr>
            </w:pPr>
            <w:r w:rsidRPr="00DC6840">
              <w:rPr>
                <w:rFonts w:ascii="Arial" w:hAnsi="Arial" w:cs="Arial"/>
                <w:b/>
                <w:color w:val="000000"/>
                <w:sz w:val="20"/>
                <w:szCs w:val="20"/>
              </w:rPr>
              <w:t>100</w:t>
            </w:r>
          </w:p>
        </w:tc>
      </w:tr>
      <w:tr w:rsidR="00823EFB" w:rsidRPr="00DC6840" w14:paraId="7DEE4FD2" w14:textId="77777777" w:rsidTr="00FB428E">
        <w:trPr>
          <w:trHeight w:val="70"/>
        </w:trPr>
        <w:tc>
          <w:tcPr>
            <w:tcW w:w="1980" w:type="dxa"/>
            <w:vMerge w:val="restart"/>
            <w:vAlign w:val="center"/>
          </w:tcPr>
          <w:p w14:paraId="7EF51D36" w14:textId="77777777" w:rsidR="00823EFB" w:rsidRPr="00DC6840" w:rsidRDefault="00823EFB" w:rsidP="00150D21">
            <w:pPr>
              <w:jc w:val="center"/>
              <w:rPr>
                <w:rFonts w:ascii="Arial" w:hAnsi="Arial" w:cs="Arial"/>
                <w:color w:val="000000"/>
                <w:sz w:val="20"/>
                <w:szCs w:val="20"/>
              </w:rPr>
            </w:pPr>
            <w:r w:rsidRPr="00DC6840">
              <w:rPr>
                <w:rFonts w:ascii="Arial" w:hAnsi="Arial" w:cs="Arial"/>
                <w:color w:val="000000"/>
                <w:sz w:val="20"/>
                <w:szCs w:val="20"/>
              </w:rPr>
              <w:t>Gestión Administrativa</w:t>
            </w:r>
          </w:p>
        </w:tc>
        <w:tc>
          <w:tcPr>
            <w:tcW w:w="1843" w:type="dxa"/>
            <w:vMerge w:val="restart"/>
            <w:vAlign w:val="center"/>
          </w:tcPr>
          <w:p w14:paraId="1C6E9163" w14:textId="77777777" w:rsidR="00823EFB" w:rsidRPr="00DC6840" w:rsidRDefault="00823EFB" w:rsidP="005925AE">
            <w:pPr>
              <w:jc w:val="center"/>
              <w:rPr>
                <w:rFonts w:ascii="Arial" w:hAnsi="Arial" w:cs="Arial"/>
                <w:b/>
                <w:bCs/>
                <w:color w:val="000000"/>
                <w:sz w:val="20"/>
                <w:szCs w:val="20"/>
              </w:rPr>
            </w:pPr>
            <w:r w:rsidRPr="00DC6840">
              <w:rPr>
                <w:rFonts w:ascii="Arial" w:hAnsi="Arial" w:cs="Arial"/>
                <w:b/>
                <w:bCs/>
                <w:color w:val="000000"/>
                <w:sz w:val="20"/>
                <w:szCs w:val="20"/>
              </w:rPr>
              <w:t>Dirección de Gestión Corporativa</w:t>
            </w:r>
          </w:p>
        </w:tc>
        <w:tc>
          <w:tcPr>
            <w:tcW w:w="3827" w:type="dxa"/>
            <w:vAlign w:val="center"/>
          </w:tcPr>
          <w:p w14:paraId="58CC44AD" w14:textId="77777777" w:rsidR="00823EFB" w:rsidRPr="00DC6840" w:rsidRDefault="00823EFB" w:rsidP="00150D21">
            <w:pPr>
              <w:jc w:val="both"/>
              <w:rPr>
                <w:rFonts w:ascii="Arial" w:hAnsi="Arial" w:cs="Arial"/>
                <w:color w:val="000000"/>
                <w:sz w:val="20"/>
                <w:szCs w:val="20"/>
              </w:rPr>
            </w:pPr>
            <w:r w:rsidRPr="00DC6840">
              <w:rPr>
                <w:rFonts w:ascii="Arial" w:hAnsi="Arial" w:cs="Arial"/>
                <w:color w:val="000000"/>
                <w:sz w:val="20"/>
                <w:szCs w:val="20"/>
              </w:rPr>
              <w:t>Construcción de la Casa Ecológica de los Animales.</w:t>
            </w:r>
          </w:p>
        </w:tc>
        <w:tc>
          <w:tcPr>
            <w:tcW w:w="1276" w:type="dxa"/>
            <w:shd w:val="clear" w:color="auto" w:fill="5CEC14"/>
            <w:vAlign w:val="center"/>
          </w:tcPr>
          <w:p w14:paraId="2F738627" w14:textId="77777777" w:rsidR="00823EFB" w:rsidRPr="00DC6840" w:rsidRDefault="00823EFB" w:rsidP="00150D21">
            <w:pPr>
              <w:jc w:val="center"/>
              <w:rPr>
                <w:rFonts w:ascii="Arial" w:hAnsi="Arial" w:cs="Arial"/>
                <w:b/>
                <w:color w:val="000000"/>
                <w:sz w:val="20"/>
                <w:szCs w:val="20"/>
              </w:rPr>
            </w:pPr>
            <w:r w:rsidRPr="00DC6840">
              <w:rPr>
                <w:rFonts w:ascii="Arial" w:hAnsi="Arial" w:cs="Arial"/>
                <w:b/>
                <w:color w:val="000000"/>
                <w:sz w:val="20"/>
                <w:szCs w:val="20"/>
              </w:rPr>
              <w:t>100</w:t>
            </w:r>
          </w:p>
        </w:tc>
      </w:tr>
      <w:tr w:rsidR="00823EFB" w:rsidRPr="00DC6840" w14:paraId="35387B8C" w14:textId="77777777" w:rsidTr="00FB428E">
        <w:trPr>
          <w:trHeight w:val="70"/>
        </w:trPr>
        <w:tc>
          <w:tcPr>
            <w:tcW w:w="1980" w:type="dxa"/>
            <w:vMerge/>
            <w:vAlign w:val="center"/>
          </w:tcPr>
          <w:p w14:paraId="3A791A55" w14:textId="77777777" w:rsidR="00823EFB" w:rsidRPr="00DC6840" w:rsidRDefault="00823EFB" w:rsidP="00150D21">
            <w:pPr>
              <w:jc w:val="center"/>
              <w:rPr>
                <w:rFonts w:ascii="Arial" w:hAnsi="Arial" w:cs="Arial"/>
                <w:color w:val="000000"/>
                <w:sz w:val="20"/>
                <w:szCs w:val="20"/>
              </w:rPr>
            </w:pPr>
          </w:p>
        </w:tc>
        <w:tc>
          <w:tcPr>
            <w:tcW w:w="1843" w:type="dxa"/>
            <w:vMerge/>
            <w:vAlign w:val="center"/>
          </w:tcPr>
          <w:p w14:paraId="52F41036" w14:textId="77777777" w:rsidR="00823EFB" w:rsidRPr="00DC6840" w:rsidRDefault="00823EFB" w:rsidP="00150D21">
            <w:pPr>
              <w:jc w:val="center"/>
              <w:rPr>
                <w:rFonts w:ascii="Arial" w:hAnsi="Arial" w:cs="Arial"/>
                <w:b/>
                <w:bCs/>
                <w:color w:val="000000"/>
                <w:sz w:val="20"/>
                <w:szCs w:val="20"/>
              </w:rPr>
            </w:pPr>
          </w:p>
        </w:tc>
        <w:tc>
          <w:tcPr>
            <w:tcW w:w="3827" w:type="dxa"/>
            <w:vAlign w:val="center"/>
          </w:tcPr>
          <w:p w14:paraId="781EBF94" w14:textId="77777777" w:rsidR="00823EFB" w:rsidRPr="00DC6840" w:rsidRDefault="00823EFB" w:rsidP="00150D21">
            <w:pPr>
              <w:jc w:val="both"/>
              <w:rPr>
                <w:rFonts w:ascii="Arial" w:hAnsi="Arial" w:cs="Arial"/>
                <w:color w:val="000000"/>
                <w:sz w:val="20"/>
                <w:szCs w:val="20"/>
              </w:rPr>
            </w:pPr>
            <w:r w:rsidRPr="00DC6840">
              <w:rPr>
                <w:rFonts w:ascii="Arial" w:hAnsi="Arial" w:cs="Arial"/>
                <w:color w:val="000000"/>
                <w:sz w:val="20"/>
                <w:szCs w:val="20"/>
              </w:rPr>
              <w:t>Construcción y dotación del Centro de Recepción y Rehabilitación de Flora y Fauna Silvestre.</w:t>
            </w:r>
          </w:p>
        </w:tc>
        <w:tc>
          <w:tcPr>
            <w:tcW w:w="1276" w:type="dxa"/>
            <w:shd w:val="clear" w:color="auto" w:fill="5CEC14"/>
            <w:vAlign w:val="center"/>
          </w:tcPr>
          <w:p w14:paraId="4EA89A69" w14:textId="77777777" w:rsidR="00823EFB" w:rsidRPr="00DC6840" w:rsidRDefault="00823EFB" w:rsidP="00150D21">
            <w:pPr>
              <w:jc w:val="center"/>
              <w:rPr>
                <w:rFonts w:ascii="Arial" w:hAnsi="Arial" w:cs="Arial"/>
                <w:b/>
                <w:color w:val="000000"/>
                <w:sz w:val="20"/>
                <w:szCs w:val="20"/>
              </w:rPr>
            </w:pPr>
            <w:r w:rsidRPr="00DC6840">
              <w:rPr>
                <w:rFonts w:ascii="Arial" w:hAnsi="Arial" w:cs="Arial"/>
                <w:b/>
                <w:color w:val="000000"/>
                <w:sz w:val="20"/>
                <w:szCs w:val="20"/>
              </w:rPr>
              <w:t>100</w:t>
            </w:r>
          </w:p>
        </w:tc>
      </w:tr>
      <w:tr w:rsidR="00823EFB" w:rsidRPr="00DC6840" w14:paraId="1D8786D6" w14:textId="77777777" w:rsidTr="00FB428E">
        <w:trPr>
          <w:trHeight w:val="70"/>
        </w:trPr>
        <w:tc>
          <w:tcPr>
            <w:tcW w:w="1980" w:type="dxa"/>
            <w:vAlign w:val="center"/>
          </w:tcPr>
          <w:p w14:paraId="52E875B0" w14:textId="77777777" w:rsidR="00823EFB" w:rsidRPr="00DC6840" w:rsidRDefault="00823EFB" w:rsidP="003C57B2">
            <w:pPr>
              <w:jc w:val="center"/>
              <w:rPr>
                <w:rFonts w:ascii="Arial" w:hAnsi="Arial" w:cs="Arial"/>
                <w:color w:val="000000"/>
                <w:sz w:val="20"/>
                <w:szCs w:val="20"/>
              </w:rPr>
            </w:pPr>
            <w:r w:rsidRPr="00DC6840">
              <w:rPr>
                <w:rFonts w:ascii="Arial" w:hAnsi="Arial" w:cs="Arial"/>
                <w:color w:val="000000"/>
                <w:sz w:val="20"/>
                <w:szCs w:val="20"/>
              </w:rPr>
              <w:t>Gestión Documental</w:t>
            </w:r>
          </w:p>
        </w:tc>
        <w:tc>
          <w:tcPr>
            <w:tcW w:w="1843" w:type="dxa"/>
            <w:vMerge/>
            <w:vAlign w:val="center"/>
          </w:tcPr>
          <w:p w14:paraId="3AF7B3E2" w14:textId="77777777" w:rsidR="00823EFB" w:rsidRPr="00DC6840" w:rsidRDefault="00823EFB" w:rsidP="00150D21">
            <w:pPr>
              <w:jc w:val="center"/>
              <w:rPr>
                <w:rFonts w:ascii="Arial" w:hAnsi="Arial" w:cs="Arial"/>
                <w:b/>
                <w:bCs/>
                <w:color w:val="000000"/>
                <w:sz w:val="20"/>
                <w:szCs w:val="20"/>
              </w:rPr>
            </w:pPr>
          </w:p>
        </w:tc>
        <w:tc>
          <w:tcPr>
            <w:tcW w:w="3827" w:type="dxa"/>
            <w:vAlign w:val="center"/>
          </w:tcPr>
          <w:p w14:paraId="4BBCC1DD" w14:textId="77777777" w:rsidR="00823EFB" w:rsidRPr="00DC6840" w:rsidRDefault="00823EFB" w:rsidP="00150D21">
            <w:pPr>
              <w:jc w:val="both"/>
              <w:rPr>
                <w:rFonts w:ascii="Arial" w:hAnsi="Arial" w:cs="Arial"/>
                <w:color w:val="000000"/>
                <w:sz w:val="20"/>
                <w:szCs w:val="20"/>
              </w:rPr>
            </w:pPr>
            <w:r w:rsidRPr="00DC6840">
              <w:rPr>
                <w:rFonts w:ascii="Arial" w:hAnsi="Arial" w:cs="Arial"/>
                <w:color w:val="000000"/>
                <w:sz w:val="20"/>
                <w:szCs w:val="20"/>
              </w:rPr>
              <w:t>Organización técnica de expedientes de contratos en el archivo central</w:t>
            </w:r>
          </w:p>
        </w:tc>
        <w:tc>
          <w:tcPr>
            <w:tcW w:w="1276" w:type="dxa"/>
            <w:shd w:val="clear" w:color="auto" w:fill="5CEC14"/>
            <w:vAlign w:val="center"/>
          </w:tcPr>
          <w:p w14:paraId="2366102E" w14:textId="77777777" w:rsidR="00823EFB" w:rsidRPr="00DC6840" w:rsidRDefault="00823EFB" w:rsidP="00150D21">
            <w:pPr>
              <w:jc w:val="center"/>
              <w:rPr>
                <w:rFonts w:ascii="Arial" w:hAnsi="Arial" w:cs="Arial"/>
                <w:b/>
                <w:color w:val="000000"/>
                <w:sz w:val="20"/>
                <w:szCs w:val="20"/>
              </w:rPr>
            </w:pPr>
            <w:r w:rsidRPr="00DC6840">
              <w:rPr>
                <w:rFonts w:ascii="Arial" w:hAnsi="Arial" w:cs="Arial"/>
                <w:b/>
                <w:color w:val="000000"/>
                <w:sz w:val="20"/>
                <w:szCs w:val="20"/>
              </w:rPr>
              <w:t>100</w:t>
            </w:r>
          </w:p>
        </w:tc>
      </w:tr>
      <w:tr w:rsidR="00360188" w:rsidRPr="00DC6840" w14:paraId="7A2CC186" w14:textId="77777777" w:rsidTr="00FB428E">
        <w:trPr>
          <w:trHeight w:val="70"/>
        </w:trPr>
        <w:tc>
          <w:tcPr>
            <w:tcW w:w="1980" w:type="dxa"/>
            <w:vMerge w:val="restart"/>
            <w:vAlign w:val="center"/>
          </w:tcPr>
          <w:p w14:paraId="734C7636" w14:textId="77777777" w:rsidR="00360188" w:rsidRPr="00DC6840" w:rsidRDefault="00360188" w:rsidP="00E263C4">
            <w:pPr>
              <w:jc w:val="center"/>
              <w:rPr>
                <w:rFonts w:ascii="Arial" w:hAnsi="Arial" w:cs="Arial"/>
                <w:color w:val="000000"/>
                <w:sz w:val="20"/>
                <w:szCs w:val="20"/>
              </w:rPr>
            </w:pPr>
            <w:r w:rsidRPr="00DC6840">
              <w:rPr>
                <w:rFonts w:ascii="Arial" w:hAnsi="Arial" w:cs="Arial"/>
                <w:color w:val="000000"/>
                <w:sz w:val="20"/>
                <w:szCs w:val="20"/>
              </w:rPr>
              <w:t>Planeación ambiental</w:t>
            </w:r>
          </w:p>
        </w:tc>
        <w:tc>
          <w:tcPr>
            <w:tcW w:w="1843" w:type="dxa"/>
            <w:vMerge w:val="restart"/>
            <w:vAlign w:val="center"/>
          </w:tcPr>
          <w:p w14:paraId="575FF7D7" w14:textId="77777777" w:rsidR="00360188" w:rsidRPr="00DC6840" w:rsidRDefault="00360188" w:rsidP="00E263C4">
            <w:pPr>
              <w:jc w:val="center"/>
              <w:rPr>
                <w:rFonts w:ascii="Arial" w:hAnsi="Arial" w:cs="Arial"/>
                <w:b/>
                <w:bCs/>
                <w:color w:val="000000"/>
                <w:sz w:val="20"/>
                <w:szCs w:val="20"/>
              </w:rPr>
            </w:pPr>
          </w:p>
          <w:p w14:paraId="17B3E79F" w14:textId="77777777" w:rsidR="00360188" w:rsidRPr="00DC6840" w:rsidRDefault="00360188" w:rsidP="00E263C4">
            <w:pPr>
              <w:jc w:val="center"/>
              <w:rPr>
                <w:rFonts w:ascii="Arial" w:hAnsi="Arial" w:cs="Arial"/>
                <w:b/>
                <w:bCs/>
                <w:color w:val="000000"/>
                <w:sz w:val="20"/>
                <w:szCs w:val="20"/>
              </w:rPr>
            </w:pPr>
          </w:p>
          <w:p w14:paraId="6BC9838B" w14:textId="77777777" w:rsidR="00360188" w:rsidRPr="00DC6840" w:rsidRDefault="00360188" w:rsidP="00E263C4">
            <w:pPr>
              <w:jc w:val="center"/>
              <w:rPr>
                <w:rFonts w:ascii="Arial" w:hAnsi="Arial" w:cs="Arial"/>
                <w:b/>
                <w:bCs/>
                <w:color w:val="000000"/>
                <w:sz w:val="20"/>
                <w:szCs w:val="20"/>
              </w:rPr>
            </w:pPr>
          </w:p>
          <w:p w14:paraId="2CC861F6" w14:textId="77777777" w:rsidR="00360188" w:rsidRPr="00DC6840" w:rsidRDefault="00360188" w:rsidP="00E263C4">
            <w:pPr>
              <w:jc w:val="center"/>
              <w:rPr>
                <w:rFonts w:ascii="Arial" w:hAnsi="Arial" w:cs="Arial"/>
                <w:b/>
                <w:bCs/>
                <w:color w:val="000000"/>
                <w:sz w:val="20"/>
                <w:szCs w:val="20"/>
              </w:rPr>
            </w:pPr>
          </w:p>
          <w:p w14:paraId="1E62D497" w14:textId="77777777" w:rsidR="00360188" w:rsidRPr="00DC6840" w:rsidRDefault="00360188" w:rsidP="00E263C4">
            <w:pPr>
              <w:jc w:val="center"/>
              <w:rPr>
                <w:rFonts w:ascii="Arial" w:hAnsi="Arial" w:cs="Arial"/>
                <w:b/>
                <w:bCs/>
                <w:color w:val="000000"/>
                <w:sz w:val="20"/>
                <w:szCs w:val="20"/>
              </w:rPr>
            </w:pPr>
          </w:p>
          <w:p w14:paraId="50825D80" w14:textId="77777777" w:rsidR="00360188" w:rsidRPr="00DC6840" w:rsidRDefault="00360188" w:rsidP="00E263C4">
            <w:pPr>
              <w:jc w:val="center"/>
              <w:rPr>
                <w:rFonts w:ascii="Arial" w:hAnsi="Arial" w:cs="Arial"/>
                <w:b/>
                <w:bCs/>
                <w:color w:val="000000"/>
                <w:sz w:val="20"/>
                <w:szCs w:val="20"/>
              </w:rPr>
            </w:pPr>
            <w:r w:rsidRPr="00DC6840">
              <w:rPr>
                <w:rFonts w:ascii="Arial" w:hAnsi="Arial" w:cs="Arial"/>
                <w:b/>
                <w:bCs/>
                <w:color w:val="000000"/>
                <w:sz w:val="20"/>
                <w:szCs w:val="20"/>
              </w:rPr>
              <w:t>Dirección de Planeación y Sistemas de Información Ambiental</w:t>
            </w:r>
          </w:p>
          <w:p w14:paraId="3449DDA1" w14:textId="77777777" w:rsidR="00360188" w:rsidRPr="00DC6840" w:rsidRDefault="00360188" w:rsidP="00E263C4">
            <w:pPr>
              <w:jc w:val="center"/>
              <w:rPr>
                <w:rFonts w:ascii="Arial" w:hAnsi="Arial" w:cs="Arial"/>
                <w:b/>
                <w:bCs/>
                <w:color w:val="000000"/>
                <w:sz w:val="20"/>
                <w:szCs w:val="20"/>
              </w:rPr>
            </w:pPr>
          </w:p>
          <w:p w14:paraId="10C83312" w14:textId="77777777" w:rsidR="00360188" w:rsidRPr="00DC6840" w:rsidRDefault="00360188" w:rsidP="00E263C4">
            <w:pPr>
              <w:jc w:val="center"/>
              <w:rPr>
                <w:rFonts w:ascii="Arial" w:hAnsi="Arial" w:cs="Arial"/>
                <w:b/>
                <w:bCs/>
                <w:color w:val="000000"/>
                <w:sz w:val="20"/>
                <w:szCs w:val="20"/>
              </w:rPr>
            </w:pPr>
          </w:p>
          <w:p w14:paraId="6B5BFB40" w14:textId="77777777" w:rsidR="00360188" w:rsidRPr="00DC6840" w:rsidRDefault="00360188" w:rsidP="00E263C4">
            <w:pPr>
              <w:jc w:val="center"/>
              <w:rPr>
                <w:rFonts w:ascii="Arial" w:hAnsi="Arial" w:cs="Arial"/>
                <w:b/>
                <w:bCs/>
                <w:color w:val="000000"/>
                <w:sz w:val="20"/>
                <w:szCs w:val="20"/>
              </w:rPr>
            </w:pPr>
          </w:p>
          <w:p w14:paraId="42C2AB8E" w14:textId="77777777" w:rsidR="00360188" w:rsidRPr="00DC6840" w:rsidRDefault="00360188" w:rsidP="00E263C4">
            <w:pPr>
              <w:jc w:val="center"/>
              <w:rPr>
                <w:rFonts w:ascii="Arial" w:hAnsi="Arial" w:cs="Arial"/>
                <w:b/>
                <w:bCs/>
                <w:color w:val="000000"/>
                <w:sz w:val="20"/>
                <w:szCs w:val="20"/>
              </w:rPr>
            </w:pPr>
          </w:p>
          <w:p w14:paraId="413C303E" w14:textId="77777777" w:rsidR="00360188" w:rsidRPr="00DC6840" w:rsidRDefault="00360188" w:rsidP="00E263C4">
            <w:pPr>
              <w:jc w:val="center"/>
              <w:rPr>
                <w:rFonts w:ascii="Arial" w:hAnsi="Arial" w:cs="Arial"/>
                <w:b/>
                <w:bCs/>
                <w:color w:val="000000"/>
                <w:sz w:val="20"/>
                <w:szCs w:val="20"/>
              </w:rPr>
            </w:pPr>
          </w:p>
          <w:p w14:paraId="3D138334" w14:textId="77777777" w:rsidR="00360188" w:rsidRPr="00DC6840" w:rsidRDefault="00360188" w:rsidP="00E263C4">
            <w:pPr>
              <w:jc w:val="center"/>
              <w:rPr>
                <w:rFonts w:ascii="Arial" w:hAnsi="Arial" w:cs="Arial"/>
                <w:b/>
                <w:bCs/>
                <w:color w:val="000000"/>
                <w:sz w:val="20"/>
                <w:szCs w:val="20"/>
              </w:rPr>
            </w:pPr>
          </w:p>
          <w:p w14:paraId="309D4313" w14:textId="77777777" w:rsidR="00360188" w:rsidRPr="00DC6840" w:rsidRDefault="00360188" w:rsidP="00E263C4">
            <w:pPr>
              <w:jc w:val="center"/>
              <w:rPr>
                <w:rFonts w:ascii="Arial" w:hAnsi="Arial" w:cs="Arial"/>
                <w:b/>
                <w:bCs/>
                <w:color w:val="000000"/>
                <w:sz w:val="20"/>
                <w:szCs w:val="20"/>
              </w:rPr>
            </w:pPr>
          </w:p>
          <w:p w14:paraId="1C22F9EF" w14:textId="77777777" w:rsidR="00360188" w:rsidRPr="00DC6840" w:rsidRDefault="00360188" w:rsidP="00E263C4">
            <w:pPr>
              <w:jc w:val="center"/>
              <w:rPr>
                <w:rFonts w:ascii="Arial" w:hAnsi="Arial" w:cs="Arial"/>
                <w:b/>
                <w:bCs/>
                <w:color w:val="000000"/>
                <w:sz w:val="20"/>
                <w:szCs w:val="20"/>
              </w:rPr>
            </w:pPr>
            <w:r w:rsidRPr="00DC6840">
              <w:rPr>
                <w:rFonts w:ascii="Arial" w:hAnsi="Arial" w:cs="Arial"/>
                <w:b/>
                <w:bCs/>
                <w:color w:val="000000"/>
                <w:sz w:val="20"/>
                <w:szCs w:val="20"/>
              </w:rPr>
              <w:t xml:space="preserve">Dirección de Planeación y </w:t>
            </w:r>
            <w:r w:rsidRPr="00DC6840">
              <w:rPr>
                <w:rFonts w:ascii="Arial" w:hAnsi="Arial" w:cs="Arial"/>
                <w:b/>
                <w:bCs/>
                <w:color w:val="000000"/>
                <w:sz w:val="20"/>
                <w:szCs w:val="20"/>
              </w:rPr>
              <w:lastRenderedPageBreak/>
              <w:t>Sistemas de Información Ambiental</w:t>
            </w:r>
          </w:p>
        </w:tc>
        <w:tc>
          <w:tcPr>
            <w:tcW w:w="3827" w:type="dxa"/>
            <w:vAlign w:val="center"/>
          </w:tcPr>
          <w:p w14:paraId="04DB0AFD" w14:textId="77777777" w:rsidR="00360188" w:rsidRPr="00DC6840" w:rsidRDefault="00360188" w:rsidP="00E263C4">
            <w:pPr>
              <w:jc w:val="both"/>
              <w:rPr>
                <w:rFonts w:ascii="Arial" w:hAnsi="Arial" w:cs="Arial"/>
                <w:color w:val="000000"/>
                <w:sz w:val="20"/>
                <w:szCs w:val="20"/>
              </w:rPr>
            </w:pPr>
            <w:r w:rsidRPr="00DC6840">
              <w:rPr>
                <w:rFonts w:ascii="Arial" w:hAnsi="Arial" w:cs="Arial"/>
                <w:color w:val="000000"/>
                <w:sz w:val="20"/>
                <w:szCs w:val="20"/>
              </w:rPr>
              <w:lastRenderedPageBreak/>
              <w:t xml:space="preserve">Porcentaje de fortalecimiento de la articulación local, regional, nacional, internacional del componente ambiental de Bogotá </w:t>
            </w:r>
          </w:p>
        </w:tc>
        <w:tc>
          <w:tcPr>
            <w:tcW w:w="1276" w:type="dxa"/>
            <w:shd w:val="clear" w:color="auto" w:fill="5CEC14"/>
            <w:vAlign w:val="center"/>
          </w:tcPr>
          <w:p w14:paraId="6241321F" w14:textId="77777777" w:rsidR="00360188" w:rsidRPr="00DC6840" w:rsidRDefault="00360188"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360188" w:rsidRPr="00DC6840" w14:paraId="00C8CD94" w14:textId="77777777" w:rsidTr="00FB428E">
        <w:trPr>
          <w:trHeight w:val="70"/>
        </w:trPr>
        <w:tc>
          <w:tcPr>
            <w:tcW w:w="1980" w:type="dxa"/>
            <w:vMerge/>
            <w:vAlign w:val="center"/>
          </w:tcPr>
          <w:p w14:paraId="220931F6" w14:textId="77777777" w:rsidR="00360188" w:rsidRPr="00DC6840" w:rsidRDefault="00360188" w:rsidP="00E263C4">
            <w:pPr>
              <w:jc w:val="center"/>
              <w:rPr>
                <w:rFonts w:ascii="Arial" w:hAnsi="Arial" w:cs="Arial"/>
                <w:color w:val="000000"/>
                <w:sz w:val="20"/>
                <w:szCs w:val="20"/>
              </w:rPr>
            </w:pPr>
          </w:p>
        </w:tc>
        <w:tc>
          <w:tcPr>
            <w:tcW w:w="1843" w:type="dxa"/>
            <w:vMerge/>
            <w:vAlign w:val="center"/>
          </w:tcPr>
          <w:p w14:paraId="55CE5CA5" w14:textId="77777777" w:rsidR="00360188" w:rsidRPr="00DC6840" w:rsidRDefault="00360188" w:rsidP="00E263C4">
            <w:pPr>
              <w:jc w:val="center"/>
              <w:rPr>
                <w:rFonts w:ascii="Arial" w:hAnsi="Arial" w:cs="Arial"/>
                <w:b/>
                <w:bCs/>
                <w:color w:val="000000"/>
                <w:sz w:val="20"/>
                <w:szCs w:val="20"/>
              </w:rPr>
            </w:pPr>
          </w:p>
        </w:tc>
        <w:tc>
          <w:tcPr>
            <w:tcW w:w="3827" w:type="dxa"/>
            <w:vAlign w:val="center"/>
          </w:tcPr>
          <w:p w14:paraId="68C4FB35" w14:textId="77777777" w:rsidR="00360188" w:rsidRPr="00DC6840" w:rsidRDefault="00360188" w:rsidP="00E263C4">
            <w:pPr>
              <w:jc w:val="both"/>
              <w:rPr>
                <w:rFonts w:ascii="Arial" w:hAnsi="Arial" w:cs="Arial"/>
                <w:color w:val="000000"/>
                <w:sz w:val="20"/>
                <w:szCs w:val="20"/>
              </w:rPr>
            </w:pPr>
            <w:r w:rsidRPr="00DC6840">
              <w:rPr>
                <w:rFonts w:ascii="Arial" w:hAnsi="Arial" w:cs="Arial"/>
                <w:color w:val="000000"/>
                <w:sz w:val="20"/>
                <w:szCs w:val="20"/>
              </w:rPr>
              <w:t>Porcentaje de avance en el fortalecimiento de la gestión y seguimiento de las instancias ambientales con mayor incidencia en la región</w:t>
            </w:r>
          </w:p>
        </w:tc>
        <w:tc>
          <w:tcPr>
            <w:tcW w:w="1276" w:type="dxa"/>
            <w:shd w:val="clear" w:color="auto" w:fill="5CEC14"/>
            <w:vAlign w:val="center"/>
          </w:tcPr>
          <w:p w14:paraId="67E61537" w14:textId="77777777" w:rsidR="00360188" w:rsidRPr="00DC6840" w:rsidRDefault="00360188"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360188" w:rsidRPr="00DC6840" w14:paraId="65887A86" w14:textId="77777777" w:rsidTr="00FB428E">
        <w:trPr>
          <w:trHeight w:val="70"/>
        </w:trPr>
        <w:tc>
          <w:tcPr>
            <w:tcW w:w="1980" w:type="dxa"/>
            <w:vMerge/>
            <w:vAlign w:val="center"/>
          </w:tcPr>
          <w:p w14:paraId="32835E24" w14:textId="77777777" w:rsidR="00360188" w:rsidRPr="00DC6840" w:rsidRDefault="00360188" w:rsidP="00E263C4">
            <w:pPr>
              <w:jc w:val="center"/>
              <w:rPr>
                <w:rFonts w:ascii="Arial" w:hAnsi="Arial" w:cs="Arial"/>
                <w:color w:val="000000"/>
                <w:sz w:val="20"/>
                <w:szCs w:val="20"/>
              </w:rPr>
            </w:pPr>
          </w:p>
        </w:tc>
        <w:tc>
          <w:tcPr>
            <w:tcW w:w="1843" w:type="dxa"/>
            <w:vMerge/>
            <w:vAlign w:val="center"/>
          </w:tcPr>
          <w:p w14:paraId="74BF4778" w14:textId="77777777" w:rsidR="00360188" w:rsidRPr="00DC6840" w:rsidRDefault="00360188" w:rsidP="00E263C4">
            <w:pPr>
              <w:jc w:val="center"/>
              <w:rPr>
                <w:rFonts w:ascii="Arial" w:hAnsi="Arial" w:cs="Arial"/>
                <w:b/>
                <w:bCs/>
                <w:color w:val="000000"/>
                <w:sz w:val="20"/>
                <w:szCs w:val="20"/>
              </w:rPr>
            </w:pPr>
          </w:p>
        </w:tc>
        <w:tc>
          <w:tcPr>
            <w:tcW w:w="3827" w:type="dxa"/>
            <w:vAlign w:val="center"/>
          </w:tcPr>
          <w:p w14:paraId="6925BB5E" w14:textId="77777777" w:rsidR="00360188" w:rsidRPr="00DC6840" w:rsidRDefault="00360188" w:rsidP="00E263C4">
            <w:pPr>
              <w:jc w:val="both"/>
              <w:rPr>
                <w:rFonts w:ascii="Arial" w:hAnsi="Arial" w:cs="Arial"/>
                <w:color w:val="000000"/>
                <w:sz w:val="20"/>
                <w:szCs w:val="20"/>
              </w:rPr>
            </w:pPr>
            <w:r w:rsidRPr="00DC6840">
              <w:rPr>
                <w:rFonts w:ascii="Arial" w:hAnsi="Arial" w:cs="Arial"/>
                <w:color w:val="000000"/>
                <w:sz w:val="20"/>
                <w:szCs w:val="20"/>
              </w:rPr>
              <w:t>Número de acciones de gestión del conocimiento en materia ambiental</w:t>
            </w:r>
          </w:p>
        </w:tc>
        <w:tc>
          <w:tcPr>
            <w:tcW w:w="1276" w:type="dxa"/>
            <w:shd w:val="clear" w:color="auto" w:fill="5CEC14"/>
            <w:vAlign w:val="center"/>
          </w:tcPr>
          <w:p w14:paraId="6791F59D" w14:textId="77777777" w:rsidR="00360188" w:rsidRPr="00DC6840" w:rsidRDefault="00360188"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360188" w:rsidRPr="00DC6840" w14:paraId="762B0D98" w14:textId="77777777" w:rsidTr="00FB428E">
        <w:trPr>
          <w:trHeight w:val="70"/>
        </w:trPr>
        <w:tc>
          <w:tcPr>
            <w:tcW w:w="1980" w:type="dxa"/>
            <w:vMerge/>
            <w:vAlign w:val="center"/>
          </w:tcPr>
          <w:p w14:paraId="3FD15580" w14:textId="77777777" w:rsidR="00360188" w:rsidRPr="00DC6840" w:rsidRDefault="00360188" w:rsidP="00E263C4">
            <w:pPr>
              <w:jc w:val="center"/>
              <w:rPr>
                <w:rFonts w:ascii="Arial" w:hAnsi="Arial" w:cs="Arial"/>
                <w:color w:val="000000"/>
                <w:sz w:val="20"/>
                <w:szCs w:val="20"/>
              </w:rPr>
            </w:pPr>
          </w:p>
        </w:tc>
        <w:tc>
          <w:tcPr>
            <w:tcW w:w="1843" w:type="dxa"/>
            <w:vMerge/>
            <w:vAlign w:val="center"/>
          </w:tcPr>
          <w:p w14:paraId="5CC9DBC7" w14:textId="77777777" w:rsidR="00360188" w:rsidRPr="00DC6840" w:rsidRDefault="00360188" w:rsidP="00E263C4">
            <w:pPr>
              <w:jc w:val="center"/>
              <w:rPr>
                <w:rFonts w:ascii="Arial" w:hAnsi="Arial" w:cs="Arial"/>
                <w:b/>
                <w:bCs/>
                <w:color w:val="000000"/>
                <w:sz w:val="20"/>
                <w:szCs w:val="20"/>
              </w:rPr>
            </w:pPr>
          </w:p>
        </w:tc>
        <w:tc>
          <w:tcPr>
            <w:tcW w:w="3827" w:type="dxa"/>
            <w:vAlign w:val="center"/>
          </w:tcPr>
          <w:p w14:paraId="470137AF" w14:textId="77777777" w:rsidR="00360188" w:rsidRPr="00DC6840" w:rsidRDefault="00360188" w:rsidP="00E263C4">
            <w:pPr>
              <w:jc w:val="both"/>
              <w:rPr>
                <w:rFonts w:ascii="Arial" w:hAnsi="Arial" w:cs="Arial"/>
                <w:color w:val="000000"/>
                <w:sz w:val="20"/>
                <w:szCs w:val="20"/>
              </w:rPr>
            </w:pPr>
            <w:r w:rsidRPr="00DC6840">
              <w:rPr>
                <w:rFonts w:ascii="Arial" w:hAnsi="Arial" w:cs="Arial"/>
                <w:color w:val="000000"/>
                <w:sz w:val="20"/>
                <w:szCs w:val="20"/>
              </w:rPr>
              <w:t>Porcentaje de proyectos activos con acciones de seguimiento</w:t>
            </w:r>
          </w:p>
        </w:tc>
        <w:tc>
          <w:tcPr>
            <w:tcW w:w="1276" w:type="dxa"/>
            <w:shd w:val="clear" w:color="auto" w:fill="5CEC14"/>
            <w:vAlign w:val="center"/>
          </w:tcPr>
          <w:p w14:paraId="14C21EFA" w14:textId="77777777" w:rsidR="00360188" w:rsidRPr="00DC6840" w:rsidRDefault="00360188"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360188" w:rsidRPr="00DC6840" w14:paraId="7C64590B" w14:textId="77777777" w:rsidTr="00FB428E">
        <w:trPr>
          <w:trHeight w:val="70"/>
        </w:trPr>
        <w:tc>
          <w:tcPr>
            <w:tcW w:w="1980" w:type="dxa"/>
            <w:vAlign w:val="center"/>
          </w:tcPr>
          <w:p w14:paraId="6CB589EF" w14:textId="77777777" w:rsidR="00360188" w:rsidRPr="00DC6840" w:rsidRDefault="00360188" w:rsidP="00E263C4">
            <w:pPr>
              <w:jc w:val="center"/>
              <w:rPr>
                <w:rFonts w:ascii="Arial" w:hAnsi="Arial" w:cs="Arial"/>
                <w:color w:val="000000"/>
                <w:sz w:val="20"/>
                <w:szCs w:val="20"/>
              </w:rPr>
            </w:pPr>
            <w:r w:rsidRPr="00DC6840">
              <w:rPr>
                <w:rFonts w:ascii="Arial" w:hAnsi="Arial" w:cs="Arial"/>
                <w:color w:val="000000"/>
                <w:sz w:val="20"/>
                <w:szCs w:val="20"/>
              </w:rPr>
              <w:t>Planeación ambiental</w:t>
            </w:r>
          </w:p>
        </w:tc>
        <w:tc>
          <w:tcPr>
            <w:tcW w:w="1843" w:type="dxa"/>
            <w:vMerge/>
            <w:vAlign w:val="center"/>
          </w:tcPr>
          <w:p w14:paraId="0B7990A3" w14:textId="77777777" w:rsidR="00360188" w:rsidRPr="00DC6840" w:rsidRDefault="00360188" w:rsidP="00E263C4">
            <w:pPr>
              <w:jc w:val="center"/>
              <w:rPr>
                <w:rFonts w:ascii="Arial" w:hAnsi="Arial" w:cs="Arial"/>
                <w:b/>
                <w:bCs/>
                <w:color w:val="000000"/>
                <w:sz w:val="20"/>
                <w:szCs w:val="20"/>
              </w:rPr>
            </w:pPr>
          </w:p>
        </w:tc>
        <w:tc>
          <w:tcPr>
            <w:tcW w:w="3827" w:type="dxa"/>
            <w:vAlign w:val="center"/>
          </w:tcPr>
          <w:p w14:paraId="51AE659A" w14:textId="77777777" w:rsidR="00360188" w:rsidRPr="00DC6840" w:rsidRDefault="00360188" w:rsidP="00E263C4">
            <w:pPr>
              <w:jc w:val="both"/>
              <w:rPr>
                <w:rFonts w:ascii="Arial" w:hAnsi="Arial" w:cs="Arial"/>
                <w:color w:val="000000"/>
                <w:sz w:val="20"/>
                <w:szCs w:val="20"/>
              </w:rPr>
            </w:pPr>
            <w:r w:rsidRPr="00DC6840">
              <w:rPr>
                <w:rFonts w:ascii="Arial" w:hAnsi="Arial" w:cs="Arial"/>
                <w:color w:val="000000"/>
                <w:sz w:val="20"/>
                <w:szCs w:val="20"/>
              </w:rPr>
              <w:t>Actividades de soporte y gestión de procesos realizadas</w:t>
            </w:r>
          </w:p>
          <w:p w14:paraId="2A7C9B1D" w14:textId="77777777" w:rsidR="00360188" w:rsidRPr="00DC6840" w:rsidRDefault="00360188" w:rsidP="00E263C4">
            <w:pPr>
              <w:jc w:val="both"/>
              <w:rPr>
                <w:rFonts w:ascii="Arial" w:hAnsi="Arial" w:cs="Arial"/>
                <w:color w:val="000000"/>
                <w:sz w:val="20"/>
                <w:szCs w:val="20"/>
              </w:rPr>
            </w:pPr>
          </w:p>
        </w:tc>
        <w:tc>
          <w:tcPr>
            <w:tcW w:w="1276" w:type="dxa"/>
            <w:shd w:val="clear" w:color="auto" w:fill="5CEC14"/>
            <w:vAlign w:val="center"/>
          </w:tcPr>
          <w:p w14:paraId="09577D08" w14:textId="77777777" w:rsidR="00360188" w:rsidRPr="00DC6840" w:rsidRDefault="00360188"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360188" w:rsidRPr="00DC6840" w14:paraId="05F571DE" w14:textId="77777777" w:rsidTr="00FB428E">
        <w:trPr>
          <w:trHeight w:val="70"/>
        </w:trPr>
        <w:tc>
          <w:tcPr>
            <w:tcW w:w="1980" w:type="dxa"/>
            <w:vMerge w:val="restart"/>
            <w:vAlign w:val="center"/>
          </w:tcPr>
          <w:p w14:paraId="30B90397" w14:textId="77777777" w:rsidR="00360188" w:rsidRPr="00DC6840" w:rsidRDefault="00360188" w:rsidP="00E263C4">
            <w:pPr>
              <w:jc w:val="center"/>
              <w:rPr>
                <w:rFonts w:ascii="Arial" w:hAnsi="Arial" w:cs="Arial"/>
                <w:color w:val="000000"/>
                <w:sz w:val="20"/>
                <w:szCs w:val="20"/>
              </w:rPr>
            </w:pPr>
            <w:r w:rsidRPr="00DC6840">
              <w:rPr>
                <w:rFonts w:ascii="Arial" w:hAnsi="Arial" w:cs="Arial"/>
                <w:color w:val="000000"/>
                <w:sz w:val="20"/>
                <w:szCs w:val="20"/>
              </w:rPr>
              <w:t>Gestión tecnológica</w:t>
            </w:r>
          </w:p>
        </w:tc>
        <w:tc>
          <w:tcPr>
            <w:tcW w:w="1843" w:type="dxa"/>
            <w:vMerge/>
            <w:vAlign w:val="center"/>
          </w:tcPr>
          <w:p w14:paraId="44CB96CA" w14:textId="77777777" w:rsidR="00360188" w:rsidRPr="00DC6840" w:rsidRDefault="00360188" w:rsidP="00E263C4">
            <w:pPr>
              <w:jc w:val="center"/>
              <w:rPr>
                <w:rFonts w:ascii="Arial" w:hAnsi="Arial" w:cs="Arial"/>
                <w:b/>
                <w:bCs/>
                <w:color w:val="000000"/>
                <w:sz w:val="20"/>
                <w:szCs w:val="20"/>
              </w:rPr>
            </w:pPr>
          </w:p>
        </w:tc>
        <w:tc>
          <w:tcPr>
            <w:tcW w:w="3827" w:type="dxa"/>
            <w:vAlign w:val="center"/>
          </w:tcPr>
          <w:p w14:paraId="5164A28A" w14:textId="77777777" w:rsidR="00360188" w:rsidRPr="00DC6840" w:rsidRDefault="00360188" w:rsidP="00E263C4">
            <w:pPr>
              <w:jc w:val="both"/>
              <w:rPr>
                <w:rFonts w:ascii="Arial" w:hAnsi="Arial" w:cs="Arial"/>
                <w:color w:val="000000"/>
                <w:sz w:val="20"/>
                <w:szCs w:val="20"/>
              </w:rPr>
            </w:pPr>
            <w:r w:rsidRPr="00DC6840">
              <w:rPr>
                <w:rFonts w:ascii="Arial" w:hAnsi="Arial" w:cs="Arial"/>
                <w:color w:val="000000"/>
                <w:sz w:val="20"/>
                <w:szCs w:val="20"/>
              </w:rPr>
              <w:t>Servicios de información actualizados</w:t>
            </w:r>
          </w:p>
        </w:tc>
        <w:tc>
          <w:tcPr>
            <w:tcW w:w="1276" w:type="dxa"/>
            <w:shd w:val="clear" w:color="auto" w:fill="5CEC14"/>
            <w:vAlign w:val="center"/>
          </w:tcPr>
          <w:p w14:paraId="1CBC7C33" w14:textId="77777777" w:rsidR="00360188" w:rsidRPr="00DC6840" w:rsidRDefault="00360188"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360188" w:rsidRPr="00DC6840" w14:paraId="228EAB1F" w14:textId="77777777" w:rsidTr="00FB428E">
        <w:trPr>
          <w:trHeight w:val="70"/>
        </w:trPr>
        <w:tc>
          <w:tcPr>
            <w:tcW w:w="1980" w:type="dxa"/>
            <w:vMerge/>
            <w:vAlign w:val="center"/>
          </w:tcPr>
          <w:p w14:paraId="341E141C" w14:textId="77777777" w:rsidR="00360188" w:rsidRPr="00DC6840" w:rsidRDefault="00360188" w:rsidP="00E263C4">
            <w:pPr>
              <w:jc w:val="center"/>
              <w:rPr>
                <w:rFonts w:ascii="Arial" w:hAnsi="Arial" w:cs="Arial"/>
                <w:color w:val="000000"/>
                <w:sz w:val="20"/>
                <w:szCs w:val="20"/>
              </w:rPr>
            </w:pPr>
          </w:p>
        </w:tc>
        <w:tc>
          <w:tcPr>
            <w:tcW w:w="1843" w:type="dxa"/>
            <w:vMerge/>
            <w:vAlign w:val="center"/>
          </w:tcPr>
          <w:p w14:paraId="00F65470" w14:textId="77777777" w:rsidR="00360188" w:rsidRPr="00DC6840" w:rsidRDefault="00360188" w:rsidP="00E263C4">
            <w:pPr>
              <w:jc w:val="center"/>
              <w:rPr>
                <w:rFonts w:ascii="Arial" w:hAnsi="Arial" w:cs="Arial"/>
                <w:b/>
                <w:bCs/>
                <w:color w:val="000000"/>
                <w:sz w:val="20"/>
                <w:szCs w:val="20"/>
              </w:rPr>
            </w:pPr>
          </w:p>
        </w:tc>
        <w:tc>
          <w:tcPr>
            <w:tcW w:w="3827" w:type="dxa"/>
            <w:vAlign w:val="center"/>
          </w:tcPr>
          <w:p w14:paraId="0511ED23" w14:textId="77777777" w:rsidR="00360188" w:rsidRPr="00DC6840" w:rsidRDefault="00360188" w:rsidP="00E263C4">
            <w:pPr>
              <w:jc w:val="both"/>
              <w:rPr>
                <w:rFonts w:ascii="Arial" w:hAnsi="Arial" w:cs="Arial"/>
                <w:color w:val="000000"/>
                <w:sz w:val="20"/>
                <w:szCs w:val="20"/>
              </w:rPr>
            </w:pPr>
            <w:r w:rsidRPr="00DC6840">
              <w:rPr>
                <w:rFonts w:ascii="Arial" w:hAnsi="Arial" w:cs="Arial"/>
                <w:color w:val="000000"/>
                <w:sz w:val="20"/>
                <w:szCs w:val="20"/>
              </w:rPr>
              <w:t>Documentos para la planeación realizados</w:t>
            </w:r>
          </w:p>
        </w:tc>
        <w:tc>
          <w:tcPr>
            <w:tcW w:w="1276" w:type="dxa"/>
            <w:shd w:val="clear" w:color="auto" w:fill="5CEC14"/>
            <w:vAlign w:val="center"/>
          </w:tcPr>
          <w:p w14:paraId="1BC2FDC8" w14:textId="77777777" w:rsidR="00360188" w:rsidRPr="00DC6840" w:rsidRDefault="00360188"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360188" w:rsidRPr="00DC6840" w14:paraId="62995AFA" w14:textId="77777777" w:rsidTr="00FB428E">
        <w:trPr>
          <w:trHeight w:val="70"/>
        </w:trPr>
        <w:tc>
          <w:tcPr>
            <w:tcW w:w="1980" w:type="dxa"/>
            <w:vMerge/>
            <w:vAlign w:val="center"/>
          </w:tcPr>
          <w:p w14:paraId="5647870F" w14:textId="77777777" w:rsidR="00360188" w:rsidRPr="00DC6840" w:rsidRDefault="00360188" w:rsidP="00E263C4">
            <w:pPr>
              <w:jc w:val="center"/>
              <w:rPr>
                <w:rFonts w:ascii="Arial" w:hAnsi="Arial" w:cs="Arial"/>
                <w:color w:val="000000"/>
                <w:sz w:val="20"/>
                <w:szCs w:val="20"/>
              </w:rPr>
            </w:pPr>
          </w:p>
        </w:tc>
        <w:tc>
          <w:tcPr>
            <w:tcW w:w="1843" w:type="dxa"/>
            <w:vMerge/>
            <w:vAlign w:val="center"/>
          </w:tcPr>
          <w:p w14:paraId="111534E3" w14:textId="77777777" w:rsidR="00360188" w:rsidRPr="00DC6840" w:rsidRDefault="00360188" w:rsidP="00E263C4">
            <w:pPr>
              <w:jc w:val="center"/>
              <w:rPr>
                <w:rFonts w:ascii="Arial" w:hAnsi="Arial" w:cs="Arial"/>
                <w:b/>
                <w:bCs/>
                <w:color w:val="000000"/>
                <w:sz w:val="20"/>
                <w:szCs w:val="20"/>
              </w:rPr>
            </w:pPr>
          </w:p>
        </w:tc>
        <w:tc>
          <w:tcPr>
            <w:tcW w:w="3827" w:type="dxa"/>
            <w:vAlign w:val="center"/>
          </w:tcPr>
          <w:p w14:paraId="759AAFF2" w14:textId="77777777" w:rsidR="00360188" w:rsidRPr="00DC6840" w:rsidRDefault="00360188" w:rsidP="00E263C4">
            <w:pPr>
              <w:jc w:val="both"/>
              <w:rPr>
                <w:rFonts w:ascii="Arial" w:hAnsi="Arial" w:cs="Arial"/>
                <w:color w:val="000000"/>
                <w:sz w:val="20"/>
                <w:szCs w:val="20"/>
              </w:rPr>
            </w:pPr>
            <w:r w:rsidRPr="00DC6840">
              <w:rPr>
                <w:rFonts w:ascii="Arial" w:hAnsi="Arial" w:cs="Arial"/>
                <w:sz w:val="20"/>
                <w:szCs w:val="20"/>
              </w:rPr>
              <w:t>Sistemas De Información Actualizados</w:t>
            </w:r>
          </w:p>
        </w:tc>
        <w:tc>
          <w:tcPr>
            <w:tcW w:w="1276" w:type="dxa"/>
            <w:shd w:val="clear" w:color="auto" w:fill="5CEC14"/>
            <w:vAlign w:val="center"/>
          </w:tcPr>
          <w:p w14:paraId="4A5CBBB1" w14:textId="77777777" w:rsidR="00360188" w:rsidRPr="00DC6840" w:rsidRDefault="00360188"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360188" w:rsidRPr="00DC6840" w14:paraId="58FDF4A0" w14:textId="77777777" w:rsidTr="00FB428E">
        <w:trPr>
          <w:trHeight w:val="70"/>
        </w:trPr>
        <w:tc>
          <w:tcPr>
            <w:tcW w:w="1980" w:type="dxa"/>
            <w:vMerge/>
            <w:vAlign w:val="center"/>
          </w:tcPr>
          <w:p w14:paraId="30441551" w14:textId="77777777" w:rsidR="00360188" w:rsidRPr="00DC6840" w:rsidRDefault="00360188" w:rsidP="00E263C4">
            <w:pPr>
              <w:jc w:val="center"/>
              <w:rPr>
                <w:rFonts w:ascii="Arial" w:hAnsi="Arial" w:cs="Arial"/>
                <w:color w:val="000000"/>
                <w:sz w:val="20"/>
                <w:szCs w:val="20"/>
              </w:rPr>
            </w:pPr>
          </w:p>
        </w:tc>
        <w:tc>
          <w:tcPr>
            <w:tcW w:w="1843" w:type="dxa"/>
            <w:vMerge/>
            <w:vAlign w:val="center"/>
          </w:tcPr>
          <w:p w14:paraId="3EF29EDD" w14:textId="77777777" w:rsidR="00360188" w:rsidRPr="00DC6840" w:rsidRDefault="00360188" w:rsidP="00E263C4">
            <w:pPr>
              <w:jc w:val="center"/>
              <w:rPr>
                <w:rFonts w:ascii="Arial" w:hAnsi="Arial" w:cs="Arial"/>
                <w:b/>
                <w:bCs/>
                <w:color w:val="000000"/>
                <w:sz w:val="20"/>
                <w:szCs w:val="20"/>
              </w:rPr>
            </w:pPr>
          </w:p>
        </w:tc>
        <w:tc>
          <w:tcPr>
            <w:tcW w:w="3827" w:type="dxa"/>
            <w:vAlign w:val="center"/>
          </w:tcPr>
          <w:p w14:paraId="7CC56756" w14:textId="77777777" w:rsidR="00360188" w:rsidRPr="00DC6840" w:rsidRDefault="00360188" w:rsidP="00E263C4">
            <w:pPr>
              <w:jc w:val="both"/>
              <w:rPr>
                <w:rFonts w:ascii="Arial" w:hAnsi="Arial" w:cs="Arial"/>
                <w:sz w:val="20"/>
                <w:szCs w:val="20"/>
              </w:rPr>
            </w:pPr>
            <w:r w:rsidRPr="00DC6840">
              <w:rPr>
                <w:rFonts w:ascii="Arial" w:hAnsi="Arial" w:cs="Arial"/>
                <w:sz w:val="20"/>
                <w:szCs w:val="20"/>
              </w:rPr>
              <w:t>Sistemas de información diseñados, actualizados o en funcionamiento</w:t>
            </w:r>
          </w:p>
        </w:tc>
        <w:tc>
          <w:tcPr>
            <w:tcW w:w="1276" w:type="dxa"/>
            <w:shd w:val="clear" w:color="auto" w:fill="5CEC14"/>
            <w:vAlign w:val="center"/>
          </w:tcPr>
          <w:p w14:paraId="3C1A5364" w14:textId="77777777" w:rsidR="00360188" w:rsidRPr="00DC6840" w:rsidRDefault="00360188"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360188" w:rsidRPr="00DC6840" w14:paraId="071B1E7C" w14:textId="77777777" w:rsidTr="00FB428E">
        <w:trPr>
          <w:trHeight w:val="70"/>
        </w:trPr>
        <w:tc>
          <w:tcPr>
            <w:tcW w:w="1980" w:type="dxa"/>
            <w:vMerge/>
            <w:vAlign w:val="center"/>
          </w:tcPr>
          <w:p w14:paraId="219E7B0A" w14:textId="77777777" w:rsidR="00360188" w:rsidRPr="00DC6840" w:rsidRDefault="00360188" w:rsidP="00E263C4">
            <w:pPr>
              <w:jc w:val="center"/>
              <w:rPr>
                <w:rFonts w:ascii="Arial" w:hAnsi="Arial" w:cs="Arial"/>
                <w:color w:val="000000"/>
                <w:sz w:val="20"/>
                <w:szCs w:val="20"/>
              </w:rPr>
            </w:pPr>
          </w:p>
        </w:tc>
        <w:tc>
          <w:tcPr>
            <w:tcW w:w="1843" w:type="dxa"/>
            <w:vMerge/>
            <w:vAlign w:val="center"/>
          </w:tcPr>
          <w:p w14:paraId="57E2EB19" w14:textId="77777777" w:rsidR="00360188" w:rsidRPr="00DC6840" w:rsidRDefault="00360188" w:rsidP="00E263C4">
            <w:pPr>
              <w:jc w:val="center"/>
              <w:rPr>
                <w:rFonts w:ascii="Arial" w:hAnsi="Arial" w:cs="Arial"/>
                <w:b/>
                <w:bCs/>
                <w:color w:val="000000"/>
                <w:sz w:val="20"/>
                <w:szCs w:val="20"/>
              </w:rPr>
            </w:pPr>
          </w:p>
        </w:tc>
        <w:tc>
          <w:tcPr>
            <w:tcW w:w="3827" w:type="dxa"/>
            <w:vAlign w:val="center"/>
          </w:tcPr>
          <w:p w14:paraId="37620E53" w14:textId="77777777" w:rsidR="00360188" w:rsidRPr="00DC6840" w:rsidRDefault="00360188" w:rsidP="00E263C4">
            <w:pPr>
              <w:jc w:val="both"/>
              <w:rPr>
                <w:rFonts w:ascii="Arial" w:hAnsi="Arial" w:cs="Arial"/>
                <w:sz w:val="20"/>
                <w:szCs w:val="20"/>
              </w:rPr>
            </w:pPr>
            <w:r w:rsidRPr="00DC6840">
              <w:rPr>
                <w:rFonts w:ascii="Arial" w:hAnsi="Arial" w:cs="Arial"/>
                <w:sz w:val="20"/>
                <w:szCs w:val="20"/>
              </w:rPr>
              <w:t>Informes presentados</w:t>
            </w:r>
          </w:p>
        </w:tc>
        <w:tc>
          <w:tcPr>
            <w:tcW w:w="1276" w:type="dxa"/>
            <w:shd w:val="clear" w:color="auto" w:fill="5CEC14"/>
            <w:vAlign w:val="center"/>
          </w:tcPr>
          <w:p w14:paraId="47CC63BD" w14:textId="77777777" w:rsidR="00360188" w:rsidRPr="00DC6840" w:rsidRDefault="00360188"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360188" w:rsidRPr="00DC6840" w14:paraId="0DCA4FC7" w14:textId="77777777" w:rsidTr="00FB428E">
        <w:trPr>
          <w:trHeight w:val="70"/>
        </w:trPr>
        <w:tc>
          <w:tcPr>
            <w:tcW w:w="1980" w:type="dxa"/>
            <w:vMerge/>
            <w:vAlign w:val="center"/>
          </w:tcPr>
          <w:p w14:paraId="366D1FD6" w14:textId="77777777" w:rsidR="00360188" w:rsidRPr="00DC6840" w:rsidRDefault="00360188" w:rsidP="00E263C4">
            <w:pPr>
              <w:jc w:val="center"/>
              <w:rPr>
                <w:rFonts w:ascii="Arial" w:hAnsi="Arial" w:cs="Arial"/>
                <w:color w:val="000000"/>
                <w:sz w:val="20"/>
                <w:szCs w:val="20"/>
              </w:rPr>
            </w:pPr>
          </w:p>
        </w:tc>
        <w:tc>
          <w:tcPr>
            <w:tcW w:w="1843" w:type="dxa"/>
            <w:vMerge/>
            <w:vAlign w:val="center"/>
          </w:tcPr>
          <w:p w14:paraId="136B35B4" w14:textId="77777777" w:rsidR="00360188" w:rsidRPr="00DC6840" w:rsidRDefault="00360188" w:rsidP="00E263C4">
            <w:pPr>
              <w:jc w:val="center"/>
              <w:rPr>
                <w:rFonts w:ascii="Arial" w:hAnsi="Arial" w:cs="Arial"/>
                <w:b/>
                <w:bCs/>
                <w:color w:val="000000"/>
                <w:sz w:val="20"/>
                <w:szCs w:val="20"/>
              </w:rPr>
            </w:pPr>
          </w:p>
        </w:tc>
        <w:tc>
          <w:tcPr>
            <w:tcW w:w="3827" w:type="dxa"/>
            <w:vAlign w:val="center"/>
          </w:tcPr>
          <w:p w14:paraId="12F7EF85" w14:textId="77777777" w:rsidR="00360188" w:rsidRPr="00DC6840" w:rsidRDefault="00360188" w:rsidP="00E263C4">
            <w:pPr>
              <w:jc w:val="both"/>
              <w:rPr>
                <w:rFonts w:ascii="Arial" w:hAnsi="Arial" w:cs="Arial"/>
                <w:sz w:val="20"/>
                <w:szCs w:val="20"/>
              </w:rPr>
            </w:pPr>
            <w:r w:rsidRPr="00DC6840">
              <w:rPr>
                <w:rFonts w:ascii="Arial" w:hAnsi="Arial" w:cs="Arial"/>
                <w:sz w:val="20"/>
                <w:szCs w:val="20"/>
              </w:rPr>
              <w:t>Disponibilidad de los sistemas de información</w:t>
            </w:r>
          </w:p>
        </w:tc>
        <w:tc>
          <w:tcPr>
            <w:tcW w:w="1276" w:type="dxa"/>
            <w:shd w:val="clear" w:color="auto" w:fill="5CEC14"/>
            <w:vAlign w:val="center"/>
          </w:tcPr>
          <w:p w14:paraId="4CAC6C7A" w14:textId="77777777" w:rsidR="00360188" w:rsidRPr="00DC6840" w:rsidRDefault="00360188"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360188" w:rsidRPr="00DC6840" w14:paraId="5B070EEC" w14:textId="77777777" w:rsidTr="00FB428E">
        <w:trPr>
          <w:trHeight w:val="70"/>
        </w:trPr>
        <w:tc>
          <w:tcPr>
            <w:tcW w:w="1980" w:type="dxa"/>
            <w:vMerge/>
            <w:vAlign w:val="center"/>
          </w:tcPr>
          <w:p w14:paraId="25633566" w14:textId="77777777" w:rsidR="00360188" w:rsidRPr="00DC6840" w:rsidRDefault="00360188" w:rsidP="00E263C4">
            <w:pPr>
              <w:jc w:val="center"/>
              <w:rPr>
                <w:rFonts w:ascii="Arial" w:hAnsi="Arial" w:cs="Arial"/>
                <w:color w:val="000000"/>
                <w:sz w:val="20"/>
                <w:szCs w:val="20"/>
              </w:rPr>
            </w:pPr>
          </w:p>
        </w:tc>
        <w:tc>
          <w:tcPr>
            <w:tcW w:w="1843" w:type="dxa"/>
            <w:vMerge/>
            <w:vAlign w:val="center"/>
          </w:tcPr>
          <w:p w14:paraId="6A04550E" w14:textId="77777777" w:rsidR="00360188" w:rsidRPr="00DC6840" w:rsidRDefault="00360188" w:rsidP="00E263C4">
            <w:pPr>
              <w:jc w:val="center"/>
              <w:rPr>
                <w:rFonts w:ascii="Arial" w:hAnsi="Arial" w:cs="Arial"/>
                <w:b/>
                <w:bCs/>
                <w:color w:val="000000"/>
                <w:sz w:val="20"/>
                <w:szCs w:val="20"/>
              </w:rPr>
            </w:pPr>
          </w:p>
        </w:tc>
        <w:tc>
          <w:tcPr>
            <w:tcW w:w="3827" w:type="dxa"/>
            <w:vAlign w:val="center"/>
          </w:tcPr>
          <w:p w14:paraId="433FF378" w14:textId="77777777" w:rsidR="00360188" w:rsidRPr="00DC6840" w:rsidRDefault="00360188" w:rsidP="00E263C4">
            <w:pPr>
              <w:jc w:val="both"/>
              <w:rPr>
                <w:rFonts w:ascii="Arial" w:hAnsi="Arial" w:cs="Arial"/>
                <w:sz w:val="20"/>
                <w:szCs w:val="20"/>
              </w:rPr>
            </w:pPr>
            <w:r w:rsidRPr="00DC6840">
              <w:rPr>
                <w:rFonts w:ascii="Arial" w:hAnsi="Arial" w:cs="Arial"/>
                <w:sz w:val="20"/>
                <w:szCs w:val="20"/>
              </w:rPr>
              <w:t>Informes de seguimiento realizados</w:t>
            </w:r>
          </w:p>
        </w:tc>
        <w:tc>
          <w:tcPr>
            <w:tcW w:w="1276" w:type="dxa"/>
            <w:shd w:val="clear" w:color="auto" w:fill="5CEC14"/>
            <w:vAlign w:val="center"/>
          </w:tcPr>
          <w:p w14:paraId="076C2654" w14:textId="77777777" w:rsidR="00360188" w:rsidRPr="00DC6840" w:rsidRDefault="00360188"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5A59E9" w:rsidRPr="00DC6840" w14:paraId="6CDA1379" w14:textId="77777777" w:rsidTr="00FB428E">
        <w:trPr>
          <w:trHeight w:val="70"/>
        </w:trPr>
        <w:tc>
          <w:tcPr>
            <w:tcW w:w="1980" w:type="dxa"/>
            <w:vMerge w:val="restart"/>
            <w:vAlign w:val="center"/>
          </w:tcPr>
          <w:p w14:paraId="38D46C98" w14:textId="77777777" w:rsidR="005A59E9" w:rsidRPr="00DC6840" w:rsidRDefault="005A59E9" w:rsidP="005A59E9">
            <w:pPr>
              <w:jc w:val="center"/>
              <w:rPr>
                <w:rFonts w:ascii="Arial" w:hAnsi="Arial" w:cs="Arial"/>
                <w:color w:val="000000"/>
                <w:sz w:val="20"/>
                <w:szCs w:val="20"/>
              </w:rPr>
            </w:pPr>
            <w:r w:rsidRPr="00DC6840">
              <w:rPr>
                <w:rFonts w:ascii="Arial" w:hAnsi="Arial" w:cs="Arial"/>
                <w:color w:val="000000"/>
                <w:sz w:val="20"/>
                <w:szCs w:val="20"/>
              </w:rPr>
              <w:t>Direccionamiento Estratégico</w:t>
            </w:r>
          </w:p>
        </w:tc>
        <w:tc>
          <w:tcPr>
            <w:tcW w:w="1843" w:type="dxa"/>
            <w:vMerge w:val="restart"/>
            <w:vAlign w:val="center"/>
          </w:tcPr>
          <w:p w14:paraId="4856DC88" w14:textId="77777777" w:rsidR="005A59E9" w:rsidRPr="00DC6840" w:rsidRDefault="005A59E9" w:rsidP="00E263C4">
            <w:pPr>
              <w:jc w:val="center"/>
              <w:rPr>
                <w:rFonts w:ascii="Arial" w:hAnsi="Arial" w:cs="Arial"/>
                <w:b/>
                <w:bCs/>
                <w:color w:val="000000"/>
                <w:sz w:val="20"/>
                <w:szCs w:val="20"/>
              </w:rPr>
            </w:pPr>
            <w:r w:rsidRPr="00DC6840">
              <w:rPr>
                <w:rFonts w:ascii="Arial" w:hAnsi="Arial" w:cs="Arial"/>
                <w:b/>
                <w:bCs/>
                <w:color w:val="000000"/>
                <w:sz w:val="20"/>
                <w:szCs w:val="20"/>
              </w:rPr>
              <w:t>Subdirección de Proyectos y Cooperación Internacional</w:t>
            </w:r>
          </w:p>
        </w:tc>
        <w:tc>
          <w:tcPr>
            <w:tcW w:w="3827" w:type="dxa"/>
            <w:vAlign w:val="center"/>
          </w:tcPr>
          <w:p w14:paraId="47573B07" w14:textId="77777777" w:rsidR="005A59E9" w:rsidRPr="00DC6840" w:rsidRDefault="005A59E9" w:rsidP="00E263C4">
            <w:pPr>
              <w:jc w:val="both"/>
              <w:rPr>
                <w:rFonts w:ascii="Arial" w:hAnsi="Arial" w:cs="Arial"/>
                <w:sz w:val="20"/>
                <w:szCs w:val="20"/>
              </w:rPr>
            </w:pPr>
            <w:r w:rsidRPr="00DC6840">
              <w:rPr>
                <w:rFonts w:ascii="Arial" w:hAnsi="Arial" w:cs="Arial"/>
                <w:sz w:val="20"/>
                <w:szCs w:val="20"/>
              </w:rPr>
              <w:t>Número de informes de seguimiento integrales a los proyectos de inversión mensuales</w:t>
            </w:r>
          </w:p>
        </w:tc>
        <w:tc>
          <w:tcPr>
            <w:tcW w:w="1276" w:type="dxa"/>
            <w:shd w:val="clear" w:color="auto" w:fill="5CEC14"/>
            <w:vAlign w:val="center"/>
          </w:tcPr>
          <w:p w14:paraId="78804B6A" w14:textId="77777777" w:rsidR="005A59E9" w:rsidRPr="00DC6840" w:rsidRDefault="005A59E9"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5A59E9" w:rsidRPr="00DC6840" w14:paraId="41CA51D8" w14:textId="77777777" w:rsidTr="00FB428E">
        <w:trPr>
          <w:trHeight w:val="70"/>
        </w:trPr>
        <w:tc>
          <w:tcPr>
            <w:tcW w:w="1980" w:type="dxa"/>
            <w:vMerge/>
            <w:vAlign w:val="center"/>
          </w:tcPr>
          <w:p w14:paraId="0529ED71" w14:textId="77777777" w:rsidR="005A59E9" w:rsidRPr="00DC6840" w:rsidRDefault="005A59E9" w:rsidP="00E263C4">
            <w:pPr>
              <w:jc w:val="center"/>
              <w:rPr>
                <w:rFonts w:ascii="Arial" w:hAnsi="Arial" w:cs="Arial"/>
                <w:color w:val="000000"/>
                <w:sz w:val="20"/>
                <w:szCs w:val="20"/>
              </w:rPr>
            </w:pPr>
          </w:p>
        </w:tc>
        <w:tc>
          <w:tcPr>
            <w:tcW w:w="1843" w:type="dxa"/>
            <w:vMerge/>
            <w:vAlign w:val="center"/>
          </w:tcPr>
          <w:p w14:paraId="3486AB7E" w14:textId="77777777" w:rsidR="005A59E9" w:rsidRPr="00DC6840" w:rsidRDefault="005A59E9" w:rsidP="00E263C4">
            <w:pPr>
              <w:jc w:val="center"/>
              <w:rPr>
                <w:rFonts w:ascii="Arial" w:hAnsi="Arial" w:cs="Arial"/>
                <w:b/>
                <w:bCs/>
                <w:color w:val="000000"/>
                <w:sz w:val="20"/>
                <w:szCs w:val="20"/>
              </w:rPr>
            </w:pPr>
          </w:p>
        </w:tc>
        <w:tc>
          <w:tcPr>
            <w:tcW w:w="3827" w:type="dxa"/>
            <w:vAlign w:val="center"/>
          </w:tcPr>
          <w:p w14:paraId="2D6DD764" w14:textId="77777777" w:rsidR="005A59E9" w:rsidRPr="00DC6840" w:rsidRDefault="005A59E9" w:rsidP="00E263C4">
            <w:pPr>
              <w:jc w:val="both"/>
              <w:rPr>
                <w:rFonts w:ascii="Arial" w:hAnsi="Arial" w:cs="Arial"/>
                <w:sz w:val="20"/>
                <w:szCs w:val="20"/>
              </w:rPr>
            </w:pPr>
            <w:r w:rsidRPr="00DC6840">
              <w:rPr>
                <w:rFonts w:ascii="Arial" w:hAnsi="Arial" w:cs="Arial"/>
                <w:sz w:val="20"/>
                <w:szCs w:val="20"/>
              </w:rPr>
              <w:t>Gestión de Cooperación Internacional – SDA</w:t>
            </w:r>
          </w:p>
        </w:tc>
        <w:tc>
          <w:tcPr>
            <w:tcW w:w="1276" w:type="dxa"/>
            <w:shd w:val="clear" w:color="auto" w:fill="5CEC14"/>
            <w:vAlign w:val="center"/>
          </w:tcPr>
          <w:p w14:paraId="69ECF044" w14:textId="77777777" w:rsidR="005A59E9" w:rsidRPr="00DC6840" w:rsidRDefault="005A59E9"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5742E1" w:rsidRPr="00DC6840" w14:paraId="52478397" w14:textId="77777777" w:rsidTr="00FB428E">
        <w:trPr>
          <w:trHeight w:val="70"/>
        </w:trPr>
        <w:tc>
          <w:tcPr>
            <w:tcW w:w="1980" w:type="dxa"/>
            <w:vMerge w:val="restart"/>
            <w:vAlign w:val="center"/>
          </w:tcPr>
          <w:p w14:paraId="09B2AFF4" w14:textId="77777777" w:rsidR="005742E1" w:rsidRPr="00DC6840" w:rsidRDefault="005742E1" w:rsidP="005742E1">
            <w:pPr>
              <w:jc w:val="center"/>
              <w:rPr>
                <w:rFonts w:ascii="Arial" w:hAnsi="Arial" w:cs="Arial"/>
                <w:color w:val="000000"/>
                <w:sz w:val="20"/>
                <w:szCs w:val="20"/>
              </w:rPr>
            </w:pPr>
            <w:r w:rsidRPr="00DC6840">
              <w:rPr>
                <w:rFonts w:ascii="Arial" w:hAnsi="Arial" w:cs="Arial"/>
                <w:color w:val="000000"/>
                <w:sz w:val="20"/>
                <w:szCs w:val="20"/>
              </w:rPr>
              <w:t>Gestión Jurídica</w:t>
            </w:r>
          </w:p>
        </w:tc>
        <w:tc>
          <w:tcPr>
            <w:tcW w:w="1843" w:type="dxa"/>
            <w:vMerge w:val="restart"/>
            <w:vAlign w:val="center"/>
          </w:tcPr>
          <w:p w14:paraId="2714C702" w14:textId="77777777" w:rsidR="005742E1" w:rsidRPr="00DC6840" w:rsidRDefault="005742E1" w:rsidP="005742E1">
            <w:pPr>
              <w:jc w:val="center"/>
              <w:rPr>
                <w:rFonts w:ascii="Arial" w:hAnsi="Arial" w:cs="Arial"/>
                <w:b/>
                <w:bCs/>
                <w:color w:val="000000"/>
                <w:sz w:val="20"/>
                <w:szCs w:val="20"/>
              </w:rPr>
            </w:pPr>
            <w:r w:rsidRPr="00DC6840">
              <w:rPr>
                <w:rFonts w:ascii="Arial" w:hAnsi="Arial" w:cs="Arial"/>
                <w:b/>
                <w:bCs/>
                <w:color w:val="000000"/>
                <w:sz w:val="20"/>
                <w:szCs w:val="20"/>
              </w:rPr>
              <w:t>Dirección Legal Ambiental</w:t>
            </w:r>
          </w:p>
        </w:tc>
        <w:tc>
          <w:tcPr>
            <w:tcW w:w="3827" w:type="dxa"/>
            <w:vAlign w:val="center"/>
          </w:tcPr>
          <w:p w14:paraId="63236760" w14:textId="77777777" w:rsidR="005742E1" w:rsidRPr="00DC6840" w:rsidRDefault="005742E1" w:rsidP="005742E1">
            <w:pPr>
              <w:jc w:val="both"/>
              <w:rPr>
                <w:rFonts w:ascii="Arial" w:hAnsi="Arial" w:cs="Arial"/>
                <w:sz w:val="20"/>
                <w:szCs w:val="20"/>
              </w:rPr>
            </w:pPr>
            <w:r w:rsidRPr="00DC6840">
              <w:rPr>
                <w:rFonts w:ascii="Arial" w:hAnsi="Arial" w:cs="Arial"/>
                <w:sz w:val="20"/>
                <w:szCs w:val="20"/>
              </w:rPr>
              <w:t>% de procesos Judiciales y extrajudiciales atendidos, en los que la Entidad es parte o interviniente como Autoridad Ambiental.</w:t>
            </w:r>
          </w:p>
        </w:tc>
        <w:tc>
          <w:tcPr>
            <w:tcW w:w="1276" w:type="dxa"/>
            <w:shd w:val="clear" w:color="auto" w:fill="5CEC14"/>
            <w:vAlign w:val="center"/>
          </w:tcPr>
          <w:p w14:paraId="6041AAEF" w14:textId="77777777" w:rsidR="005742E1" w:rsidRPr="00DC6840" w:rsidRDefault="005742E1" w:rsidP="005742E1">
            <w:pPr>
              <w:jc w:val="center"/>
              <w:rPr>
                <w:rFonts w:ascii="Arial" w:hAnsi="Arial" w:cs="Arial"/>
                <w:b/>
                <w:color w:val="000000"/>
                <w:sz w:val="20"/>
                <w:szCs w:val="20"/>
              </w:rPr>
            </w:pPr>
            <w:r w:rsidRPr="00DC6840">
              <w:rPr>
                <w:rFonts w:ascii="Arial" w:hAnsi="Arial" w:cs="Arial"/>
                <w:b/>
                <w:color w:val="000000"/>
                <w:sz w:val="20"/>
                <w:szCs w:val="20"/>
              </w:rPr>
              <w:t>100</w:t>
            </w:r>
          </w:p>
        </w:tc>
      </w:tr>
      <w:tr w:rsidR="005742E1" w:rsidRPr="00DC6840" w14:paraId="0D105FC3" w14:textId="77777777" w:rsidTr="00FB428E">
        <w:trPr>
          <w:trHeight w:val="70"/>
        </w:trPr>
        <w:tc>
          <w:tcPr>
            <w:tcW w:w="1980" w:type="dxa"/>
            <w:vMerge/>
            <w:vAlign w:val="center"/>
          </w:tcPr>
          <w:p w14:paraId="1C901FDC" w14:textId="77777777" w:rsidR="005742E1" w:rsidRPr="00DC6840" w:rsidRDefault="005742E1" w:rsidP="00E263C4">
            <w:pPr>
              <w:jc w:val="center"/>
              <w:rPr>
                <w:rFonts w:ascii="Arial" w:hAnsi="Arial" w:cs="Arial"/>
                <w:color w:val="000000"/>
                <w:sz w:val="20"/>
                <w:szCs w:val="20"/>
              </w:rPr>
            </w:pPr>
          </w:p>
        </w:tc>
        <w:tc>
          <w:tcPr>
            <w:tcW w:w="1843" w:type="dxa"/>
            <w:vMerge/>
            <w:vAlign w:val="center"/>
          </w:tcPr>
          <w:p w14:paraId="6022F2E4" w14:textId="77777777" w:rsidR="005742E1" w:rsidRPr="00DC6840" w:rsidRDefault="005742E1" w:rsidP="00E263C4">
            <w:pPr>
              <w:jc w:val="center"/>
              <w:rPr>
                <w:rFonts w:ascii="Arial" w:hAnsi="Arial" w:cs="Arial"/>
                <w:b/>
                <w:bCs/>
                <w:color w:val="000000"/>
                <w:sz w:val="20"/>
                <w:szCs w:val="20"/>
              </w:rPr>
            </w:pPr>
          </w:p>
        </w:tc>
        <w:tc>
          <w:tcPr>
            <w:tcW w:w="3827" w:type="dxa"/>
            <w:vAlign w:val="center"/>
          </w:tcPr>
          <w:p w14:paraId="37CD08F8" w14:textId="77777777" w:rsidR="005742E1" w:rsidRPr="00DC6840" w:rsidRDefault="005742E1" w:rsidP="00E263C4">
            <w:pPr>
              <w:jc w:val="both"/>
              <w:rPr>
                <w:rFonts w:ascii="Arial" w:hAnsi="Arial" w:cs="Arial"/>
                <w:sz w:val="20"/>
                <w:szCs w:val="20"/>
              </w:rPr>
            </w:pPr>
            <w:r w:rsidRPr="00DC6840">
              <w:rPr>
                <w:rFonts w:ascii="Arial" w:hAnsi="Arial" w:cs="Arial"/>
                <w:sz w:val="20"/>
                <w:szCs w:val="20"/>
              </w:rPr>
              <w:t>Procesos Policivos Segunda Instancia</w:t>
            </w:r>
          </w:p>
        </w:tc>
        <w:tc>
          <w:tcPr>
            <w:tcW w:w="1276" w:type="dxa"/>
            <w:shd w:val="clear" w:color="auto" w:fill="5CEC14"/>
            <w:vAlign w:val="center"/>
          </w:tcPr>
          <w:p w14:paraId="4FDDDA66" w14:textId="77777777" w:rsidR="005742E1" w:rsidRPr="00DC6840" w:rsidRDefault="005742E1"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5742E1" w:rsidRPr="00DC6840" w14:paraId="4E677E63" w14:textId="77777777" w:rsidTr="00FB428E">
        <w:trPr>
          <w:trHeight w:val="70"/>
        </w:trPr>
        <w:tc>
          <w:tcPr>
            <w:tcW w:w="1980" w:type="dxa"/>
            <w:vAlign w:val="center"/>
          </w:tcPr>
          <w:p w14:paraId="4836741C" w14:textId="77777777" w:rsidR="005742E1" w:rsidRPr="00DC6840" w:rsidRDefault="005742E1" w:rsidP="005742E1">
            <w:pPr>
              <w:jc w:val="center"/>
              <w:rPr>
                <w:rFonts w:ascii="Arial" w:hAnsi="Arial" w:cs="Arial"/>
                <w:color w:val="000000"/>
                <w:sz w:val="20"/>
                <w:szCs w:val="20"/>
              </w:rPr>
            </w:pPr>
            <w:r w:rsidRPr="00DC6840">
              <w:rPr>
                <w:rFonts w:ascii="Arial" w:hAnsi="Arial" w:cs="Arial"/>
                <w:color w:val="000000"/>
                <w:sz w:val="20"/>
                <w:szCs w:val="20"/>
              </w:rPr>
              <w:t>Gestión Contractual</w:t>
            </w:r>
          </w:p>
        </w:tc>
        <w:tc>
          <w:tcPr>
            <w:tcW w:w="1843" w:type="dxa"/>
            <w:vAlign w:val="center"/>
          </w:tcPr>
          <w:p w14:paraId="6C113FD2" w14:textId="77777777" w:rsidR="005742E1" w:rsidRPr="00DC6840" w:rsidRDefault="005742E1" w:rsidP="005742E1">
            <w:pPr>
              <w:jc w:val="center"/>
              <w:rPr>
                <w:rFonts w:ascii="Arial" w:hAnsi="Arial" w:cs="Arial"/>
                <w:b/>
                <w:bCs/>
                <w:color w:val="000000"/>
                <w:sz w:val="20"/>
                <w:szCs w:val="20"/>
              </w:rPr>
            </w:pPr>
            <w:r w:rsidRPr="00DC6840">
              <w:rPr>
                <w:rFonts w:ascii="Arial" w:hAnsi="Arial" w:cs="Arial"/>
                <w:b/>
                <w:bCs/>
                <w:color w:val="000000"/>
                <w:sz w:val="20"/>
                <w:szCs w:val="20"/>
              </w:rPr>
              <w:t>Subdirección Contractual</w:t>
            </w:r>
          </w:p>
        </w:tc>
        <w:tc>
          <w:tcPr>
            <w:tcW w:w="3827" w:type="dxa"/>
            <w:vAlign w:val="center"/>
          </w:tcPr>
          <w:p w14:paraId="6CCA3979" w14:textId="77777777" w:rsidR="005742E1" w:rsidRPr="00DC6840" w:rsidRDefault="005742E1" w:rsidP="00E263C4">
            <w:pPr>
              <w:jc w:val="both"/>
              <w:rPr>
                <w:rFonts w:ascii="Arial" w:hAnsi="Arial" w:cs="Arial"/>
                <w:sz w:val="20"/>
                <w:szCs w:val="20"/>
              </w:rPr>
            </w:pPr>
            <w:r w:rsidRPr="00DC6840">
              <w:rPr>
                <w:rFonts w:ascii="Arial" w:hAnsi="Arial" w:cs="Arial"/>
                <w:sz w:val="20"/>
                <w:szCs w:val="20"/>
              </w:rPr>
              <w:t>Eficacia en la Gestión Contractual</w:t>
            </w:r>
          </w:p>
        </w:tc>
        <w:tc>
          <w:tcPr>
            <w:tcW w:w="1276" w:type="dxa"/>
            <w:shd w:val="clear" w:color="auto" w:fill="5CEC14"/>
            <w:vAlign w:val="center"/>
          </w:tcPr>
          <w:p w14:paraId="250BBD3C" w14:textId="77777777" w:rsidR="005742E1" w:rsidRPr="00DC6840" w:rsidRDefault="005742E1"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0D349A" w:rsidRPr="00DC6840" w14:paraId="39BA529C" w14:textId="77777777" w:rsidTr="00FB428E">
        <w:trPr>
          <w:trHeight w:val="70"/>
        </w:trPr>
        <w:tc>
          <w:tcPr>
            <w:tcW w:w="1980" w:type="dxa"/>
            <w:vMerge w:val="restart"/>
            <w:vAlign w:val="center"/>
          </w:tcPr>
          <w:p w14:paraId="736882C3" w14:textId="77777777" w:rsidR="000D349A" w:rsidRPr="00DC6840" w:rsidRDefault="000D349A" w:rsidP="000D349A">
            <w:pPr>
              <w:rPr>
                <w:rFonts w:ascii="Arial" w:hAnsi="Arial" w:cs="Arial"/>
                <w:color w:val="000000"/>
                <w:sz w:val="20"/>
                <w:szCs w:val="20"/>
              </w:rPr>
            </w:pPr>
            <w:r w:rsidRPr="00DC6840">
              <w:rPr>
                <w:rFonts w:ascii="Arial" w:hAnsi="Arial" w:cs="Arial"/>
                <w:color w:val="000000"/>
                <w:sz w:val="20"/>
                <w:szCs w:val="20"/>
              </w:rPr>
              <w:t>Planeación ambiental</w:t>
            </w:r>
          </w:p>
        </w:tc>
        <w:tc>
          <w:tcPr>
            <w:tcW w:w="1843" w:type="dxa"/>
            <w:vMerge w:val="restart"/>
            <w:vAlign w:val="center"/>
          </w:tcPr>
          <w:p w14:paraId="0B6D7B23" w14:textId="77777777" w:rsidR="000D349A" w:rsidRPr="00DC6840" w:rsidRDefault="000D349A" w:rsidP="000D349A">
            <w:pPr>
              <w:jc w:val="center"/>
              <w:rPr>
                <w:rFonts w:ascii="Arial" w:hAnsi="Arial" w:cs="Arial"/>
                <w:b/>
                <w:bCs/>
                <w:color w:val="000000"/>
                <w:sz w:val="20"/>
                <w:szCs w:val="20"/>
              </w:rPr>
            </w:pPr>
            <w:r w:rsidRPr="00DC6840">
              <w:rPr>
                <w:rFonts w:ascii="Arial" w:hAnsi="Arial" w:cs="Arial"/>
                <w:b/>
                <w:bCs/>
                <w:color w:val="000000"/>
                <w:sz w:val="20"/>
                <w:szCs w:val="20"/>
              </w:rPr>
              <w:t>Subdirección de Políticas y Planes Ambientales</w:t>
            </w:r>
          </w:p>
        </w:tc>
        <w:tc>
          <w:tcPr>
            <w:tcW w:w="3827" w:type="dxa"/>
            <w:vAlign w:val="center"/>
          </w:tcPr>
          <w:p w14:paraId="0219B0C8" w14:textId="77777777" w:rsidR="000D349A" w:rsidRPr="00DC6840" w:rsidRDefault="000D349A" w:rsidP="00E263C4">
            <w:pPr>
              <w:jc w:val="both"/>
              <w:rPr>
                <w:rFonts w:ascii="Arial" w:hAnsi="Arial" w:cs="Arial"/>
                <w:sz w:val="20"/>
                <w:szCs w:val="20"/>
              </w:rPr>
            </w:pPr>
            <w:r w:rsidRPr="00DC6840">
              <w:rPr>
                <w:rFonts w:ascii="Arial" w:hAnsi="Arial" w:cs="Arial"/>
                <w:sz w:val="20"/>
                <w:szCs w:val="20"/>
              </w:rPr>
              <w:t>Formulación o actualización de instrumentos de planeación ambiental priorizados</w:t>
            </w:r>
          </w:p>
        </w:tc>
        <w:tc>
          <w:tcPr>
            <w:tcW w:w="1276" w:type="dxa"/>
            <w:shd w:val="clear" w:color="auto" w:fill="5CEC14"/>
            <w:vAlign w:val="center"/>
          </w:tcPr>
          <w:p w14:paraId="2E9F8B93" w14:textId="77777777" w:rsidR="000D349A" w:rsidRPr="00DC6840" w:rsidRDefault="000D349A"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0D349A" w:rsidRPr="00DC6840" w14:paraId="4FE74BB6" w14:textId="77777777" w:rsidTr="00FB428E">
        <w:trPr>
          <w:trHeight w:val="70"/>
        </w:trPr>
        <w:tc>
          <w:tcPr>
            <w:tcW w:w="1980" w:type="dxa"/>
            <w:vMerge/>
            <w:vAlign w:val="center"/>
          </w:tcPr>
          <w:p w14:paraId="3BFFEABC" w14:textId="77777777" w:rsidR="000D349A" w:rsidRPr="00DC6840" w:rsidRDefault="000D349A" w:rsidP="005742E1">
            <w:pPr>
              <w:jc w:val="center"/>
              <w:rPr>
                <w:rFonts w:ascii="Arial" w:hAnsi="Arial" w:cs="Arial"/>
                <w:color w:val="000000"/>
                <w:sz w:val="20"/>
                <w:szCs w:val="20"/>
              </w:rPr>
            </w:pPr>
          </w:p>
        </w:tc>
        <w:tc>
          <w:tcPr>
            <w:tcW w:w="1843" w:type="dxa"/>
            <w:vMerge/>
            <w:vAlign w:val="center"/>
          </w:tcPr>
          <w:p w14:paraId="63DD13BF" w14:textId="77777777" w:rsidR="000D349A" w:rsidRPr="00DC6840" w:rsidRDefault="000D349A" w:rsidP="005742E1">
            <w:pPr>
              <w:jc w:val="center"/>
              <w:rPr>
                <w:rFonts w:ascii="Arial" w:hAnsi="Arial" w:cs="Arial"/>
                <w:b/>
                <w:bCs/>
                <w:color w:val="000000"/>
                <w:sz w:val="20"/>
                <w:szCs w:val="20"/>
              </w:rPr>
            </w:pPr>
          </w:p>
        </w:tc>
        <w:tc>
          <w:tcPr>
            <w:tcW w:w="3827" w:type="dxa"/>
            <w:vAlign w:val="center"/>
          </w:tcPr>
          <w:p w14:paraId="334B8458" w14:textId="77777777" w:rsidR="000D349A" w:rsidRPr="00DC6840" w:rsidRDefault="000D349A" w:rsidP="00E263C4">
            <w:pPr>
              <w:jc w:val="both"/>
              <w:rPr>
                <w:rFonts w:ascii="Arial" w:hAnsi="Arial" w:cs="Arial"/>
                <w:sz w:val="20"/>
                <w:szCs w:val="20"/>
              </w:rPr>
            </w:pPr>
            <w:r w:rsidRPr="00DC6840">
              <w:rPr>
                <w:rFonts w:ascii="Arial" w:hAnsi="Arial" w:cs="Arial"/>
                <w:sz w:val="20"/>
                <w:szCs w:val="20"/>
              </w:rPr>
              <w:t>Seguimiento a los instrumentos de planeación ambiental priorizados</w:t>
            </w:r>
          </w:p>
        </w:tc>
        <w:tc>
          <w:tcPr>
            <w:tcW w:w="1276" w:type="dxa"/>
            <w:shd w:val="clear" w:color="auto" w:fill="5CEC14"/>
            <w:vAlign w:val="center"/>
          </w:tcPr>
          <w:p w14:paraId="7320E467" w14:textId="77777777" w:rsidR="000D349A" w:rsidRPr="00DC6840" w:rsidRDefault="000D349A"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135C2F" w:rsidRPr="00DC6840" w14:paraId="6F82383F" w14:textId="77777777" w:rsidTr="00FB428E">
        <w:trPr>
          <w:trHeight w:val="70"/>
        </w:trPr>
        <w:tc>
          <w:tcPr>
            <w:tcW w:w="1980" w:type="dxa"/>
            <w:vMerge w:val="restart"/>
            <w:vAlign w:val="center"/>
          </w:tcPr>
          <w:p w14:paraId="77506E8A" w14:textId="77777777" w:rsidR="00135C2F" w:rsidRPr="00DC6840" w:rsidRDefault="00135C2F" w:rsidP="00135C2F">
            <w:pPr>
              <w:jc w:val="center"/>
              <w:rPr>
                <w:rFonts w:ascii="Arial" w:hAnsi="Arial" w:cs="Arial"/>
                <w:color w:val="000000"/>
                <w:sz w:val="20"/>
                <w:szCs w:val="20"/>
              </w:rPr>
            </w:pPr>
            <w:r w:rsidRPr="00DC6840">
              <w:rPr>
                <w:rFonts w:ascii="Arial" w:hAnsi="Arial" w:cs="Arial"/>
                <w:color w:val="000000"/>
                <w:sz w:val="20"/>
                <w:szCs w:val="20"/>
              </w:rPr>
              <w:t>Gestión Ambiental y Desarrollo Rural</w:t>
            </w:r>
          </w:p>
        </w:tc>
        <w:tc>
          <w:tcPr>
            <w:tcW w:w="1843" w:type="dxa"/>
            <w:vMerge w:val="restart"/>
            <w:vAlign w:val="center"/>
          </w:tcPr>
          <w:p w14:paraId="63AD93C6" w14:textId="77777777" w:rsidR="00135C2F" w:rsidRPr="00DC6840" w:rsidRDefault="00135C2F" w:rsidP="00135C2F">
            <w:pPr>
              <w:jc w:val="center"/>
              <w:rPr>
                <w:rFonts w:ascii="Arial" w:hAnsi="Arial" w:cs="Arial"/>
                <w:b/>
                <w:bCs/>
                <w:color w:val="000000"/>
                <w:sz w:val="20"/>
                <w:szCs w:val="20"/>
              </w:rPr>
            </w:pPr>
            <w:r w:rsidRPr="00DC6840">
              <w:rPr>
                <w:rFonts w:ascii="Arial" w:hAnsi="Arial" w:cs="Arial"/>
                <w:b/>
                <w:bCs/>
                <w:color w:val="000000"/>
                <w:sz w:val="20"/>
                <w:szCs w:val="20"/>
              </w:rPr>
              <w:t>Subdirección de Ecosistemas y Ruralidad</w:t>
            </w:r>
          </w:p>
        </w:tc>
        <w:tc>
          <w:tcPr>
            <w:tcW w:w="3827" w:type="dxa"/>
            <w:vAlign w:val="center"/>
          </w:tcPr>
          <w:p w14:paraId="150B05A6" w14:textId="77777777" w:rsidR="00135C2F" w:rsidRPr="00DC6840" w:rsidRDefault="00135C2F" w:rsidP="00135C2F">
            <w:pPr>
              <w:jc w:val="both"/>
              <w:rPr>
                <w:rFonts w:ascii="Arial" w:hAnsi="Arial" w:cs="Arial"/>
                <w:sz w:val="20"/>
                <w:szCs w:val="20"/>
              </w:rPr>
            </w:pPr>
            <w:r w:rsidRPr="00DC6840">
              <w:rPr>
                <w:rFonts w:ascii="Arial" w:hAnsi="Arial" w:cs="Arial"/>
                <w:sz w:val="20"/>
                <w:szCs w:val="20"/>
              </w:rPr>
              <w:t>Informes de gestión y acciones realizadas para la administración, manejo y gestión de 19 áreas protegidas y de interés ambiental priorizadas</w:t>
            </w:r>
          </w:p>
        </w:tc>
        <w:tc>
          <w:tcPr>
            <w:tcW w:w="1276" w:type="dxa"/>
            <w:shd w:val="clear" w:color="auto" w:fill="5CEC14"/>
            <w:vAlign w:val="center"/>
          </w:tcPr>
          <w:p w14:paraId="62E4684D" w14:textId="77777777" w:rsidR="00135C2F" w:rsidRPr="00DC6840" w:rsidRDefault="00135C2F" w:rsidP="00135C2F">
            <w:pPr>
              <w:jc w:val="center"/>
              <w:rPr>
                <w:rFonts w:ascii="Arial" w:hAnsi="Arial" w:cs="Arial"/>
                <w:b/>
                <w:color w:val="000000"/>
                <w:sz w:val="20"/>
                <w:szCs w:val="20"/>
              </w:rPr>
            </w:pPr>
            <w:r w:rsidRPr="00DC6840">
              <w:rPr>
                <w:rFonts w:ascii="Arial" w:hAnsi="Arial" w:cs="Arial"/>
                <w:b/>
                <w:color w:val="000000"/>
                <w:sz w:val="20"/>
                <w:szCs w:val="20"/>
              </w:rPr>
              <w:t>100</w:t>
            </w:r>
          </w:p>
        </w:tc>
      </w:tr>
      <w:tr w:rsidR="00135C2F" w:rsidRPr="00DC6840" w14:paraId="290110EE" w14:textId="77777777" w:rsidTr="00FB428E">
        <w:trPr>
          <w:trHeight w:val="70"/>
        </w:trPr>
        <w:tc>
          <w:tcPr>
            <w:tcW w:w="1980" w:type="dxa"/>
            <w:vMerge/>
            <w:vAlign w:val="center"/>
          </w:tcPr>
          <w:p w14:paraId="71B4C6C3" w14:textId="77777777" w:rsidR="00135C2F" w:rsidRPr="00DC6840" w:rsidRDefault="00135C2F" w:rsidP="00135C2F">
            <w:pPr>
              <w:jc w:val="center"/>
              <w:rPr>
                <w:rFonts w:ascii="Arial" w:hAnsi="Arial" w:cs="Arial"/>
                <w:color w:val="000000"/>
                <w:sz w:val="20"/>
                <w:szCs w:val="20"/>
              </w:rPr>
            </w:pPr>
          </w:p>
        </w:tc>
        <w:tc>
          <w:tcPr>
            <w:tcW w:w="1843" w:type="dxa"/>
            <w:vMerge/>
            <w:vAlign w:val="center"/>
          </w:tcPr>
          <w:p w14:paraId="3F3A2D09" w14:textId="77777777" w:rsidR="00135C2F" w:rsidRPr="00DC6840" w:rsidRDefault="00135C2F" w:rsidP="00135C2F">
            <w:pPr>
              <w:jc w:val="center"/>
              <w:rPr>
                <w:rFonts w:ascii="Arial" w:hAnsi="Arial" w:cs="Arial"/>
                <w:b/>
                <w:bCs/>
                <w:color w:val="000000"/>
                <w:sz w:val="20"/>
                <w:szCs w:val="20"/>
              </w:rPr>
            </w:pPr>
          </w:p>
        </w:tc>
        <w:tc>
          <w:tcPr>
            <w:tcW w:w="3827" w:type="dxa"/>
            <w:vAlign w:val="center"/>
          </w:tcPr>
          <w:p w14:paraId="35DE9866" w14:textId="77777777" w:rsidR="00135C2F" w:rsidRPr="00DC6840" w:rsidRDefault="00135C2F" w:rsidP="00E263C4">
            <w:pPr>
              <w:jc w:val="both"/>
              <w:rPr>
                <w:rFonts w:ascii="Arial" w:hAnsi="Arial" w:cs="Arial"/>
                <w:sz w:val="20"/>
                <w:szCs w:val="20"/>
              </w:rPr>
            </w:pPr>
            <w:r w:rsidRPr="00DC6840">
              <w:rPr>
                <w:rFonts w:ascii="Arial" w:hAnsi="Arial" w:cs="Arial"/>
                <w:sz w:val="20"/>
                <w:szCs w:val="20"/>
              </w:rPr>
              <w:t>Informes de acciones de formulación e implementación de monitoreo, evaluación y seguimiento de la biodiversidad</w:t>
            </w:r>
          </w:p>
        </w:tc>
        <w:tc>
          <w:tcPr>
            <w:tcW w:w="1276" w:type="dxa"/>
            <w:shd w:val="clear" w:color="auto" w:fill="5CEC14"/>
            <w:vAlign w:val="center"/>
          </w:tcPr>
          <w:p w14:paraId="37894AA3" w14:textId="77777777" w:rsidR="00135C2F" w:rsidRPr="00DC6840" w:rsidRDefault="00135C2F"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1F26B0" w:rsidRPr="00DC6840" w14:paraId="12791718" w14:textId="77777777" w:rsidTr="00FB428E">
        <w:trPr>
          <w:trHeight w:val="70"/>
        </w:trPr>
        <w:tc>
          <w:tcPr>
            <w:tcW w:w="1980" w:type="dxa"/>
            <w:vAlign w:val="center"/>
          </w:tcPr>
          <w:p w14:paraId="28F33967" w14:textId="77777777" w:rsidR="001F26B0" w:rsidRPr="00DC6840" w:rsidRDefault="001F26B0" w:rsidP="001F26B0">
            <w:pPr>
              <w:jc w:val="center"/>
              <w:rPr>
                <w:rFonts w:ascii="Arial" w:hAnsi="Arial" w:cs="Arial"/>
                <w:color w:val="000000"/>
                <w:sz w:val="20"/>
                <w:szCs w:val="20"/>
              </w:rPr>
            </w:pPr>
            <w:r w:rsidRPr="00DC6840">
              <w:rPr>
                <w:rFonts w:ascii="Arial" w:hAnsi="Arial" w:cs="Arial"/>
                <w:color w:val="000000"/>
                <w:sz w:val="20"/>
                <w:szCs w:val="20"/>
              </w:rPr>
              <w:t>Gestión Disciplinaria</w:t>
            </w:r>
          </w:p>
        </w:tc>
        <w:tc>
          <w:tcPr>
            <w:tcW w:w="1843" w:type="dxa"/>
            <w:vMerge w:val="restart"/>
            <w:vAlign w:val="center"/>
          </w:tcPr>
          <w:p w14:paraId="15EDEE13" w14:textId="77777777" w:rsidR="001F26B0" w:rsidRPr="00DC6840" w:rsidRDefault="001F26B0" w:rsidP="001F26B0">
            <w:pPr>
              <w:jc w:val="center"/>
              <w:rPr>
                <w:rFonts w:ascii="Arial" w:hAnsi="Arial" w:cs="Arial"/>
                <w:b/>
                <w:bCs/>
                <w:color w:val="000000"/>
                <w:sz w:val="20"/>
                <w:szCs w:val="20"/>
              </w:rPr>
            </w:pPr>
            <w:r w:rsidRPr="00DC6840">
              <w:rPr>
                <w:rFonts w:ascii="Arial" w:hAnsi="Arial" w:cs="Arial"/>
                <w:b/>
                <w:bCs/>
                <w:color w:val="000000"/>
                <w:sz w:val="20"/>
                <w:szCs w:val="20"/>
              </w:rPr>
              <w:t>Subsecretaria General y de Control Disciplinario</w:t>
            </w:r>
          </w:p>
        </w:tc>
        <w:tc>
          <w:tcPr>
            <w:tcW w:w="3827" w:type="dxa"/>
            <w:vAlign w:val="center"/>
          </w:tcPr>
          <w:p w14:paraId="63D31795" w14:textId="77777777" w:rsidR="001F26B0" w:rsidRPr="00DC6840" w:rsidRDefault="001F26B0" w:rsidP="00E263C4">
            <w:pPr>
              <w:jc w:val="both"/>
              <w:rPr>
                <w:rFonts w:ascii="Arial" w:hAnsi="Arial" w:cs="Arial"/>
                <w:sz w:val="20"/>
                <w:szCs w:val="20"/>
              </w:rPr>
            </w:pPr>
            <w:r w:rsidRPr="00DC6840">
              <w:rPr>
                <w:rFonts w:ascii="Arial" w:hAnsi="Arial" w:cs="Arial"/>
                <w:sz w:val="20"/>
                <w:szCs w:val="20"/>
              </w:rPr>
              <w:t>Gestión Procesal Disciplinaria</w:t>
            </w:r>
          </w:p>
        </w:tc>
        <w:tc>
          <w:tcPr>
            <w:tcW w:w="1276" w:type="dxa"/>
            <w:shd w:val="clear" w:color="auto" w:fill="5CEC14"/>
            <w:vAlign w:val="center"/>
          </w:tcPr>
          <w:p w14:paraId="343C9050" w14:textId="77777777" w:rsidR="001F26B0" w:rsidRPr="00DC6840" w:rsidRDefault="001F26B0"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1F26B0" w:rsidRPr="00DC6840" w14:paraId="5BD25778" w14:textId="77777777" w:rsidTr="00FB428E">
        <w:trPr>
          <w:trHeight w:val="70"/>
        </w:trPr>
        <w:tc>
          <w:tcPr>
            <w:tcW w:w="1980" w:type="dxa"/>
            <w:vMerge w:val="restart"/>
            <w:vAlign w:val="center"/>
          </w:tcPr>
          <w:p w14:paraId="4A77B8E1" w14:textId="77777777" w:rsidR="001F26B0" w:rsidRPr="00DC6840" w:rsidRDefault="001F26B0" w:rsidP="001F26B0">
            <w:pPr>
              <w:jc w:val="center"/>
              <w:rPr>
                <w:rFonts w:ascii="Arial" w:hAnsi="Arial" w:cs="Arial"/>
                <w:color w:val="000000"/>
                <w:sz w:val="20"/>
                <w:szCs w:val="20"/>
              </w:rPr>
            </w:pPr>
            <w:r w:rsidRPr="00DC6840">
              <w:rPr>
                <w:rFonts w:ascii="Arial" w:hAnsi="Arial" w:cs="Arial"/>
                <w:color w:val="000000"/>
                <w:sz w:val="20"/>
                <w:szCs w:val="20"/>
              </w:rPr>
              <w:t>Servicio a la Ciudadanía</w:t>
            </w:r>
          </w:p>
        </w:tc>
        <w:tc>
          <w:tcPr>
            <w:tcW w:w="1843" w:type="dxa"/>
            <w:vMerge/>
            <w:vAlign w:val="center"/>
          </w:tcPr>
          <w:p w14:paraId="6DFC5C50" w14:textId="77777777" w:rsidR="001F26B0" w:rsidRPr="00DC6840" w:rsidRDefault="001F26B0" w:rsidP="001F26B0">
            <w:pPr>
              <w:jc w:val="center"/>
              <w:rPr>
                <w:rFonts w:ascii="Arial" w:hAnsi="Arial" w:cs="Arial"/>
                <w:b/>
                <w:bCs/>
                <w:color w:val="000000"/>
                <w:sz w:val="20"/>
                <w:szCs w:val="20"/>
              </w:rPr>
            </w:pPr>
          </w:p>
        </w:tc>
        <w:tc>
          <w:tcPr>
            <w:tcW w:w="3827" w:type="dxa"/>
            <w:vAlign w:val="center"/>
          </w:tcPr>
          <w:p w14:paraId="056E5B55" w14:textId="77777777" w:rsidR="001F26B0" w:rsidRPr="00DC6840" w:rsidRDefault="001F26B0" w:rsidP="00E263C4">
            <w:pPr>
              <w:jc w:val="both"/>
              <w:rPr>
                <w:rFonts w:ascii="Arial" w:hAnsi="Arial" w:cs="Arial"/>
                <w:sz w:val="20"/>
                <w:szCs w:val="20"/>
              </w:rPr>
            </w:pPr>
            <w:r w:rsidRPr="00DC6840">
              <w:rPr>
                <w:rFonts w:ascii="Arial" w:hAnsi="Arial" w:cs="Arial"/>
                <w:sz w:val="20"/>
                <w:szCs w:val="20"/>
              </w:rPr>
              <w:t>Seguimiento a Peticiones, Quejas, Reclamos y Sugerencias ingresadas a la entidad</w:t>
            </w:r>
          </w:p>
        </w:tc>
        <w:tc>
          <w:tcPr>
            <w:tcW w:w="1276" w:type="dxa"/>
            <w:shd w:val="clear" w:color="auto" w:fill="5CEC14"/>
            <w:vAlign w:val="center"/>
          </w:tcPr>
          <w:p w14:paraId="75B27F80" w14:textId="77777777" w:rsidR="001F26B0" w:rsidRPr="00DC6840" w:rsidRDefault="001F26B0" w:rsidP="00E263C4">
            <w:pPr>
              <w:jc w:val="center"/>
              <w:rPr>
                <w:rFonts w:ascii="Arial" w:hAnsi="Arial" w:cs="Arial"/>
                <w:b/>
                <w:color w:val="000000"/>
                <w:sz w:val="20"/>
                <w:szCs w:val="20"/>
              </w:rPr>
            </w:pPr>
            <w:r w:rsidRPr="00DC6840">
              <w:rPr>
                <w:rFonts w:ascii="Arial" w:hAnsi="Arial" w:cs="Arial"/>
                <w:b/>
                <w:color w:val="000000"/>
                <w:sz w:val="20"/>
                <w:szCs w:val="20"/>
              </w:rPr>
              <w:t>100</w:t>
            </w:r>
          </w:p>
        </w:tc>
      </w:tr>
      <w:tr w:rsidR="001F26B0" w:rsidRPr="00DC6840" w14:paraId="562BE871" w14:textId="77777777" w:rsidTr="00FB428E">
        <w:trPr>
          <w:trHeight w:val="70"/>
        </w:trPr>
        <w:tc>
          <w:tcPr>
            <w:tcW w:w="1980" w:type="dxa"/>
            <w:vMerge/>
            <w:vAlign w:val="center"/>
          </w:tcPr>
          <w:p w14:paraId="2F728E1B" w14:textId="77777777" w:rsidR="001F26B0" w:rsidRPr="00DC6840" w:rsidRDefault="001F26B0" w:rsidP="001F26B0">
            <w:pPr>
              <w:jc w:val="center"/>
              <w:rPr>
                <w:rFonts w:ascii="Arial" w:hAnsi="Arial" w:cs="Arial"/>
                <w:color w:val="000000"/>
                <w:sz w:val="20"/>
                <w:szCs w:val="20"/>
              </w:rPr>
            </w:pPr>
          </w:p>
        </w:tc>
        <w:tc>
          <w:tcPr>
            <w:tcW w:w="1843" w:type="dxa"/>
            <w:vMerge/>
            <w:vAlign w:val="center"/>
          </w:tcPr>
          <w:p w14:paraId="58C270C8" w14:textId="77777777" w:rsidR="001F26B0" w:rsidRPr="00DC6840" w:rsidRDefault="001F26B0" w:rsidP="001F26B0">
            <w:pPr>
              <w:jc w:val="center"/>
              <w:rPr>
                <w:rFonts w:ascii="Arial" w:hAnsi="Arial" w:cs="Arial"/>
                <w:b/>
                <w:bCs/>
                <w:color w:val="000000"/>
                <w:sz w:val="20"/>
                <w:szCs w:val="20"/>
              </w:rPr>
            </w:pPr>
          </w:p>
        </w:tc>
        <w:tc>
          <w:tcPr>
            <w:tcW w:w="3827" w:type="dxa"/>
            <w:vAlign w:val="center"/>
          </w:tcPr>
          <w:p w14:paraId="366D93BB" w14:textId="77777777" w:rsidR="001F26B0" w:rsidRPr="00DC6840" w:rsidRDefault="001F26B0" w:rsidP="001F26B0">
            <w:pPr>
              <w:jc w:val="both"/>
              <w:rPr>
                <w:rFonts w:ascii="Arial" w:hAnsi="Arial" w:cs="Arial"/>
                <w:color w:val="000000"/>
                <w:sz w:val="20"/>
                <w:szCs w:val="20"/>
              </w:rPr>
            </w:pPr>
            <w:r w:rsidRPr="00DC6840">
              <w:rPr>
                <w:rFonts w:ascii="Arial" w:hAnsi="Arial" w:cs="Arial"/>
                <w:color w:val="000000"/>
                <w:sz w:val="20"/>
                <w:szCs w:val="20"/>
              </w:rPr>
              <w:t>Seguimiento a las atenciones realizadas a través de los canales habilitados por la SDA</w:t>
            </w:r>
          </w:p>
        </w:tc>
        <w:tc>
          <w:tcPr>
            <w:tcW w:w="1276" w:type="dxa"/>
            <w:shd w:val="clear" w:color="auto" w:fill="5CEC14"/>
            <w:vAlign w:val="center"/>
          </w:tcPr>
          <w:p w14:paraId="24C93611" w14:textId="77777777" w:rsidR="001F26B0" w:rsidRPr="00DC6840" w:rsidRDefault="001F26B0" w:rsidP="001F26B0">
            <w:pPr>
              <w:jc w:val="center"/>
              <w:rPr>
                <w:rFonts w:ascii="Arial" w:hAnsi="Arial" w:cs="Arial"/>
                <w:b/>
                <w:color w:val="000000"/>
                <w:sz w:val="20"/>
                <w:szCs w:val="20"/>
              </w:rPr>
            </w:pPr>
            <w:r w:rsidRPr="00DC6840">
              <w:rPr>
                <w:rFonts w:ascii="Arial" w:hAnsi="Arial" w:cs="Arial"/>
                <w:b/>
                <w:color w:val="000000"/>
                <w:sz w:val="20"/>
                <w:szCs w:val="20"/>
              </w:rPr>
              <w:t>100</w:t>
            </w:r>
          </w:p>
        </w:tc>
      </w:tr>
      <w:tr w:rsidR="007971A0" w:rsidRPr="00DC6840" w14:paraId="110CD908" w14:textId="77777777" w:rsidTr="00FB428E">
        <w:trPr>
          <w:trHeight w:val="70"/>
        </w:trPr>
        <w:tc>
          <w:tcPr>
            <w:tcW w:w="1980" w:type="dxa"/>
            <w:vAlign w:val="center"/>
          </w:tcPr>
          <w:p w14:paraId="6D810EB7" w14:textId="77777777" w:rsidR="007971A0" w:rsidRPr="00DC6840" w:rsidRDefault="007971A0" w:rsidP="007971A0">
            <w:pPr>
              <w:jc w:val="center"/>
              <w:rPr>
                <w:rFonts w:ascii="Arial" w:hAnsi="Arial" w:cs="Arial"/>
                <w:color w:val="000000"/>
                <w:sz w:val="20"/>
                <w:szCs w:val="20"/>
              </w:rPr>
            </w:pPr>
            <w:r w:rsidRPr="00DC6840">
              <w:rPr>
                <w:rFonts w:ascii="Arial" w:hAnsi="Arial" w:cs="Arial"/>
                <w:color w:val="000000"/>
                <w:sz w:val="20"/>
                <w:szCs w:val="20"/>
              </w:rPr>
              <w:t>Gestión Financiera</w:t>
            </w:r>
          </w:p>
        </w:tc>
        <w:tc>
          <w:tcPr>
            <w:tcW w:w="1843" w:type="dxa"/>
            <w:vAlign w:val="center"/>
          </w:tcPr>
          <w:p w14:paraId="0B1E7041" w14:textId="77777777" w:rsidR="007971A0" w:rsidRPr="00DC6840" w:rsidRDefault="007971A0" w:rsidP="007971A0">
            <w:pPr>
              <w:jc w:val="center"/>
              <w:rPr>
                <w:rFonts w:ascii="Arial" w:hAnsi="Arial" w:cs="Arial"/>
                <w:b/>
                <w:bCs/>
                <w:color w:val="000000"/>
                <w:sz w:val="20"/>
                <w:szCs w:val="20"/>
              </w:rPr>
            </w:pPr>
            <w:r w:rsidRPr="00DC6840">
              <w:rPr>
                <w:rFonts w:ascii="Arial" w:hAnsi="Arial" w:cs="Arial"/>
                <w:b/>
                <w:bCs/>
                <w:color w:val="000000"/>
                <w:sz w:val="20"/>
                <w:szCs w:val="20"/>
              </w:rPr>
              <w:t>Subdirección Financiera</w:t>
            </w:r>
          </w:p>
        </w:tc>
        <w:tc>
          <w:tcPr>
            <w:tcW w:w="3827" w:type="dxa"/>
            <w:vAlign w:val="center"/>
          </w:tcPr>
          <w:p w14:paraId="29C52523" w14:textId="77777777" w:rsidR="007971A0" w:rsidRPr="00DC6840" w:rsidRDefault="007971A0" w:rsidP="007971A0">
            <w:pPr>
              <w:jc w:val="both"/>
              <w:rPr>
                <w:rFonts w:ascii="Arial" w:hAnsi="Arial" w:cs="Arial"/>
                <w:color w:val="000000"/>
                <w:sz w:val="20"/>
                <w:szCs w:val="20"/>
              </w:rPr>
            </w:pPr>
            <w:r w:rsidRPr="00DC6840">
              <w:rPr>
                <w:rFonts w:ascii="Arial" w:hAnsi="Arial" w:cs="Arial"/>
                <w:color w:val="000000"/>
                <w:sz w:val="20"/>
                <w:szCs w:val="20"/>
              </w:rPr>
              <w:t>Seguimiento a la ejecución de pagos programados</w:t>
            </w:r>
          </w:p>
        </w:tc>
        <w:tc>
          <w:tcPr>
            <w:tcW w:w="1276" w:type="dxa"/>
            <w:shd w:val="clear" w:color="auto" w:fill="5CEC14"/>
            <w:vAlign w:val="center"/>
          </w:tcPr>
          <w:p w14:paraId="0B2E7A0C" w14:textId="77777777" w:rsidR="007971A0" w:rsidRPr="00DC6840" w:rsidRDefault="007971A0" w:rsidP="007971A0">
            <w:pPr>
              <w:jc w:val="center"/>
              <w:rPr>
                <w:rFonts w:ascii="Arial" w:hAnsi="Arial" w:cs="Arial"/>
                <w:b/>
                <w:color w:val="000000"/>
                <w:sz w:val="20"/>
                <w:szCs w:val="20"/>
              </w:rPr>
            </w:pPr>
            <w:r w:rsidRPr="00DC6840">
              <w:rPr>
                <w:rFonts w:ascii="Arial" w:hAnsi="Arial" w:cs="Arial"/>
                <w:b/>
                <w:color w:val="000000"/>
                <w:sz w:val="20"/>
                <w:szCs w:val="20"/>
              </w:rPr>
              <w:t>100</w:t>
            </w:r>
          </w:p>
        </w:tc>
      </w:tr>
      <w:tr w:rsidR="007971A0" w:rsidRPr="00DC6840" w14:paraId="2C207724" w14:textId="77777777" w:rsidTr="00FB428E">
        <w:trPr>
          <w:trHeight w:val="70"/>
        </w:trPr>
        <w:tc>
          <w:tcPr>
            <w:tcW w:w="1980" w:type="dxa"/>
            <w:vMerge w:val="restart"/>
            <w:vAlign w:val="center"/>
          </w:tcPr>
          <w:p w14:paraId="34EEC400" w14:textId="77777777" w:rsidR="007971A0" w:rsidRPr="00DC6840" w:rsidRDefault="007971A0" w:rsidP="007971A0">
            <w:pPr>
              <w:jc w:val="center"/>
              <w:rPr>
                <w:rFonts w:ascii="Arial" w:hAnsi="Arial" w:cs="Arial"/>
                <w:color w:val="000000"/>
                <w:sz w:val="20"/>
                <w:szCs w:val="20"/>
              </w:rPr>
            </w:pPr>
            <w:r w:rsidRPr="00DC6840">
              <w:rPr>
                <w:rFonts w:ascii="Arial" w:hAnsi="Arial" w:cs="Arial"/>
                <w:color w:val="000000"/>
                <w:sz w:val="20"/>
                <w:szCs w:val="20"/>
              </w:rPr>
              <w:t>Gestión Ambiental y Desarrollo Rural</w:t>
            </w:r>
          </w:p>
        </w:tc>
        <w:tc>
          <w:tcPr>
            <w:tcW w:w="1843" w:type="dxa"/>
            <w:vMerge w:val="restart"/>
            <w:vAlign w:val="center"/>
          </w:tcPr>
          <w:p w14:paraId="46E20167" w14:textId="77777777" w:rsidR="007971A0" w:rsidRPr="00DC6840" w:rsidRDefault="007971A0" w:rsidP="007971A0">
            <w:pPr>
              <w:jc w:val="center"/>
              <w:rPr>
                <w:rFonts w:ascii="Arial" w:hAnsi="Arial" w:cs="Arial"/>
                <w:b/>
                <w:bCs/>
                <w:color w:val="000000"/>
                <w:sz w:val="20"/>
                <w:szCs w:val="20"/>
              </w:rPr>
            </w:pPr>
            <w:r w:rsidRPr="00DC6840">
              <w:rPr>
                <w:rFonts w:ascii="Arial" w:hAnsi="Arial" w:cs="Arial"/>
                <w:b/>
                <w:bCs/>
                <w:color w:val="000000"/>
                <w:sz w:val="20"/>
                <w:szCs w:val="20"/>
              </w:rPr>
              <w:t>Dirección de Gestión Ambiental</w:t>
            </w:r>
          </w:p>
        </w:tc>
        <w:tc>
          <w:tcPr>
            <w:tcW w:w="3827" w:type="dxa"/>
            <w:vAlign w:val="center"/>
          </w:tcPr>
          <w:p w14:paraId="675C983E" w14:textId="77777777" w:rsidR="007971A0" w:rsidRPr="00DC6840" w:rsidRDefault="007971A0" w:rsidP="007971A0">
            <w:pPr>
              <w:jc w:val="both"/>
              <w:rPr>
                <w:rFonts w:ascii="Arial" w:hAnsi="Arial" w:cs="Arial"/>
                <w:color w:val="000000"/>
                <w:sz w:val="20"/>
                <w:szCs w:val="20"/>
              </w:rPr>
            </w:pPr>
            <w:r w:rsidRPr="00DC6840">
              <w:rPr>
                <w:rFonts w:ascii="Arial" w:hAnsi="Arial" w:cs="Arial"/>
                <w:color w:val="000000"/>
                <w:sz w:val="20"/>
                <w:szCs w:val="20"/>
              </w:rPr>
              <w:t>Estudios y/o trámites realizados para la adquisición de predios en zonas de interés ambiental del Distrito Capital</w:t>
            </w:r>
          </w:p>
        </w:tc>
        <w:tc>
          <w:tcPr>
            <w:tcW w:w="1276" w:type="dxa"/>
            <w:shd w:val="clear" w:color="auto" w:fill="5CEC14"/>
            <w:vAlign w:val="center"/>
          </w:tcPr>
          <w:p w14:paraId="66497BD5" w14:textId="77777777" w:rsidR="007971A0" w:rsidRPr="00DC6840" w:rsidRDefault="007971A0" w:rsidP="007971A0">
            <w:pPr>
              <w:jc w:val="center"/>
              <w:rPr>
                <w:rFonts w:ascii="Arial" w:hAnsi="Arial" w:cs="Arial"/>
                <w:b/>
                <w:color w:val="000000"/>
                <w:sz w:val="20"/>
                <w:szCs w:val="20"/>
              </w:rPr>
            </w:pPr>
            <w:r w:rsidRPr="00DC6840">
              <w:rPr>
                <w:rFonts w:ascii="Arial" w:hAnsi="Arial" w:cs="Arial"/>
                <w:b/>
                <w:color w:val="000000"/>
                <w:sz w:val="20"/>
                <w:szCs w:val="20"/>
              </w:rPr>
              <w:t>100</w:t>
            </w:r>
          </w:p>
        </w:tc>
      </w:tr>
      <w:tr w:rsidR="007971A0" w:rsidRPr="00DC6840" w14:paraId="5C6729C8" w14:textId="77777777" w:rsidTr="00FB428E">
        <w:trPr>
          <w:trHeight w:val="70"/>
        </w:trPr>
        <w:tc>
          <w:tcPr>
            <w:tcW w:w="1980" w:type="dxa"/>
            <w:vMerge/>
            <w:vAlign w:val="center"/>
          </w:tcPr>
          <w:p w14:paraId="748774F8" w14:textId="77777777" w:rsidR="007971A0" w:rsidRPr="00DC6840" w:rsidRDefault="007971A0" w:rsidP="007971A0">
            <w:pPr>
              <w:jc w:val="center"/>
              <w:rPr>
                <w:rFonts w:ascii="Arial" w:hAnsi="Arial" w:cs="Arial"/>
                <w:color w:val="000000"/>
                <w:sz w:val="20"/>
                <w:szCs w:val="20"/>
              </w:rPr>
            </w:pPr>
          </w:p>
        </w:tc>
        <w:tc>
          <w:tcPr>
            <w:tcW w:w="1843" w:type="dxa"/>
            <w:vMerge/>
            <w:vAlign w:val="center"/>
          </w:tcPr>
          <w:p w14:paraId="0B9F4695" w14:textId="77777777" w:rsidR="007971A0" w:rsidRPr="00DC6840" w:rsidRDefault="007971A0" w:rsidP="007971A0">
            <w:pPr>
              <w:jc w:val="center"/>
              <w:rPr>
                <w:rFonts w:ascii="Arial" w:hAnsi="Arial" w:cs="Arial"/>
                <w:b/>
                <w:bCs/>
                <w:color w:val="000000"/>
                <w:sz w:val="20"/>
                <w:szCs w:val="20"/>
              </w:rPr>
            </w:pPr>
          </w:p>
        </w:tc>
        <w:tc>
          <w:tcPr>
            <w:tcW w:w="3827" w:type="dxa"/>
            <w:vAlign w:val="center"/>
          </w:tcPr>
          <w:p w14:paraId="78637899" w14:textId="77777777" w:rsidR="007971A0" w:rsidRDefault="007971A0" w:rsidP="007971A0">
            <w:pPr>
              <w:jc w:val="both"/>
              <w:rPr>
                <w:rFonts w:ascii="Arial" w:hAnsi="Arial" w:cs="Arial"/>
                <w:color w:val="000000"/>
                <w:sz w:val="20"/>
                <w:szCs w:val="20"/>
              </w:rPr>
            </w:pPr>
            <w:r w:rsidRPr="00DC6840">
              <w:rPr>
                <w:rFonts w:ascii="Arial" w:hAnsi="Arial" w:cs="Arial"/>
                <w:color w:val="000000"/>
                <w:sz w:val="20"/>
                <w:szCs w:val="20"/>
              </w:rPr>
              <w:t>Avance en el cumplimiento del Plan de Manejo del área de ocupación público prioritaria de la franja de adecuación de Cerros Orientales</w:t>
            </w:r>
          </w:p>
          <w:p w14:paraId="1B1687CF" w14:textId="77777777" w:rsidR="00DC6840" w:rsidRDefault="00DC6840" w:rsidP="007971A0">
            <w:pPr>
              <w:jc w:val="both"/>
              <w:rPr>
                <w:rFonts w:ascii="Arial" w:hAnsi="Arial" w:cs="Arial"/>
                <w:color w:val="000000"/>
                <w:sz w:val="20"/>
                <w:szCs w:val="20"/>
              </w:rPr>
            </w:pPr>
          </w:p>
          <w:p w14:paraId="4A64DE59" w14:textId="77777777" w:rsidR="00DC6840" w:rsidRPr="00DC6840" w:rsidRDefault="00DC6840" w:rsidP="007971A0">
            <w:pPr>
              <w:jc w:val="both"/>
              <w:rPr>
                <w:rFonts w:ascii="Arial" w:hAnsi="Arial" w:cs="Arial"/>
                <w:color w:val="000000"/>
                <w:sz w:val="20"/>
                <w:szCs w:val="20"/>
              </w:rPr>
            </w:pPr>
          </w:p>
        </w:tc>
        <w:tc>
          <w:tcPr>
            <w:tcW w:w="1276" w:type="dxa"/>
            <w:shd w:val="clear" w:color="auto" w:fill="5CEC14"/>
            <w:vAlign w:val="center"/>
          </w:tcPr>
          <w:p w14:paraId="1AB2E77B" w14:textId="77777777" w:rsidR="007971A0" w:rsidRPr="00DC6840" w:rsidRDefault="007971A0" w:rsidP="007971A0">
            <w:pPr>
              <w:jc w:val="center"/>
              <w:rPr>
                <w:rFonts w:ascii="Arial" w:hAnsi="Arial" w:cs="Arial"/>
                <w:b/>
                <w:color w:val="000000"/>
                <w:sz w:val="20"/>
                <w:szCs w:val="20"/>
              </w:rPr>
            </w:pPr>
            <w:r w:rsidRPr="00DC6840">
              <w:rPr>
                <w:rFonts w:ascii="Arial" w:hAnsi="Arial" w:cs="Arial"/>
                <w:b/>
                <w:color w:val="000000"/>
                <w:sz w:val="20"/>
                <w:szCs w:val="20"/>
              </w:rPr>
              <w:t>100</w:t>
            </w:r>
          </w:p>
        </w:tc>
      </w:tr>
      <w:tr w:rsidR="005E1D51" w:rsidRPr="00DC6840" w14:paraId="6829801C" w14:textId="77777777" w:rsidTr="00FB428E">
        <w:trPr>
          <w:trHeight w:val="70"/>
        </w:trPr>
        <w:tc>
          <w:tcPr>
            <w:tcW w:w="1980" w:type="dxa"/>
            <w:vMerge w:val="restart"/>
            <w:vAlign w:val="center"/>
          </w:tcPr>
          <w:p w14:paraId="7CBABE29" w14:textId="77777777" w:rsidR="005E1D51" w:rsidRPr="00DC6840" w:rsidRDefault="005E1D51" w:rsidP="005E1D51">
            <w:pPr>
              <w:jc w:val="center"/>
              <w:rPr>
                <w:rFonts w:ascii="Arial" w:hAnsi="Arial" w:cs="Arial"/>
                <w:color w:val="000000"/>
                <w:sz w:val="20"/>
                <w:szCs w:val="20"/>
              </w:rPr>
            </w:pPr>
            <w:r w:rsidRPr="00DC6840">
              <w:rPr>
                <w:rFonts w:ascii="Arial" w:hAnsi="Arial" w:cs="Arial"/>
                <w:color w:val="000000"/>
                <w:sz w:val="20"/>
                <w:szCs w:val="20"/>
              </w:rPr>
              <w:lastRenderedPageBreak/>
              <w:t>Gestión Ambiental y Desarrollo Rural</w:t>
            </w:r>
            <w:r w:rsidRPr="00DC6840">
              <w:rPr>
                <w:rFonts w:ascii="Arial" w:hAnsi="Arial" w:cs="Arial"/>
                <w:color w:val="000000"/>
                <w:sz w:val="20"/>
                <w:szCs w:val="20"/>
              </w:rPr>
              <w:tab/>
            </w:r>
          </w:p>
        </w:tc>
        <w:tc>
          <w:tcPr>
            <w:tcW w:w="1843" w:type="dxa"/>
            <w:vMerge w:val="restart"/>
            <w:vAlign w:val="center"/>
          </w:tcPr>
          <w:p w14:paraId="231E294D" w14:textId="77777777" w:rsidR="005E1D51" w:rsidRPr="00DC6840" w:rsidRDefault="005E1D51" w:rsidP="005E1D51">
            <w:pPr>
              <w:jc w:val="center"/>
              <w:rPr>
                <w:rFonts w:ascii="Arial" w:hAnsi="Arial" w:cs="Arial"/>
                <w:b/>
                <w:bCs/>
                <w:color w:val="000000"/>
                <w:sz w:val="20"/>
                <w:szCs w:val="20"/>
              </w:rPr>
            </w:pPr>
            <w:r w:rsidRPr="00DC6840">
              <w:rPr>
                <w:rFonts w:ascii="Arial" w:hAnsi="Arial" w:cs="Arial"/>
                <w:b/>
                <w:bCs/>
                <w:color w:val="000000"/>
                <w:sz w:val="20"/>
                <w:szCs w:val="20"/>
              </w:rPr>
              <w:t>Dirección de Gestión Ambiental</w:t>
            </w:r>
          </w:p>
        </w:tc>
        <w:tc>
          <w:tcPr>
            <w:tcW w:w="3827" w:type="dxa"/>
            <w:vAlign w:val="center"/>
          </w:tcPr>
          <w:p w14:paraId="572332EE" w14:textId="77777777" w:rsidR="005E1D51" w:rsidRPr="00DC6840" w:rsidRDefault="005E1D51" w:rsidP="005E1D51">
            <w:pPr>
              <w:jc w:val="both"/>
              <w:rPr>
                <w:rFonts w:ascii="Arial" w:hAnsi="Arial" w:cs="Arial"/>
                <w:color w:val="000000"/>
                <w:sz w:val="20"/>
                <w:szCs w:val="20"/>
              </w:rPr>
            </w:pPr>
            <w:r w:rsidRPr="00DC6840">
              <w:rPr>
                <w:rFonts w:ascii="Arial" w:hAnsi="Arial" w:cs="Arial"/>
                <w:color w:val="000000"/>
                <w:sz w:val="20"/>
                <w:szCs w:val="20"/>
              </w:rPr>
              <w:t>Acuerdos con estrategias de conservación suscritos para incrementar oferta de servicios ambientales y ecosistémicos</w:t>
            </w:r>
          </w:p>
        </w:tc>
        <w:tc>
          <w:tcPr>
            <w:tcW w:w="1276" w:type="dxa"/>
            <w:shd w:val="clear" w:color="auto" w:fill="5CEC14"/>
            <w:vAlign w:val="center"/>
          </w:tcPr>
          <w:p w14:paraId="7C65CAFE" w14:textId="77777777" w:rsidR="005E1D51" w:rsidRPr="00DC6840" w:rsidRDefault="005E1D51" w:rsidP="005E1D51">
            <w:pPr>
              <w:jc w:val="center"/>
              <w:rPr>
                <w:rFonts w:ascii="Arial" w:hAnsi="Arial" w:cs="Arial"/>
                <w:b/>
                <w:color w:val="000000"/>
                <w:sz w:val="20"/>
                <w:szCs w:val="20"/>
              </w:rPr>
            </w:pPr>
            <w:r w:rsidRPr="00DC6840">
              <w:rPr>
                <w:rFonts w:ascii="Arial" w:hAnsi="Arial" w:cs="Arial"/>
                <w:b/>
                <w:color w:val="000000"/>
                <w:sz w:val="20"/>
                <w:szCs w:val="20"/>
              </w:rPr>
              <w:t>100</w:t>
            </w:r>
          </w:p>
        </w:tc>
      </w:tr>
      <w:tr w:rsidR="005E1D51" w:rsidRPr="00DC6840" w14:paraId="040CF04C" w14:textId="77777777" w:rsidTr="00FB428E">
        <w:trPr>
          <w:trHeight w:val="70"/>
        </w:trPr>
        <w:tc>
          <w:tcPr>
            <w:tcW w:w="1980" w:type="dxa"/>
            <w:vMerge/>
            <w:vAlign w:val="center"/>
          </w:tcPr>
          <w:p w14:paraId="1B24AC88" w14:textId="77777777" w:rsidR="005E1D51" w:rsidRPr="00DC6840" w:rsidRDefault="005E1D51" w:rsidP="005E1D51">
            <w:pPr>
              <w:jc w:val="center"/>
              <w:rPr>
                <w:rFonts w:ascii="Arial" w:hAnsi="Arial" w:cs="Arial"/>
                <w:color w:val="000000"/>
                <w:sz w:val="20"/>
                <w:szCs w:val="20"/>
              </w:rPr>
            </w:pPr>
          </w:p>
        </w:tc>
        <w:tc>
          <w:tcPr>
            <w:tcW w:w="1843" w:type="dxa"/>
            <w:vMerge/>
            <w:vAlign w:val="center"/>
          </w:tcPr>
          <w:p w14:paraId="68FBA8A2" w14:textId="77777777" w:rsidR="005E1D51" w:rsidRPr="00DC6840" w:rsidRDefault="005E1D51" w:rsidP="005E1D51">
            <w:pPr>
              <w:jc w:val="center"/>
              <w:rPr>
                <w:rFonts w:ascii="Arial" w:hAnsi="Arial" w:cs="Arial"/>
                <w:b/>
                <w:bCs/>
                <w:color w:val="000000"/>
                <w:sz w:val="20"/>
                <w:szCs w:val="20"/>
              </w:rPr>
            </w:pPr>
          </w:p>
        </w:tc>
        <w:tc>
          <w:tcPr>
            <w:tcW w:w="3827" w:type="dxa"/>
            <w:vAlign w:val="center"/>
          </w:tcPr>
          <w:p w14:paraId="198136C8" w14:textId="77777777" w:rsidR="005E1D51" w:rsidRPr="00DC6840" w:rsidRDefault="005E1D51" w:rsidP="005E1D51">
            <w:pPr>
              <w:jc w:val="both"/>
              <w:rPr>
                <w:rFonts w:ascii="Arial" w:hAnsi="Arial" w:cs="Arial"/>
                <w:color w:val="000000"/>
                <w:sz w:val="20"/>
                <w:szCs w:val="20"/>
              </w:rPr>
            </w:pPr>
            <w:r w:rsidRPr="00DC6840">
              <w:rPr>
                <w:rFonts w:ascii="Arial" w:hAnsi="Arial" w:cs="Arial"/>
                <w:color w:val="000000"/>
                <w:sz w:val="20"/>
                <w:szCs w:val="20"/>
              </w:rPr>
              <w:t>Acciones de respuesta a emergencias notificadas a la Secretaría Distrital de Ambiente.</w:t>
            </w:r>
          </w:p>
        </w:tc>
        <w:tc>
          <w:tcPr>
            <w:tcW w:w="1276" w:type="dxa"/>
            <w:shd w:val="clear" w:color="auto" w:fill="5CEC14"/>
            <w:vAlign w:val="center"/>
          </w:tcPr>
          <w:p w14:paraId="0D1F47AA" w14:textId="77777777" w:rsidR="005E1D51" w:rsidRPr="00DC6840" w:rsidRDefault="005E1D51" w:rsidP="005E1D51">
            <w:pPr>
              <w:jc w:val="center"/>
              <w:rPr>
                <w:rFonts w:ascii="Arial" w:hAnsi="Arial" w:cs="Arial"/>
                <w:b/>
                <w:color w:val="000000"/>
                <w:sz w:val="20"/>
                <w:szCs w:val="20"/>
              </w:rPr>
            </w:pPr>
            <w:r w:rsidRPr="00DC6840">
              <w:rPr>
                <w:rFonts w:ascii="Arial" w:hAnsi="Arial" w:cs="Arial"/>
                <w:b/>
                <w:color w:val="000000"/>
                <w:sz w:val="20"/>
                <w:szCs w:val="20"/>
              </w:rPr>
              <w:t>100</w:t>
            </w:r>
          </w:p>
        </w:tc>
      </w:tr>
      <w:tr w:rsidR="005E1D51" w:rsidRPr="00DC6840" w14:paraId="0C608A5D" w14:textId="77777777" w:rsidTr="00FB428E">
        <w:trPr>
          <w:trHeight w:val="70"/>
        </w:trPr>
        <w:tc>
          <w:tcPr>
            <w:tcW w:w="1980" w:type="dxa"/>
            <w:vMerge/>
            <w:vAlign w:val="center"/>
          </w:tcPr>
          <w:p w14:paraId="7F6B352C" w14:textId="77777777" w:rsidR="005E1D51" w:rsidRPr="00DC6840" w:rsidRDefault="005E1D51" w:rsidP="005E1D51">
            <w:pPr>
              <w:jc w:val="center"/>
              <w:rPr>
                <w:rFonts w:ascii="Arial" w:hAnsi="Arial" w:cs="Arial"/>
                <w:color w:val="000000"/>
                <w:sz w:val="20"/>
                <w:szCs w:val="20"/>
              </w:rPr>
            </w:pPr>
          </w:p>
        </w:tc>
        <w:tc>
          <w:tcPr>
            <w:tcW w:w="1843" w:type="dxa"/>
            <w:vMerge/>
            <w:vAlign w:val="center"/>
          </w:tcPr>
          <w:p w14:paraId="4EE3E793" w14:textId="77777777" w:rsidR="005E1D51" w:rsidRPr="00DC6840" w:rsidRDefault="005E1D51" w:rsidP="005E1D51">
            <w:pPr>
              <w:jc w:val="center"/>
              <w:rPr>
                <w:rFonts w:ascii="Arial" w:hAnsi="Arial" w:cs="Arial"/>
                <w:b/>
                <w:bCs/>
                <w:color w:val="000000"/>
                <w:sz w:val="20"/>
                <w:szCs w:val="20"/>
              </w:rPr>
            </w:pPr>
          </w:p>
        </w:tc>
        <w:tc>
          <w:tcPr>
            <w:tcW w:w="3827" w:type="dxa"/>
            <w:vAlign w:val="center"/>
          </w:tcPr>
          <w:p w14:paraId="1837BF5B" w14:textId="77777777" w:rsidR="005E1D51" w:rsidRPr="00DC6840" w:rsidRDefault="005E1D51" w:rsidP="005E1D51">
            <w:pPr>
              <w:jc w:val="both"/>
              <w:rPr>
                <w:rFonts w:ascii="Arial" w:hAnsi="Arial" w:cs="Arial"/>
                <w:color w:val="000000"/>
                <w:sz w:val="20"/>
                <w:szCs w:val="20"/>
              </w:rPr>
            </w:pPr>
            <w:r w:rsidRPr="00DC6840">
              <w:rPr>
                <w:rFonts w:ascii="Arial" w:hAnsi="Arial" w:cs="Arial"/>
                <w:color w:val="000000"/>
                <w:sz w:val="20"/>
                <w:szCs w:val="20"/>
              </w:rPr>
              <w:t>Acciones ejecutadas por la SDA para la gestión del riesgo por incendio forestal en el Distrito Capital.</w:t>
            </w:r>
          </w:p>
        </w:tc>
        <w:tc>
          <w:tcPr>
            <w:tcW w:w="1276" w:type="dxa"/>
            <w:shd w:val="clear" w:color="auto" w:fill="5CEC14"/>
            <w:vAlign w:val="center"/>
          </w:tcPr>
          <w:p w14:paraId="2DB4CE71" w14:textId="77777777" w:rsidR="005E1D51" w:rsidRPr="00DC6840" w:rsidRDefault="005E1D51" w:rsidP="005E1D51">
            <w:pPr>
              <w:jc w:val="center"/>
              <w:rPr>
                <w:rFonts w:ascii="Arial" w:hAnsi="Arial" w:cs="Arial"/>
                <w:b/>
                <w:color w:val="000000"/>
                <w:sz w:val="20"/>
                <w:szCs w:val="20"/>
              </w:rPr>
            </w:pPr>
            <w:r w:rsidRPr="00DC6840">
              <w:rPr>
                <w:rFonts w:ascii="Arial" w:hAnsi="Arial" w:cs="Arial"/>
                <w:b/>
                <w:color w:val="000000"/>
                <w:sz w:val="20"/>
                <w:szCs w:val="20"/>
              </w:rPr>
              <w:t>100</w:t>
            </w:r>
          </w:p>
        </w:tc>
      </w:tr>
    </w:tbl>
    <w:p w14:paraId="6EA8C5EF" w14:textId="77777777" w:rsidR="00E93CCF" w:rsidRDefault="00E93CCF" w:rsidP="00E93CCF">
      <w:pPr>
        <w:pStyle w:val="Ttulo2"/>
        <w:spacing w:line="240" w:lineRule="auto"/>
        <w:jc w:val="both"/>
        <w:rPr>
          <w:rFonts w:ascii="Arial" w:hAnsi="Arial" w:cs="Arial"/>
          <w:sz w:val="20"/>
          <w:szCs w:val="20"/>
        </w:rPr>
      </w:pPr>
    </w:p>
    <w:p w14:paraId="5BBE4BD9" w14:textId="77777777" w:rsidR="00DC6840" w:rsidRPr="00DC6840" w:rsidRDefault="00DC6840" w:rsidP="00DC6840"/>
    <w:p w14:paraId="2E709E92" w14:textId="77777777" w:rsidR="00E93CCF" w:rsidRDefault="004F22D0" w:rsidP="00E93CCF">
      <w:pPr>
        <w:pStyle w:val="Ttulo2"/>
        <w:numPr>
          <w:ilvl w:val="1"/>
          <w:numId w:val="7"/>
        </w:numPr>
        <w:rPr>
          <w:rFonts w:ascii="Arial" w:hAnsi="Arial" w:cs="Arial"/>
          <w:sz w:val="20"/>
          <w:szCs w:val="20"/>
        </w:rPr>
      </w:pPr>
      <w:bookmarkStart w:id="8" w:name="_Toc50720399"/>
      <w:bookmarkStart w:id="9" w:name="_Toc54707778"/>
      <w:r w:rsidRPr="00DC6840">
        <w:rPr>
          <w:rFonts w:ascii="Arial" w:hAnsi="Arial" w:cs="Arial"/>
          <w:sz w:val="20"/>
          <w:szCs w:val="20"/>
        </w:rPr>
        <w:t xml:space="preserve">Indicadores con </w:t>
      </w:r>
      <w:r w:rsidR="00E93CCF" w:rsidRPr="00DC6840">
        <w:rPr>
          <w:rFonts w:ascii="Arial" w:hAnsi="Arial" w:cs="Arial"/>
          <w:sz w:val="20"/>
          <w:szCs w:val="20"/>
        </w:rPr>
        <w:t>cumplimiento</w:t>
      </w:r>
      <w:bookmarkEnd w:id="8"/>
      <w:r w:rsidRPr="00DC6840">
        <w:rPr>
          <w:rFonts w:ascii="Arial" w:hAnsi="Arial" w:cs="Arial"/>
          <w:sz w:val="20"/>
          <w:szCs w:val="20"/>
        </w:rPr>
        <w:t xml:space="preserve"> </w:t>
      </w:r>
      <w:r w:rsidR="0021318E" w:rsidRPr="00DC6840">
        <w:rPr>
          <w:rFonts w:ascii="Arial" w:hAnsi="Arial" w:cs="Arial"/>
          <w:sz w:val="20"/>
          <w:szCs w:val="20"/>
        </w:rPr>
        <w:t>del 71</w:t>
      </w:r>
      <w:r w:rsidR="00286D45" w:rsidRPr="00DC6840">
        <w:rPr>
          <w:rFonts w:ascii="Arial" w:hAnsi="Arial" w:cs="Arial"/>
          <w:sz w:val="20"/>
          <w:szCs w:val="20"/>
        </w:rPr>
        <w:t>%</w:t>
      </w:r>
      <w:r w:rsidR="0021318E" w:rsidRPr="00DC6840">
        <w:rPr>
          <w:rFonts w:ascii="Arial" w:hAnsi="Arial" w:cs="Arial"/>
          <w:sz w:val="20"/>
          <w:szCs w:val="20"/>
        </w:rPr>
        <w:t xml:space="preserve"> al EL 98</w:t>
      </w:r>
      <w:r w:rsidR="00364AC9" w:rsidRPr="00DC6840">
        <w:rPr>
          <w:rFonts w:ascii="Arial" w:hAnsi="Arial" w:cs="Arial"/>
          <w:sz w:val="20"/>
          <w:szCs w:val="20"/>
        </w:rPr>
        <w:t>%</w:t>
      </w:r>
      <w:bookmarkEnd w:id="9"/>
    </w:p>
    <w:p w14:paraId="31801F9B" w14:textId="77777777" w:rsidR="00DC6840" w:rsidRPr="00DC6840" w:rsidRDefault="00DC6840" w:rsidP="00DC6840">
      <w:pPr>
        <w:spacing w:after="0"/>
      </w:pPr>
    </w:p>
    <w:tbl>
      <w:tblPr>
        <w:tblStyle w:val="Tablaconcuadrcula"/>
        <w:tblW w:w="8926" w:type="dxa"/>
        <w:tblLayout w:type="fixed"/>
        <w:tblLook w:val="04A0" w:firstRow="1" w:lastRow="0" w:firstColumn="1" w:lastColumn="0" w:noHBand="0" w:noVBand="1"/>
      </w:tblPr>
      <w:tblGrid>
        <w:gridCol w:w="1980"/>
        <w:gridCol w:w="1843"/>
        <w:gridCol w:w="3827"/>
        <w:gridCol w:w="1276"/>
      </w:tblGrid>
      <w:tr w:rsidR="00E93CCF" w:rsidRPr="00DC6840" w14:paraId="74432FE5" w14:textId="77777777" w:rsidTr="00FB428E">
        <w:trPr>
          <w:tblHeader/>
        </w:trPr>
        <w:tc>
          <w:tcPr>
            <w:tcW w:w="1980" w:type="dxa"/>
            <w:shd w:val="clear" w:color="auto" w:fill="DBDBDB" w:themeFill="accent3" w:themeFillTint="66"/>
            <w:vAlign w:val="center"/>
          </w:tcPr>
          <w:p w14:paraId="1B494B9C"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PROCESO</w:t>
            </w:r>
          </w:p>
        </w:tc>
        <w:tc>
          <w:tcPr>
            <w:tcW w:w="1843" w:type="dxa"/>
            <w:shd w:val="clear" w:color="auto" w:fill="DBDBDB" w:themeFill="accent3" w:themeFillTint="66"/>
            <w:vAlign w:val="center"/>
          </w:tcPr>
          <w:p w14:paraId="65E67264"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AREA</w:t>
            </w:r>
          </w:p>
        </w:tc>
        <w:tc>
          <w:tcPr>
            <w:tcW w:w="3827" w:type="dxa"/>
            <w:shd w:val="clear" w:color="auto" w:fill="DBDBDB" w:themeFill="accent3" w:themeFillTint="66"/>
            <w:vAlign w:val="center"/>
          </w:tcPr>
          <w:p w14:paraId="54BF548C"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INDICADOR</w:t>
            </w:r>
          </w:p>
        </w:tc>
        <w:tc>
          <w:tcPr>
            <w:tcW w:w="1276" w:type="dxa"/>
            <w:shd w:val="clear" w:color="auto" w:fill="DBDBDB" w:themeFill="accent3" w:themeFillTint="66"/>
            <w:vAlign w:val="center"/>
          </w:tcPr>
          <w:p w14:paraId="4B1B601E"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 DE AVANCE MENSUAL</w:t>
            </w:r>
          </w:p>
        </w:tc>
      </w:tr>
      <w:tr w:rsidR="00150D21" w:rsidRPr="00DC6840" w14:paraId="0B9B30C3" w14:textId="77777777" w:rsidTr="00FB428E">
        <w:trPr>
          <w:tblHeader/>
        </w:trPr>
        <w:tc>
          <w:tcPr>
            <w:tcW w:w="1980" w:type="dxa"/>
            <w:shd w:val="clear" w:color="auto" w:fill="auto"/>
            <w:vAlign w:val="center"/>
          </w:tcPr>
          <w:p w14:paraId="50914B97" w14:textId="77777777" w:rsidR="00150D21" w:rsidRPr="00DC6840" w:rsidRDefault="00150D21" w:rsidP="00150D21">
            <w:pPr>
              <w:jc w:val="center"/>
              <w:rPr>
                <w:rFonts w:ascii="Arial" w:hAnsi="Arial" w:cs="Arial"/>
                <w:color w:val="000000"/>
                <w:sz w:val="20"/>
                <w:szCs w:val="20"/>
              </w:rPr>
            </w:pPr>
            <w:r w:rsidRPr="00DC6840">
              <w:rPr>
                <w:rFonts w:ascii="Arial" w:hAnsi="Arial" w:cs="Arial"/>
                <w:color w:val="000000"/>
                <w:sz w:val="20"/>
                <w:szCs w:val="20"/>
              </w:rPr>
              <w:t>evaluación, control y seguimiento</w:t>
            </w:r>
          </w:p>
        </w:tc>
        <w:tc>
          <w:tcPr>
            <w:tcW w:w="1843" w:type="dxa"/>
            <w:shd w:val="clear" w:color="auto" w:fill="auto"/>
            <w:vAlign w:val="center"/>
          </w:tcPr>
          <w:p w14:paraId="710DD32B" w14:textId="77777777" w:rsidR="00150D21" w:rsidRPr="00DC6840" w:rsidRDefault="00150D21" w:rsidP="00150D21">
            <w:pPr>
              <w:jc w:val="center"/>
              <w:rPr>
                <w:rFonts w:ascii="Arial" w:hAnsi="Arial" w:cs="Arial"/>
                <w:b/>
                <w:bCs/>
                <w:color w:val="000000"/>
                <w:sz w:val="20"/>
                <w:szCs w:val="20"/>
              </w:rPr>
            </w:pPr>
            <w:r w:rsidRPr="00DC6840">
              <w:rPr>
                <w:rFonts w:ascii="Arial" w:hAnsi="Arial" w:cs="Arial"/>
                <w:b/>
                <w:bCs/>
                <w:color w:val="000000"/>
                <w:sz w:val="20"/>
                <w:szCs w:val="20"/>
              </w:rPr>
              <w:t>Subdirección de Calidad del Aire, Auditiva y Visual.</w:t>
            </w:r>
          </w:p>
        </w:tc>
        <w:tc>
          <w:tcPr>
            <w:tcW w:w="3827" w:type="dxa"/>
            <w:shd w:val="clear" w:color="auto" w:fill="auto"/>
            <w:vAlign w:val="center"/>
          </w:tcPr>
          <w:p w14:paraId="3A6B075E" w14:textId="77777777" w:rsidR="00150D21" w:rsidRPr="00DC6840" w:rsidRDefault="00150D21" w:rsidP="00150D21">
            <w:pPr>
              <w:jc w:val="both"/>
              <w:rPr>
                <w:rFonts w:ascii="Arial" w:hAnsi="Arial" w:cs="Arial"/>
                <w:color w:val="000000"/>
                <w:sz w:val="20"/>
                <w:szCs w:val="20"/>
              </w:rPr>
            </w:pPr>
            <w:r w:rsidRPr="00DC6840">
              <w:rPr>
                <w:rFonts w:ascii="Arial" w:hAnsi="Arial" w:cs="Arial"/>
                <w:color w:val="000000"/>
                <w:sz w:val="20"/>
                <w:szCs w:val="20"/>
              </w:rPr>
              <w:t>Revisar de vehículos que transiten por el Distrito Capital.</w:t>
            </w:r>
          </w:p>
        </w:tc>
        <w:tc>
          <w:tcPr>
            <w:tcW w:w="1276" w:type="dxa"/>
            <w:shd w:val="clear" w:color="auto" w:fill="5CEC14"/>
            <w:vAlign w:val="center"/>
          </w:tcPr>
          <w:p w14:paraId="3706669C" w14:textId="77777777" w:rsidR="00150D21" w:rsidRPr="00DC6840" w:rsidRDefault="00150D21" w:rsidP="00150D21">
            <w:pPr>
              <w:jc w:val="center"/>
              <w:rPr>
                <w:rFonts w:ascii="Arial" w:hAnsi="Arial" w:cs="Arial"/>
                <w:b/>
                <w:sz w:val="20"/>
                <w:szCs w:val="20"/>
              </w:rPr>
            </w:pPr>
            <w:r w:rsidRPr="00DC6840">
              <w:rPr>
                <w:rFonts w:ascii="Arial" w:hAnsi="Arial" w:cs="Arial"/>
                <w:b/>
                <w:sz w:val="20"/>
                <w:szCs w:val="20"/>
              </w:rPr>
              <w:t>85</w:t>
            </w:r>
          </w:p>
        </w:tc>
      </w:tr>
      <w:tr w:rsidR="00E263C4" w:rsidRPr="00DC6840" w14:paraId="0AC770F2" w14:textId="77777777" w:rsidTr="00FB428E">
        <w:trPr>
          <w:tblHeader/>
        </w:trPr>
        <w:tc>
          <w:tcPr>
            <w:tcW w:w="1980" w:type="dxa"/>
            <w:vMerge w:val="restart"/>
            <w:shd w:val="clear" w:color="auto" w:fill="auto"/>
            <w:vAlign w:val="center"/>
          </w:tcPr>
          <w:p w14:paraId="5BAA6442" w14:textId="77777777" w:rsidR="00E263C4" w:rsidRPr="00DC6840" w:rsidRDefault="00E263C4" w:rsidP="0008772C">
            <w:pPr>
              <w:jc w:val="center"/>
              <w:rPr>
                <w:rFonts w:ascii="Arial" w:hAnsi="Arial" w:cs="Arial"/>
                <w:color w:val="000000"/>
                <w:sz w:val="20"/>
                <w:szCs w:val="20"/>
              </w:rPr>
            </w:pPr>
            <w:r w:rsidRPr="00DC6840">
              <w:rPr>
                <w:rFonts w:ascii="Arial" w:hAnsi="Arial" w:cs="Arial"/>
                <w:color w:val="000000"/>
                <w:sz w:val="20"/>
                <w:szCs w:val="20"/>
              </w:rPr>
              <w:t>Gestión tecnológica</w:t>
            </w:r>
          </w:p>
        </w:tc>
        <w:tc>
          <w:tcPr>
            <w:tcW w:w="1843" w:type="dxa"/>
            <w:vMerge w:val="restart"/>
            <w:shd w:val="clear" w:color="auto" w:fill="auto"/>
            <w:vAlign w:val="center"/>
          </w:tcPr>
          <w:p w14:paraId="32D51364" w14:textId="77777777" w:rsidR="00E263C4" w:rsidRPr="00DC6840" w:rsidRDefault="00E263C4" w:rsidP="0008772C">
            <w:pPr>
              <w:jc w:val="center"/>
              <w:rPr>
                <w:rFonts w:ascii="Arial" w:hAnsi="Arial" w:cs="Arial"/>
                <w:b/>
                <w:bCs/>
                <w:color w:val="000000"/>
                <w:sz w:val="20"/>
                <w:szCs w:val="20"/>
              </w:rPr>
            </w:pPr>
            <w:r w:rsidRPr="00DC6840">
              <w:rPr>
                <w:rFonts w:ascii="Arial" w:hAnsi="Arial" w:cs="Arial"/>
                <w:b/>
                <w:bCs/>
                <w:color w:val="000000"/>
                <w:sz w:val="20"/>
                <w:szCs w:val="20"/>
              </w:rPr>
              <w:t>Dirección de Planeación y Sistemas de Información Ambiental</w:t>
            </w:r>
          </w:p>
        </w:tc>
        <w:tc>
          <w:tcPr>
            <w:tcW w:w="3827" w:type="dxa"/>
            <w:shd w:val="clear" w:color="auto" w:fill="auto"/>
            <w:vAlign w:val="center"/>
          </w:tcPr>
          <w:p w14:paraId="3355ADE2" w14:textId="77777777" w:rsidR="00E263C4" w:rsidRPr="00DC6840" w:rsidRDefault="00E263C4" w:rsidP="00150D21">
            <w:pPr>
              <w:jc w:val="both"/>
              <w:rPr>
                <w:rFonts w:ascii="Arial" w:hAnsi="Arial" w:cs="Arial"/>
                <w:color w:val="000000"/>
                <w:sz w:val="20"/>
                <w:szCs w:val="20"/>
              </w:rPr>
            </w:pPr>
            <w:r w:rsidRPr="00DC6840">
              <w:rPr>
                <w:rFonts w:ascii="Arial" w:hAnsi="Arial" w:cs="Arial"/>
                <w:color w:val="000000"/>
                <w:sz w:val="20"/>
                <w:szCs w:val="20"/>
              </w:rPr>
              <w:t>Porcentaje de avance en el fortalecimiento de gestión de la información ambiental de Bogotá priorizada</w:t>
            </w:r>
          </w:p>
        </w:tc>
        <w:tc>
          <w:tcPr>
            <w:tcW w:w="1276" w:type="dxa"/>
            <w:shd w:val="clear" w:color="auto" w:fill="5CEC14"/>
            <w:vAlign w:val="center"/>
          </w:tcPr>
          <w:p w14:paraId="78FC86AC" w14:textId="77777777" w:rsidR="00E263C4" w:rsidRPr="00DC6840" w:rsidRDefault="00E263C4" w:rsidP="00150D21">
            <w:pPr>
              <w:jc w:val="center"/>
              <w:rPr>
                <w:rFonts w:ascii="Arial" w:hAnsi="Arial" w:cs="Arial"/>
                <w:b/>
                <w:sz w:val="20"/>
                <w:szCs w:val="20"/>
              </w:rPr>
            </w:pPr>
            <w:r w:rsidRPr="00DC6840">
              <w:rPr>
                <w:rFonts w:ascii="Arial" w:hAnsi="Arial" w:cs="Arial"/>
                <w:b/>
                <w:sz w:val="20"/>
                <w:szCs w:val="20"/>
              </w:rPr>
              <w:t>97</w:t>
            </w:r>
          </w:p>
        </w:tc>
      </w:tr>
      <w:tr w:rsidR="00E263C4" w:rsidRPr="00DC6840" w14:paraId="33FC18FE" w14:textId="77777777" w:rsidTr="00FB428E">
        <w:trPr>
          <w:tblHeader/>
        </w:trPr>
        <w:tc>
          <w:tcPr>
            <w:tcW w:w="1980" w:type="dxa"/>
            <w:vMerge/>
            <w:shd w:val="clear" w:color="auto" w:fill="auto"/>
            <w:vAlign w:val="center"/>
          </w:tcPr>
          <w:p w14:paraId="20449C27" w14:textId="77777777" w:rsidR="00E263C4" w:rsidRPr="00DC6840" w:rsidRDefault="00E263C4" w:rsidP="0008772C">
            <w:pPr>
              <w:jc w:val="center"/>
              <w:rPr>
                <w:rFonts w:ascii="Arial" w:hAnsi="Arial" w:cs="Arial"/>
                <w:color w:val="000000"/>
                <w:sz w:val="20"/>
                <w:szCs w:val="20"/>
              </w:rPr>
            </w:pPr>
          </w:p>
        </w:tc>
        <w:tc>
          <w:tcPr>
            <w:tcW w:w="1843" w:type="dxa"/>
            <w:vMerge/>
            <w:shd w:val="clear" w:color="auto" w:fill="auto"/>
            <w:vAlign w:val="center"/>
          </w:tcPr>
          <w:p w14:paraId="03274C67" w14:textId="77777777" w:rsidR="00E263C4" w:rsidRPr="00DC6840" w:rsidRDefault="00E263C4" w:rsidP="0008772C">
            <w:pPr>
              <w:jc w:val="center"/>
              <w:rPr>
                <w:rFonts w:ascii="Arial" w:hAnsi="Arial" w:cs="Arial"/>
                <w:b/>
                <w:bCs/>
                <w:color w:val="000000"/>
                <w:sz w:val="20"/>
                <w:szCs w:val="20"/>
              </w:rPr>
            </w:pPr>
          </w:p>
        </w:tc>
        <w:tc>
          <w:tcPr>
            <w:tcW w:w="3827" w:type="dxa"/>
            <w:shd w:val="clear" w:color="auto" w:fill="auto"/>
            <w:vAlign w:val="center"/>
          </w:tcPr>
          <w:p w14:paraId="15AAC2CB" w14:textId="77777777" w:rsidR="00E263C4" w:rsidRPr="00DC6840" w:rsidRDefault="00E263C4" w:rsidP="00150D21">
            <w:pPr>
              <w:jc w:val="both"/>
              <w:rPr>
                <w:rFonts w:ascii="Arial" w:hAnsi="Arial" w:cs="Arial"/>
                <w:color w:val="000000"/>
                <w:sz w:val="20"/>
                <w:szCs w:val="20"/>
              </w:rPr>
            </w:pPr>
            <w:r w:rsidRPr="00DC6840">
              <w:rPr>
                <w:rFonts w:ascii="Arial" w:hAnsi="Arial" w:cs="Arial"/>
                <w:color w:val="000000"/>
                <w:sz w:val="20"/>
                <w:szCs w:val="20"/>
              </w:rPr>
              <w:t>Servicios de información implementados</w:t>
            </w:r>
          </w:p>
        </w:tc>
        <w:tc>
          <w:tcPr>
            <w:tcW w:w="1276" w:type="dxa"/>
            <w:shd w:val="clear" w:color="auto" w:fill="5CEC14"/>
            <w:vAlign w:val="center"/>
          </w:tcPr>
          <w:p w14:paraId="52FFA224" w14:textId="77777777" w:rsidR="00E263C4" w:rsidRPr="00DC6840" w:rsidRDefault="00E263C4" w:rsidP="00150D21">
            <w:pPr>
              <w:jc w:val="center"/>
              <w:rPr>
                <w:rFonts w:ascii="Arial" w:hAnsi="Arial" w:cs="Arial"/>
                <w:b/>
                <w:sz w:val="20"/>
                <w:szCs w:val="20"/>
              </w:rPr>
            </w:pPr>
            <w:r w:rsidRPr="00DC6840">
              <w:rPr>
                <w:rFonts w:ascii="Arial" w:hAnsi="Arial" w:cs="Arial"/>
                <w:b/>
                <w:sz w:val="20"/>
                <w:szCs w:val="20"/>
              </w:rPr>
              <w:t>91</w:t>
            </w:r>
          </w:p>
        </w:tc>
      </w:tr>
      <w:tr w:rsidR="005742E1" w:rsidRPr="00DC6840" w14:paraId="032BDD79" w14:textId="77777777" w:rsidTr="005A59E9">
        <w:trPr>
          <w:tblHeader/>
        </w:trPr>
        <w:tc>
          <w:tcPr>
            <w:tcW w:w="1980" w:type="dxa"/>
            <w:vMerge w:val="restart"/>
            <w:shd w:val="clear" w:color="auto" w:fill="auto"/>
            <w:vAlign w:val="center"/>
          </w:tcPr>
          <w:p w14:paraId="6957A0E9" w14:textId="77777777" w:rsidR="005742E1" w:rsidRPr="00DC6840" w:rsidRDefault="005742E1" w:rsidP="005A59E9">
            <w:pPr>
              <w:jc w:val="center"/>
              <w:rPr>
                <w:rFonts w:ascii="Arial" w:hAnsi="Arial" w:cs="Arial"/>
                <w:color w:val="000000"/>
                <w:sz w:val="20"/>
                <w:szCs w:val="20"/>
              </w:rPr>
            </w:pPr>
            <w:r w:rsidRPr="00DC6840">
              <w:rPr>
                <w:rFonts w:ascii="Arial" w:hAnsi="Arial" w:cs="Arial"/>
                <w:color w:val="000000"/>
                <w:sz w:val="20"/>
                <w:szCs w:val="20"/>
              </w:rPr>
              <w:t>Gestión Jurídica</w:t>
            </w:r>
          </w:p>
        </w:tc>
        <w:tc>
          <w:tcPr>
            <w:tcW w:w="1843" w:type="dxa"/>
            <w:vMerge w:val="restart"/>
            <w:shd w:val="clear" w:color="auto" w:fill="auto"/>
            <w:vAlign w:val="center"/>
          </w:tcPr>
          <w:p w14:paraId="61C50646" w14:textId="77777777" w:rsidR="005742E1" w:rsidRPr="00DC6840" w:rsidRDefault="005742E1" w:rsidP="005A59E9">
            <w:pPr>
              <w:jc w:val="center"/>
              <w:rPr>
                <w:rFonts w:ascii="Arial" w:hAnsi="Arial" w:cs="Arial"/>
                <w:b/>
                <w:bCs/>
                <w:color w:val="000000"/>
                <w:sz w:val="20"/>
                <w:szCs w:val="20"/>
              </w:rPr>
            </w:pPr>
            <w:r w:rsidRPr="00DC6840">
              <w:rPr>
                <w:rFonts w:ascii="Arial" w:hAnsi="Arial" w:cs="Arial"/>
                <w:b/>
                <w:bCs/>
                <w:color w:val="000000"/>
                <w:sz w:val="20"/>
                <w:szCs w:val="20"/>
              </w:rPr>
              <w:t>Dirección Legal Ambiental</w:t>
            </w:r>
          </w:p>
        </w:tc>
        <w:tc>
          <w:tcPr>
            <w:tcW w:w="3827" w:type="dxa"/>
            <w:shd w:val="clear" w:color="auto" w:fill="auto"/>
            <w:vAlign w:val="center"/>
          </w:tcPr>
          <w:p w14:paraId="5E8EA064" w14:textId="77777777" w:rsidR="005742E1" w:rsidRPr="00DC6840" w:rsidRDefault="005742E1" w:rsidP="00150D21">
            <w:pPr>
              <w:jc w:val="both"/>
              <w:rPr>
                <w:rFonts w:ascii="Arial" w:hAnsi="Arial" w:cs="Arial"/>
                <w:color w:val="000000"/>
                <w:sz w:val="20"/>
                <w:szCs w:val="20"/>
              </w:rPr>
            </w:pPr>
            <w:r w:rsidRPr="00DC6840">
              <w:rPr>
                <w:rFonts w:ascii="Arial" w:hAnsi="Arial" w:cs="Arial"/>
                <w:color w:val="000000"/>
                <w:sz w:val="20"/>
                <w:szCs w:val="20"/>
              </w:rPr>
              <w:t>% de conceptos jurídicos emitidos dentro del término legal establecido.</w:t>
            </w:r>
          </w:p>
        </w:tc>
        <w:tc>
          <w:tcPr>
            <w:tcW w:w="1276" w:type="dxa"/>
            <w:shd w:val="clear" w:color="auto" w:fill="5CEC14"/>
            <w:vAlign w:val="center"/>
          </w:tcPr>
          <w:p w14:paraId="20AC0AED" w14:textId="77777777" w:rsidR="005742E1" w:rsidRPr="00DC6840" w:rsidRDefault="005742E1" w:rsidP="00150D21">
            <w:pPr>
              <w:jc w:val="center"/>
              <w:rPr>
                <w:rFonts w:ascii="Arial" w:hAnsi="Arial" w:cs="Arial"/>
                <w:b/>
                <w:sz w:val="20"/>
                <w:szCs w:val="20"/>
              </w:rPr>
            </w:pPr>
            <w:r w:rsidRPr="00DC6840">
              <w:rPr>
                <w:rFonts w:ascii="Arial" w:hAnsi="Arial" w:cs="Arial"/>
                <w:b/>
                <w:sz w:val="20"/>
                <w:szCs w:val="20"/>
              </w:rPr>
              <w:t>88</w:t>
            </w:r>
          </w:p>
        </w:tc>
      </w:tr>
      <w:tr w:rsidR="005742E1" w:rsidRPr="00DC6840" w14:paraId="28DCE9AA" w14:textId="77777777" w:rsidTr="005A59E9">
        <w:trPr>
          <w:tblHeader/>
        </w:trPr>
        <w:tc>
          <w:tcPr>
            <w:tcW w:w="1980" w:type="dxa"/>
            <w:vMerge/>
            <w:shd w:val="clear" w:color="auto" w:fill="auto"/>
            <w:vAlign w:val="center"/>
          </w:tcPr>
          <w:p w14:paraId="44DC2759" w14:textId="77777777" w:rsidR="005742E1" w:rsidRPr="00DC6840" w:rsidRDefault="005742E1" w:rsidP="005A59E9">
            <w:pPr>
              <w:jc w:val="center"/>
              <w:rPr>
                <w:rFonts w:ascii="Arial" w:hAnsi="Arial" w:cs="Arial"/>
                <w:color w:val="000000"/>
                <w:sz w:val="20"/>
                <w:szCs w:val="20"/>
              </w:rPr>
            </w:pPr>
          </w:p>
        </w:tc>
        <w:tc>
          <w:tcPr>
            <w:tcW w:w="1843" w:type="dxa"/>
            <w:vMerge/>
            <w:shd w:val="clear" w:color="auto" w:fill="auto"/>
            <w:vAlign w:val="center"/>
          </w:tcPr>
          <w:p w14:paraId="4CDE6A9C" w14:textId="77777777" w:rsidR="005742E1" w:rsidRPr="00DC6840" w:rsidRDefault="005742E1" w:rsidP="005A59E9">
            <w:pPr>
              <w:jc w:val="center"/>
              <w:rPr>
                <w:rFonts w:ascii="Arial" w:hAnsi="Arial" w:cs="Arial"/>
                <w:b/>
                <w:bCs/>
                <w:color w:val="000000"/>
                <w:sz w:val="20"/>
                <w:szCs w:val="20"/>
              </w:rPr>
            </w:pPr>
          </w:p>
        </w:tc>
        <w:tc>
          <w:tcPr>
            <w:tcW w:w="3827" w:type="dxa"/>
            <w:shd w:val="clear" w:color="auto" w:fill="auto"/>
            <w:vAlign w:val="center"/>
          </w:tcPr>
          <w:p w14:paraId="0BACB506" w14:textId="77777777" w:rsidR="005742E1" w:rsidRPr="00DC6840" w:rsidRDefault="005742E1" w:rsidP="00150D21">
            <w:pPr>
              <w:jc w:val="both"/>
              <w:rPr>
                <w:rFonts w:ascii="Arial" w:hAnsi="Arial" w:cs="Arial"/>
                <w:color w:val="000000"/>
                <w:sz w:val="20"/>
                <w:szCs w:val="20"/>
              </w:rPr>
            </w:pPr>
            <w:r w:rsidRPr="00DC6840">
              <w:rPr>
                <w:rFonts w:ascii="Arial" w:hAnsi="Arial" w:cs="Arial"/>
                <w:color w:val="000000"/>
                <w:sz w:val="20"/>
                <w:szCs w:val="20"/>
              </w:rPr>
              <w:t>Oportunidad de respuesta de procesos judiciales.</w:t>
            </w:r>
          </w:p>
        </w:tc>
        <w:tc>
          <w:tcPr>
            <w:tcW w:w="1276" w:type="dxa"/>
            <w:shd w:val="clear" w:color="auto" w:fill="5CEC14"/>
            <w:vAlign w:val="center"/>
          </w:tcPr>
          <w:p w14:paraId="7BA94C31" w14:textId="77777777" w:rsidR="005742E1" w:rsidRPr="00DC6840" w:rsidRDefault="005742E1" w:rsidP="00150D21">
            <w:pPr>
              <w:jc w:val="center"/>
              <w:rPr>
                <w:rFonts w:ascii="Arial" w:hAnsi="Arial" w:cs="Arial"/>
                <w:b/>
                <w:sz w:val="20"/>
                <w:szCs w:val="20"/>
              </w:rPr>
            </w:pPr>
            <w:r w:rsidRPr="00DC6840">
              <w:rPr>
                <w:rFonts w:ascii="Arial" w:hAnsi="Arial" w:cs="Arial"/>
                <w:b/>
                <w:sz w:val="20"/>
                <w:szCs w:val="20"/>
              </w:rPr>
              <w:t>96</w:t>
            </w:r>
          </w:p>
        </w:tc>
      </w:tr>
      <w:tr w:rsidR="000F7A08" w:rsidRPr="00DC6840" w14:paraId="0E495C37" w14:textId="77777777" w:rsidTr="005A59E9">
        <w:trPr>
          <w:tblHeader/>
        </w:trPr>
        <w:tc>
          <w:tcPr>
            <w:tcW w:w="1980" w:type="dxa"/>
            <w:shd w:val="clear" w:color="auto" w:fill="auto"/>
            <w:vAlign w:val="center"/>
          </w:tcPr>
          <w:p w14:paraId="3DFCEDF5" w14:textId="77777777" w:rsidR="000F7A08" w:rsidRPr="00DC6840" w:rsidRDefault="000F7A08" w:rsidP="000F7A08">
            <w:pPr>
              <w:jc w:val="center"/>
              <w:rPr>
                <w:rFonts w:ascii="Arial" w:hAnsi="Arial" w:cs="Arial"/>
                <w:color w:val="000000"/>
                <w:sz w:val="20"/>
                <w:szCs w:val="20"/>
              </w:rPr>
            </w:pPr>
            <w:r w:rsidRPr="00DC6840">
              <w:rPr>
                <w:rFonts w:ascii="Arial" w:hAnsi="Arial" w:cs="Arial"/>
                <w:color w:val="000000"/>
                <w:sz w:val="20"/>
                <w:szCs w:val="20"/>
              </w:rPr>
              <w:t>Servicio a la Ciudadanía</w:t>
            </w:r>
          </w:p>
        </w:tc>
        <w:tc>
          <w:tcPr>
            <w:tcW w:w="1843" w:type="dxa"/>
            <w:vMerge w:val="restart"/>
            <w:shd w:val="clear" w:color="auto" w:fill="auto"/>
            <w:vAlign w:val="center"/>
          </w:tcPr>
          <w:p w14:paraId="2B41A99F" w14:textId="77777777" w:rsidR="000F7A08" w:rsidRPr="00DC6840" w:rsidRDefault="000F7A08" w:rsidP="005A59E9">
            <w:pPr>
              <w:jc w:val="center"/>
              <w:rPr>
                <w:rFonts w:ascii="Arial" w:hAnsi="Arial" w:cs="Arial"/>
                <w:b/>
                <w:bCs/>
                <w:color w:val="000000"/>
                <w:sz w:val="20"/>
                <w:szCs w:val="20"/>
              </w:rPr>
            </w:pPr>
            <w:r w:rsidRPr="00DC6840">
              <w:rPr>
                <w:rFonts w:ascii="Arial" w:hAnsi="Arial" w:cs="Arial"/>
                <w:b/>
                <w:bCs/>
                <w:color w:val="000000"/>
                <w:sz w:val="20"/>
                <w:szCs w:val="20"/>
              </w:rPr>
              <w:t>Subsecretaria General y de Control Disciplinario</w:t>
            </w:r>
          </w:p>
        </w:tc>
        <w:tc>
          <w:tcPr>
            <w:tcW w:w="3827" w:type="dxa"/>
            <w:shd w:val="clear" w:color="auto" w:fill="auto"/>
            <w:vAlign w:val="center"/>
          </w:tcPr>
          <w:p w14:paraId="1114F588" w14:textId="77777777" w:rsidR="000F7A08" w:rsidRPr="00DC6840" w:rsidRDefault="000F7A08" w:rsidP="00150D21">
            <w:pPr>
              <w:jc w:val="both"/>
              <w:rPr>
                <w:rFonts w:ascii="Arial" w:hAnsi="Arial" w:cs="Arial"/>
                <w:color w:val="000000"/>
                <w:sz w:val="20"/>
                <w:szCs w:val="20"/>
              </w:rPr>
            </w:pPr>
            <w:r w:rsidRPr="00DC6840">
              <w:rPr>
                <w:rFonts w:ascii="Arial" w:hAnsi="Arial" w:cs="Arial"/>
                <w:color w:val="000000"/>
                <w:sz w:val="20"/>
                <w:szCs w:val="20"/>
              </w:rPr>
              <w:t>Percepción del ciudadano frente al servicio prestado</w:t>
            </w:r>
          </w:p>
        </w:tc>
        <w:tc>
          <w:tcPr>
            <w:tcW w:w="1276" w:type="dxa"/>
            <w:shd w:val="clear" w:color="auto" w:fill="5CEC14"/>
            <w:vAlign w:val="center"/>
          </w:tcPr>
          <w:p w14:paraId="6C1C21CB" w14:textId="77777777" w:rsidR="000F7A08" w:rsidRPr="00DC6840" w:rsidRDefault="000F7A08" w:rsidP="00150D21">
            <w:pPr>
              <w:jc w:val="center"/>
              <w:rPr>
                <w:rFonts w:ascii="Arial" w:hAnsi="Arial" w:cs="Arial"/>
                <w:b/>
                <w:sz w:val="20"/>
                <w:szCs w:val="20"/>
              </w:rPr>
            </w:pPr>
            <w:r w:rsidRPr="00DC6840">
              <w:rPr>
                <w:rFonts w:ascii="Arial" w:hAnsi="Arial" w:cs="Arial"/>
                <w:b/>
                <w:sz w:val="20"/>
                <w:szCs w:val="20"/>
              </w:rPr>
              <w:t>98</w:t>
            </w:r>
          </w:p>
        </w:tc>
      </w:tr>
      <w:tr w:rsidR="000F7A08" w:rsidRPr="00DC6840" w14:paraId="7B46FB3E" w14:textId="77777777" w:rsidTr="005A59E9">
        <w:trPr>
          <w:tblHeader/>
        </w:trPr>
        <w:tc>
          <w:tcPr>
            <w:tcW w:w="1980" w:type="dxa"/>
            <w:shd w:val="clear" w:color="auto" w:fill="auto"/>
            <w:vAlign w:val="center"/>
          </w:tcPr>
          <w:p w14:paraId="2F635A03" w14:textId="77777777" w:rsidR="000F7A08" w:rsidRPr="00DC6840" w:rsidRDefault="000F7A08" w:rsidP="000F7A08">
            <w:pPr>
              <w:jc w:val="center"/>
              <w:rPr>
                <w:rFonts w:ascii="Arial" w:hAnsi="Arial" w:cs="Arial"/>
                <w:color w:val="000000"/>
                <w:sz w:val="20"/>
                <w:szCs w:val="20"/>
              </w:rPr>
            </w:pPr>
            <w:r w:rsidRPr="00DC6840">
              <w:rPr>
                <w:rFonts w:ascii="Arial" w:hAnsi="Arial" w:cs="Arial"/>
                <w:color w:val="000000"/>
                <w:sz w:val="20"/>
                <w:szCs w:val="20"/>
              </w:rPr>
              <w:t>Direccionamiento Estratégico</w:t>
            </w:r>
          </w:p>
        </w:tc>
        <w:tc>
          <w:tcPr>
            <w:tcW w:w="1843" w:type="dxa"/>
            <w:vMerge/>
            <w:shd w:val="clear" w:color="auto" w:fill="auto"/>
            <w:vAlign w:val="center"/>
          </w:tcPr>
          <w:p w14:paraId="1180E921" w14:textId="77777777" w:rsidR="000F7A08" w:rsidRPr="00DC6840" w:rsidRDefault="000F7A08" w:rsidP="005A59E9">
            <w:pPr>
              <w:jc w:val="center"/>
              <w:rPr>
                <w:rFonts w:ascii="Arial" w:hAnsi="Arial" w:cs="Arial"/>
                <w:b/>
                <w:bCs/>
                <w:color w:val="000000"/>
                <w:sz w:val="20"/>
                <w:szCs w:val="20"/>
              </w:rPr>
            </w:pPr>
          </w:p>
        </w:tc>
        <w:tc>
          <w:tcPr>
            <w:tcW w:w="3827" w:type="dxa"/>
            <w:shd w:val="clear" w:color="auto" w:fill="auto"/>
            <w:vAlign w:val="center"/>
          </w:tcPr>
          <w:p w14:paraId="197C47C5" w14:textId="77777777" w:rsidR="000F7A08" w:rsidRPr="00DC6840" w:rsidRDefault="000F7A08" w:rsidP="00150D21">
            <w:pPr>
              <w:jc w:val="both"/>
              <w:rPr>
                <w:rFonts w:ascii="Arial" w:hAnsi="Arial" w:cs="Arial"/>
                <w:color w:val="000000"/>
                <w:sz w:val="20"/>
                <w:szCs w:val="20"/>
              </w:rPr>
            </w:pPr>
            <w:r w:rsidRPr="00DC6840">
              <w:rPr>
                <w:rFonts w:ascii="Arial" w:hAnsi="Arial" w:cs="Arial"/>
                <w:color w:val="000000"/>
                <w:sz w:val="20"/>
                <w:szCs w:val="20"/>
              </w:rPr>
              <w:t>Actividades de participación, formulación, seguimiento e implementación del MIPG, en la Entidad.</w:t>
            </w:r>
          </w:p>
        </w:tc>
        <w:tc>
          <w:tcPr>
            <w:tcW w:w="1276" w:type="dxa"/>
            <w:shd w:val="clear" w:color="auto" w:fill="5CEC14"/>
            <w:vAlign w:val="center"/>
          </w:tcPr>
          <w:p w14:paraId="4FDA0D8F" w14:textId="77777777" w:rsidR="000F7A08" w:rsidRPr="00DC6840" w:rsidRDefault="000F7A08" w:rsidP="00150D21">
            <w:pPr>
              <w:jc w:val="center"/>
              <w:rPr>
                <w:rFonts w:ascii="Arial" w:hAnsi="Arial" w:cs="Arial"/>
                <w:b/>
                <w:sz w:val="20"/>
                <w:szCs w:val="20"/>
              </w:rPr>
            </w:pPr>
            <w:r w:rsidRPr="00DC6840">
              <w:rPr>
                <w:rFonts w:ascii="Arial" w:hAnsi="Arial" w:cs="Arial"/>
                <w:b/>
                <w:sz w:val="20"/>
                <w:szCs w:val="20"/>
              </w:rPr>
              <w:t>71</w:t>
            </w:r>
          </w:p>
        </w:tc>
      </w:tr>
      <w:tr w:rsidR="00E47068" w:rsidRPr="00DC6840" w14:paraId="76AF1AD3" w14:textId="77777777" w:rsidTr="005A59E9">
        <w:trPr>
          <w:tblHeader/>
        </w:trPr>
        <w:tc>
          <w:tcPr>
            <w:tcW w:w="1980" w:type="dxa"/>
            <w:shd w:val="clear" w:color="auto" w:fill="auto"/>
            <w:vAlign w:val="center"/>
          </w:tcPr>
          <w:p w14:paraId="6D21609F" w14:textId="77777777" w:rsidR="00E47068" w:rsidRPr="00DC6840" w:rsidRDefault="00E47068" w:rsidP="00E47068">
            <w:pPr>
              <w:jc w:val="center"/>
              <w:rPr>
                <w:rFonts w:ascii="Arial" w:hAnsi="Arial" w:cs="Arial"/>
                <w:color w:val="000000"/>
                <w:sz w:val="20"/>
                <w:szCs w:val="20"/>
              </w:rPr>
            </w:pPr>
            <w:r w:rsidRPr="00DC6840">
              <w:rPr>
                <w:rFonts w:ascii="Arial" w:hAnsi="Arial" w:cs="Arial"/>
                <w:color w:val="000000"/>
                <w:sz w:val="20"/>
                <w:szCs w:val="20"/>
              </w:rPr>
              <w:t>Evaluación, Control y Seguimiento.</w:t>
            </w:r>
          </w:p>
        </w:tc>
        <w:tc>
          <w:tcPr>
            <w:tcW w:w="1843" w:type="dxa"/>
            <w:shd w:val="clear" w:color="auto" w:fill="auto"/>
            <w:vAlign w:val="center"/>
          </w:tcPr>
          <w:p w14:paraId="3484B191" w14:textId="77777777" w:rsidR="00E47068" w:rsidRPr="00DC6840" w:rsidRDefault="00E47068" w:rsidP="00E47068">
            <w:pPr>
              <w:jc w:val="center"/>
              <w:rPr>
                <w:rFonts w:ascii="Arial" w:hAnsi="Arial" w:cs="Arial"/>
                <w:b/>
                <w:bCs/>
                <w:color w:val="000000"/>
                <w:sz w:val="20"/>
                <w:szCs w:val="20"/>
              </w:rPr>
            </w:pPr>
            <w:r w:rsidRPr="00DC6840">
              <w:rPr>
                <w:rFonts w:ascii="Arial" w:hAnsi="Arial" w:cs="Arial"/>
                <w:b/>
                <w:bCs/>
                <w:color w:val="000000"/>
                <w:sz w:val="20"/>
                <w:szCs w:val="20"/>
              </w:rPr>
              <w:t xml:space="preserve">Subdirección de Silvicultura, Flora y Fauna Silvestre </w:t>
            </w:r>
          </w:p>
        </w:tc>
        <w:tc>
          <w:tcPr>
            <w:tcW w:w="3827" w:type="dxa"/>
            <w:shd w:val="clear" w:color="auto" w:fill="auto"/>
            <w:vAlign w:val="center"/>
          </w:tcPr>
          <w:p w14:paraId="619CE09D" w14:textId="77777777" w:rsidR="00E47068" w:rsidRPr="00DC6840" w:rsidRDefault="00E47068" w:rsidP="00E47068">
            <w:pPr>
              <w:jc w:val="both"/>
              <w:rPr>
                <w:rFonts w:ascii="Arial" w:hAnsi="Arial" w:cs="Arial"/>
                <w:color w:val="000000"/>
                <w:sz w:val="20"/>
                <w:szCs w:val="20"/>
              </w:rPr>
            </w:pPr>
            <w:r w:rsidRPr="00DC6840">
              <w:rPr>
                <w:rFonts w:ascii="Arial" w:hAnsi="Arial" w:cs="Arial"/>
                <w:color w:val="000000"/>
                <w:sz w:val="20"/>
                <w:szCs w:val="20"/>
              </w:rPr>
              <w:t>Número de actuaciones de evaluación, control, seguimiento y prevención ejecutadas sobre el recurso fauna silvestre en Bogotá D.C.</w:t>
            </w:r>
          </w:p>
        </w:tc>
        <w:tc>
          <w:tcPr>
            <w:tcW w:w="1276" w:type="dxa"/>
            <w:shd w:val="clear" w:color="auto" w:fill="5CEC14"/>
            <w:vAlign w:val="center"/>
          </w:tcPr>
          <w:p w14:paraId="5A61D82D" w14:textId="77777777" w:rsidR="00E47068" w:rsidRPr="00DC6840" w:rsidRDefault="00E47068" w:rsidP="00E47068">
            <w:pPr>
              <w:jc w:val="center"/>
              <w:rPr>
                <w:rFonts w:ascii="Arial" w:hAnsi="Arial" w:cs="Arial"/>
                <w:b/>
                <w:sz w:val="20"/>
                <w:szCs w:val="20"/>
              </w:rPr>
            </w:pPr>
            <w:r w:rsidRPr="00DC6840">
              <w:rPr>
                <w:rFonts w:ascii="Arial" w:hAnsi="Arial" w:cs="Arial"/>
                <w:b/>
                <w:sz w:val="20"/>
                <w:szCs w:val="20"/>
              </w:rPr>
              <w:t>98</w:t>
            </w:r>
          </w:p>
        </w:tc>
      </w:tr>
    </w:tbl>
    <w:p w14:paraId="36A500BF" w14:textId="77777777" w:rsidR="00E93CCF" w:rsidRPr="00DC6840" w:rsidRDefault="00E93CCF" w:rsidP="00480186">
      <w:pPr>
        <w:spacing w:line="240" w:lineRule="auto"/>
        <w:rPr>
          <w:rFonts w:ascii="Arial" w:hAnsi="Arial" w:cs="Arial"/>
          <w:sz w:val="20"/>
          <w:szCs w:val="20"/>
        </w:rPr>
      </w:pPr>
    </w:p>
    <w:p w14:paraId="731A6F08" w14:textId="77777777" w:rsidR="00E03AB4" w:rsidRPr="00DC6840" w:rsidRDefault="00E03AB4" w:rsidP="00E93CCF">
      <w:pPr>
        <w:jc w:val="both"/>
        <w:rPr>
          <w:rFonts w:ascii="Arial" w:hAnsi="Arial" w:cs="Arial"/>
          <w:color w:val="000000"/>
          <w:sz w:val="20"/>
          <w:szCs w:val="20"/>
          <w:shd w:val="clear" w:color="auto" w:fill="FFFFFF"/>
        </w:rPr>
      </w:pPr>
      <w:r w:rsidRPr="00DC6840">
        <w:rPr>
          <w:rFonts w:ascii="Arial" w:hAnsi="Arial" w:cs="Arial"/>
          <w:color w:val="000000"/>
          <w:sz w:val="20"/>
          <w:szCs w:val="20"/>
          <w:shd w:val="clear" w:color="auto" w:fill="FFFFFF"/>
        </w:rPr>
        <w:t>Para el mes de septiembre se realizaron 955 inspecciones a los vehículos que transitan en la ciudad capital, en el cual se evaluaron los niveles de contaminación.</w:t>
      </w:r>
    </w:p>
    <w:p w14:paraId="58228954" w14:textId="77777777" w:rsidR="00E03AB4" w:rsidRPr="00DC6840" w:rsidRDefault="00E03AB4" w:rsidP="00E93CCF">
      <w:pPr>
        <w:jc w:val="both"/>
        <w:rPr>
          <w:rFonts w:ascii="Arial" w:hAnsi="Arial" w:cs="Arial"/>
          <w:color w:val="000000"/>
          <w:sz w:val="20"/>
          <w:szCs w:val="20"/>
          <w:shd w:val="clear" w:color="auto" w:fill="FFFFFF"/>
        </w:rPr>
      </w:pPr>
      <w:r w:rsidRPr="00DC6840">
        <w:rPr>
          <w:rFonts w:ascii="Arial" w:hAnsi="Arial" w:cs="Arial"/>
          <w:color w:val="000000"/>
          <w:sz w:val="20"/>
          <w:szCs w:val="20"/>
          <w:shd w:val="clear" w:color="auto" w:fill="FFFFFF"/>
        </w:rPr>
        <w:t xml:space="preserve">En el avance del fortalecimiento de gestión de la información ambiental de Bogotá priorizada el 3% pendiente de cumplimiento equivale a procesos pendientes de contratación que no se han culminado correspondientes a Blade, SOC y BIA. </w:t>
      </w:r>
    </w:p>
    <w:p w14:paraId="3FFB4C6F" w14:textId="77777777" w:rsidR="00E03AB4" w:rsidRPr="00DC6840" w:rsidRDefault="00893F5F" w:rsidP="00E93CCF">
      <w:pPr>
        <w:jc w:val="both"/>
        <w:rPr>
          <w:rFonts w:ascii="Arial" w:hAnsi="Arial" w:cs="Arial"/>
          <w:color w:val="000000"/>
          <w:sz w:val="20"/>
          <w:szCs w:val="20"/>
          <w:shd w:val="clear" w:color="auto" w:fill="FFFFFF"/>
        </w:rPr>
      </w:pPr>
      <w:r w:rsidRPr="00DC6840">
        <w:rPr>
          <w:rFonts w:ascii="Arial" w:hAnsi="Arial" w:cs="Arial"/>
          <w:color w:val="000000"/>
          <w:sz w:val="20"/>
          <w:szCs w:val="20"/>
          <w:shd w:val="clear" w:color="auto" w:fill="FFFFFF"/>
        </w:rPr>
        <w:t xml:space="preserve">Durante los meses de julio y septiembre de 2020, la Dirección Legal Ambiental emitió veintinueve (29) conceptos jurídicos y/o conceptos de viabilidad jurídica. La medición del cumplimiento de los términos legales arrojó un nivel del indicador del 79%. Lo anterior significa que en veintitrés (23) </w:t>
      </w:r>
      <w:r w:rsidRPr="00DC6840">
        <w:rPr>
          <w:rFonts w:ascii="Arial" w:hAnsi="Arial" w:cs="Arial"/>
          <w:color w:val="000000"/>
          <w:sz w:val="20"/>
          <w:szCs w:val="20"/>
          <w:shd w:val="clear" w:color="auto" w:fill="FFFFFF"/>
        </w:rPr>
        <w:lastRenderedPageBreak/>
        <w:t>conceptos, de veintinueve (29) emitidos se hicieron dentro de los términos legales establecidos, y seis (06) superaron los términos, dada la complejidad del asunto solicitado y la falta de personal.</w:t>
      </w:r>
    </w:p>
    <w:p w14:paraId="26B00DE6" w14:textId="77777777" w:rsidR="00893F5F" w:rsidRPr="00DC6840" w:rsidRDefault="00893F5F" w:rsidP="00E93CCF">
      <w:pPr>
        <w:jc w:val="both"/>
        <w:rPr>
          <w:rFonts w:ascii="Arial" w:hAnsi="Arial" w:cs="Arial"/>
          <w:color w:val="000000"/>
          <w:sz w:val="20"/>
          <w:szCs w:val="20"/>
          <w:shd w:val="clear" w:color="auto" w:fill="FFFFFF"/>
        </w:rPr>
      </w:pPr>
      <w:r w:rsidRPr="00DC6840">
        <w:rPr>
          <w:rFonts w:ascii="Arial" w:hAnsi="Arial" w:cs="Arial"/>
          <w:color w:val="000000"/>
          <w:sz w:val="20"/>
          <w:szCs w:val="20"/>
          <w:shd w:val="clear" w:color="auto" w:fill="FFFFFF"/>
        </w:rPr>
        <w:t>Entre los meses de julio y septiembre de 2020, el grupo de Procesos Judiciales atendió (165) solicitudes. La medición del cumplimiento de los términos legales en la emisión de respuestas arrojó un nivel de cumplimiento del indicador del 86%, Lo anterior equivale a que en (142) solicitudes, de las (165) emitidas se hicieron dentro de los términos establecidos y (23) superaron los términos, dada la complejidad de los asuntos solicitados. Nota: Se encuentran 32 requerimientos en trámite, pendiente de respuesta.</w:t>
      </w:r>
    </w:p>
    <w:p w14:paraId="4B1206A6" w14:textId="77777777" w:rsidR="00893F5F" w:rsidRPr="00DC6840" w:rsidRDefault="00893F5F" w:rsidP="00E93CCF">
      <w:pPr>
        <w:jc w:val="both"/>
        <w:rPr>
          <w:rFonts w:ascii="Arial" w:hAnsi="Arial" w:cs="Arial"/>
          <w:color w:val="000000"/>
          <w:sz w:val="20"/>
          <w:szCs w:val="20"/>
          <w:shd w:val="clear" w:color="auto" w:fill="FFFFFF"/>
        </w:rPr>
      </w:pPr>
      <w:r w:rsidRPr="00DC6840">
        <w:rPr>
          <w:rFonts w:ascii="Arial" w:hAnsi="Arial" w:cs="Arial"/>
          <w:color w:val="000000"/>
          <w:sz w:val="20"/>
          <w:szCs w:val="20"/>
          <w:shd w:val="clear" w:color="auto" w:fill="FFFFFF"/>
        </w:rPr>
        <w:t>Las actividades programadas para MIPG, presentaron un 71% de cumplimiento esto asociado a la actualización de documentos principales de los procesos, como procedimientos, políticas, etc., que se encuentran en revisión y aprobación.</w:t>
      </w:r>
    </w:p>
    <w:p w14:paraId="0D95DCD5" w14:textId="77777777" w:rsidR="00893F5F" w:rsidRPr="00DC6840" w:rsidRDefault="00893F5F" w:rsidP="00E93CCF">
      <w:pPr>
        <w:jc w:val="both"/>
        <w:rPr>
          <w:rFonts w:ascii="Arial" w:hAnsi="Arial" w:cs="Arial"/>
          <w:color w:val="000000"/>
          <w:sz w:val="20"/>
          <w:szCs w:val="20"/>
          <w:shd w:val="clear" w:color="auto" w:fill="FFFFFF"/>
        </w:rPr>
      </w:pPr>
    </w:p>
    <w:p w14:paraId="494598A4" w14:textId="77777777" w:rsidR="00E93CCF" w:rsidRPr="00DC6840" w:rsidRDefault="00893F5F" w:rsidP="00E93CCF">
      <w:pPr>
        <w:pStyle w:val="Ttulo2"/>
        <w:numPr>
          <w:ilvl w:val="1"/>
          <w:numId w:val="7"/>
        </w:numPr>
        <w:rPr>
          <w:rFonts w:ascii="Arial" w:hAnsi="Arial" w:cs="Arial"/>
          <w:sz w:val="20"/>
          <w:szCs w:val="20"/>
        </w:rPr>
      </w:pPr>
      <w:bookmarkStart w:id="10" w:name="_Toc50720400"/>
      <w:bookmarkStart w:id="11" w:name="_Toc54707779"/>
      <w:r w:rsidRPr="00DC6840">
        <w:rPr>
          <w:rFonts w:ascii="Arial" w:hAnsi="Arial" w:cs="Arial"/>
          <w:sz w:val="20"/>
          <w:szCs w:val="20"/>
        </w:rPr>
        <w:t>Indicadores del 64</w:t>
      </w:r>
      <w:r w:rsidR="00E93CCF" w:rsidRPr="00DC6840">
        <w:rPr>
          <w:rFonts w:ascii="Arial" w:hAnsi="Arial" w:cs="Arial"/>
          <w:sz w:val="20"/>
          <w:szCs w:val="20"/>
        </w:rPr>
        <w:t>%</w:t>
      </w:r>
      <w:r w:rsidRPr="00DC6840">
        <w:rPr>
          <w:rFonts w:ascii="Arial" w:hAnsi="Arial" w:cs="Arial"/>
          <w:sz w:val="20"/>
          <w:szCs w:val="20"/>
        </w:rPr>
        <w:t xml:space="preserve"> y 66%</w:t>
      </w:r>
      <w:r w:rsidR="00E93CCF" w:rsidRPr="00DC6840">
        <w:rPr>
          <w:rFonts w:ascii="Arial" w:hAnsi="Arial" w:cs="Arial"/>
          <w:sz w:val="20"/>
          <w:szCs w:val="20"/>
        </w:rPr>
        <w:t xml:space="preserve"> de cumplimiento</w:t>
      </w:r>
      <w:bookmarkEnd w:id="10"/>
      <w:bookmarkEnd w:id="11"/>
    </w:p>
    <w:p w14:paraId="0DFDAD70" w14:textId="77777777" w:rsidR="00845D3A" w:rsidRPr="00DC6840" w:rsidRDefault="00845D3A" w:rsidP="00845D3A">
      <w:pPr>
        <w:rPr>
          <w:rFonts w:ascii="Arial" w:hAnsi="Arial" w:cs="Arial"/>
          <w:sz w:val="20"/>
          <w:szCs w:val="20"/>
        </w:rPr>
      </w:pPr>
    </w:p>
    <w:tbl>
      <w:tblPr>
        <w:tblStyle w:val="Tablaconcuadrcula"/>
        <w:tblW w:w="8926" w:type="dxa"/>
        <w:tblLayout w:type="fixed"/>
        <w:tblLook w:val="04A0" w:firstRow="1" w:lastRow="0" w:firstColumn="1" w:lastColumn="0" w:noHBand="0" w:noVBand="1"/>
      </w:tblPr>
      <w:tblGrid>
        <w:gridCol w:w="1980"/>
        <w:gridCol w:w="1843"/>
        <w:gridCol w:w="3827"/>
        <w:gridCol w:w="1276"/>
      </w:tblGrid>
      <w:tr w:rsidR="00E93CCF" w:rsidRPr="00DC6840" w14:paraId="7320A40D" w14:textId="77777777" w:rsidTr="00FB428E">
        <w:trPr>
          <w:tblHeader/>
        </w:trPr>
        <w:tc>
          <w:tcPr>
            <w:tcW w:w="1980" w:type="dxa"/>
            <w:shd w:val="clear" w:color="auto" w:fill="DBDBDB" w:themeFill="accent3" w:themeFillTint="66"/>
            <w:vAlign w:val="center"/>
          </w:tcPr>
          <w:p w14:paraId="57F35DB4"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PROCESO</w:t>
            </w:r>
          </w:p>
        </w:tc>
        <w:tc>
          <w:tcPr>
            <w:tcW w:w="1843" w:type="dxa"/>
            <w:shd w:val="clear" w:color="auto" w:fill="DBDBDB" w:themeFill="accent3" w:themeFillTint="66"/>
            <w:vAlign w:val="center"/>
          </w:tcPr>
          <w:p w14:paraId="2E5EAF30"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AREA</w:t>
            </w:r>
          </w:p>
        </w:tc>
        <w:tc>
          <w:tcPr>
            <w:tcW w:w="3827" w:type="dxa"/>
            <w:shd w:val="clear" w:color="auto" w:fill="DBDBDB" w:themeFill="accent3" w:themeFillTint="66"/>
            <w:vAlign w:val="center"/>
          </w:tcPr>
          <w:p w14:paraId="01739464"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INDICADOR</w:t>
            </w:r>
          </w:p>
        </w:tc>
        <w:tc>
          <w:tcPr>
            <w:tcW w:w="1276" w:type="dxa"/>
            <w:shd w:val="clear" w:color="auto" w:fill="DBDBDB" w:themeFill="accent3" w:themeFillTint="66"/>
            <w:vAlign w:val="center"/>
          </w:tcPr>
          <w:p w14:paraId="4A106C89"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 DE AVANCE MENSUAL</w:t>
            </w:r>
          </w:p>
        </w:tc>
      </w:tr>
      <w:tr w:rsidR="00404ED8" w:rsidRPr="00DC6840" w14:paraId="6E1BF009" w14:textId="77777777" w:rsidTr="00FB428E">
        <w:trPr>
          <w:tblHeader/>
        </w:trPr>
        <w:tc>
          <w:tcPr>
            <w:tcW w:w="1980" w:type="dxa"/>
            <w:shd w:val="clear" w:color="auto" w:fill="auto"/>
            <w:vAlign w:val="center"/>
          </w:tcPr>
          <w:p w14:paraId="46427BB0" w14:textId="77777777" w:rsidR="00404ED8" w:rsidRPr="00DC6840" w:rsidRDefault="00404ED8" w:rsidP="00404ED8">
            <w:pPr>
              <w:jc w:val="center"/>
              <w:rPr>
                <w:rFonts w:ascii="Arial" w:hAnsi="Arial" w:cs="Arial"/>
                <w:color w:val="000000"/>
                <w:sz w:val="20"/>
                <w:szCs w:val="20"/>
              </w:rPr>
            </w:pPr>
            <w:r w:rsidRPr="00DC6840">
              <w:rPr>
                <w:rFonts w:ascii="Arial" w:hAnsi="Arial" w:cs="Arial"/>
                <w:color w:val="000000"/>
                <w:sz w:val="20"/>
                <w:szCs w:val="20"/>
              </w:rPr>
              <w:t>evaluación, control y seguimiento</w:t>
            </w:r>
          </w:p>
        </w:tc>
        <w:tc>
          <w:tcPr>
            <w:tcW w:w="1843" w:type="dxa"/>
            <w:shd w:val="clear" w:color="auto" w:fill="auto"/>
            <w:vAlign w:val="center"/>
          </w:tcPr>
          <w:p w14:paraId="7F8FD73D" w14:textId="77777777" w:rsidR="00404ED8" w:rsidRPr="00DC6840" w:rsidRDefault="00404ED8" w:rsidP="00404ED8">
            <w:pPr>
              <w:jc w:val="center"/>
              <w:rPr>
                <w:rFonts w:ascii="Arial" w:hAnsi="Arial" w:cs="Arial"/>
                <w:b/>
                <w:bCs/>
                <w:color w:val="000000"/>
                <w:sz w:val="20"/>
                <w:szCs w:val="20"/>
              </w:rPr>
            </w:pPr>
            <w:r w:rsidRPr="00DC6840">
              <w:rPr>
                <w:rFonts w:ascii="Arial" w:hAnsi="Arial" w:cs="Arial"/>
                <w:b/>
                <w:bCs/>
                <w:color w:val="000000"/>
                <w:sz w:val="20"/>
                <w:szCs w:val="20"/>
              </w:rPr>
              <w:t>Subdirección de Calidad del Aire, Auditiva y Visual.</w:t>
            </w:r>
          </w:p>
        </w:tc>
        <w:tc>
          <w:tcPr>
            <w:tcW w:w="3827" w:type="dxa"/>
            <w:shd w:val="clear" w:color="auto" w:fill="auto"/>
            <w:vAlign w:val="center"/>
          </w:tcPr>
          <w:p w14:paraId="4C414A3A" w14:textId="77777777" w:rsidR="00404ED8" w:rsidRPr="00DC6840" w:rsidRDefault="00404ED8" w:rsidP="00404ED8">
            <w:pPr>
              <w:jc w:val="both"/>
              <w:rPr>
                <w:rFonts w:ascii="Arial" w:hAnsi="Arial" w:cs="Arial"/>
                <w:color w:val="000000"/>
                <w:sz w:val="20"/>
                <w:szCs w:val="20"/>
              </w:rPr>
            </w:pPr>
            <w:r w:rsidRPr="00DC6840">
              <w:rPr>
                <w:rFonts w:ascii="Arial" w:hAnsi="Arial" w:cs="Arial"/>
                <w:color w:val="000000"/>
                <w:sz w:val="20"/>
                <w:szCs w:val="20"/>
              </w:rPr>
              <w:t>Acciones de seguimiento y control sobre los elementos de publicidad exterior visual - PEV, instalados en la zonas con mayor densidad.</w:t>
            </w:r>
          </w:p>
        </w:tc>
        <w:tc>
          <w:tcPr>
            <w:tcW w:w="1276" w:type="dxa"/>
            <w:shd w:val="clear" w:color="auto" w:fill="FFFF00"/>
            <w:vAlign w:val="center"/>
          </w:tcPr>
          <w:p w14:paraId="7FC971B4" w14:textId="77777777" w:rsidR="00404ED8" w:rsidRPr="00DC6840" w:rsidRDefault="00404ED8" w:rsidP="00404ED8">
            <w:pPr>
              <w:jc w:val="center"/>
              <w:rPr>
                <w:rFonts w:ascii="Arial" w:hAnsi="Arial" w:cs="Arial"/>
                <w:b/>
                <w:color w:val="000000"/>
                <w:sz w:val="20"/>
                <w:szCs w:val="20"/>
              </w:rPr>
            </w:pPr>
            <w:r w:rsidRPr="00DC6840">
              <w:rPr>
                <w:rFonts w:ascii="Arial" w:hAnsi="Arial" w:cs="Arial"/>
                <w:b/>
                <w:color w:val="000000"/>
                <w:sz w:val="20"/>
                <w:szCs w:val="20"/>
              </w:rPr>
              <w:t>66</w:t>
            </w:r>
          </w:p>
        </w:tc>
      </w:tr>
      <w:tr w:rsidR="005925AE" w:rsidRPr="00DC6840" w14:paraId="65C703E6" w14:textId="77777777" w:rsidTr="00FB428E">
        <w:trPr>
          <w:tblHeader/>
        </w:trPr>
        <w:tc>
          <w:tcPr>
            <w:tcW w:w="1980" w:type="dxa"/>
            <w:shd w:val="clear" w:color="auto" w:fill="auto"/>
            <w:vAlign w:val="center"/>
          </w:tcPr>
          <w:p w14:paraId="40D48DF8" w14:textId="77777777" w:rsidR="005925AE" w:rsidRPr="00DC6840" w:rsidRDefault="003C57B2" w:rsidP="005925AE">
            <w:pPr>
              <w:jc w:val="center"/>
              <w:rPr>
                <w:rFonts w:ascii="Arial" w:hAnsi="Arial" w:cs="Arial"/>
                <w:color w:val="000000"/>
                <w:sz w:val="20"/>
                <w:szCs w:val="20"/>
              </w:rPr>
            </w:pPr>
            <w:r w:rsidRPr="00DC6840">
              <w:rPr>
                <w:rFonts w:ascii="Arial" w:hAnsi="Arial" w:cs="Arial"/>
                <w:color w:val="000000"/>
                <w:sz w:val="20"/>
                <w:szCs w:val="20"/>
              </w:rPr>
              <w:t>Gestión Documental</w:t>
            </w:r>
          </w:p>
        </w:tc>
        <w:tc>
          <w:tcPr>
            <w:tcW w:w="1843" w:type="dxa"/>
            <w:shd w:val="clear" w:color="auto" w:fill="auto"/>
            <w:vAlign w:val="center"/>
          </w:tcPr>
          <w:p w14:paraId="355730F2" w14:textId="77777777" w:rsidR="005925AE" w:rsidRPr="00DC6840" w:rsidRDefault="005925AE" w:rsidP="005925AE">
            <w:pPr>
              <w:jc w:val="center"/>
              <w:rPr>
                <w:rFonts w:ascii="Arial" w:hAnsi="Arial" w:cs="Arial"/>
                <w:b/>
                <w:bCs/>
                <w:color w:val="000000"/>
                <w:sz w:val="20"/>
                <w:szCs w:val="20"/>
              </w:rPr>
            </w:pPr>
            <w:r w:rsidRPr="00DC6840">
              <w:rPr>
                <w:rFonts w:ascii="Arial" w:hAnsi="Arial" w:cs="Arial"/>
                <w:b/>
                <w:bCs/>
                <w:color w:val="000000"/>
                <w:sz w:val="20"/>
                <w:szCs w:val="20"/>
              </w:rPr>
              <w:t>Dirección de Gestión Corporativa</w:t>
            </w:r>
          </w:p>
        </w:tc>
        <w:tc>
          <w:tcPr>
            <w:tcW w:w="3827" w:type="dxa"/>
            <w:shd w:val="clear" w:color="auto" w:fill="auto"/>
            <w:vAlign w:val="center"/>
          </w:tcPr>
          <w:p w14:paraId="6CFD8330" w14:textId="77777777" w:rsidR="005925AE" w:rsidRPr="00DC6840" w:rsidRDefault="005925AE" w:rsidP="005925AE">
            <w:pPr>
              <w:jc w:val="both"/>
              <w:rPr>
                <w:rFonts w:ascii="Arial" w:hAnsi="Arial" w:cs="Arial"/>
                <w:color w:val="000000"/>
                <w:sz w:val="20"/>
                <w:szCs w:val="20"/>
              </w:rPr>
            </w:pPr>
            <w:r w:rsidRPr="00DC6840">
              <w:rPr>
                <w:rFonts w:ascii="Arial" w:hAnsi="Arial" w:cs="Arial"/>
                <w:color w:val="000000"/>
                <w:sz w:val="20"/>
                <w:szCs w:val="20"/>
              </w:rPr>
              <w:t>Racionalización de los trámites del cliente interno de la Secretaría Distrital de Ambiente programados</w:t>
            </w:r>
          </w:p>
        </w:tc>
        <w:tc>
          <w:tcPr>
            <w:tcW w:w="1276" w:type="dxa"/>
            <w:shd w:val="clear" w:color="auto" w:fill="FFFF00"/>
            <w:vAlign w:val="center"/>
          </w:tcPr>
          <w:p w14:paraId="549EA905" w14:textId="77777777" w:rsidR="005925AE" w:rsidRPr="00DC6840" w:rsidRDefault="005925AE" w:rsidP="005925AE">
            <w:pPr>
              <w:jc w:val="center"/>
              <w:rPr>
                <w:rFonts w:ascii="Arial" w:hAnsi="Arial" w:cs="Arial"/>
                <w:b/>
                <w:color w:val="000000"/>
                <w:sz w:val="20"/>
                <w:szCs w:val="20"/>
              </w:rPr>
            </w:pPr>
            <w:r w:rsidRPr="00DC6840">
              <w:rPr>
                <w:rFonts w:ascii="Arial" w:hAnsi="Arial" w:cs="Arial"/>
                <w:b/>
                <w:color w:val="000000"/>
                <w:sz w:val="20"/>
                <w:szCs w:val="20"/>
              </w:rPr>
              <w:t>64</w:t>
            </w:r>
          </w:p>
        </w:tc>
      </w:tr>
    </w:tbl>
    <w:p w14:paraId="1EED7BA7" w14:textId="77777777" w:rsidR="00C31DBB" w:rsidRPr="00DC6840" w:rsidRDefault="00C31DBB" w:rsidP="00E93CCF">
      <w:pPr>
        <w:rPr>
          <w:rFonts w:ascii="Arial" w:hAnsi="Arial" w:cs="Arial"/>
          <w:sz w:val="20"/>
          <w:szCs w:val="20"/>
        </w:rPr>
      </w:pPr>
    </w:p>
    <w:p w14:paraId="17AD7B21" w14:textId="77777777" w:rsidR="00480186" w:rsidRPr="00DC6840" w:rsidRDefault="00692F1F" w:rsidP="00BB307C">
      <w:pPr>
        <w:jc w:val="both"/>
        <w:rPr>
          <w:rFonts w:ascii="Arial" w:hAnsi="Arial" w:cs="Arial"/>
          <w:sz w:val="20"/>
          <w:szCs w:val="20"/>
        </w:rPr>
      </w:pPr>
      <w:bookmarkStart w:id="12" w:name="_Toc50720401"/>
      <w:r w:rsidRPr="00DC6840">
        <w:rPr>
          <w:rFonts w:ascii="Arial" w:hAnsi="Arial" w:cs="Arial"/>
          <w:sz w:val="20"/>
          <w:szCs w:val="20"/>
        </w:rPr>
        <w:t>Para el indicador asociado a las acciones de seguimiento y control sobre los elementos de publicidad, se programaron (15) operativos de control y sensibilización, (18) visitas a elementos mayores de PEV, por factores externos no se ejecutó los 50 operativos programados.</w:t>
      </w:r>
    </w:p>
    <w:p w14:paraId="75596312" w14:textId="77777777" w:rsidR="00692F1F" w:rsidRPr="00DC6840" w:rsidRDefault="00692F1F" w:rsidP="00BB307C">
      <w:pPr>
        <w:jc w:val="both"/>
        <w:rPr>
          <w:rFonts w:ascii="Arial" w:hAnsi="Arial" w:cs="Arial"/>
          <w:sz w:val="20"/>
          <w:szCs w:val="20"/>
        </w:rPr>
      </w:pPr>
      <w:r w:rsidRPr="00DC6840">
        <w:rPr>
          <w:rFonts w:ascii="Arial" w:hAnsi="Arial" w:cs="Arial"/>
          <w:sz w:val="20"/>
          <w:szCs w:val="20"/>
        </w:rPr>
        <w:t xml:space="preserve">En el indicador de racionalización de </w:t>
      </w:r>
      <w:r w:rsidR="00DC6840" w:rsidRPr="00DC6840">
        <w:rPr>
          <w:rFonts w:ascii="Arial" w:hAnsi="Arial" w:cs="Arial"/>
          <w:sz w:val="20"/>
          <w:szCs w:val="20"/>
        </w:rPr>
        <w:t>trámites,</w:t>
      </w:r>
      <w:r w:rsidRPr="00DC6840">
        <w:rPr>
          <w:rFonts w:ascii="Arial" w:hAnsi="Arial" w:cs="Arial"/>
          <w:sz w:val="20"/>
          <w:szCs w:val="20"/>
        </w:rPr>
        <w:t xml:space="preserve"> se programó 5% de ejecución para el mes de septiembre de los cuales se ejecutó el 3.2% que equivale al 64% de cumplimiento, no se cumplió con lo programado teniendo en cuenta que la contratación se vio afectada por los cierres de BOGDATA, el inicio de actividades se retrasó y se espera que a finales de octubre una vez se reactive la contratación pueda darse cumplimiento a la meta.</w:t>
      </w:r>
    </w:p>
    <w:p w14:paraId="013AB1B0" w14:textId="77777777" w:rsidR="00823EFB" w:rsidRPr="00DC6840" w:rsidRDefault="001777C7" w:rsidP="00BB307C">
      <w:pPr>
        <w:jc w:val="both"/>
        <w:rPr>
          <w:rFonts w:ascii="Arial" w:hAnsi="Arial" w:cs="Arial"/>
          <w:sz w:val="20"/>
          <w:szCs w:val="20"/>
        </w:rPr>
      </w:pPr>
      <w:r w:rsidRPr="00DC6840">
        <w:rPr>
          <w:rFonts w:ascii="Arial" w:hAnsi="Arial" w:cs="Arial"/>
          <w:noProof/>
          <w:sz w:val="20"/>
          <w:szCs w:val="20"/>
          <w:lang w:eastAsia="es-CO"/>
        </w:rPr>
        <w:drawing>
          <wp:anchor distT="0" distB="0" distL="114300" distR="114300" simplePos="0" relativeHeight="251685888" behindDoc="0" locked="0" layoutInCell="1" allowOverlap="1" wp14:anchorId="16D251CD" wp14:editId="1D98DA4D">
            <wp:simplePos x="0" y="0"/>
            <wp:positionH relativeFrom="margin">
              <wp:align>center</wp:align>
            </wp:positionH>
            <wp:positionV relativeFrom="paragraph">
              <wp:posOffset>241300</wp:posOffset>
            </wp:positionV>
            <wp:extent cx="4114376" cy="2036520"/>
            <wp:effectExtent l="0" t="0" r="635" b="190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9210" t="32743" r="28028" b="29609"/>
                    <a:stretch/>
                  </pic:blipFill>
                  <pic:spPr bwMode="auto">
                    <a:xfrm>
                      <a:off x="0" y="0"/>
                      <a:ext cx="4114376" cy="2036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BF6210" w14:textId="77777777" w:rsidR="00823EFB" w:rsidRPr="00DC6840" w:rsidRDefault="00823EFB" w:rsidP="00BB307C">
      <w:pPr>
        <w:jc w:val="both"/>
        <w:rPr>
          <w:rFonts w:ascii="Arial" w:hAnsi="Arial" w:cs="Arial"/>
          <w:sz w:val="20"/>
          <w:szCs w:val="20"/>
        </w:rPr>
      </w:pPr>
    </w:p>
    <w:p w14:paraId="2021D157" w14:textId="77777777" w:rsidR="00480186" w:rsidRPr="00DC6840" w:rsidRDefault="00480186" w:rsidP="00BB307C">
      <w:pPr>
        <w:jc w:val="both"/>
        <w:rPr>
          <w:rFonts w:ascii="Arial" w:hAnsi="Arial" w:cs="Arial"/>
          <w:sz w:val="20"/>
          <w:szCs w:val="20"/>
        </w:rPr>
      </w:pPr>
    </w:p>
    <w:p w14:paraId="4C68A729" w14:textId="77777777" w:rsidR="00480186" w:rsidRPr="00DC6840" w:rsidRDefault="00480186" w:rsidP="00BB307C">
      <w:pPr>
        <w:jc w:val="both"/>
        <w:rPr>
          <w:rFonts w:ascii="Arial" w:hAnsi="Arial" w:cs="Arial"/>
          <w:sz w:val="20"/>
          <w:szCs w:val="20"/>
        </w:rPr>
      </w:pPr>
    </w:p>
    <w:p w14:paraId="65E19E58" w14:textId="77777777" w:rsidR="00480186" w:rsidRPr="00DC6840" w:rsidRDefault="00480186" w:rsidP="00BB307C">
      <w:pPr>
        <w:jc w:val="both"/>
        <w:rPr>
          <w:rFonts w:ascii="Arial" w:hAnsi="Arial" w:cs="Arial"/>
          <w:sz w:val="20"/>
          <w:szCs w:val="20"/>
        </w:rPr>
      </w:pPr>
    </w:p>
    <w:p w14:paraId="1B8476A1" w14:textId="77777777" w:rsidR="00480186" w:rsidRPr="00DC6840" w:rsidRDefault="00480186" w:rsidP="00BB307C">
      <w:pPr>
        <w:jc w:val="both"/>
        <w:rPr>
          <w:rFonts w:ascii="Arial" w:hAnsi="Arial" w:cs="Arial"/>
          <w:sz w:val="20"/>
          <w:szCs w:val="20"/>
        </w:rPr>
      </w:pPr>
    </w:p>
    <w:p w14:paraId="43C7BE1A" w14:textId="77777777" w:rsidR="00480186" w:rsidRPr="00DC6840" w:rsidRDefault="00480186" w:rsidP="00BB307C">
      <w:pPr>
        <w:jc w:val="both"/>
        <w:rPr>
          <w:rFonts w:ascii="Arial" w:hAnsi="Arial" w:cs="Arial"/>
          <w:sz w:val="20"/>
          <w:szCs w:val="20"/>
        </w:rPr>
      </w:pPr>
    </w:p>
    <w:p w14:paraId="60D4CD73" w14:textId="77777777" w:rsidR="00480186" w:rsidRPr="00DC6840" w:rsidRDefault="00480186" w:rsidP="00BB307C">
      <w:pPr>
        <w:jc w:val="both"/>
        <w:rPr>
          <w:rFonts w:ascii="Arial" w:hAnsi="Arial" w:cs="Arial"/>
          <w:sz w:val="20"/>
          <w:szCs w:val="20"/>
        </w:rPr>
      </w:pPr>
    </w:p>
    <w:p w14:paraId="5EDAA518" w14:textId="77777777" w:rsidR="00E93CCF" w:rsidRPr="00DC6840" w:rsidRDefault="00E93CCF" w:rsidP="00BB307C">
      <w:pPr>
        <w:pStyle w:val="Ttulo2"/>
        <w:numPr>
          <w:ilvl w:val="1"/>
          <w:numId w:val="7"/>
        </w:numPr>
        <w:rPr>
          <w:rFonts w:ascii="Arial" w:hAnsi="Arial" w:cs="Arial"/>
          <w:sz w:val="20"/>
          <w:szCs w:val="20"/>
        </w:rPr>
      </w:pPr>
      <w:bookmarkStart w:id="13" w:name="_Toc54707780"/>
      <w:r w:rsidRPr="00DC6840">
        <w:rPr>
          <w:rFonts w:ascii="Arial" w:hAnsi="Arial" w:cs="Arial"/>
          <w:sz w:val="20"/>
          <w:szCs w:val="20"/>
        </w:rPr>
        <w:lastRenderedPageBreak/>
        <w:t>Indicadores con cumplimiento superior al 100%</w:t>
      </w:r>
      <w:bookmarkEnd w:id="12"/>
      <w:bookmarkEnd w:id="13"/>
      <w:r w:rsidRPr="00DC6840">
        <w:rPr>
          <w:rFonts w:ascii="Arial" w:hAnsi="Arial" w:cs="Arial"/>
          <w:sz w:val="20"/>
          <w:szCs w:val="20"/>
        </w:rPr>
        <w:t xml:space="preserve"> </w:t>
      </w:r>
    </w:p>
    <w:p w14:paraId="04FC6E47" w14:textId="77777777" w:rsidR="00480186" w:rsidRPr="00DC6840" w:rsidRDefault="00480186" w:rsidP="00480186">
      <w:pPr>
        <w:rPr>
          <w:rFonts w:ascii="Arial" w:hAnsi="Arial" w:cs="Arial"/>
          <w:sz w:val="20"/>
          <w:szCs w:val="20"/>
        </w:rPr>
      </w:pPr>
    </w:p>
    <w:p w14:paraId="631F4420" w14:textId="77777777" w:rsidR="0099691C" w:rsidRPr="00DC6840" w:rsidRDefault="0099691C" w:rsidP="0099691C">
      <w:pPr>
        <w:jc w:val="both"/>
        <w:rPr>
          <w:rFonts w:ascii="Arial" w:hAnsi="Arial" w:cs="Arial"/>
          <w:sz w:val="20"/>
          <w:szCs w:val="20"/>
        </w:rPr>
      </w:pPr>
      <w:r w:rsidRPr="00DC6840">
        <w:rPr>
          <w:rFonts w:ascii="Arial" w:hAnsi="Arial" w:cs="Arial"/>
          <w:sz w:val="20"/>
          <w:szCs w:val="20"/>
        </w:rPr>
        <w:t>En la evaluación de lo</w:t>
      </w:r>
      <w:r w:rsidR="004E604F" w:rsidRPr="00DC6840">
        <w:rPr>
          <w:rFonts w:ascii="Arial" w:hAnsi="Arial" w:cs="Arial"/>
          <w:sz w:val="20"/>
          <w:szCs w:val="20"/>
        </w:rPr>
        <w:t>s indicadores se evidenciaron 13</w:t>
      </w:r>
      <w:r w:rsidRPr="00DC6840">
        <w:rPr>
          <w:rFonts w:ascii="Arial" w:hAnsi="Arial" w:cs="Arial"/>
          <w:sz w:val="20"/>
          <w:szCs w:val="20"/>
        </w:rPr>
        <w:t xml:space="preserve"> indicadores que presentaron cumplimiento superior al 100%, atribuidos a la ejecución de actividades adicionales que se realizaron de manera oportuna, permitiendo superar la meta programada.</w:t>
      </w:r>
    </w:p>
    <w:tbl>
      <w:tblPr>
        <w:tblStyle w:val="Tablaconcuadrcula"/>
        <w:tblW w:w="8926" w:type="dxa"/>
        <w:tblLayout w:type="fixed"/>
        <w:tblLook w:val="04A0" w:firstRow="1" w:lastRow="0" w:firstColumn="1" w:lastColumn="0" w:noHBand="0" w:noVBand="1"/>
      </w:tblPr>
      <w:tblGrid>
        <w:gridCol w:w="1980"/>
        <w:gridCol w:w="1843"/>
        <w:gridCol w:w="3827"/>
        <w:gridCol w:w="1276"/>
      </w:tblGrid>
      <w:tr w:rsidR="00E93CCF" w:rsidRPr="00DC6840" w14:paraId="273F474D" w14:textId="77777777" w:rsidTr="00FB428E">
        <w:trPr>
          <w:tblHeader/>
        </w:trPr>
        <w:tc>
          <w:tcPr>
            <w:tcW w:w="1980" w:type="dxa"/>
            <w:shd w:val="clear" w:color="auto" w:fill="DBDBDB" w:themeFill="accent3" w:themeFillTint="66"/>
            <w:vAlign w:val="center"/>
          </w:tcPr>
          <w:p w14:paraId="41857184"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PROCESO</w:t>
            </w:r>
          </w:p>
        </w:tc>
        <w:tc>
          <w:tcPr>
            <w:tcW w:w="1843" w:type="dxa"/>
            <w:shd w:val="clear" w:color="auto" w:fill="DBDBDB" w:themeFill="accent3" w:themeFillTint="66"/>
            <w:vAlign w:val="center"/>
          </w:tcPr>
          <w:p w14:paraId="3760B264"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AREA</w:t>
            </w:r>
          </w:p>
        </w:tc>
        <w:tc>
          <w:tcPr>
            <w:tcW w:w="3827" w:type="dxa"/>
            <w:shd w:val="clear" w:color="auto" w:fill="DBDBDB" w:themeFill="accent3" w:themeFillTint="66"/>
            <w:vAlign w:val="center"/>
          </w:tcPr>
          <w:p w14:paraId="13A86D37"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INDICADOR</w:t>
            </w:r>
          </w:p>
        </w:tc>
        <w:tc>
          <w:tcPr>
            <w:tcW w:w="1276" w:type="dxa"/>
            <w:shd w:val="clear" w:color="auto" w:fill="DBDBDB" w:themeFill="accent3" w:themeFillTint="66"/>
            <w:vAlign w:val="center"/>
          </w:tcPr>
          <w:p w14:paraId="3F728403"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 DE AVANCE MENSUAL</w:t>
            </w:r>
          </w:p>
        </w:tc>
      </w:tr>
      <w:tr w:rsidR="00E93CCF" w:rsidRPr="00DC6840" w14:paraId="40521063" w14:textId="77777777" w:rsidTr="00FB428E">
        <w:trPr>
          <w:tblHeader/>
        </w:trPr>
        <w:tc>
          <w:tcPr>
            <w:tcW w:w="1980" w:type="dxa"/>
            <w:shd w:val="clear" w:color="auto" w:fill="auto"/>
            <w:vAlign w:val="center"/>
          </w:tcPr>
          <w:p w14:paraId="419F1124" w14:textId="77777777" w:rsidR="00E93CCF" w:rsidRPr="00DC6840" w:rsidRDefault="004731B6" w:rsidP="004731B6">
            <w:pPr>
              <w:jc w:val="center"/>
              <w:rPr>
                <w:rFonts w:ascii="Arial" w:hAnsi="Arial" w:cs="Arial"/>
                <w:color w:val="000000"/>
                <w:sz w:val="20"/>
                <w:szCs w:val="20"/>
              </w:rPr>
            </w:pPr>
            <w:r w:rsidRPr="00DC6840">
              <w:rPr>
                <w:rFonts w:ascii="Arial" w:hAnsi="Arial" w:cs="Arial"/>
                <w:color w:val="000000"/>
                <w:sz w:val="20"/>
                <w:szCs w:val="20"/>
              </w:rPr>
              <w:t>Gestión Ambiental y Desarrollo rural.</w:t>
            </w:r>
          </w:p>
        </w:tc>
        <w:tc>
          <w:tcPr>
            <w:tcW w:w="1843" w:type="dxa"/>
            <w:shd w:val="clear" w:color="auto" w:fill="auto"/>
            <w:vAlign w:val="center"/>
          </w:tcPr>
          <w:p w14:paraId="0E616673" w14:textId="77777777" w:rsidR="00E93CCF" w:rsidRPr="00DC6840" w:rsidRDefault="004731B6" w:rsidP="004731B6">
            <w:pPr>
              <w:jc w:val="center"/>
              <w:rPr>
                <w:rFonts w:ascii="Arial" w:hAnsi="Arial" w:cs="Arial"/>
                <w:b/>
                <w:bCs/>
                <w:color w:val="000000"/>
                <w:sz w:val="20"/>
                <w:szCs w:val="20"/>
              </w:rPr>
            </w:pPr>
            <w:r w:rsidRPr="00DC6840">
              <w:rPr>
                <w:rFonts w:ascii="Arial" w:hAnsi="Arial" w:cs="Arial"/>
                <w:b/>
                <w:bCs/>
                <w:color w:val="000000"/>
                <w:sz w:val="20"/>
                <w:szCs w:val="20"/>
              </w:rPr>
              <w:t>Subdirección de Ecourbanismo y Gestión Ambiental Empresarial</w:t>
            </w:r>
          </w:p>
        </w:tc>
        <w:tc>
          <w:tcPr>
            <w:tcW w:w="3827" w:type="dxa"/>
            <w:shd w:val="clear" w:color="auto" w:fill="auto"/>
            <w:vAlign w:val="center"/>
          </w:tcPr>
          <w:p w14:paraId="49A4117C" w14:textId="77777777" w:rsidR="00E93CCF" w:rsidRPr="00DC6840" w:rsidRDefault="004731B6" w:rsidP="00FB428E">
            <w:pPr>
              <w:jc w:val="both"/>
              <w:rPr>
                <w:rFonts w:ascii="Arial" w:hAnsi="Arial" w:cs="Arial"/>
                <w:color w:val="000000"/>
                <w:sz w:val="20"/>
                <w:szCs w:val="20"/>
              </w:rPr>
            </w:pPr>
            <w:r w:rsidRPr="00DC6840">
              <w:rPr>
                <w:rFonts w:ascii="Arial" w:hAnsi="Arial" w:cs="Arial"/>
                <w:color w:val="000000"/>
                <w:sz w:val="20"/>
                <w:szCs w:val="20"/>
              </w:rPr>
              <w:t>Número de personas sensibilizadas y asesoradas en la implementación y mantenimiento de techos verdes y jardines verticales</w:t>
            </w:r>
          </w:p>
        </w:tc>
        <w:tc>
          <w:tcPr>
            <w:tcW w:w="1276" w:type="dxa"/>
            <w:shd w:val="clear" w:color="auto" w:fill="5CEC14"/>
            <w:vAlign w:val="center"/>
          </w:tcPr>
          <w:p w14:paraId="363F955E" w14:textId="77777777" w:rsidR="00E93CCF" w:rsidRPr="00DC6840" w:rsidRDefault="004731B6" w:rsidP="00FB428E">
            <w:pPr>
              <w:jc w:val="center"/>
              <w:rPr>
                <w:rFonts w:ascii="Arial" w:hAnsi="Arial" w:cs="Arial"/>
                <w:b/>
                <w:color w:val="000000"/>
                <w:sz w:val="20"/>
                <w:szCs w:val="20"/>
              </w:rPr>
            </w:pPr>
            <w:r w:rsidRPr="00DC6840">
              <w:rPr>
                <w:rFonts w:ascii="Arial" w:hAnsi="Arial" w:cs="Arial"/>
                <w:b/>
                <w:color w:val="000000"/>
                <w:sz w:val="20"/>
                <w:szCs w:val="20"/>
              </w:rPr>
              <w:t>101</w:t>
            </w:r>
          </w:p>
        </w:tc>
      </w:tr>
      <w:tr w:rsidR="003B37C2" w:rsidRPr="00DC6840" w14:paraId="3393640D" w14:textId="77777777" w:rsidTr="00FB428E">
        <w:trPr>
          <w:tblHeader/>
        </w:trPr>
        <w:tc>
          <w:tcPr>
            <w:tcW w:w="1980" w:type="dxa"/>
            <w:vMerge w:val="restart"/>
            <w:shd w:val="clear" w:color="auto" w:fill="auto"/>
            <w:vAlign w:val="center"/>
          </w:tcPr>
          <w:p w14:paraId="274B8C9E" w14:textId="77777777" w:rsidR="003B37C2" w:rsidRPr="00DC6840" w:rsidRDefault="003B37C2" w:rsidP="004731B6">
            <w:pPr>
              <w:jc w:val="center"/>
              <w:rPr>
                <w:rFonts w:ascii="Arial" w:hAnsi="Arial" w:cs="Arial"/>
                <w:color w:val="000000"/>
                <w:sz w:val="20"/>
                <w:szCs w:val="20"/>
              </w:rPr>
            </w:pPr>
            <w:r w:rsidRPr="00DC6840">
              <w:rPr>
                <w:rFonts w:ascii="Arial" w:hAnsi="Arial" w:cs="Arial"/>
                <w:color w:val="000000"/>
                <w:sz w:val="20"/>
                <w:szCs w:val="20"/>
              </w:rPr>
              <w:t>Participación y educación ambiental</w:t>
            </w:r>
          </w:p>
        </w:tc>
        <w:tc>
          <w:tcPr>
            <w:tcW w:w="1843" w:type="dxa"/>
            <w:vMerge w:val="restart"/>
            <w:shd w:val="clear" w:color="auto" w:fill="auto"/>
            <w:vAlign w:val="center"/>
          </w:tcPr>
          <w:p w14:paraId="185E5D65" w14:textId="77777777" w:rsidR="003B37C2" w:rsidRPr="00DC6840" w:rsidRDefault="003B37C2" w:rsidP="004731B6">
            <w:pPr>
              <w:jc w:val="center"/>
              <w:rPr>
                <w:rFonts w:ascii="Arial" w:hAnsi="Arial" w:cs="Arial"/>
                <w:b/>
                <w:bCs/>
                <w:color w:val="000000"/>
                <w:sz w:val="20"/>
                <w:szCs w:val="20"/>
              </w:rPr>
            </w:pPr>
            <w:r w:rsidRPr="00DC6840">
              <w:rPr>
                <w:rFonts w:ascii="Arial" w:hAnsi="Arial" w:cs="Arial"/>
                <w:b/>
                <w:bCs/>
                <w:color w:val="000000"/>
                <w:sz w:val="20"/>
                <w:szCs w:val="20"/>
              </w:rPr>
              <w:t>Oficina de Participación Educación y Localidades</w:t>
            </w:r>
          </w:p>
        </w:tc>
        <w:tc>
          <w:tcPr>
            <w:tcW w:w="3827" w:type="dxa"/>
            <w:shd w:val="clear" w:color="auto" w:fill="auto"/>
            <w:vAlign w:val="center"/>
          </w:tcPr>
          <w:p w14:paraId="7731B6EB" w14:textId="77777777" w:rsidR="003B37C2" w:rsidRPr="00DC6840" w:rsidRDefault="003B37C2" w:rsidP="00FB428E">
            <w:pPr>
              <w:jc w:val="both"/>
              <w:rPr>
                <w:rFonts w:ascii="Arial" w:hAnsi="Arial" w:cs="Arial"/>
                <w:color w:val="000000"/>
                <w:sz w:val="20"/>
                <w:szCs w:val="20"/>
              </w:rPr>
            </w:pPr>
            <w:r w:rsidRPr="00DC6840">
              <w:rPr>
                <w:rFonts w:ascii="Arial" w:hAnsi="Arial" w:cs="Arial"/>
                <w:color w:val="000000"/>
                <w:sz w:val="20"/>
                <w:szCs w:val="20"/>
              </w:rPr>
              <w:t>Número de personas vinculadas en las estrategias de educación ambiental</w:t>
            </w:r>
          </w:p>
        </w:tc>
        <w:tc>
          <w:tcPr>
            <w:tcW w:w="1276" w:type="dxa"/>
            <w:shd w:val="clear" w:color="auto" w:fill="5CEC14"/>
            <w:vAlign w:val="center"/>
          </w:tcPr>
          <w:p w14:paraId="49433D4C" w14:textId="77777777" w:rsidR="003B37C2" w:rsidRPr="00DC6840" w:rsidRDefault="003B37C2" w:rsidP="00FB428E">
            <w:pPr>
              <w:jc w:val="center"/>
              <w:rPr>
                <w:rFonts w:ascii="Arial" w:hAnsi="Arial" w:cs="Arial"/>
                <w:b/>
                <w:color w:val="000000"/>
                <w:sz w:val="20"/>
                <w:szCs w:val="20"/>
              </w:rPr>
            </w:pPr>
            <w:r w:rsidRPr="00DC6840">
              <w:rPr>
                <w:rFonts w:ascii="Arial" w:hAnsi="Arial" w:cs="Arial"/>
                <w:b/>
                <w:color w:val="000000"/>
                <w:sz w:val="20"/>
                <w:szCs w:val="20"/>
              </w:rPr>
              <w:t>187</w:t>
            </w:r>
          </w:p>
        </w:tc>
      </w:tr>
      <w:tr w:rsidR="003B37C2" w:rsidRPr="00DC6840" w14:paraId="246FE48A" w14:textId="77777777" w:rsidTr="00FB428E">
        <w:trPr>
          <w:tblHeader/>
        </w:trPr>
        <w:tc>
          <w:tcPr>
            <w:tcW w:w="1980" w:type="dxa"/>
            <w:vMerge/>
            <w:shd w:val="clear" w:color="auto" w:fill="auto"/>
            <w:vAlign w:val="center"/>
          </w:tcPr>
          <w:p w14:paraId="38721F97" w14:textId="77777777" w:rsidR="003B37C2" w:rsidRPr="00DC6840" w:rsidRDefault="003B37C2" w:rsidP="004731B6">
            <w:pPr>
              <w:jc w:val="center"/>
              <w:rPr>
                <w:rFonts w:ascii="Arial" w:hAnsi="Arial" w:cs="Arial"/>
                <w:color w:val="000000"/>
                <w:sz w:val="20"/>
                <w:szCs w:val="20"/>
              </w:rPr>
            </w:pPr>
          </w:p>
        </w:tc>
        <w:tc>
          <w:tcPr>
            <w:tcW w:w="1843" w:type="dxa"/>
            <w:vMerge/>
            <w:shd w:val="clear" w:color="auto" w:fill="auto"/>
            <w:vAlign w:val="center"/>
          </w:tcPr>
          <w:p w14:paraId="0D32A7AB" w14:textId="77777777" w:rsidR="003B37C2" w:rsidRPr="00DC6840" w:rsidRDefault="003B37C2" w:rsidP="004731B6">
            <w:pPr>
              <w:jc w:val="center"/>
              <w:rPr>
                <w:rFonts w:ascii="Arial" w:hAnsi="Arial" w:cs="Arial"/>
                <w:b/>
                <w:bCs/>
                <w:color w:val="000000"/>
                <w:sz w:val="20"/>
                <w:szCs w:val="20"/>
              </w:rPr>
            </w:pPr>
          </w:p>
        </w:tc>
        <w:tc>
          <w:tcPr>
            <w:tcW w:w="3827" w:type="dxa"/>
            <w:shd w:val="clear" w:color="auto" w:fill="auto"/>
            <w:vAlign w:val="center"/>
          </w:tcPr>
          <w:p w14:paraId="6B570D5B" w14:textId="77777777" w:rsidR="003B37C2" w:rsidRPr="00DC6840" w:rsidRDefault="003B37C2" w:rsidP="00FB428E">
            <w:pPr>
              <w:jc w:val="both"/>
              <w:rPr>
                <w:rFonts w:ascii="Arial" w:hAnsi="Arial" w:cs="Arial"/>
                <w:color w:val="000000"/>
                <w:sz w:val="20"/>
                <w:szCs w:val="20"/>
              </w:rPr>
            </w:pPr>
            <w:r w:rsidRPr="00DC6840">
              <w:rPr>
                <w:rFonts w:ascii="Arial" w:hAnsi="Arial" w:cs="Arial"/>
                <w:color w:val="000000"/>
                <w:sz w:val="20"/>
                <w:szCs w:val="20"/>
              </w:rPr>
              <w:t>Número de personas vinculadas en la estrategia de participación ciudadana</w:t>
            </w:r>
          </w:p>
        </w:tc>
        <w:tc>
          <w:tcPr>
            <w:tcW w:w="1276" w:type="dxa"/>
            <w:shd w:val="clear" w:color="auto" w:fill="5CEC14"/>
            <w:vAlign w:val="center"/>
          </w:tcPr>
          <w:p w14:paraId="05A84BC8" w14:textId="77777777" w:rsidR="003B37C2" w:rsidRPr="00DC6840" w:rsidRDefault="003B37C2" w:rsidP="00FB428E">
            <w:pPr>
              <w:jc w:val="center"/>
              <w:rPr>
                <w:rFonts w:ascii="Arial" w:hAnsi="Arial" w:cs="Arial"/>
                <w:b/>
                <w:color w:val="000000"/>
                <w:sz w:val="20"/>
                <w:szCs w:val="20"/>
              </w:rPr>
            </w:pPr>
            <w:r w:rsidRPr="00DC6840">
              <w:rPr>
                <w:rFonts w:ascii="Arial" w:hAnsi="Arial" w:cs="Arial"/>
                <w:b/>
                <w:color w:val="000000"/>
                <w:sz w:val="20"/>
                <w:szCs w:val="20"/>
              </w:rPr>
              <w:t>131</w:t>
            </w:r>
          </w:p>
        </w:tc>
      </w:tr>
      <w:tr w:rsidR="00150D21" w:rsidRPr="00DC6840" w14:paraId="47E1059B" w14:textId="77777777" w:rsidTr="00FB428E">
        <w:trPr>
          <w:tblHeader/>
        </w:trPr>
        <w:tc>
          <w:tcPr>
            <w:tcW w:w="1980" w:type="dxa"/>
            <w:vMerge w:val="restart"/>
            <w:shd w:val="clear" w:color="auto" w:fill="auto"/>
            <w:vAlign w:val="center"/>
          </w:tcPr>
          <w:p w14:paraId="739F5467" w14:textId="77777777" w:rsidR="00150D21" w:rsidRPr="00DC6840" w:rsidRDefault="00150D21" w:rsidP="00404ED8">
            <w:pPr>
              <w:jc w:val="center"/>
              <w:rPr>
                <w:rFonts w:ascii="Arial" w:hAnsi="Arial" w:cs="Arial"/>
                <w:color w:val="000000"/>
                <w:sz w:val="20"/>
                <w:szCs w:val="20"/>
              </w:rPr>
            </w:pPr>
            <w:r w:rsidRPr="00DC6840">
              <w:rPr>
                <w:rFonts w:ascii="Arial" w:hAnsi="Arial" w:cs="Arial"/>
                <w:color w:val="000000"/>
                <w:sz w:val="20"/>
                <w:szCs w:val="20"/>
              </w:rPr>
              <w:t>evaluación, control y seguimiento</w:t>
            </w:r>
          </w:p>
        </w:tc>
        <w:tc>
          <w:tcPr>
            <w:tcW w:w="1843" w:type="dxa"/>
            <w:vMerge w:val="restart"/>
            <w:shd w:val="clear" w:color="auto" w:fill="auto"/>
            <w:vAlign w:val="center"/>
          </w:tcPr>
          <w:p w14:paraId="4275DE31" w14:textId="77777777" w:rsidR="00150D21" w:rsidRPr="00DC6840" w:rsidRDefault="00150D21" w:rsidP="00404ED8">
            <w:pPr>
              <w:jc w:val="center"/>
              <w:rPr>
                <w:rFonts w:ascii="Arial" w:hAnsi="Arial" w:cs="Arial"/>
                <w:b/>
                <w:bCs/>
                <w:color w:val="000000"/>
                <w:sz w:val="20"/>
                <w:szCs w:val="20"/>
              </w:rPr>
            </w:pPr>
            <w:r w:rsidRPr="00DC6840">
              <w:rPr>
                <w:rFonts w:ascii="Arial" w:hAnsi="Arial" w:cs="Arial"/>
                <w:b/>
                <w:bCs/>
                <w:color w:val="000000"/>
                <w:sz w:val="20"/>
                <w:szCs w:val="20"/>
              </w:rPr>
              <w:t>Subdirección de Calidad del Aire, Auditiva y Visual.</w:t>
            </w:r>
          </w:p>
        </w:tc>
        <w:tc>
          <w:tcPr>
            <w:tcW w:w="3827" w:type="dxa"/>
            <w:shd w:val="clear" w:color="auto" w:fill="auto"/>
            <w:vAlign w:val="center"/>
          </w:tcPr>
          <w:p w14:paraId="3ED9D17F" w14:textId="77777777" w:rsidR="00150D21" w:rsidRPr="00DC6840" w:rsidRDefault="00150D21" w:rsidP="00FB428E">
            <w:pPr>
              <w:jc w:val="both"/>
              <w:rPr>
                <w:rFonts w:ascii="Arial" w:hAnsi="Arial" w:cs="Arial"/>
                <w:color w:val="000000"/>
                <w:sz w:val="20"/>
                <w:szCs w:val="20"/>
              </w:rPr>
            </w:pPr>
            <w:r w:rsidRPr="00DC6840">
              <w:rPr>
                <w:rFonts w:ascii="Arial" w:hAnsi="Arial" w:cs="Arial"/>
                <w:color w:val="000000"/>
                <w:sz w:val="20"/>
                <w:szCs w:val="20"/>
              </w:rPr>
              <w:t>% de datos válidos para determinar la concentración promedio anual de PM10 y PM2.5 en la RMCAB</w:t>
            </w:r>
          </w:p>
        </w:tc>
        <w:tc>
          <w:tcPr>
            <w:tcW w:w="1276" w:type="dxa"/>
            <w:shd w:val="clear" w:color="auto" w:fill="5CEC14"/>
            <w:vAlign w:val="center"/>
          </w:tcPr>
          <w:p w14:paraId="4546CADB" w14:textId="77777777" w:rsidR="00150D21" w:rsidRPr="00DC6840" w:rsidRDefault="00150D21" w:rsidP="00FB428E">
            <w:pPr>
              <w:jc w:val="center"/>
              <w:rPr>
                <w:rFonts w:ascii="Arial" w:hAnsi="Arial" w:cs="Arial"/>
                <w:b/>
                <w:color w:val="000000"/>
                <w:sz w:val="20"/>
                <w:szCs w:val="20"/>
              </w:rPr>
            </w:pPr>
            <w:r w:rsidRPr="00DC6840">
              <w:rPr>
                <w:rFonts w:ascii="Arial" w:hAnsi="Arial" w:cs="Arial"/>
                <w:b/>
                <w:color w:val="000000"/>
                <w:sz w:val="20"/>
                <w:szCs w:val="20"/>
              </w:rPr>
              <w:t>126</w:t>
            </w:r>
          </w:p>
        </w:tc>
      </w:tr>
      <w:tr w:rsidR="00150D21" w:rsidRPr="00DC6840" w14:paraId="4655162A" w14:textId="77777777" w:rsidTr="00FB428E">
        <w:trPr>
          <w:tblHeader/>
        </w:trPr>
        <w:tc>
          <w:tcPr>
            <w:tcW w:w="1980" w:type="dxa"/>
            <w:vMerge/>
            <w:shd w:val="clear" w:color="auto" w:fill="auto"/>
            <w:vAlign w:val="center"/>
          </w:tcPr>
          <w:p w14:paraId="1EA0E12E" w14:textId="77777777" w:rsidR="00150D21" w:rsidRPr="00DC6840" w:rsidRDefault="00150D21" w:rsidP="00404ED8">
            <w:pPr>
              <w:jc w:val="center"/>
              <w:rPr>
                <w:rFonts w:ascii="Arial" w:hAnsi="Arial" w:cs="Arial"/>
                <w:color w:val="000000"/>
                <w:sz w:val="20"/>
                <w:szCs w:val="20"/>
              </w:rPr>
            </w:pPr>
          </w:p>
        </w:tc>
        <w:tc>
          <w:tcPr>
            <w:tcW w:w="1843" w:type="dxa"/>
            <w:vMerge/>
            <w:shd w:val="clear" w:color="auto" w:fill="auto"/>
            <w:vAlign w:val="center"/>
          </w:tcPr>
          <w:p w14:paraId="1CEB5B55" w14:textId="77777777" w:rsidR="00150D21" w:rsidRPr="00DC6840" w:rsidRDefault="00150D21" w:rsidP="00404ED8">
            <w:pPr>
              <w:jc w:val="center"/>
              <w:rPr>
                <w:rFonts w:ascii="Arial" w:hAnsi="Arial" w:cs="Arial"/>
                <w:b/>
                <w:bCs/>
                <w:color w:val="000000"/>
                <w:sz w:val="20"/>
                <w:szCs w:val="20"/>
              </w:rPr>
            </w:pPr>
          </w:p>
        </w:tc>
        <w:tc>
          <w:tcPr>
            <w:tcW w:w="3827" w:type="dxa"/>
            <w:shd w:val="clear" w:color="auto" w:fill="auto"/>
            <w:vAlign w:val="center"/>
          </w:tcPr>
          <w:p w14:paraId="0C1B9982" w14:textId="77777777" w:rsidR="00150D21" w:rsidRPr="00DC6840" w:rsidRDefault="00150D21" w:rsidP="00FB428E">
            <w:pPr>
              <w:jc w:val="both"/>
              <w:rPr>
                <w:rFonts w:ascii="Arial" w:hAnsi="Arial" w:cs="Arial"/>
                <w:color w:val="000000"/>
                <w:sz w:val="20"/>
                <w:szCs w:val="20"/>
              </w:rPr>
            </w:pPr>
            <w:r w:rsidRPr="00DC6840">
              <w:rPr>
                <w:rFonts w:ascii="Arial" w:hAnsi="Arial" w:cs="Arial"/>
                <w:color w:val="000000"/>
                <w:sz w:val="20"/>
                <w:szCs w:val="20"/>
              </w:rPr>
              <w:t>Acciones de seguimiento y control de emisión de ruido a los establecimientos de comercio, industria y servicio ubicados en el perímetro urbano del D.C.</w:t>
            </w:r>
          </w:p>
        </w:tc>
        <w:tc>
          <w:tcPr>
            <w:tcW w:w="1276" w:type="dxa"/>
            <w:shd w:val="clear" w:color="auto" w:fill="5CEC14"/>
            <w:vAlign w:val="center"/>
          </w:tcPr>
          <w:p w14:paraId="19DCCA99" w14:textId="77777777" w:rsidR="00150D21" w:rsidRPr="00DC6840" w:rsidRDefault="00150D21" w:rsidP="00FB428E">
            <w:pPr>
              <w:jc w:val="center"/>
              <w:rPr>
                <w:rFonts w:ascii="Arial" w:hAnsi="Arial" w:cs="Arial"/>
                <w:b/>
                <w:color w:val="000000"/>
                <w:sz w:val="20"/>
                <w:szCs w:val="20"/>
              </w:rPr>
            </w:pPr>
            <w:r w:rsidRPr="00DC6840">
              <w:rPr>
                <w:rFonts w:ascii="Arial" w:hAnsi="Arial" w:cs="Arial"/>
                <w:b/>
                <w:color w:val="000000"/>
                <w:sz w:val="20"/>
                <w:szCs w:val="20"/>
              </w:rPr>
              <w:t>117</w:t>
            </w:r>
          </w:p>
        </w:tc>
      </w:tr>
      <w:tr w:rsidR="00150D21" w:rsidRPr="00DC6840" w14:paraId="695D7308" w14:textId="77777777" w:rsidTr="00FB428E">
        <w:trPr>
          <w:tblHeader/>
        </w:trPr>
        <w:tc>
          <w:tcPr>
            <w:tcW w:w="1980" w:type="dxa"/>
            <w:vMerge/>
            <w:shd w:val="clear" w:color="auto" w:fill="auto"/>
            <w:vAlign w:val="center"/>
          </w:tcPr>
          <w:p w14:paraId="49402725" w14:textId="77777777" w:rsidR="00150D21" w:rsidRPr="00DC6840" w:rsidRDefault="00150D21" w:rsidP="00404ED8">
            <w:pPr>
              <w:jc w:val="center"/>
              <w:rPr>
                <w:rFonts w:ascii="Arial" w:hAnsi="Arial" w:cs="Arial"/>
                <w:color w:val="000000"/>
                <w:sz w:val="20"/>
                <w:szCs w:val="20"/>
              </w:rPr>
            </w:pPr>
          </w:p>
        </w:tc>
        <w:tc>
          <w:tcPr>
            <w:tcW w:w="1843" w:type="dxa"/>
            <w:vMerge/>
            <w:shd w:val="clear" w:color="auto" w:fill="auto"/>
            <w:vAlign w:val="center"/>
          </w:tcPr>
          <w:p w14:paraId="3D2A80C5" w14:textId="77777777" w:rsidR="00150D21" w:rsidRPr="00DC6840" w:rsidRDefault="00150D21" w:rsidP="00404ED8">
            <w:pPr>
              <w:jc w:val="center"/>
              <w:rPr>
                <w:rFonts w:ascii="Arial" w:hAnsi="Arial" w:cs="Arial"/>
                <w:b/>
                <w:bCs/>
                <w:color w:val="000000"/>
                <w:sz w:val="20"/>
                <w:szCs w:val="20"/>
              </w:rPr>
            </w:pPr>
          </w:p>
        </w:tc>
        <w:tc>
          <w:tcPr>
            <w:tcW w:w="3827" w:type="dxa"/>
            <w:shd w:val="clear" w:color="auto" w:fill="auto"/>
            <w:vAlign w:val="center"/>
          </w:tcPr>
          <w:p w14:paraId="229AE69A" w14:textId="77777777" w:rsidR="00150D21" w:rsidRPr="00DC6840" w:rsidRDefault="00150D21" w:rsidP="00FB428E">
            <w:pPr>
              <w:jc w:val="both"/>
              <w:rPr>
                <w:rFonts w:ascii="Arial" w:hAnsi="Arial" w:cs="Arial"/>
                <w:color w:val="000000"/>
                <w:sz w:val="20"/>
                <w:szCs w:val="20"/>
              </w:rPr>
            </w:pPr>
            <w:r w:rsidRPr="00DC6840">
              <w:rPr>
                <w:rFonts w:ascii="Arial" w:hAnsi="Arial" w:cs="Arial"/>
                <w:color w:val="000000"/>
                <w:sz w:val="20"/>
                <w:szCs w:val="20"/>
              </w:rPr>
              <w:t>% de gestión de la RMCAB</w:t>
            </w:r>
          </w:p>
        </w:tc>
        <w:tc>
          <w:tcPr>
            <w:tcW w:w="1276" w:type="dxa"/>
            <w:shd w:val="clear" w:color="auto" w:fill="5CEC14"/>
            <w:vAlign w:val="center"/>
          </w:tcPr>
          <w:p w14:paraId="2B8D5E0A" w14:textId="77777777" w:rsidR="00150D21" w:rsidRPr="00DC6840" w:rsidRDefault="00150D21" w:rsidP="00FB428E">
            <w:pPr>
              <w:jc w:val="center"/>
              <w:rPr>
                <w:rFonts w:ascii="Arial" w:hAnsi="Arial" w:cs="Arial"/>
                <w:b/>
                <w:color w:val="000000"/>
                <w:sz w:val="20"/>
                <w:szCs w:val="20"/>
              </w:rPr>
            </w:pPr>
            <w:r w:rsidRPr="00DC6840">
              <w:rPr>
                <w:rFonts w:ascii="Arial" w:hAnsi="Arial" w:cs="Arial"/>
                <w:b/>
                <w:color w:val="000000"/>
                <w:sz w:val="20"/>
                <w:szCs w:val="20"/>
              </w:rPr>
              <w:t>109</w:t>
            </w:r>
          </w:p>
        </w:tc>
      </w:tr>
      <w:tr w:rsidR="00E263C4" w:rsidRPr="00DC6840" w14:paraId="7D76718D" w14:textId="77777777" w:rsidTr="00FB428E">
        <w:trPr>
          <w:tblHeader/>
        </w:trPr>
        <w:tc>
          <w:tcPr>
            <w:tcW w:w="1980" w:type="dxa"/>
            <w:vMerge w:val="restart"/>
            <w:shd w:val="clear" w:color="auto" w:fill="auto"/>
            <w:vAlign w:val="center"/>
          </w:tcPr>
          <w:p w14:paraId="4112EC19" w14:textId="77777777" w:rsidR="00E263C4" w:rsidRPr="00DC6840" w:rsidRDefault="00E263C4" w:rsidP="00404ED8">
            <w:pPr>
              <w:jc w:val="center"/>
              <w:rPr>
                <w:rFonts w:ascii="Arial" w:hAnsi="Arial" w:cs="Arial"/>
                <w:color w:val="000000"/>
                <w:sz w:val="20"/>
                <w:szCs w:val="20"/>
              </w:rPr>
            </w:pPr>
            <w:r w:rsidRPr="00DC6840">
              <w:rPr>
                <w:rFonts w:ascii="Arial" w:hAnsi="Arial" w:cs="Arial"/>
                <w:color w:val="000000"/>
                <w:sz w:val="20"/>
                <w:szCs w:val="20"/>
              </w:rPr>
              <w:t>Gestión tecnológica</w:t>
            </w:r>
          </w:p>
        </w:tc>
        <w:tc>
          <w:tcPr>
            <w:tcW w:w="1843" w:type="dxa"/>
            <w:vMerge w:val="restart"/>
            <w:shd w:val="clear" w:color="auto" w:fill="auto"/>
            <w:vAlign w:val="center"/>
          </w:tcPr>
          <w:p w14:paraId="0DF84E08" w14:textId="77777777" w:rsidR="00E263C4" w:rsidRPr="00DC6840" w:rsidRDefault="00E263C4" w:rsidP="00E263C4">
            <w:pPr>
              <w:jc w:val="center"/>
              <w:rPr>
                <w:rFonts w:ascii="Arial" w:hAnsi="Arial" w:cs="Arial"/>
                <w:b/>
                <w:bCs/>
                <w:color w:val="000000"/>
                <w:sz w:val="20"/>
                <w:szCs w:val="20"/>
              </w:rPr>
            </w:pPr>
            <w:r w:rsidRPr="00DC6840">
              <w:rPr>
                <w:rFonts w:ascii="Arial" w:hAnsi="Arial" w:cs="Arial"/>
                <w:b/>
                <w:bCs/>
                <w:color w:val="000000"/>
                <w:sz w:val="20"/>
                <w:szCs w:val="20"/>
              </w:rPr>
              <w:t>Dirección de Planeación y Sistemas de Información Ambiental</w:t>
            </w:r>
          </w:p>
        </w:tc>
        <w:tc>
          <w:tcPr>
            <w:tcW w:w="3827" w:type="dxa"/>
            <w:shd w:val="clear" w:color="auto" w:fill="auto"/>
            <w:vAlign w:val="center"/>
          </w:tcPr>
          <w:p w14:paraId="09D63F4F" w14:textId="77777777" w:rsidR="00E263C4" w:rsidRPr="00DC6840" w:rsidRDefault="00E263C4" w:rsidP="00FB428E">
            <w:pPr>
              <w:jc w:val="both"/>
              <w:rPr>
                <w:rFonts w:ascii="Arial" w:hAnsi="Arial" w:cs="Arial"/>
                <w:color w:val="000000"/>
                <w:sz w:val="20"/>
                <w:szCs w:val="20"/>
              </w:rPr>
            </w:pPr>
            <w:r w:rsidRPr="00DC6840">
              <w:rPr>
                <w:rFonts w:ascii="Arial" w:hAnsi="Arial" w:cs="Arial"/>
                <w:color w:val="000000"/>
                <w:sz w:val="20"/>
                <w:szCs w:val="20"/>
              </w:rPr>
              <w:t>Gestión de Transferencias documentales del Archivo de Gestión al Archivo Central</w:t>
            </w:r>
          </w:p>
        </w:tc>
        <w:tc>
          <w:tcPr>
            <w:tcW w:w="1276" w:type="dxa"/>
            <w:shd w:val="clear" w:color="auto" w:fill="5CEC14"/>
            <w:vAlign w:val="center"/>
          </w:tcPr>
          <w:p w14:paraId="7B47683A" w14:textId="77777777" w:rsidR="00E263C4" w:rsidRPr="00DC6840" w:rsidRDefault="00E263C4" w:rsidP="00FB428E">
            <w:pPr>
              <w:jc w:val="center"/>
              <w:rPr>
                <w:rFonts w:ascii="Arial" w:hAnsi="Arial" w:cs="Arial"/>
                <w:b/>
                <w:color w:val="000000"/>
                <w:sz w:val="20"/>
                <w:szCs w:val="20"/>
              </w:rPr>
            </w:pPr>
            <w:r w:rsidRPr="00DC6840">
              <w:rPr>
                <w:rFonts w:ascii="Arial" w:hAnsi="Arial" w:cs="Arial"/>
                <w:b/>
                <w:color w:val="000000"/>
                <w:sz w:val="20"/>
                <w:szCs w:val="20"/>
              </w:rPr>
              <w:t>370</w:t>
            </w:r>
          </w:p>
        </w:tc>
      </w:tr>
      <w:tr w:rsidR="00E263C4" w:rsidRPr="00DC6840" w14:paraId="1AD507A7" w14:textId="77777777" w:rsidTr="00FB428E">
        <w:trPr>
          <w:tblHeader/>
        </w:trPr>
        <w:tc>
          <w:tcPr>
            <w:tcW w:w="1980" w:type="dxa"/>
            <w:vMerge/>
            <w:shd w:val="clear" w:color="auto" w:fill="auto"/>
            <w:vAlign w:val="center"/>
          </w:tcPr>
          <w:p w14:paraId="43EF316C" w14:textId="77777777" w:rsidR="00E263C4" w:rsidRPr="00DC6840" w:rsidRDefault="00E263C4" w:rsidP="00404ED8">
            <w:pPr>
              <w:jc w:val="center"/>
              <w:rPr>
                <w:rFonts w:ascii="Arial" w:hAnsi="Arial" w:cs="Arial"/>
                <w:color w:val="000000"/>
                <w:sz w:val="20"/>
                <w:szCs w:val="20"/>
              </w:rPr>
            </w:pPr>
          </w:p>
        </w:tc>
        <w:tc>
          <w:tcPr>
            <w:tcW w:w="1843" w:type="dxa"/>
            <w:vMerge/>
            <w:shd w:val="clear" w:color="auto" w:fill="auto"/>
            <w:vAlign w:val="center"/>
          </w:tcPr>
          <w:p w14:paraId="4A47D82C" w14:textId="77777777" w:rsidR="00E263C4" w:rsidRPr="00DC6840" w:rsidRDefault="00E263C4" w:rsidP="00404ED8">
            <w:pPr>
              <w:jc w:val="center"/>
              <w:rPr>
                <w:rFonts w:ascii="Arial" w:hAnsi="Arial" w:cs="Arial"/>
                <w:b/>
                <w:bCs/>
                <w:color w:val="000000"/>
                <w:sz w:val="20"/>
                <w:szCs w:val="20"/>
              </w:rPr>
            </w:pPr>
          </w:p>
        </w:tc>
        <w:tc>
          <w:tcPr>
            <w:tcW w:w="3827" w:type="dxa"/>
            <w:shd w:val="clear" w:color="auto" w:fill="auto"/>
            <w:vAlign w:val="center"/>
          </w:tcPr>
          <w:p w14:paraId="413CE4F4" w14:textId="77777777" w:rsidR="00E263C4" w:rsidRPr="00DC6840" w:rsidRDefault="00E263C4" w:rsidP="00FB428E">
            <w:pPr>
              <w:jc w:val="both"/>
              <w:rPr>
                <w:rFonts w:ascii="Arial" w:hAnsi="Arial" w:cs="Arial"/>
                <w:color w:val="000000"/>
                <w:sz w:val="20"/>
                <w:szCs w:val="20"/>
              </w:rPr>
            </w:pPr>
            <w:r w:rsidRPr="00DC6840">
              <w:rPr>
                <w:rFonts w:ascii="Arial" w:hAnsi="Arial" w:cs="Arial"/>
                <w:color w:val="000000"/>
                <w:sz w:val="20"/>
                <w:szCs w:val="20"/>
              </w:rPr>
              <w:t>Eficacia en la atención de requerimientos e incidentes atención de TI por mesa de servicios</w:t>
            </w:r>
          </w:p>
        </w:tc>
        <w:tc>
          <w:tcPr>
            <w:tcW w:w="1276" w:type="dxa"/>
            <w:shd w:val="clear" w:color="auto" w:fill="5CEC14"/>
            <w:vAlign w:val="center"/>
          </w:tcPr>
          <w:p w14:paraId="58283DBB" w14:textId="77777777" w:rsidR="00E263C4" w:rsidRPr="00DC6840" w:rsidRDefault="00E263C4" w:rsidP="00FB428E">
            <w:pPr>
              <w:jc w:val="center"/>
              <w:rPr>
                <w:rFonts w:ascii="Arial" w:hAnsi="Arial" w:cs="Arial"/>
                <w:b/>
                <w:color w:val="000000"/>
                <w:sz w:val="20"/>
                <w:szCs w:val="20"/>
              </w:rPr>
            </w:pPr>
            <w:r w:rsidRPr="00DC6840">
              <w:rPr>
                <w:rFonts w:ascii="Arial" w:hAnsi="Arial" w:cs="Arial"/>
                <w:b/>
                <w:color w:val="000000"/>
                <w:sz w:val="20"/>
                <w:szCs w:val="20"/>
              </w:rPr>
              <w:t>111</w:t>
            </w:r>
          </w:p>
        </w:tc>
      </w:tr>
      <w:tr w:rsidR="004E604F" w:rsidRPr="00DC6840" w14:paraId="02296480" w14:textId="77777777" w:rsidTr="00FB428E">
        <w:trPr>
          <w:tblHeader/>
        </w:trPr>
        <w:tc>
          <w:tcPr>
            <w:tcW w:w="1980" w:type="dxa"/>
            <w:vMerge w:val="restart"/>
            <w:shd w:val="clear" w:color="auto" w:fill="auto"/>
            <w:vAlign w:val="center"/>
          </w:tcPr>
          <w:p w14:paraId="7993478A" w14:textId="77777777" w:rsidR="004E604F" w:rsidRPr="00DC6840" w:rsidRDefault="004E604F" w:rsidP="000C185D">
            <w:pPr>
              <w:jc w:val="center"/>
              <w:rPr>
                <w:rFonts w:ascii="Arial" w:hAnsi="Arial" w:cs="Arial"/>
                <w:color w:val="000000"/>
                <w:sz w:val="20"/>
                <w:szCs w:val="20"/>
              </w:rPr>
            </w:pPr>
            <w:r w:rsidRPr="00DC6840">
              <w:rPr>
                <w:rFonts w:ascii="Arial" w:hAnsi="Arial" w:cs="Arial"/>
                <w:color w:val="000000"/>
                <w:sz w:val="20"/>
                <w:szCs w:val="20"/>
              </w:rPr>
              <w:t>Evaluación, Control y Seguimiento.</w:t>
            </w:r>
          </w:p>
        </w:tc>
        <w:tc>
          <w:tcPr>
            <w:tcW w:w="1843" w:type="dxa"/>
            <w:vMerge w:val="restart"/>
            <w:shd w:val="clear" w:color="auto" w:fill="auto"/>
            <w:vAlign w:val="center"/>
          </w:tcPr>
          <w:p w14:paraId="222C69FA" w14:textId="77777777" w:rsidR="004E604F" w:rsidRPr="00DC6840" w:rsidRDefault="004E604F" w:rsidP="000C185D">
            <w:pPr>
              <w:jc w:val="center"/>
              <w:rPr>
                <w:rFonts w:ascii="Arial" w:hAnsi="Arial" w:cs="Arial"/>
                <w:b/>
                <w:bCs/>
                <w:color w:val="000000"/>
                <w:sz w:val="20"/>
                <w:szCs w:val="20"/>
              </w:rPr>
            </w:pPr>
            <w:r w:rsidRPr="00DC6840">
              <w:rPr>
                <w:rFonts w:ascii="Arial" w:hAnsi="Arial" w:cs="Arial"/>
                <w:b/>
                <w:bCs/>
                <w:color w:val="000000"/>
                <w:sz w:val="20"/>
                <w:szCs w:val="20"/>
              </w:rPr>
              <w:t xml:space="preserve">Subdirección de Silvicultura, Flora y Fauna Silvestre </w:t>
            </w:r>
          </w:p>
        </w:tc>
        <w:tc>
          <w:tcPr>
            <w:tcW w:w="3827" w:type="dxa"/>
            <w:shd w:val="clear" w:color="auto" w:fill="auto"/>
            <w:vAlign w:val="center"/>
          </w:tcPr>
          <w:p w14:paraId="1CEA6494" w14:textId="77777777" w:rsidR="004E604F" w:rsidRPr="00DC6840" w:rsidRDefault="004E604F" w:rsidP="00FB428E">
            <w:pPr>
              <w:jc w:val="both"/>
              <w:rPr>
                <w:rFonts w:ascii="Arial" w:hAnsi="Arial" w:cs="Arial"/>
                <w:color w:val="000000"/>
                <w:sz w:val="20"/>
                <w:szCs w:val="20"/>
              </w:rPr>
            </w:pPr>
            <w:r w:rsidRPr="00DC6840">
              <w:rPr>
                <w:rFonts w:ascii="Arial" w:hAnsi="Arial" w:cs="Arial"/>
                <w:color w:val="000000"/>
                <w:sz w:val="20"/>
                <w:szCs w:val="20"/>
              </w:rPr>
              <w:t>Número de árboles evaluados en Bogotá D.C.</w:t>
            </w:r>
          </w:p>
        </w:tc>
        <w:tc>
          <w:tcPr>
            <w:tcW w:w="1276" w:type="dxa"/>
            <w:shd w:val="clear" w:color="auto" w:fill="5CEC14"/>
            <w:vAlign w:val="center"/>
          </w:tcPr>
          <w:p w14:paraId="6721438D" w14:textId="77777777" w:rsidR="004E604F" w:rsidRPr="00DC6840" w:rsidRDefault="004E604F" w:rsidP="00FB428E">
            <w:pPr>
              <w:jc w:val="center"/>
              <w:rPr>
                <w:rFonts w:ascii="Arial" w:hAnsi="Arial" w:cs="Arial"/>
                <w:b/>
                <w:color w:val="000000"/>
                <w:sz w:val="20"/>
                <w:szCs w:val="20"/>
              </w:rPr>
            </w:pPr>
            <w:r w:rsidRPr="00DC6840">
              <w:rPr>
                <w:rFonts w:ascii="Arial" w:hAnsi="Arial" w:cs="Arial"/>
                <w:b/>
                <w:color w:val="000000"/>
                <w:sz w:val="20"/>
                <w:szCs w:val="20"/>
              </w:rPr>
              <w:t>191</w:t>
            </w:r>
          </w:p>
        </w:tc>
      </w:tr>
      <w:tr w:rsidR="004E604F" w:rsidRPr="00DC6840" w14:paraId="4FAD2802" w14:textId="77777777" w:rsidTr="00FB428E">
        <w:trPr>
          <w:tblHeader/>
        </w:trPr>
        <w:tc>
          <w:tcPr>
            <w:tcW w:w="1980" w:type="dxa"/>
            <w:vMerge/>
            <w:shd w:val="clear" w:color="auto" w:fill="auto"/>
            <w:vAlign w:val="center"/>
          </w:tcPr>
          <w:p w14:paraId="090121AD" w14:textId="77777777" w:rsidR="004E604F" w:rsidRPr="00DC6840" w:rsidRDefault="004E604F" w:rsidP="000C185D">
            <w:pPr>
              <w:jc w:val="center"/>
              <w:rPr>
                <w:rFonts w:ascii="Arial" w:hAnsi="Arial" w:cs="Arial"/>
                <w:color w:val="000000"/>
                <w:sz w:val="20"/>
                <w:szCs w:val="20"/>
              </w:rPr>
            </w:pPr>
          </w:p>
        </w:tc>
        <w:tc>
          <w:tcPr>
            <w:tcW w:w="1843" w:type="dxa"/>
            <w:vMerge/>
            <w:shd w:val="clear" w:color="auto" w:fill="auto"/>
            <w:vAlign w:val="center"/>
          </w:tcPr>
          <w:p w14:paraId="0B758C8C" w14:textId="77777777" w:rsidR="004E604F" w:rsidRPr="00DC6840" w:rsidRDefault="004E604F" w:rsidP="000C185D">
            <w:pPr>
              <w:jc w:val="center"/>
              <w:rPr>
                <w:rFonts w:ascii="Arial" w:hAnsi="Arial" w:cs="Arial"/>
                <w:b/>
                <w:bCs/>
                <w:color w:val="000000"/>
                <w:sz w:val="20"/>
                <w:szCs w:val="20"/>
              </w:rPr>
            </w:pPr>
          </w:p>
        </w:tc>
        <w:tc>
          <w:tcPr>
            <w:tcW w:w="3827" w:type="dxa"/>
            <w:shd w:val="clear" w:color="auto" w:fill="auto"/>
            <w:vAlign w:val="center"/>
          </w:tcPr>
          <w:p w14:paraId="379D7ECA" w14:textId="77777777" w:rsidR="004E604F" w:rsidRPr="00DC6840" w:rsidRDefault="004E604F" w:rsidP="000C185D">
            <w:pPr>
              <w:jc w:val="both"/>
              <w:rPr>
                <w:rFonts w:ascii="Arial" w:hAnsi="Arial" w:cs="Arial"/>
                <w:color w:val="000000"/>
                <w:sz w:val="20"/>
                <w:szCs w:val="20"/>
              </w:rPr>
            </w:pPr>
            <w:r w:rsidRPr="00DC6840">
              <w:rPr>
                <w:rFonts w:ascii="Arial" w:hAnsi="Arial" w:cs="Arial"/>
                <w:color w:val="000000"/>
                <w:sz w:val="20"/>
                <w:szCs w:val="20"/>
              </w:rPr>
              <w:t>Número de actuaciones de evaluación, control, seguimiento y prevención ejecutadas sobre el recurso flora en Bogotá D.C.</w:t>
            </w:r>
          </w:p>
        </w:tc>
        <w:tc>
          <w:tcPr>
            <w:tcW w:w="1276" w:type="dxa"/>
            <w:shd w:val="clear" w:color="auto" w:fill="5CEC14"/>
            <w:vAlign w:val="center"/>
          </w:tcPr>
          <w:p w14:paraId="3015CED9" w14:textId="77777777" w:rsidR="004E604F" w:rsidRPr="00DC6840" w:rsidRDefault="004E604F" w:rsidP="000C185D">
            <w:pPr>
              <w:jc w:val="center"/>
              <w:rPr>
                <w:rFonts w:ascii="Arial" w:hAnsi="Arial" w:cs="Arial"/>
                <w:b/>
                <w:color w:val="000000"/>
                <w:sz w:val="20"/>
                <w:szCs w:val="20"/>
              </w:rPr>
            </w:pPr>
            <w:r w:rsidRPr="00DC6840">
              <w:rPr>
                <w:rFonts w:ascii="Arial" w:hAnsi="Arial" w:cs="Arial"/>
                <w:b/>
                <w:color w:val="000000"/>
                <w:sz w:val="20"/>
                <w:szCs w:val="20"/>
              </w:rPr>
              <w:t>108</w:t>
            </w:r>
          </w:p>
        </w:tc>
      </w:tr>
      <w:tr w:rsidR="004E604F" w:rsidRPr="00DC6840" w14:paraId="00C9DD0F" w14:textId="77777777" w:rsidTr="00FB428E">
        <w:trPr>
          <w:tblHeader/>
        </w:trPr>
        <w:tc>
          <w:tcPr>
            <w:tcW w:w="1980" w:type="dxa"/>
            <w:vMerge/>
            <w:shd w:val="clear" w:color="auto" w:fill="auto"/>
            <w:vAlign w:val="center"/>
          </w:tcPr>
          <w:p w14:paraId="40E4B203" w14:textId="77777777" w:rsidR="004E604F" w:rsidRPr="00DC6840" w:rsidRDefault="004E604F" w:rsidP="000C185D">
            <w:pPr>
              <w:jc w:val="center"/>
              <w:rPr>
                <w:rFonts w:ascii="Arial" w:hAnsi="Arial" w:cs="Arial"/>
                <w:color w:val="000000"/>
                <w:sz w:val="20"/>
                <w:szCs w:val="20"/>
              </w:rPr>
            </w:pPr>
          </w:p>
        </w:tc>
        <w:tc>
          <w:tcPr>
            <w:tcW w:w="1843" w:type="dxa"/>
            <w:vMerge/>
            <w:shd w:val="clear" w:color="auto" w:fill="auto"/>
            <w:vAlign w:val="center"/>
          </w:tcPr>
          <w:p w14:paraId="208DFC67" w14:textId="77777777" w:rsidR="004E604F" w:rsidRPr="00DC6840" w:rsidRDefault="004E604F" w:rsidP="000C185D">
            <w:pPr>
              <w:jc w:val="center"/>
              <w:rPr>
                <w:rFonts w:ascii="Arial" w:hAnsi="Arial" w:cs="Arial"/>
                <w:b/>
                <w:bCs/>
                <w:color w:val="000000"/>
                <w:sz w:val="20"/>
                <w:szCs w:val="20"/>
              </w:rPr>
            </w:pPr>
          </w:p>
        </w:tc>
        <w:tc>
          <w:tcPr>
            <w:tcW w:w="3827" w:type="dxa"/>
            <w:shd w:val="clear" w:color="auto" w:fill="auto"/>
            <w:vAlign w:val="center"/>
          </w:tcPr>
          <w:p w14:paraId="0218B0B2" w14:textId="77777777" w:rsidR="004E604F" w:rsidRPr="00DC6840" w:rsidRDefault="004E604F" w:rsidP="000C185D">
            <w:pPr>
              <w:jc w:val="both"/>
              <w:rPr>
                <w:rFonts w:ascii="Arial" w:hAnsi="Arial" w:cs="Arial"/>
                <w:color w:val="000000"/>
                <w:sz w:val="20"/>
                <w:szCs w:val="20"/>
              </w:rPr>
            </w:pPr>
            <w:r w:rsidRPr="00DC6840">
              <w:rPr>
                <w:rFonts w:ascii="Arial" w:hAnsi="Arial" w:cs="Arial"/>
                <w:color w:val="000000"/>
                <w:sz w:val="20"/>
                <w:szCs w:val="20"/>
              </w:rPr>
              <w:t>Porcentaje de animales vivos de fauna silvestre liberados en sus zonas de vida que cumplen con los protocolos y procedimientos establecidos para su disposición final.</w:t>
            </w:r>
          </w:p>
        </w:tc>
        <w:tc>
          <w:tcPr>
            <w:tcW w:w="1276" w:type="dxa"/>
            <w:shd w:val="clear" w:color="auto" w:fill="5CEC14"/>
            <w:vAlign w:val="center"/>
          </w:tcPr>
          <w:p w14:paraId="083F55C3" w14:textId="77777777" w:rsidR="004E604F" w:rsidRPr="00DC6840" w:rsidRDefault="004E604F" w:rsidP="000C185D">
            <w:pPr>
              <w:jc w:val="center"/>
              <w:rPr>
                <w:rFonts w:ascii="Arial" w:hAnsi="Arial" w:cs="Arial"/>
                <w:b/>
                <w:color w:val="000000"/>
                <w:sz w:val="20"/>
                <w:szCs w:val="20"/>
              </w:rPr>
            </w:pPr>
            <w:r w:rsidRPr="00DC6840">
              <w:rPr>
                <w:rFonts w:ascii="Arial" w:hAnsi="Arial" w:cs="Arial"/>
                <w:b/>
                <w:color w:val="000000"/>
                <w:sz w:val="20"/>
                <w:szCs w:val="20"/>
              </w:rPr>
              <w:t>125</w:t>
            </w:r>
          </w:p>
        </w:tc>
      </w:tr>
      <w:tr w:rsidR="004E604F" w:rsidRPr="00DC6840" w14:paraId="54D3A936" w14:textId="77777777" w:rsidTr="00FB428E">
        <w:trPr>
          <w:tblHeader/>
        </w:trPr>
        <w:tc>
          <w:tcPr>
            <w:tcW w:w="1980" w:type="dxa"/>
            <w:vMerge/>
            <w:shd w:val="clear" w:color="auto" w:fill="auto"/>
            <w:vAlign w:val="center"/>
          </w:tcPr>
          <w:p w14:paraId="5B3229EE" w14:textId="77777777" w:rsidR="004E604F" w:rsidRPr="00DC6840" w:rsidRDefault="004E604F" w:rsidP="000C185D">
            <w:pPr>
              <w:jc w:val="center"/>
              <w:rPr>
                <w:rFonts w:ascii="Arial" w:hAnsi="Arial" w:cs="Arial"/>
                <w:color w:val="000000"/>
                <w:sz w:val="20"/>
                <w:szCs w:val="20"/>
              </w:rPr>
            </w:pPr>
          </w:p>
        </w:tc>
        <w:tc>
          <w:tcPr>
            <w:tcW w:w="1843" w:type="dxa"/>
            <w:vMerge/>
            <w:shd w:val="clear" w:color="auto" w:fill="auto"/>
            <w:vAlign w:val="center"/>
          </w:tcPr>
          <w:p w14:paraId="2E7F87D4" w14:textId="77777777" w:rsidR="004E604F" w:rsidRPr="00DC6840" w:rsidRDefault="004E604F" w:rsidP="000C185D">
            <w:pPr>
              <w:jc w:val="center"/>
              <w:rPr>
                <w:rFonts w:ascii="Arial" w:hAnsi="Arial" w:cs="Arial"/>
                <w:b/>
                <w:bCs/>
                <w:color w:val="000000"/>
                <w:sz w:val="20"/>
                <w:szCs w:val="20"/>
              </w:rPr>
            </w:pPr>
          </w:p>
        </w:tc>
        <w:tc>
          <w:tcPr>
            <w:tcW w:w="3827" w:type="dxa"/>
            <w:shd w:val="clear" w:color="auto" w:fill="auto"/>
            <w:vAlign w:val="center"/>
          </w:tcPr>
          <w:p w14:paraId="6D8A8B6E" w14:textId="77777777" w:rsidR="004E604F" w:rsidRPr="00DC6840" w:rsidRDefault="004E604F" w:rsidP="000C185D">
            <w:pPr>
              <w:jc w:val="both"/>
              <w:rPr>
                <w:rFonts w:ascii="Arial" w:hAnsi="Arial" w:cs="Arial"/>
                <w:color w:val="000000"/>
                <w:sz w:val="20"/>
                <w:szCs w:val="20"/>
              </w:rPr>
            </w:pPr>
            <w:r w:rsidRPr="00DC6840">
              <w:rPr>
                <w:rFonts w:ascii="Arial" w:hAnsi="Arial" w:cs="Arial"/>
                <w:color w:val="000000"/>
                <w:sz w:val="20"/>
                <w:szCs w:val="20"/>
              </w:rPr>
              <w:t>Eficiencia en la atención de solicitudes en la Subdirección de Silvicultura, Flora y Fauna Silvestre.</w:t>
            </w:r>
          </w:p>
        </w:tc>
        <w:tc>
          <w:tcPr>
            <w:tcW w:w="1276" w:type="dxa"/>
            <w:shd w:val="clear" w:color="auto" w:fill="5CEC14"/>
            <w:vAlign w:val="center"/>
          </w:tcPr>
          <w:p w14:paraId="7713FCBC" w14:textId="77777777" w:rsidR="004E604F" w:rsidRPr="00DC6840" w:rsidRDefault="004E604F" w:rsidP="000C185D">
            <w:pPr>
              <w:jc w:val="center"/>
              <w:rPr>
                <w:rFonts w:ascii="Arial" w:hAnsi="Arial" w:cs="Arial"/>
                <w:b/>
                <w:color w:val="000000"/>
                <w:sz w:val="20"/>
                <w:szCs w:val="20"/>
              </w:rPr>
            </w:pPr>
            <w:r w:rsidRPr="00DC6840">
              <w:rPr>
                <w:rFonts w:ascii="Arial" w:hAnsi="Arial" w:cs="Arial"/>
                <w:b/>
                <w:color w:val="000000"/>
                <w:sz w:val="20"/>
                <w:szCs w:val="20"/>
              </w:rPr>
              <w:t>103</w:t>
            </w:r>
          </w:p>
        </w:tc>
      </w:tr>
      <w:tr w:rsidR="00353E94" w:rsidRPr="00DC6840" w14:paraId="1CFF49F6" w14:textId="77777777" w:rsidTr="00FB428E">
        <w:trPr>
          <w:tblHeader/>
        </w:trPr>
        <w:tc>
          <w:tcPr>
            <w:tcW w:w="1980" w:type="dxa"/>
            <w:shd w:val="clear" w:color="auto" w:fill="auto"/>
            <w:vAlign w:val="center"/>
          </w:tcPr>
          <w:p w14:paraId="570F72A1" w14:textId="77777777" w:rsidR="00353E94" w:rsidRPr="00DC6840" w:rsidRDefault="00353E94" w:rsidP="00353E94">
            <w:pPr>
              <w:jc w:val="center"/>
              <w:rPr>
                <w:rFonts w:ascii="Arial" w:hAnsi="Arial" w:cs="Arial"/>
                <w:color w:val="000000"/>
                <w:sz w:val="20"/>
                <w:szCs w:val="20"/>
              </w:rPr>
            </w:pPr>
            <w:r w:rsidRPr="00DC6840">
              <w:rPr>
                <w:rFonts w:ascii="Arial" w:hAnsi="Arial" w:cs="Arial"/>
                <w:color w:val="000000"/>
                <w:sz w:val="20"/>
                <w:szCs w:val="20"/>
              </w:rPr>
              <w:t>Gestión Financiera</w:t>
            </w:r>
          </w:p>
        </w:tc>
        <w:tc>
          <w:tcPr>
            <w:tcW w:w="1843" w:type="dxa"/>
            <w:shd w:val="clear" w:color="auto" w:fill="auto"/>
            <w:vAlign w:val="center"/>
          </w:tcPr>
          <w:p w14:paraId="06AD678E" w14:textId="77777777" w:rsidR="00353E94" w:rsidRPr="00DC6840" w:rsidRDefault="00353E94" w:rsidP="00353E94">
            <w:pPr>
              <w:jc w:val="center"/>
              <w:rPr>
                <w:rFonts w:ascii="Arial" w:hAnsi="Arial" w:cs="Arial"/>
                <w:b/>
                <w:bCs/>
                <w:color w:val="000000"/>
                <w:sz w:val="20"/>
                <w:szCs w:val="20"/>
              </w:rPr>
            </w:pPr>
            <w:r w:rsidRPr="00DC6840">
              <w:rPr>
                <w:rFonts w:ascii="Arial" w:hAnsi="Arial" w:cs="Arial"/>
                <w:b/>
                <w:bCs/>
                <w:color w:val="000000"/>
                <w:sz w:val="20"/>
                <w:szCs w:val="20"/>
              </w:rPr>
              <w:t>Subdirección Financiera</w:t>
            </w:r>
          </w:p>
        </w:tc>
        <w:tc>
          <w:tcPr>
            <w:tcW w:w="3827" w:type="dxa"/>
            <w:shd w:val="clear" w:color="auto" w:fill="auto"/>
            <w:vAlign w:val="center"/>
          </w:tcPr>
          <w:p w14:paraId="456A56A0" w14:textId="77777777" w:rsidR="00353E94" w:rsidRPr="00DC6840" w:rsidRDefault="00353E94" w:rsidP="000C185D">
            <w:pPr>
              <w:jc w:val="both"/>
              <w:rPr>
                <w:rFonts w:ascii="Arial" w:hAnsi="Arial" w:cs="Arial"/>
                <w:color w:val="000000"/>
                <w:sz w:val="20"/>
                <w:szCs w:val="20"/>
              </w:rPr>
            </w:pPr>
            <w:r w:rsidRPr="00DC6840">
              <w:rPr>
                <w:rFonts w:ascii="Arial" w:hAnsi="Arial" w:cs="Arial"/>
                <w:color w:val="000000"/>
                <w:sz w:val="20"/>
                <w:szCs w:val="20"/>
              </w:rPr>
              <w:t>Seguimiento aleatorio a la gestión de pagos</w:t>
            </w:r>
          </w:p>
        </w:tc>
        <w:tc>
          <w:tcPr>
            <w:tcW w:w="1276" w:type="dxa"/>
            <w:shd w:val="clear" w:color="auto" w:fill="5CEC14"/>
            <w:vAlign w:val="center"/>
          </w:tcPr>
          <w:p w14:paraId="1B8A2021" w14:textId="77777777" w:rsidR="00353E94" w:rsidRPr="00DC6840" w:rsidRDefault="00353E94" w:rsidP="000C185D">
            <w:pPr>
              <w:jc w:val="center"/>
              <w:rPr>
                <w:rFonts w:ascii="Arial" w:hAnsi="Arial" w:cs="Arial"/>
                <w:b/>
                <w:color w:val="000000"/>
                <w:sz w:val="20"/>
                <w:szCs w:val="20"/>
              </w:rPr>
            </w:pPr>
            <w:r w:rsidRPr="00DC6840">
              <w:rPr>
                <w:rFonts w:ascii="Arial" w:hAnsi="Arial" w:cs="Arial"/>
                <w:b/>
                <w:color w:val="000000"/>
                <w:sz w:val="20"/>
                <w:szCs w:val="20"/>
              </w:rPr>
              <w:t>152</w:t>
            </w:r>
          </w:p>
        </w:tc>
      </w:tr>
    </w:tbl>
    <w:p w14:paraId="08C53025" w14:textId="77777777" w:rsidR="00E93CCF" w:rsidRPr="00DC6840" w:rsidRDefault="00E93CCF" w:rsidP="00E93CCF">
      <w:pPr>
        <w:rPr>
          <w:rFonts w:ascii="Arial" w:hAnsi="Arial" w:cs="Arial"/>
          <w:sz w:val="20"/>
          <w:szCs w:val="20"/>
        </w:rPr>
      </w:pPr>
    </w:p>
    <w:p w14:paraId="0FD4C3C0" w14:textId="77777777" w:rsidR="003B37C2" w:rsidRPr="00DC6840" w:rsidRDefault="003B37C2" w:rsidP="003B37C2">
      <w:pPr>
        <w:jc w:val="both"/>
        <w:rPr>
          <w:rFonts w:ascii="Arial" w:hAnsi="Arial" w:cs="Arial"/>
          <w:sz w:val="20"/>
          <w:szCs w:val="20"/>
        </w:rPr>
      </w:pPr>
      <w:r w:rsidRPr="00DC6840">
        <w:rPr>
          <w:rFonts w:ascii="Arial" w:hAnsi="Arial" w:cs="Arial"/>
          <w:sz w:val="20"/>
          <w:szCs w:val="20"/>
        </w:rPr>
        <w:t xml:space="preserve">Durante el mes de septiembre de 2020 se vincularon 20.543 personas en las estrategias de educación ambiental, para un total de 47.254 personas en lo corrido del nuevo plan de desarrollo.  En el marco de la emergencia por el COVID-19, se continúa con el desarrollo de las acciones de educación ambiental por medio de plataformas virtuales de libre acceso por la página web de la entidad y por solicitudes formales de diferentes sectores sociales, académicos y organizacionales, </w:t>
      </w:r>
      <w:r w:rsidRPr="00DC6840">
        <w:rPr>
          <w:rFonts w:ascii="Arial" w:hAnsi="Arial" w:cs="Arial"/>
          <w:sz w:val="20"/>
          <w:szCs w:val="20"/>
        </w:rPr>
        <w:lastRenderedPageBreak/>
        <w:t xml:space="preserve">especialmente de Colegios Públicos y Privados.  Las actividades ejecutadas tuvieron un énfasis en Biodiversidad, Cambio Climático, Consumo sostenible y responsable, protección del agua, salud ambiental y Agua y Estructura Ecológica Principal donde se ejecutaron acciones pedagógicas y recorridos de interpretación de manera virtual. Se resalta la apertura del humedal Santa María del Lago con recorridos presenciales dirigidos a comunidad general. </w:t>
      </w:r>
    </w:p>
    <w:p w14:paraId="70665B16" w14:textId="77777777" w:rsidR="004E604F" w:rsidRPr="00DC6840" w:rsidRDefault="003B37C2" w:rsidP="003B37C2">
      <w:pPr>
        <w:jc w:val="both"/>
        <w:rPr>
          <w:rFonts w:ascii="Arial" w:hAnsi="Arial" w:cs="Arial"/>
          <w:sz w:val="20"/>
          <w:szCs w:val="20"/>
        </w:rPr>
      </w:pPr>
      <w:r w:rsidRPr="00DC6840">
        <w:rPr>
          <w:rFonts w:ascii="Arial" w:hAnsi="Arial" w:cs="Arial"/>
          <w:sz w:val="20"/>
          <w:szCs w:val="20"/>
        </w:rPr>
        <w:t>Las acciones por medio de plataformas virtuales de libre acceso, han tenido bastante acogida por parte de los ciudadanos, aumentando el número de participantes, lo que se evidencia en el porcentaje de avance de cumplimiento de la meta</w:t>
      </w:r>
    </w:p>
    <w:p w14:paraId="21C15FFE" w14:textId="77777777" w:rsidR="003B37C2" w:rsidRPr="00DC6840" w:rsidRDefault="003B37C2" w:rsidP="003B37C2">
      <w:pPr>
        <w:jc w:val="both"/>
        <w:rPr>
          <w:rFonts w:ascii="Arial" w:hAnsi="Arial" w:cs="Arial"/>
          <w:sz w:val="20"/>
          <w:szCs w:val="20"/>
        </w:rPr>
      </w:pPr>
      <w:r w:rsidRPr="00DC6840">
        <w:rPr>
          <w:rFonts w:ascii="Arial" w:hAnsi="Arial" w:cs="Arial"/>
          <w:sz w:val="20"/>
          <w:szCs w:val="20"/>
        </w:rPr>
        <w:t>Durante el mes de septiembre de 2020 se vincularon 2.839 personas en la estrategia de participación ciudadana, para un total de 5.389 personas en lo corrido del nuevo plan de desarrollo.  En el marco de la emergencia por el COVID-19, se continúa con el desarrollo de las acciones de participación por medio de plataformas virtuales de libre acceso por la página web de la entidad.  Esta participación se ejecutó  en  el marco de las Comisiones Ambientales Locales y en acciones  enfocadas en las situaciones ambientales conflictivas relacionadas con la disposición inadecuada de residuos, la protección de la estructura ecológica principal, el fortalecimiento a las iniciativas y emprendimientos ambientales, huertas urbanas y estilos de vida sostenibles, jornadas de recuperación del espacio público y el fortalecimiento a los procesos de participación y educación ambiental que realizan las organizaciones que integran la Red de Voluntarios Ambientales de la Secretaría de Ambiente</w:t>
      </w:r>
    </w:p>
    <w:p w14:paraId="128C56A3" w14:textId="77777777" w:rsidR="004E604F" w:rsidRPr="00DC6840" w:rsidRDefault="004E604F" w:rsidP="003B37C2">
      <w:pPr>
        <w:jc w:val="both"/>
        <w:rPr>
          <w:rFonts w:ascii="Arial" w:hAnsi="Arial" w:cs="Arial"/>
          <w:sz w:val="20"/>
          <w:szCs w:val="20"/>
        </w:rPr>
      </w:pPr>
      <w:r w:rsidRPr="00DC6840">
        <w:rPr>
          <w:rFonts w:ascii="Arial" w:hAnsi="Arial" w:cs="Arial"/>
          <w:sz w:val="20"/>
          <w:szCs w:val="20"/>
        </w:rPr>
        <w:t>Para el indicador Número de árboles evaluados en Bogotá D.C., Se presenta sobre ejecución frente a la magnitud programada para el mes ya que en el presente reporte se incluyen 2.347 árboles evaluados que no fueron registrados en julio y agosto por fallas que presentaba los reportes del Sistema de Correspondencia Forest de la entidad. La sobre ejecución acumulada obedece a que el proceso de evaluación silvicultural está supeditado en más del 90% a la dinámica que presente la ciudad.</w:t>
      </w:r>
    </w:p>
    <w:p w14:paraId="2CE46A02" w14:textId="77777777" w:rsidR="004E604F" w:rsidRPr="00DC6840" w:rsidRDefault="004E604F" w:rsidP="003B37C2">
      <w:pPr>
        <w:jc w:val="both"/>
        <w:rPr>
          <w:rFonts w:ascii="Arial" w:hAnsi="Arial" w:cs="Arial"/>
          <w:sz w:val="20"/>
          <w:szCs w:val="20"/>
        </w:rPr>
      </w:pPr>
      <w:r w:rsidRPr="00DC6840">
        <w:rPr>
          <w:rFonts w:ascii="Arial" w:hAnsi="Arial" w:cs="Arial"/>
          <w:sz w:val="20"/>
          <w:szCs w:val="20"/>
        </w:rPr>
        <w:t>Para el indicador de seguimiento aleatorio de gestión de pagos su sobre cumplimiento se debe a la reducción de los tiempos en los procedimientos de pagos para el periodo evaluado.</w:t>
      </w:r>
    </w:p>
    <w:p w14:paraId="51C38A72" w14:textId="77777777" w:rsidR="004E604F" w:rsidRPr="00DC6840" w:rsidRDefault="004E604F" w:rsidP="003B37C2">
      <w:pPr>
        <w:jc w:val="both"/>
        <w:rPr>
          <w:rFonts w:ascii="Arial" w:hAnsi="Arial" w:cs="Arial"/>
          <w:sz w:val="20"/>
          <w:szCs w:val="20"/>
        </w:rPr>
      </w:pPr>
    </w:p>
    <w:p w14:paraId="55A30856" w14:textId="77777777" w:rsidR="004E604F" w:rsidRPr="00DC6840" w:rsidRDefault="00DC6840" w:rsidP="003B37C2">
      <w:pPr>
        <w:jc w:val="both"/>
        <w:rPr>
          <w:rFonts w:ascii="Arial" w:hAnsi="Arial" w:cs="Arial"/>
          <w:sz w:val="20"/>
          <w:szCs w:val="20"/>
        </w:rPr>
      </w:pPr>
      <w:r w:rsidRPr="00DC6840">
        <w:rPr>
          <w:rFonts w:ascii="Arial" w:hAnsi="Arial" w:cs="Arial"/>
          <w:noProof/>
          <w:sz w:val="20"/>
          <w:szCs w:val="20"/>
        </w:rPr>
        <w:drawing>
          <wp:anchor distT="0" distB="0" distL="114300" distR="114300" simplePos="0" relativeHeight="251696128" behindDoc="0" locked="0" layoutInCell="1" allowOverlap="1" wp14:anchorId="0BFB71A0" wp14:editId="4842BCB3">
            <wp:simplePos x="0" y="0"/>
            <wp:positionH relativeFrom="margin">
              <wp:align>center</wp:align>
            </wp:positionH>
            <wp:positionV relativeFrom="paragraph">
              <wp:posOffset>7620</wp:posOffset>
            </wp:positionV>
            <wp:extent cx="5355802" cy="3237836"/>
            <wp:effectExtent l="0" t="0" r="0" b="1270"/>
            <wp:wrapNone/>
            <wp:docPr id="7" name="Picture 2" descr="Imagen relacionada">
              <a:extLst xmlns:a="http://schemas.openxmlformats.org/drawingml/2006/main">
                <a:ext uri="{FF2B5EF4-FFF2-40B4-BE49-F238E27FC236}">
                  <a16:creationId xmlns:a16="http://schemas.microsoft.com/office/drawing/2014/main" id="{4C3E59FC-EAC1-7742-BB70-C91DCAF5DF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Imagen relacionada">
                      <a:extLst>
                        <a:ext uri="{FF2B5EF4-FFF2-40B4-BE49-F238E27FC236}">
                          <a16:creationId xmlns:a16="http://schemas.microsoft.com/office/drawing/2014/main" id="{4C3E59FC-EAC1-7742-BB70-C91DCAF5DF00}"/>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55802" cy="3237836"/>
                    </a:xfrm>
                    <a:prstGeom prst="rect">
                      <a:avLst/>
                    </a:prstGeom>
                    <a:noFill/>
                  </pic:spPr>
                </pic:pic>
              </a:graphicData>
            </a:graphic>
            <wp14:sizeRelH relativeFrom="margin">
              <wp14:pctWidth>0</wp14:pctWidth>
            </wp14:sizeRelH>
            <wp14:sizeRelV relativeFrom="margin">
              <wp14:pctHeight>0</wp14:pctHeight>
            </wp14:sizeRelV>
          </wp:anchor>
        </w:drawing>
      </w:r>
    </w:p>
    <w:p w14:paraId="6A83ABAC" w14:textId="77777777" w:rsidR="004E604F" w:rsidRPr="00DC6840" w:rsidRDefault="004E604F" w:rsidP="003B37C2">
      <w:pPr>
        <w:jc w:val="both"/>
        <w:rPr>
          <w:rFonts w:ascii="Arial" w:hAnsi="Arial" w:cs="Arial"/>
          <w:sz w:val="20"/>
          <w:szCs w:val="20"/>
        </w:rPr>
      </w:pPr>
    </w:p>
    <w:p w14:paraId="585DDCEB" w14:textId="77777777" w:rsidR="004E604F" w:rsidRPr="00DC6840" w:rsidRDefault="004E604F" w:rsidP="003B37C2">
      <w:pPr>
        <w:jc w:val="both"/>
        <w:rPr>
          <w:rFonts w:ascii="Arial" w:hAnsi="Arial" w:cs="Arial"/>
          <w:sz w:val="20"/>
          <w:szCs w:val="20"/>
        </w:rPr>
      </w:pPr>
    </w:p>
    <w:p w14:paraId="23F111BE" w14:textId="77777777" w:rsidR="004E604F" w:rsidRPr="00DC6840" w:rsidRDefault="004E604F" w:rsidP="003B37C2">
      <w:pPr>
        <w:jc w:val="both"/>
        <w:rPr>
          <w:rFonts w:ascii="Arial" w:hAnsi="Arial" w:cs="Arial"/>
          <w:sz w:val="20"/>
          <w:szCs w:val="20"/>
        </w:rPr>
      </w:pPr>
    </w:p>
    <w:p w14:paraId="72426EDA" w14:textId="77777777" w:rsidR="004E604F" w:rsidRDefault="004E604F" w:rsidP="003B37C2">
      <w:pPr>
        <w:jc w:val="both"/>
        <w:rPr>
          <w:rFonts w:ascii="Arial" w:hAnsi="Arial" w:cs="Arial"/>
          <w:sz w:val="20"/>
          <w:szCs w:val="20"/>
        </w:rPr>
      </w:pPr>
    </w:p>
    <w:p w14:paraId="79A39050" w14:textId="77777777" w:rsidR="00DC6840" w:rsidRDefault="00DC6840" w:rsidP="003B37C2">
      <w:pPr>
        <w:jc w:val="both"/>
        <w:rPr>
          <w:rFonts w:ascii="Arial" w:hAnsi="Arial" w:cs="Arial"/>
          <w:sz w:val="20"/>
          <w:szCs w:val="20"/>
        </w:rPr>
      </w:pPr>
    </w:p>
    <w:p w14:paraId="12E4354A" w14:textId="77777777" w:rsidR="00DC6840" w:rsidRDefault="00DC6840" w:rsidP="003B37C2">
      <w:pPr>
        <w:jc w:val="both"/>
        <w:rPr>
          <w:rFonts w:ascii="Arial" w:hAnsi="Arial" w:cs="Arial"/>
          <w:sz w:val="20"/>
          <w:szCs w:val="20"/>
        </w:rPr>
      </w:pPr>
    </w:p>
    <w:p w14:paraId="57DD24D5" w14:textId="77777777" w:rsidR="00DC6840" w:rsidRDefault="00DC6840" w:rsidP="003B37C2">
      <w:pPr>
        <w:jc w:val="both"/>
        <w:rPr>
          <w:rFonts w:ascii="Arial" w:hAnsi="Arial" w:cs="Arial"/>
          <w:sz w:val="20"/>
          <w:szCs w:val="20"/>
        </w:rPr>
      </w:pPr>
    </w:p>
    <w:p w14:paraId="59DAEE1F" w14:textId="77777777" w:rsidR="00DC6840" w:rsidRDefault="00DC6840" w:rsidP="003B37C2">
      <w:pPr>
        <w:jc w:val="both"/>
        <w:rPr>
          <w:rFonts w:ascii="Arial" w:hAnsi="Arial" w:cs="Arial"/>
          <w:sz w:val="20"/>
          <w:szCs w:val="20"/>
        </w:rPr>
      </w:pPr>
    </w:p>
    <w:p w14:paraId="3EEE06EF" w14:textId="77777777" w:rsidR="00DC6840" w:rsidRPr="00DC6840" w:rsidRDefault="00DC6840" w:rsidP="003B37C2">
      <w:pPr>
        <w:jc w:val="both"/>
        <w:rPr>
          <w:rFonts w:ascii="Arial" w:hAnsi="Arial" w:cs="Arial"/>
          <w:sz w:val="20"/>
          <w:szCs w:val="20"/>
        </w:rPr>
      </w:pPr>
    </w:p>
    <w:p w14:paraId="4C8CD956" w14:textId="77777777" w:rsidR="004E604F" w:rsidRPr="00DC6840" w:rsidRDefault="004E604F" w:rsidP="003B37C2">
      <w:pPr>
        <w:jc w:val="both"/>
        <w:rPr>
          <w:rFonts w:ascii="Arial" w:hAnsi="Arial" w:cs="Arial"/>
          <w:sz w:val="20"/>
          <w:szCs w:val="20"/>
        </w:rPr>
      </w:pPr>
    </w:p>
    <w:p w14:paraId="527AA244" w14:textId="77777777" w:rsidR="004E604F" w:rsidRPr="00DC6840" w:rsidRDefault="004E604F" w:rsidP="003B37C2">
      <w:pPr>
        <w:jc w:val="both"/>
        <w:rPr>
          <w:rFonts w:ascii="Arial" w:hAnsi="Arial" w:cs="Arial"/>
          <w:sz w:val="20"/>
          <w:szCs w:val="20"/>
        </w:rPr>
      </w:pPr>
    </w:p>
    <w:p w14:paraId="45AFE55E" w14:textId="77777777" w:rsidR="00E93CCF" w:rsidRPr="00DC6840" w:rsidRDefault="00E93CCF" w:rsidP="00E93CCF">
      <w:pPr>
        <w:pStyle w:val="Ttulo2"/>
        <w:numPr>
          <w:ilvl w:val="1"/>
          <w:numId w:val="7"/>
        </w:numPr>
        <w:rPr>
          <w:rFonts w:ascii="Arial" w:hAnsi="Arial" w:cs="Arial"/>
          <w:sz w:val="20"/>
          <w:szCs w:val="20"/>
        </w:rPr>
      </w:pPr>
      <w:bookmarkStart w:id="14" w:name="_Toc50720402"/>
      <w:bookmarkStart w:id="15" w:name="_Toc54707781"/>
      <w:r w:rsidRPr="00DC6840">
        <w:rPr>
          <w:rFonts w:ascii="Arial" w:hAnsi="Arial" w:cs="Arial"/>
          <w:sz w:val="20"/>
          <w:szCs w:val="20"/>
        </w:rPr>
        <w:lastRenderedPageBreak/>
        <w:t>Indicadores con cumplimiento inferior al 55%</w:t>
      </w:r>
      <w:bookmarkEnd w:id="14"/>
      <w:bookmarkEnd w:id="15"/>
      <w:r w:rsidRPr="00DC6840">
        <w:rPr>
          <w:rFonts w:ascii="Arial" w:hAnsi="Arial" w:cs="Arial"/>
          <w:sz w:val="20"/>
          <w:szCs w:val="20"/>
        </w:rPr>
        <w:t xml:space="preserve"> </w:t>
      </w:r>
    </w:p>
    <w:p w14:paraId="07FF18C0" w14:textId="77777777" w:rsidR="00263E88" w:rsidRPr="00DC6840" w:rsidRDefault="00263E88" w:rsidP="00263E88">
      <w:pPr>
        <w:rPr>
          <w:rFonts w:ascii="Arial" w:hAnsi="Arial" w:cs="Arial"/>
          <w:sz w:val="20"/>
          <w:szCs w:val="20"/>
        </w:rPr>
      </w:pPr>
    </w:p>
    <w:p w14:paraId="606529CE" w14:textId="77777777" w:rsidR="00263E88" w:rsidRPr="00DC6840" w:rsidRDefault="00263E88" w:rsidP="00263E88">
      <w:pPr>
        <w:jc w:val="both"/>
        <w:rPr>
          <w:rFonts w:ascii="Arial" w:hAnsi="Arial" w:cs="Arial"/>
          <w:sz w:val="20"/>
          <w:szCs w:val="20"/>
        </w:rPr>
      </w:pPr>
      <w:r w:rsidRPr="00DC6840">
        <w:rPr>
          <w:rFonts w:ascii="Arial" w:hAnsi="Arial" w:cs="Arial"/>
          <w:sz w:val="20"/>
          <w:szCs w:val="20"/>
        </w:rPr>
        <w:t xml:space="preserve">En la evaluación de indicadores para el mes de </w:t>
      </w:r>
      <w:r w:rsidR="00DC6840" w:rsidRPr="00DC6840">
        <w:rPr>
          <w:rFonts w:ascii="Arial" w:hAnsi="Arial" w:cs="Arial"/>
          <w:sz w:val="20"/>
          <w:szCs w:val="20"/>
        </w:rPr>
        <w:t>septiembre</w:t>
      </w:r>
      <w:r w:rsidR="00DC6840">
        <w:rPr>
          <w:rFonts w:ascii="Arial" w:hAnsi="Arial" w:cs="Arial"/>
          <w:sz w:val="20"/>
          <w:szCs w:val="20"/>
        </w:rPr>
        <w:t xml:space="preserve"> se identificaron 20</w:t>
      </w:r>
      <w:r w:rsidRPr="00DC6840">
        <w:rPr>
          <w:rFonts w:ascii="Arial" w:hAnsi="Arial" w:cs="Arial"/>
          <w:sz w:val="20"/>
          <w:szCs w:val="20"/>
        </w:rPr>
        <w:t xml:space="preserve"> indicadores con porcentajes de cumplimiento por debajo de 55%.</w:t>
      </w:r>
    </w:p>
    <w:tbl>
      <w:tblPr>
        <w:tblStyle w:val="Tablaconcuadrcula"/>
        <w:tblW w:w="8926" w:type="dxa"/>
        <w:tblLayout w:type="fixed"/>
        <w:tblLook w:val="04A0" w:firstRow="1" w:lastRow="0" w:firstColumn="1" w:lastColumn="0" w:noHBand="0" w:noVBand="1"/>
      </w:tblPr>
      <w:tblGrid>
        <w:gridCol w:w="1980"/>
        <w:gridCol w:w="1843"/>
        <w:gridCol w:w="3827"/>
        <w:gridCol w:w="1276"/>
      </w:tblGrid>
      <w:tr w:rsidR="00E93CCF" w:rsidRPr="00DC6840" w14:paraId="1B141FD6" w14:textId="77777777" w:rsidTr="00DF3D72">
        <w:trPr>
          <w:tblHeader/>
        </w:trPr>
        <w:tc>
          <w:tcPr>
            <w:tcW w:w="1980" w:type="dxa"/>
            <w:shd w:val="clear" w:color="auto" w:fill="DBDBDB" w:themeFill="accent3" w:themeFillTint="66"/>
            <w:vAlign w:val="center"/>
          </w:tcPr>
          <w:p w14:paraId="2401BC8C"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PROCESO</w:t>
            </w:r>
          </w:p>
        </w:tc>
        <w:tc>
          <w:tcPr>
            <w:tcW w:w="1843" w:type="dxa"/>
            <w:shd w:val="clear" w:color="auto" w:fill="DBDBDB" w:themeFill="accent3" w:themeFillTint="66"/>
            <w:vAlign w:val="center"/>
          </w:tcPr>
          <w:p w14:paraId="71AB123C"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AREA</w:t>
            </w:r>
          </w:p>
        </w:tc>
        <w:tc>
          <w:tcPr>
            <w:tcW w:w="3827" w:type="dxa"/>
            <w:shd w:val="clear" w:color="auto" w:fill="DBDBDB" w:themeFill="accent3" w:themeFillTint="66"/>
            <w:vAlign w:val="center"/>
          </w:tcPr>
          <w:p w14:paraId="4AE77DA9"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INDICADOR</w:t>
            </w:r>
          </w:p>
        </w:tc>
        <w:tc>
          <w:tcPr>
            <w:tcW w:w="1276" w:type="dxa"/>
            <w:shd w:val="clear" w:color="auto" w:fill="DBDBDB" w:themeFill="accent3" w:themeFillTint="66"/>
            <w:vAlign w:val="center"/>
          </w:tcPr>
          <w:p w14:paraId="2DCC8B98" w14:textId="77777777" w:rsidR="00E93CCF" w:rsidRPr="00DC6840" w:rsidRDefault="00E93CCF" w:rsidP="00FB428E">
            <w:pPr>
              <w:jc w:val="center"/>
              <w:rPr>
                <w:rFonts w:ascii="Arial" w:hAnsi="Arial" w:cs="Arial"/>
                <w:b/>
                <w:sz w:val="20"/>
                <w:szCs w:val="20"/>
              </w:rPr>
            </w:pPr>
            <w:r w:rsidRPr="00DC6840">
              <w:rPr>
                <w:rFonts w:ascii="Arial" w:hAnsi="Arial" w:cs="Arial"/>
                <w:b/>
                <w:sz w:val="20"/>
                <w:szCs w:val="20"/>
              </w:rPr>
              <w:t>% DE AVANCE MENSUAL</w:t>
            </w:r>
          </w:p>
        </w:tc>
      </w:tr>
      <w:tr w:rsidR="00150D21" w:rsidRPr="00DC6840" w14:paraId="5314B1F4" w14:textId="77777777" w:rsidTr="00DF3D72">
        <w:tc>
          <w:tcPr>
            <w:tcW w:w="1980" w:type="dxa"/>
            <w:shd w:val="clear" w:color="auto" w:fill="auto"/>
            <w:vAlign w:val="center"/>
          </w:tcPr>
          <w:p w14:paraId="6E161182" w14:textId="77777777" w:rsidR="00150D21" w:rsidRPr="00DC6840" w:rsidRDefault="00150D21" w:rsidP="00150D21">
            <w:pPr>
              <w:jc w:val="center"/>
              <w:rPr>
                <w:rFonts w:ascii="Arial" w:hAnsi="Arial" w:cs="Arial"/>
                <w:color w:val="000000"/>
                <w:sz w:val="20"/>
                <w:szCs w:val="20"/>
              </w:rPr>
            </w:pPr>
            <w:r w:rsidRPr="00DC6840">
              <w:rPr>
                <w:rFonts w:ascii="Arial" w:hAnsi="Arial" w:cs="Arial"/>
                <w:color w:val="000000"/>
                <w:sz w:val="20"/>
                <w:szCs w:val="20"/>
              </w:rPr>
              <w:t>evaluación, control y seguimiento</w:t>
            </w:r>
          </w:p>
        </w:tc>
        <w:tc>
          <w:tcPr>
            <w:tcW w:w="1843" w:type="dxa"/>
            <w:shd w:val="clear" w:color="auto" w:fill="auto"/>
            <w:vAlign w:val="center"/>
          </w:tcPr>
          <w:p w14:paraId="5FAA8DFA" w14:textId="77777777" w:rsidR="00150D21" w:rsidRPr="00DC6840" w:rsidRDefault="00150D21" w:rsidP="00150D21">
            <w:pPr>
              <w:jc w:val="center"/>
              <w:rPr>
                <w:rFonts w:ascii="Arial" w:hAnsi="Arial" w:cs="Arial"/>
                <w:b/>
                <w:bCs/>
                <w:color w:val="000000"/>
                <w:sz w:val="20"/>
                <w:szCs w:val="20"/>
              </w:rPr>
            </w:pPr>
            <w:r w:rsidRPr="00DC6840">
              <w:rPr>
                <w:rFonts w:ascii="Arial" w:hAnsi="Arial" w:cs="Arial"/>
                <w:b/>
                <w:bCs/>
                <w:color w:val="000000"/>
                <w:sz w:val="20"/>
                <w:szCs w:val="20"/>
              </w:rPr>
              <w:t>Subdirección de Calidad del Aire, Auditiva y Visual.</w:t>
            </w:r>
          </w:p>
        </w:tc>
        <w:tc>
          <w:tcPr>
            <w:tcW w:w="3827" w:type="dxa"/>
            <w:shd w:val="clear" w:color="auto" w:fill="auto"/>
            <w:vAlign w:val="center"/>
          </w:tcPr>
          <w:p w14:paraId="2D15A370" w14:textId="77777777" w:rsidR="00150D21" w:rsidRPr="00DC6840" w:rsidRDefault="00150D21" w:rsidP="00150D21">
            <w:pPr>
              <w:jc w:val="both"/>
              <w:rPr>
                <w:rFonts w:ascii="Arial" w:hAnsi="Arial" w:cs="Arial"/>
                <w:color w:val="000000"/>
                <w:sz w:val="20"/>
                <w:szCs w:val="20"/>
              </w:rPr>
            </w:pPr>
            <w:r w:rsidRPr="00DC6840">
              <w:rPr>
                <w:rFonts w:ascii="Arial" w:hAnsi="Arial" w:cs="Arial"/>
                <w:color w:val="000000"/>
                <w:sz w:val="20"/>
                <w:szCs w:val="20"/>
              </w:rPr>
              <w:t>Realizar actuaciones de evaluación, control y seguimiento a las fuentes fijas presentes en el Distrito.</w:t>
            </w:r>
          </w:p>
        </w:tc>
        <w:tc>
          <w:tcPr>
            <w:tcW w:w="1276" w:type="dxa"/>
            <w:shd w:val="clear" w:color="auto" w:fill="FF0000"/>
            <w:vAlign w:val="center"/>
          </w:tcPr>
          <w:p w14:paraId="322BBD94" w14:textId="77777777" w:rsidR="00150D21" w:rsidRPr="00DC6840" w:rsidRDefault="00150D21" w:rsidP="00150D21">
            <w:pPr>
              <w:jc w:val="center"/>
              <w:rPr>
                <w:rFonts w:ascii="Arial" w:hAnsi="Arial" w:cs="Arial"/>
                <w:b/>
                <w:color w:val="000000"/>
                <w:sz w:val="20"/>
                <w:szCs w:val="20"/>
              </w:rPr>
            </w:pPr>
            <w:r w:rsidRPr="00DC6840">
              <w:rPr>
                <w:rFonts w:ascii="Arial" w:hAnsi="Arial" w:cs="Arial"/>
                <w:b/>
                <w:color w:val="000000"/>
                <w:sz w:val="20"/>
                <w:szCs w:val="20"/>
              </w:rPr>
              <w:t>22</w:t>
            </w:r>
          </w:p>
        </w:tc>
      </w:tr>
      <w:tr w:rsidR="003C57B2" w:rsidRPr="00DC6840" w14:paraId="0452BA2B" w14:textId="77777777" w:rsidTr="00DF3D72">
        <w:tc>
          <w:tcPr>
            <w:tcW w:w="1980" w:type="dxa"/>
            <w:shd w:val="clear" w:color="auto" w:fill="auto"/>
            <w:vAlign w:val="center"/>
          </w:tcPr>
          <w:p w14:paraId="5BFBB9A7" w14:textId="77777777" w:rsidR="003C57B2" w:rsidRPr="00DC6840" w:rsidRDefault="003C57B2" w:rsidP="005925AE">
            <w:pPr>
              <w:jc w:val="center"/>
              <w:rPr>
                <w:rFonts w:ascii="Arial" w:hAnsi="Arial" w:cs="Arial"/>
                <w:color w:val="000000"/>
                <w:sz w:val="20"/>
                <w:szCs w:val="20"/>
              </w:rPr>
            </w:pPr>
            <w:r w:rsidRPr="00DC6840">
              <w:rPr>
                <w:rFonts w:ascii="Arial" w:hAnsi="Arial" w:cs="Arial"/>
                <w:color w:val="000000"/>
                <w:sz w:val="20"/>
                <w:szCs w:val="20"/>
              </w:rPr>
              <w:t>Gestión Documental</w:t>
            </w:r>
          </w:p>
        </w:tc>
        <w:tc>
          <w:tcPr>
            <w:tcW w:w="1843" w:type="dxa"/>
            <w:vMerge w:val="restart"/>
            <w:shd w:val="clear" w:color="auto" w:fill="auto"/>
            <w:vAlign w:val="center"/>
          </w:tcPr>
          <w:p w14:paraId="630E179A" w14:textId="77777777" w:rsidR="003C57B2" w:rsidRPr="00DC6840" w:rsidRDefault="003C57B2" w:rsidP="005925AE">
            <w:pPr>
              <w:jc w:val="center"/>
              <w:rPr>
                <w:rFonts w:ascii="Arial" w:hAnsi="Arial" w:cs="Arial"/>
                <w:b/>
                <w:bCs/>
                <w:color w:val="000000"/>
                <w:sz w:val="20"/>
                <w:szCs w:val="20"/>
              </w:rPr>
            </w:pPr>
            <w:r w:rsidRPr="00DC6840">
              <w:rPr>
                <w:rFonts w:ascii="Arial" w:hAnsi="Arial" w:cs="Arial"/>
                <w:b/>
                <w:bCs/>
                <w:color w:val="000000"/>
                <w:sz w:val="20"/>
                <w:szCs w:val="20"/>
              </w:rPr>
              <w:t>Dirección de Gestión Corporativa</w:t>
            </w:r>
          </w:p>
          <w:p w14:paraId="2EAC6A47" w14:textId="77777777" w:rsidR="003C57B2" w:rsidRPr="00DC6840" w:rsidRDefault="003C57B2" w:rsidP="005925AE">
            <w:pPr>
              <w:jc w:val="center"/>
              <w:rPr>
                <w:rFonts w:ascii="Arial" w:hAnsi="Arial" w:cs="Arial"/>
                <w:b/>
                <w:bCs/>
                <w:color w:val="000000"/>
                <w:sz w:val="20"/>
                <w:szCs w:val="20"/>
              </w:rPr>
            </w:pPr>
            <w:r w:rsidRPr="00DC6840">
              <w:rPr>
                <w:rFonts w:ascii="Arial" w:hAnsi="Arial" w:cs="Arial"/>
                <w:b/>
                <w:bCs/>
                <w:color w:val="000000"/>
                <w:sz w:val="20"/>
                <w:szCs w:val="20"/>
              </w:rPr>
              <w:t xml:space="preserve"> </w:t>
            </w:r>
          </w:p>
        </w:tc>
        <w:tc>
          <w:tcPr>
            <w:tcW w:w="3827" w:type="dxa"/>
            <w:shd w:val="clear" w:color="auto" w:fill="auto"/>
            <w:vAlign w:val="center"/>
          </w:tcPr>
          <w:p w14:paraId="2775FEE2" w14:textId="77777777" w:rsidR="003C57B2" w:rsidRPr="00DC6840" w:rsidRDefault="003C57B2" w:rsidP="005925AE">
            <w:pPr>
              <w:jc w:val="both"/>
              <w:rPr>
                <w:rFonts w:ascii="Arial" w:hAnsi="Arial" w:cs="Arial"/>
                <w:color w:val="000000"/>
                <w:sz w:val="20"/>
                <w:szCs w:val="20"/>
              </w:rPr>
            </w:pPr>
            <w:r w:rsidRPr="00DC6840">
              <w:rPr>
                <w:rFonts w:ascii="Arial" w:hAnsi="Arial" w:cs="Arial"/>
                <w:color w:val="000000"/>
                <w:sz w:val="20"/>
                <w:szCs w:val="20"/>
              </w:rPr>
              <w:t>Implementación de los procesos del PGD, incluyendo el Plan de digitalización de los documentos físicos de la Entidad</w:t>
            </w:r>
          </w:p>
        </w:tc>
        <w:tc>
          <w:tcPr>
            <w:tcW w:w="1276" w:type="dxa"/>
            <w:shd w:val="clear" w:color="auto" w:fill="FF0000"/>
            <w:vAlign w:val="center"/>
          </w:tcPr>
          <w:p w14:paraId="74BFFCD0" w14:textId="77777777" w:rsidR="003C57B2" w:rsidRPr="00DC6840" w:rsidRDefault="003C57B2" w:rsidP="005925AE">
            <w:pPr>
              <w:jc w:val="center"/>
              <w:rPr>
                <w:rFonts w:ascii="Arial" w:hAnsi="Arial" w:cs="Arial"/>
                <w:b/>
                <w:color w:val="000000"/>
                <w:sz w:val="20"/>
                <w:szCs w:val="20"/>
              </w:rPr>
            </w:pPr>
            <w:r w:rsidRPr="00DC6840">
              <w:rPr>
                <w:rFonts w:ascii="Arial" w:hAnsi="Arial" w:cs="Arial"/>
                <w:b/>
                <w:color w:val="000000"/>
                <w:sz w:val="20"/>
                <w:szCs w:val="20"/>
              </w:rPr>
              <w:t>3</w:t>
            </w:r>
          </w:p>
        </w:tc>
      </w:tr>
      <w:tr w:rsidR="003C57B2" w:rsidRPr="00DC6840" w14:paraId="38120D9D" w14:textId="77777777" w:rsidTr="00DF3D72">
        <w:tc>
          <w:tcPr>
            <w:tcW w:w="1980" w:type="dxa"/>
            <w:vMerge w:val="restart"/>
            <w:shd w:val="clear" w:color="auto" w:fill="auto"/>
            <w:vAlign w:val="center"/>
          </w:tcPr>
          <w:p w14:paraId="74BCA7CF" w14:textId="77777777" w:rsidR="003C57B2" w:rsidRPr="00DC6840" w:rsidRDefault="003C57B2" w:rsidP="003C57B2">
            <w:pPr>
              <w:jc w:val="center"/>
              <w:rPr>
                <w:rFonts w:ascii="Arial" w:hAnsi="Arial" w:cs="Arial"/>
                <w:color w:val="000000"/>
                <w:sz w:val="20"/>
                <w:szCs w:val="20"/>
              </w:rPr>
            </w:pPr>
            <w:r w:rsidRPr="00DC6840">
              <w:rPr>
                <w:rFonts w:ascii="Arial" w:hAnsi="Arial" w:cs="Arial"/>
                <w:color w:val="000000"/>
                <w:sz w:val="20"/>
                <w:szCs w:val="20"/>
              </w:rPr>
              <w:t>Fortalecimiento Institucional</w:t>
            </w:r>
          </w:p>
        </w:tc>
        <w:tc>
          <w:tcPr>
            <w:tcW w:w="1843" w:type="dxa"/>
            <w:vMerge/>
            <w:shd w:val="clear" w:color="auto" w:fill="auto"/>
            <w:vAlign w:val="center"/>
          </w:tcPr>
          <w:p w14:paraId="047EA624" w14:textId="77777777" w:rsidR="003C57B2" w:rsidRPr="00DC6840" w:rsidRDefault="003C57B2" w:rsidP="005925AE">
            <w:pPr>
              <w:jc w:val="center"/>
              <w:rPr>
                <w:rFonts w:ascii="Arial" w:hAnsi="Arial" w:cs="Arial"/>
                <w:b/>
                <w:bCs/>
                <w:color w:val="000000"/>
                <w:sz w:val="20"/>
                <w:szCs w:val="20"/>
              </w:rPr>
            </w:pPr>
          </w:p>
        </w:tc>
        <w:tc>
          <w:tcPr>
            <w:tcW w:w="3827" w:type="dxa"/>
            <w:shd w:val="clear" w:color="auto" w:fill="auto"/>
            <w:vAlign w:val="center"/>
          </w:tcPr>
          <w:p w14:paraId="09B862F6" w14:textId="77777777" w:rsidR="003C57B2" w:rsidRPr="00DC6840" w:rsidRDefault="003C57B2" w:rsidP="005925AE">
            <w:pPr>
              <w:jc w:val="both"/>
              <w:rPr>
                <w:rFonts w:ascii="Arial" w:hAnsi="Arial" w:cs="Arial"/>
                <w:color w:val="000000"/>
                <w:sz w:val="20"/>
                <w:szCs w:val="20"/>
              </w:rPr>
            </w:pPr>
            <w:r w:rsidRPr="00DC6840">
              <w:rPr>
                <w:rFonts w:ascii="Arial" w:hAnsi="Arial" w:cs="Arial"/>
                <w:color w:val="000000"/>
                <w:sz w:val="20"/>
                <w:szCs w:val="20"/>
              </w:rPr>
              <w:t>Implementación de una política de gestión y desarrollo del talento humano de la SDA</w:t>
            </w:r>
          </w:p>
        </w:tc>
        <w:tc>
          <w:tcPr>
            <w:tcW w:w="1276" w:type="dxa"/>
            <w:shd w:val="clear" w:color="auto" w:fill="FF0000"/>
            <w:vAlign w:val="center"/>
          </w:tcPr>
          <w:p w14:paraId="01B92D78" w14:textId="77777777" w:rsidR="003C57B2" w:rsidRPr="00DC6840" w:rsidRDefault="003C57B2" w:rsidP="005925AE">
            <w:pPr>
              <w:jc w:val="center"/>
              <w:rPr>
                <w:rFonts w:ascii="Arial" w:hAnsi="Arial" w:cs="Arial"/>
                <w:b/>
                <w:color w:val="000000"/>
                <w:sz w:val="20"/>
                <w:szCs w:val="20"/>
              </w:rPr>
            </w:pPr>
            <w:r w:rsidRPr="00DC6840">
              <w:rPr>
                <w:rFonts w:ascii="Arial" w:hAnsi="Arial" w:cs="Arial"/>
                <w:b/>
                <w:color w:val="000000"/>
                <w:sz w:val="20"/>
                <w:szCs w:val="20"/>
              </w:rPr>
              <w:t>4</w:t>
            </w:r>
          </w:p>
        </w:tc>
      </w:tr>
      <w:tr w:rsidR="003C57B2" w:rsidRPr="00DC6840" w14:paraId="744D0AF0" w14:textId="77777777" w:rsidTr="00DF3D72">
        <w:tc>
          <w:tcPr>
            <w:tcW w:w="1980" w:type="dxa"/>
            <w:vMerge/>
            <w:shd w:val="clear" w:color="auto" w:fill="auto"/>
            <w:vAlign w:val="center"/>
          </w:tcPr>
          <w:p w14:paraId="27A122A5" w14:textId="77777777" w:rsidR="003C57B2" w:rsidRPr="00DC6840" w:rsidRDefault="003C57B2" w:rsidP="005925AE">
            <w:pPr>
              <w:jc w:val="center"/>
              <w:rPr>
                <w:rFonts w:ascii="Arial" w:hAnsi="Arial" w:cs="Arial"/>
                <w:color w:val="000000"/>
                <w:sz w:val="20"/>
                <w:szCs w:val="20"/>
              </w:rPr>
            </w:pPr>
          </w:p>
        </w:tc>
        <w:tc>
          <w:tcPr>
            <w:tcW w:w="1843" w:type="dxa"/>
            <w:vMerge/>
            <w:shd w:val="clear" w:color="auto" w:fill="auto"/>
            <w:vAlign w:val="center"/>
          </w:tcPr>
          <w:p w14:paraId="6BBADFEB" w14:textId="77777777" w:rsidR="003C57B2" w:rsidRPr="00DC6840" w:rsidRDefault="003C57B2" w:rsidP="005925AE">
            <w:pPr>
              <w:jc w:val="center"/>
              <w:rPr>
                <w:rFonts w:ascii="Arial" w:hAnsi="Arial" w:cs="Arial"/>
                <w:b/>
                <w:bCs/>
                <w:color w:val="000000"/>
                <w:sz w:val="20"/>
                <w:szCs w:val="20"/>
              </w:rPr>
            </w:pPr>
          </w:p>
        </w:tc>
        <w:tc>
          <w:tcPr>
            <w:tcW w:w="3827" w:type="dxa"/>
            <w:shd w:val="clear" w:color="auto" w:fill="auto"/>
            <w:vAlign w:val="center"/>
          </w:tcPr>
          <w:p w14:paraId="7B2D1B40" w14:textId="77777777" w:rsidR="003C57B2" w:rsidRPr="00DC6840" w:rsidRDefault="003C57B2" w:rsidP="005925AE">
            <w:pPr>
              <w:jc w:val="both"/>
              <w:rPr>
                <w:rFonts w:ascii="Arial" w:hAnsi="Arial" w:cs="Arial"/>
                <w:color w:val="000000"/>
                <w:sz w:val="20"/>
                <w:szCs w:val="20"/>
              </w:rPr>
            </w:pPr>
            <w:r w:rsidRPr="00DC6840">
              <w:rPr>
                <w:rFonts w:ascii="Arial" w:hAnsi="Arial" w:cs="Arial"/>
                <w:color w:val="000000"/>
                <w:sz w:val="20"/>
                <w:szCs w:val="20"/>
              </w:rPr>
              <w:t>Seguimiento al programa del componente institucional de capacitación de los servidores públicos de la secretaria distrital de ambiente.</w:t>
            </w:r>
          </w:p>
        </w:tc>
        <w:tc>
          <w:tcPr>
            <w:tcW w:w="1276" w:type="dxa"/>
            <w:shd w:val="clear" w:color="auto" w:fill="FF0000"/>
            <w:vAlign w:val="center"/>
          </w:tcPr>
          <w:p w14:paraId="0C7B6136" w14:textId="77777777" w:rsidR="003C57B2" w:rsidRPr="00DC6840" w:rsidRDefault="003C57B2" w:rsidP="005925AE">
            <w:pPr>
              <w:jc w:val="center"/>
              <w:rPr>
                <w:rFonts w:ascii="Arial" w:hAnsi="Arial" w:cs="Arial"/>
                <w:b/>
                <w:color w:val="000000"/>
                <w:sz w:val="20"/>
                <w:szCs w:val="20"/>
              </w:rPr>
            </w:pPr>
            <w:r w:rsidRPr="00DC6840">
              <w:rPr>
                <w:rFonts w:ascii="Arial" w:hAnsi="Arial" w:cs="Arial"/>
                <w:b/>
                <w:color w:val="000000"/>
                <w:sz w:val="20"/>
                <w:szCs w:val="20"/>
              </w:rPr>
              <w:t>40</w:t>
            </w:r>
          </w:p>
        </w:tc>
      </w:tr>
      <w:tr w:rsidR="003C57B2" w:rsidRPr="00DC6840" w14:paraId="721C01AA" w14:textId="77777777" w:rsidTr="00DF3D72">
        <w:tc>
          <w:tcPr>
            <w:tcW w:w="1980" w:type="dxa"/>
            <w:vMerge/>
            <w:shd w:val="clear" w:color="auto" w:fill="auto"/>
            <w:vAlign w:val="center"/>
          </w:tcPr>
          <w:p w14:paraId="4AA98D7A" w14:textId="77777777" w:rsidR="003C57B2" w:rsidRPr="00DC6840" w:rsidRDefault="003C57B2" w:rsidP="005925AE">
            <w:pPr>
              <w:jc w:val="center"/>
              <w:rPr>
                <w:rFonts w:ascii="Arial" w:hAnsi="Arial" w:cs="Arial"/>
                <w:color w:val="000000"/>
                <w:sz w:val="20"/>
                <w:szCs w:val="20"/>
              </w:rPr>
            </w:pPr>
          </w:p>
        </w:tc>
        <w:tc>
          <w:tcPr>
            <w:tcW w:w="1843" w:type="dxa"/>
            <w:vMerge/>
            <w:shd w:val="clear" w:color="auto" w:fill="auto"/>
            <w:vAlign w:val="center"/>
          </w:tcPr>
          <w:p w14:paraId="65A55790" w14:textId="77777777" w:rsidR="003C57B2" w:rsidRPr="00DC6840" w:rsidRDefault="003C57B2" w:rsidP="005925AE">
            <w:pPr>
              <w:jc w:val="center"/>
              <w:rPr>
                <w:rFonts w:ascii="Arial" w:hAnsi="Arial" w:cs="Arial"/>
                <w:b/>
                <w:bCs/>
                <w:color w:val="000000"/>
                <w:sz w:val="20"/>
                <w:szCs w:val="20"/>
              </w:rPr>
            </w:pPr>
          </w:p>
        </w:tc>
        <w:tc>
          <w:tcPr>
            <w:tcW w:w="3827" w:type="dxa"/>
            <w:shd w:val="clear" w:color="auto" w:fill="auto"/>
            <w:vAlign w:val="center"/>
          </w:tcPr>
          <w:p w14:paraId="131D0BC7" w14:textId="77777777" w:rsidR="003C57B2" w:rsidRPr="00DC6840" w:rsidRDefault="003C57B2" w:rsidP="005925AE">
            <w:pPr>
              <w:jc w:val="both"/>
              <w:rPr>
                <w:rFonts w:ascii="Arial" w:hAnsi="Arial" w:cs="Arial"/>
                <w:color w:val="000000"/>
                <w:sz w:val="20"/>
                <w:szCs w:val="20"/>
              </w:rPr>
            </w:pPr>
            <w:r w:rsidRPr="00DC6840">
              <w:rPr>
                <w:rFonts w:ascii="Arial" w:hAnsi="Arial" w:cs="Arial"/>
                <w:color w:val="000000"/>
                <w:sz w:val="20"/>
                <w:szCs w:val="20"/>
              </w:rPr>
              <w:t>Seguimiento al soporte automotor de la entidad priorizado</w:t>
            </w:r>
          </w:p>
        </w:tc>
        <w:tc>
          <w:tcPr>
            <w:tcW w:w="1276" w:type="dxa"/>
            <w:shd w:val="clear" w:color="auto" w:fill="FF0000"/>
            <w:vAlign w:val="center"/>
          </w:tcPr>
          <w:p w14:paraId="5C598A50" w14:textId="77777777" w:rsidR="003C57B2" w:rsidRPr="00DC6840" w:rsidRDefault="003C57B2" w:rsidP="005925AE">
            <w:pPr>
              <w:jc w:val="center"/>
              <w:rPr>
                <w:rFonts w:ascii="Arial" w:hAnsi="Arial" w:cs="Arial"/>
                <w:b/>
                <w:color w:val="000000"/>
                <w:sz w:val="20"/>
                <w:szCs w:val="20"/>
              </w:rPr>
            </w:pPr>
            <w:r w:rsidRPr="00DC6840">
              <w:rPr>
                <w:rFonts w:ascii="Arial" w:hAnsi="Arial" w:cs="Arial"/>
                <w:b/>
                <w:color w:val="000000"/>
                <w:sz w:val="20"/>
                <w:szCs w:val="20"/>
              </w:rPr>
              <w:t>40</w:t>
            </w:r>
          </w:p>
        </w:tc>
      </w:tr>
      <w:tr w:rsidR="003C57B2" w:rsidRPr="00DC6840" w14:paraId="7A15EB1D" w14:textId="77777777" w:rsidTr="00DF3D72">
        <w:tc>
          <w:tcPr>
            <w:tcW w:w="1980" w:type="dxa"/>
            <w:shd w:val="clear" w:color="auto" w:fill="auto"/>
            <w:vAlign w:val="center"/>
          </w:tcPr>
          <w:p w14:paraId="3778D876" w14:textId="77777777" w:rsidR="003C57B2" w:rsidRPr="00DC6840" w:rsidRDefault="003C57B2" w:rsidP="003C57B2">
            <w:pPr>
              <w:jc w:val="center"/>
              <w:rPr>
                <w:rFonts w:ascii="Arial" w:hAnsi="Arial" w:cs="Arial"/>
                <w:color w:val="000000"/>
                <w:sz w:val="20"/>
                <w:szCs w:val="20"/>
              </w:rPr>
            </w:pPr>
            <w:r w:rsidRPr="00DC6840">
              <w:rPr>
                <w:rFonts w:ascii="Arial" w:hAnsi="Arial" w:cs="Arial"/>
                <w:color w:val="000000"/>
                <w:sz w:val="20"/>
                <w:szCs w:val="20"/>
              </w:rPr>
              <w:t>Gestión Administrativa</w:t>
            </w:r>
          </w:p>
        </w:tc>
        <w:tc>
          <w:tcPr>
            <w:tcW w:w="1843" w:type="dxa"/>
            <w:vMerge/>
            <w:shd w:val="clear" w:color="auto" w:fill="auto"/>
            <w:vAlign w:val="center"/>
          </w:tcPr>
          <w:p w14:paraId="3214EA87" w14:textId="77777777" w:rsidR="003C57B2" w:rsidRPr="00DC6840" w:rsidRDefault="003C57B2" w:rsidP="005925AE">
            <w:pPr>
              <w:jc w:val="center"/>
              <w:rPr>
                <w:rFonts w:ascii="Arial" w:hAnsi="Arial" w:cs="Arial"/>
                <w:b/>
                <w:bCs/>
                <w:color w:val="000000"/>
                <w:sz w:val="20"/>
                <w:szCs w:val="20"/>
              </w:rPr>
            </w:pPr>
          </w:p>
        </w:tc>
        <w:tc>
          <w:tcPr>
            <w:tcW w:w="3827" w:type="dxa"/>
            <w:shd w:val="clear" w:color="auto" w:fill="auto"/>
            <w:vAlign w:val="center"/>
          </w:tcPr>
          <w:p w14:paraId="677617B4" w14:textId="77777777" w:rsidR="003C57B2" w:rsidRPr="00DC6840" w:rsidRDefault="003C57B2" w:rsidP="005925AE">
            <w:pPr>
              <w:jc w:val="both"/>
              <w:rPr>
                <w:rFonts w:ascii="Arial" w:hAnsi="Arial" w:cs="Arial"/>
                <w:color w:val="000000"/>
                <w:sz w:val="20"/>
                <w:szCs w:val="20"/>
              </w:rPr>
            </w:pPr>
            <w:r w:rsidRPr="00DC6840">
              <w:rPr>
                <w:rFonts w:ascii="Arial" w:hAnsi="Arial" w:cs="Arial"/>
                <w:color w:val="000000"/>
                <w:sz w:val="20"/>
                <w:szCs w:val="20"/>
              </w:rPr>
              <w:t>Seguimiento a los Gastos de Funcionamiento 2020</w:t>
            </w:r>
          </w:p>
        </w:tc>
        <w:tc>
          <w:tcPr>
            <w:tcW w:w="1276" w:type="dxa"/>
            <w:shd w:val="clear" w:color="auto" w:fill="FF0000"/>
            <w:vAlign w:val="center"/>
          </w:tcPr>
          <w:p w14:paraId="38784C5A" w14:textId="77777777" w:rsidR="003C57B2" w:rsidRPr="00DC6840" w:rsidRDefault="003C57B2" w:rsidP="005925AE">
            <w:pPr>
              <w:jc w:val="center"/>
              <w:rPr>
                <w:rFonts w:ascii="Arial" w:hAnsi="Arial" w:cs="Arial"/>
                <w:b/>
                <w:color w:val="000000"/>
                <w:sz w:val="20"/>
                <w:szCs w:val="20"/>
              </w:rPr>
            </w:pPr>
            <w:r w:rsidRPr="00DC6840">
              <w:rPr>
                <w:rFonts w:ascii="Arial" w:hAnsi="Arial" w:cs="Arial"/>
                <w:b/>
                <w:color w:val="000000"/>
                <w:sz w:val="20"/>
                <w:szCs w:val="20"/>
              </w:rPr>
              <w:t>46</w:t>
            </w:r>
          </w:p>
        </w:tc>
      </w:tr>
      <w:tr w:rsidR="003C57B2" w:rsidRPr="00DC6840" w14:paraId="07CE8FB5" w14:textId="77777777" w:rsidTr="00DF3D72">
        <w:tc>
          <w:tcPr>
            <w:tcW w:w="1980" w:type="dxa"/>
            <w:vMerge w:val="restart"/>
            <w:shd w:val="clear" w:color="auto" w:fill="auto"/>
            <w:vAlign w:val="center"/>
          </w:tcPr>
          <w:p w14:paraId="35E9B03F" w14:textId="77777777" w:rsidR="003C57B2" w:rsidRPr="00DC6840" w:rsidRDefault="003C57B2" w:rsidP="003C57B2">
            <w:pPr>
              <w:jc w:val="center"/>
              <w:rPr>
                <w:rFonts w:ascii="Arial" w:hAnsi="Arial" w:cs="Arial"/>
                <w:color w:val="000000"/>
                <w:sz w:val="20"/>
                <w:szCs w:val="20"/>
              </w:rPr>
            </w:pPr>
            <w:r w:rsidRPr="00DC6840">
              <w:rPr>
                <w:rFonts w:ascii="Arial" w:hAnsi="Arial" w:cs="Arial"/>
                <w:color w:val="000000"/>
                <w:sz w:val="20"/>
                <w:szCs w:val="20"/>
              </w:rPr>
              <w:t>Gestión Talento Humano</w:t>
            </w:r>
          </w:p>
          <w:p w14:paraId="611B2C56" w14:textId="77777777" w:rsidR="003C57B2" w:rsidRPr="00DC6840" w:rsidRDefault="003C57B2" w:rsidP="005925AE">
            <w:pPr>
              <w:jc w:val="center"/>
              <w:rPr>
                <w:rFonts w:ascii="Arial" w:hAnsi="Arial" w:cs="Arial"/>
                <w:color w:val="000000"/>
                <w:sz w:val="20"/>
                <w:szCs w:val="20"/>
              </w:rPr>
            </w:pPr>
            <w:r w:rsidRPr="00DC6840">
              <w:rPr>
                <w:rFonts w:ascii="Arial" w:hAnsi="Arial" w:cs="Arial"/>
                <w:color w:val="000000"/>
                <w:sz w:val="20"/>
                <w:szCs w:val="20"/>
              </w:rPr>
              <w:t xml:space="preserve"> </w:t>
            </w:r>
          </w:p>
        </w:tc>
        <w:tc>
          <w:tcPr>
            <w:tcW w:w="1843" w:type="dxa"/>
            <w:vMerge/>
            <w:shd w:val="clear" w:color="auto" w:fill="auto"/>
            <w:vAlign w:val="center"/>
          </w:tcPr>
          <w:p w14:paraId="6A80DC12" w14:textId="77777777" w:rsidR="003C57B2" w:rsidRPr="00DC6840" w:rsidRDefault="003C57B2" w:rsidP="005925AE">
            <w:pPr>
              <w:jc w:val="center"/>
              <w:rPr>
                <w:rFonts w:ascii="Arial" w:hAnsi="Arial" w:cs="Arial"/>
                <w:b/>
                <w:bCs/>
                <w:color w:val="000000"/>
                <w:sz w:val="20"/>
                <w:szCs w:val="20"/>
              </w:rPr>
            </w:pPr>
          </w:p>
        </w:tc>
        <w:tc>
          <w:tcPr>
            <w:tcW w:w="3827" w:type="dxa"/>
            <w:shd w:val="clear" w:color="auto" w:fill="auto"/>
            <w:vAlign w:val="center"/>
          </w:tcPr>
          <w:p w14:paraId="6C878FE7" w14:textId="77777777" w:rsidR="003C57B2" w:rsidRPr="00DC6840" w:rsidRDefault="003C57B2" w:rsidP="005925AE">
            <w:pPr>
              <w:jc w:val="both"/>
              <w:rPr>
                <w:rFonts w:ascii="Arial" w:hAnsi="Arial" w:cs="Arial"/>
                <w:color w:val="000000"/>
                <w:sz w:val="20"/>
                <w:szCs w:val="20"/>
              </w:rPr>
            </w:pPr>
            <w:r w:rsidRPr="00DC6840">
              <w:rPr>
                <w:rFonts w:ascii="Arial" w:hAnsi="Arial" w:cs="Arial"/>
                <w:color w:val="000000"/>
                <w:sz w:val="20"/>
                <w:szCs w:val="20"/>
              </w:rPr>
              <w:t>Cumplimiento del Plan de Trabajo SST Anual</w:t>
            </w:r>
          </w:p>
        </w:tc>
        <w:tc>
          <w:tcPr>
            <w:tcW w:w="1276" w:type="dxa"/>
            <w:shd w:val="clear" w:color="auto" w:fill="FF0000"/>
            <w:vAlign w:val="center"/>
          </w:tcPr>
          <w:p w14:paraId="27A88A4E" w14:textId="77777777" w:rsidR="003C57B2" w:rsidRPr="00DC6840" w:rsidRDefault="003C57B2" w:rsidP="005925AE">
            <w:pPr>
              <w:jc w:val="center"/>
              <w:rPr>
                <w:rFonts w:ascii="Arial" w:hAnsi="Arial" w:cs="Arial"/>
                <w:b/>
                <w:color w:val="000000"/>
                <w:sz w:val="20"/>
                <w:szCs w:val="20"/>
              </w:rPr>
            </w:pPr>
            <w:r w:rsidRPr="00DC6840">
              <w:rPr>
                <w:rFonts w:ascii="Arial" w:hAnsi="Arial" w:cs="Arial"/>
                <w:b/>
                <w:color w:val="000000"/>
                <w:sz w:val="20"/>
                <w:szCs w:val="20"/>
              </w:rPr>
              <w:t>50</w:t>
            </w:r>
          </w:p>
        </w:tc>
      </w:tr>
      <w:tr w:rsidR="003C57B2" w:rsidRPr="00DC6840" w14:paraId="59ED1637" w14:textId="77777777" w:rsidTr="00DF3D72">
        <w:tc>
          <w:tcPr>
            <w:tcW w:w="1980" w:type="dxa"/>
            <w:vMerge/>
            <w:shd w:val="clear" w:color="auto" w:fill="auto"/>
            <w:vAlign w:val="center"/>
          </w:tcPr>
          <w:p w14:paraId="1A6BBD2A" w14:textId="77777777" w:rsidR="003C57B2" w:rsidRPr="00DC6840" w:rsidRDefault="003C57B2" w:rsidP="005925AE">
            <w:pPr>
              <w:jc w:val="center"/>
              <w:rPr>
                <w:rFonts w:ascii="Arial" w:hAnsi="Arial" w:cs="Arial"/>
                <w:color w:val="000000"/>
                <w:sz w:val="20"/>
                <w:szCs w:val="20"/>
              </w:rPr>
            </w:pPr>
          </w:p>
        </w:tc>
        <w:tc>
          <w:tcPr>
            <w:tcW w:w="1843" w:type="dxa"/>
            <w:vMerge/>
            <w:shd w:val="clear" w:color="auto" w:fill="auto"/>
            <w:vAlign w:val="center"/>
          </w:tcPr>
          <w:p w14:paraId="3244C6C1" w14:textId="77777777" w:rsidR="003C57B2" w:rsidRPr="00DC6840" w:rsidRDefault="003C57B2" w:rsidP="005925AE">
            <w:pPr>
              <w:jc w:val="center"/>
              <w:rPr>
                <w:rFonts w:ascii="Arial" w:hAnsi="Arial" w:cs="Arial"/>
                <w:b/>
                <w:bCs/>
                <w:color w:val="000000"/>
                <w:sz w:val="20"/>
                <w:szCs w:val="20"/>
              </w:rPr>
            </w:pPr>
          </w:p>
        </w:tc>
        <w:tc>
          <w:tcPr>
            <w:tcW w:w="3827" w:type="dxa"/>
            <w:shd w:val="clear" w:color="auto" w:fill="auto"/>
            <w:vAlign w:val="center"/>
          </w:tcPr>
          <w:p w14:paraId="1389B36E" w14:textId="77777777" w:rsidR="003C57B2" w:rsidRPr="00DC6840" w:rsidRDefault="003C57B2" w:rsidP="005925AE">
            <w:pPr>
              <w:jc w:val="both"/>
              <w:rPr>
                <w:rFonts w:ascii="Arial" w:hAnsi="Arial" w:cs="Arial"/>
                <w:color w:val="000000"/>
                <w:sz w:val="20"/>
                <w:szCs w:val="20"/>
              </w:rPr>
            </w:pPr>
            <w:r w:rsidRPr="00DC6840">
              <w:rPr>
                <w:rFonts w:ascii="Arial" w:hAnsi="Arial" w:cs="Arial"/>
                <w:color w:val="000000"/>
                <w:sz w:val="20"/>
                <w:szCs w:val="20"/>
              </w:rPr>
              <w:t>Seguimiento a la formulación e implementación del Programa Institucional de Bienestar Social e Incentivos 2020</w:t>
            </w:r>
          </w:p>
        </w:tc>
        <w:tc>
          <w:tcPr>
            <w:tcW w:w="1276" w:type="dxa"/>
            <w:shd w:val="clear" w:color="auto" w:fill="FF0000"/>
            <w:vAlign w:val="center"/>
          </w:tcPr>
          <w:p w14:paraId="24B54A38" w14:textId="77777777" w:rsidR="003C57B2" w:rsidRPr="00DC6840" w:rsidRDefault="003C57B2" w:rsidP="005925AE">
            <w:pPr>
              <w:jc w:val="center"/>
              <w:rPr>
                <w:rFonts w:ascii="Arial" w:hAnsi="Arial" w:cs="Arial"/>
                <w:b/>
                <w:color w:val="000000"/>
                <w:sz w:val="20"/>
                <w:szCs w:val="20"/>
              </w:rPr>
            </w:pPr>
            <w:r w:rsidRPr="00DC6840">
              <w:rPr>
                <w:rFonts w:ascii="Arial" w:hAnsi="Arial" w:cs="Arial"/>
                <w:b/>
                <w:color w:val="000000"/>
                <w:sz w:val="20"/>
                <w:szCs w:val="20"/>
              </w:rPr>
              <w:t xml:space="preserve">47 </w:t>
            </w:r>
          </w:p>
        </w:tc>
      </w:tr>
      <w:tr w:rsidR="003C57B2" w:rsidRPr="00DC6840" w14:paraId="735681F5" w14:textId="77777777" w:rsidTr="00DF3D72">
        <w:tc>
          <w:tcPr>
            <w:tcW w:w="1980" w:type="dxa"/>
            <w:vMerge/>
            <w:shd w:val="clear" w:color="auto" w:fill="auto"/>
            <w:vAlign w:val="center"/>
          </w:tcPr>
          <w:p w14:paraId="777A2DF1" w14:textId="77777777" w:rsidR="003C57B2" w:rsidRPr="00DC6840" w:rsidRDefault="003C57B2" w:rsidP="005925AE">
            <w:pPr>
              <w:jc w:val="center"/>
              <w:rPr>
                <w:rFonts w:ascii="Arial" w:hAnsi="Arial" w:cs="Arial"/>
                <w:color w:val="000000"/>
                <w:sz w:val="20"/>
                <w:szCs w:val="20"/>
              </w:rPr>
            </w:pPr>
          </w:p>
        </w:tc>
        <w:tc>
          <w:tcPr>
            <w:tcW w:w="1843" w:type="dxa"/>
            <w:vMerge/>
            <w:shd w:val="clear" w:color="auto" w:fill="auto"/>
            <w:vAlign w:val="center"/>
          </w:tcPr>
          <w:p w14:paraId="25418152" w14:textId="77777777" w:rsidR="003C57B2" w:rsidRPr="00DC6840" w:rsidRDefault="003C57B2" w:rsidP="005925AE">
            <w:pPr>
              <w:jc w:val="center"/>
              <w:rPr>
                <w:rFonts w:ascii="Arial" w:hAnsi="Arial" w:cs="Arial"/>
                <w:b/>
                <w:bCs/>
                <w:color w:val="000000"/>
                <w:sz w:val="20"/>
                <w:szCs w:val="20"/>
              </w:rPr>
            </w:pPr>
          </w:p>
        </w:tc>
        <w:tc>
          <w:tcPr>
            <w:tcW w:w="3827" w:type="dxa"/>
            <w:shd w:val="clear" w:color="auto" w:fill="auto"/>
            <w:vAlign w:val="center"/>
          </w:tcPr>
          <w:p w14:paraId="5D0AE98C" w14:textId="77777777" w:rsidR="003C57B2" w:rsidRPr="00DC6840" w:rsidRDefault="003C57B2" w:rsidP="005925AE">
            <w:pPr>
              <w:jc w:val="both"/>
              <w:rPr>
                <w:rFonts w:ascii="Arial" w:hAnsi="Arial" w:cs="Arial"/>
                <w:color w:val="000000"/>
                <w:sz w:val="20"/>
                <w:szCs w:val="20"/>
              </w:rPr>
            </w:pPr>
            <w:r w:rsidRPr="00DC6840">
              <w:rPr>
                <w:rFonts w:ascii="Arial" w:hAnsi="Arial" w:cs="Arial"/>
                <w:color w:val="000000"/>
                <w:sz w:val="20"/>
                <w:szCs w:val="20"/>
              </w:rPr>
              <w:t xml:space="preserve"> Seguimiento a la formulación e implementación al Plan Institucional de Capacitación PIC 2020</w:t>
            </w:r>
          </w:p>
        </w:tc>
        <w:tc>
          <w:tcPr>
            <w:tcW w:w="1276" w:type="dxa"/>
            <w:shd w:val="clear" w:color="auto" w:fill="FF0000"/>
            <w:vAlign w:val="center"/>
          </w:tcPr>
          <w:p w14:paraId="06AE99FF" w14:textId="77777777" w:rsidR="003C57B2" w:rsidRPr="00DC6840" w:rsidRDefault="003C57B2" w:rsidP="005925AE">
            <w:pPr>
              <w:jc w:val="center"/>
              <w:rPr>
                <w:rFonts w:ascii="Arial" w:hAnsi="Arial" w:cs="Arial"/>
                <w:b/>
                <w:color w:val="000000"/>
                <w:sz w:val="20"/>
                <w:szCs w:val="20"/>
              </w:rPr>
            </w:pPr>
            <w:r w:rsidRPr="00DC6840">
              <w:rPr>
                <w:rFonts w:ascii="Arial" w:hAnsi="Arial" w:cs="Arial"/>
                <w:b/>
                <w:color w:val="000000"/>
                <w:sz w:val="20"/>
                <w:szCs w:val="20"/>
              </w:rPr>
              <w:t>45</w:t>
            </w:r>
          </w:p>
        </w:tc>
      </w:tr>
      <w:tr w:rsidR="00E263C4" w:rsidRPr="00DC6840" w14:paraId="2BACDD4C" w14:textId="77777777" w:rsidTr="00DF3D72">
        <w:tc>
          <w:tcPr>
            <w:tcW w:w="1980" w:type="dxa"/>
            <w:vMerge w:val="restart"/>
            <w:shd w:val="clear" w:color="auto" w:fill="auto"/>
            <w:vAlign w:val="center"/>
          </w:tcPr>
          <w:p w14:paraId="58C4884B" w14:textId="77777777" w:rsidR="00E263C4" w:rsidRPr="00DC6840" w:rsidRDefault="00E263C4" w:rsidP="005925AE">
            <w:pPr>
              <w:jc w:val="center"/>
              <w:rPr>
                <w:rFonts w:ascii="Arial" w:hAnsi="Arial" w:cs="Arial"/>
                <w:color w:val="000000"/>
                <w:sz w:val="20"/>
                <w:szCs w:val="20"/>
              </w:rPr>
            </w:pPr>
            <w:r w:rsidRPr="00DC6840">
              <w:rPr>
                <w:rFonts w:ascii="Arial" w:hAnsi="Arial" w:cs="Arial"/>
                <w:color w:val="000000"/>
                <w:sz w:val="20"/>
                <w:szCs w:val="20"/>
              </w:rPr>
              <w:t>Evaluación, Control y Seguimiento</w:t>
            </w:r>
          </w:p>
        </w:tc>
        <w:tc>
          <w:tcPr>
            <w:tcW w:w="1843" w:type="dxa"/>
            <w:vMerge w:val="restart"/>
            <w:shd w:val="clear" w:color="auto" w:fill="auto"/>
            <w:vAlign w:val="center"/>
          </w:tcPr>
          <w:p w14:paraId="06AD7B7E" w14:textId="77777777" w:rsidR="00E263C4" w:rsidRPr="00DC6840" w:rsidRDefault="00E263C4" w:rsidP="0008772C">
            <w:pPr>
              <w:jc w:val="center"/>
              <w:rPr>
                <w:rFonts w:ascii="Arial" w:hAnsi="Arial" w:cs="Arial"/>
                <w:b/>
                <w:bCs/>
                <w:color w:val="000000"/>
                <w:sz w:val="20"/>
                <w:szCs w:val="20"/>
              </w:rPr>
            </w:pPr>
            <w:r w:rsidRPr="00DC6840">
              <w:rPr>
                <w:rFonts w:ascii="Arial" w:hAnsi="Arial" w:cs="Arial"/>
                <w:b/>
                <w:bCs/>
                <w:color w:val="000000"/>
                <w:sz w:val="20"/>
                <w:szCs w:val="20"/>
              </w:rPr>
              <w:t>Subdirección de Control Ambiental al Sector Público</w:t>
            </w:r>
          </w:p>
        </w:tc>
        <w:tc>
          <w:tcPr>
            <w:tcW w:w="3827" w:type="dxa"/>
            <w:shd w:val="clear" w:color="auto" w:fill="auto"/>
            <w:vAlign w:val="center"/>
          </w:tcPr>
          <w:p w14:paraId="486746DF" w14:textId="77777777" w:rsidR="00E263C4" w:rsidRPr="00DC6840" w:rsidRDefault="00E263C4" w:rsidP="005925AE">
            <w:pPr>
              <w:jc w:val="both"/>
              <w:rPr>
                <w:rFonts w:ascii="Arial" w:hAnsi="Arial" w:cs="Arial"/>
                <w:color w:val="000000"/>
                <w:sz w:val="20"/>
                <w:szCs w:val="20"/>
              </w:rPr>
            </w:pPr>
            <w:r w:rsidRPr="00DC6840">
              <w:rPr>
                <w:rFonts w:ascii="Arial" w:hAnsi="Arial" w:cs="Arial"/>
                <w:color w:val="000000"/>
                <w:sz w:val="20"/>
                <w:szCs w:val="20"/>
              </w:rPr>
              <w:t>Toneladas de Residuos de Construcción y Demolición dispuestas adecuadamente por las obras de construcción controladas por la SDA.</w:t>
            </w:r>
          </w:p>
        </w:tc>
        <w:tc>
          <w:tcPr>
            <w:tcW w:w="1276" w:type="dxa"/>
            <w:shd w:val="clear" w:color="auto" w:fill="FF0000"/>
            <w:vAlign w:val="center"/>
          </w:tcPr>
          <w:p w14:paraId="3D16B865" w14:textId="77777777" w:rsidR="00E263C4" w:rsidRPr="00DC6840" w:rsidRDefault="00E263C4" w:rsidP="005925AE">
            <w:pPr>
              <w:jc w:val="center"/>
              <w:rPr>
                <w:rFonts w:ascii="Arial" w:hAnsi="Arial" w:cs="Arial"/>
                <w:b/>
                <w:color w:val="000000"/>
                <w:sz w:val="20"/>
                <w:szCs w:val="20"/>
              </w:rPr>
            </w:pPr>
            <w:r w:rsidRPr="00DC6840">
              <w:rPr>
                <w:rFonts w:ascii="Arial" w:hAnsi="Arial" w:cs="Arial"/>
                <w:b/>
                <w:color w:val="000000"/>
                <w:sz w:val="20"/>
                <w:szCs w:val="20"/>
              </w:rPr>
              <w:t>0</w:t>
            </w:r>
          </w:p>
        </w:tc>
      </w:tr>
      <w:tr w:rsidR="00E263C4" w:rsidRPr="00DC6840" w14:paraId="4B9D2AF7" w14:textId="77777777" w:rsidTr="00DF3D72">
        <w:tc>
          <w:tcPr>
            <w:tcW w:w="1980" w:type="dxa"/>
            <w:vMerge/>
            <w:shd w:val="clear" w:color="auto" w:fill="auto"/>
            <w:vAlign w:val="center"/>
          </w:tcPr>
          <w:p w14:paraId="21B287F3" w14:textId="77777777" w:rsidR="00E263C4" w:rsidRPr="00DC6840" w:rsidRDefault="00E263C4" w:rsidP="005925AE">
            <w:pPr>
              <w:jc w:val="center"/>
              <w:rPr>
                <w:rFonts w:ascii="Arial" w:hAnsi="Arial" w:cs="Arial"/>
                <w:color w:val="000000"/>
                <w:sz w:val="20"/>
                <w:szCs w:val="20"/>
              </w:rPr>
            </w:pPr>
          </w:p>
        </w:tc>
        <w:tc>
          <w:tcPr>
            <w:tcW w:w="1843" w:type="dxa"/>
            <w:vMerge/>
            <w:shd w:val="clear" w:color="auto" w:fill="auto"/>
            <w:vAlign w:val="center"/>
          </w:tcPr>
          <w:p w14:paraId="591638DD" w14:textId="77777777" w:rsidR="00E263C4" w:rsidRPr="00DC6840" w:rsidRDefault="00E263C4" w:rsidP="005925AE">
            <w:pPr>
              <w:jc w:val="center"/>
              <w:rPr>
                <w:rFonts w:ascii="Arial" w:hAnsi="Arial" w:cs="Arial"/>
                <w:b/>
                <w:bCs/>
                <w:color w:val="000000"/>
                <w:sz w:val="20"/>
                <w:szCs w:val="20"/>
              </w:rPr>
            </w:pPr>
          </w:p>
        </w:tc>
        <w:tc>
          <w:tcPr>
            <w:tcW w:w="3827" w:type="dxa"/>
            <w:shd w:val="clear" w:color="auto" w:fill="auto"/>
            <w:vAlign w:val="center"/>
          </w:tcPr>
          <w:p w14:paraId="449049FB" w14:textId="77777777" w:rsidR="00E263C4" w:rsidRPr="00DC6840" w:rsidRDefault="00E263C4" w:rsidP="005925AE">
            <w:pPr>
              <w:jc w:val="both"/>
              <w:rPr>
                <w:rFonts w:ascii="Arial" w:hAnsi="Arial" w:cs="Arial"/>
                <w:color w:val="000000"/>
                <w:sz w:val="20"/>
                <w:szCs w:val="20"/>
              </w:rPr>
            </w:pPr>
            <w:r w:rsidRPr="00DC6840">
              <w:rPr>
                <w:rFonts w:ascii="Arial" w:hAnsi="Arial" w:cs="Arial"/>
                <w:color w:val="000000"/>
                <w:sz w:val="20"/>
                <w:szCs w:val="20"/>
              </w:rPr>
              <w:t>Toneladas de Residuos de Construcción y Demolición reutilizados o aprovechados por las obras de construcción controladas por la SDA</w:t>
            </w:r>
          </w:p>
        </w:tc>
        <w:tc>
          <w:tcPr>
            <w:tcW w:w="1276" w:type="dxa"/>
            <w:shd w:val="clear" w:color="auto" w:fill="FF0000"/>
            <w:vAlign w:val="center"/>
          </w:tcPr>
          <w:p w14:paraId="6E72F7E6" w14:textId="77777777" w:rsidR="00E263C4" w:rsidRPr="00DC6840" w:rsidRDefault="00E263C4" w:rsidP="005925AE">
            <w:pPr>
              <w:jc w:val="center"/>
              <w:rPr>
                <w:rFonts w:ascii="Arial" w:hAnsi="Arial" w:cs="Arial"/>
                <w:b/>
                <w:color w:val="000000"/>
                <w:sz w:val="20"/>
                <w:szCs w:val="20"/>
              </w:rPr>
            </w:pPr>
            <w:r w:rsidRPr="00DC6840">
              <w:rPr>
                <w:rFonts w:ascii="Arial" w:hAnsi="Arial" w:cs="Arial"/>
                <w:b/>
                <w:color w:val="000000"/>
                <w:sz w:val="20"/>
                <w:szCs w:val="20"/>
              </w:rPr>
              <w:t>0</w:t>
            </w:r>
          </w:p>
        </w:tc>
      </w:tr>
      <w:tr w:rsidR="00E263C4" w:rsidRPr="00DC6840" w14:paraId="2E1C13B5" w14:textId="77777777" w:rsidTr="00DF3D72">
        <w:tc>
          <w:tcPr>
            <w:tcW w:w="1980" w:type="dxa"/>
            <w:vMerge/>
            <w:shd w:val="clear" w:color="auto" w:fill="auto"/>
            <w:vAlign w:val="center"/>
          </w:tcPr>
          <w:p w14:paraId="67861BAC" w14:textId="77777777" w:rsidR="00E263C4" w:rsidRPr="00DC6840" w:rsidRDefault="00E263C4" w:rsidP="005925AE">
            <w:pPr>
              <w:jc w:val="center"/>
              <w:rPr>
                <w:rFonts w:ascii="Arial" w:hAnsi="Arial" w:cs="Arial"/>
                <w:color w:val="000000"/>
                <w:sz w:val="20"/>
                <w:szCs w:val="20"/>
              </w:rPr>
            </w:pPr>
          </w:p>
        </w:tc>
        <w:tc>
          <w:tcPr>
            <w:tcW w:w="1843" w:type="dxa"/>
            <w:vMerge/>
            <w:shd w:val="clear" w:color="auto" w:fill="auto"/>
            <w:vAlign w:val="center"/>
          </w:tcPr>
          <w:p w14:paraId="1EE07C70" w14:textId="77777777" w:rsidR="00E263C4" w:rsidRPr="00DC6840" w:rsidRDefault="00E263C4" w:rsidP="005925AE">
            <w:pPr>
              <w:jc w:val="center"/>
              <w:rPr>
                <w:rFonts w:ascii="Arial" w:hAnsi="Arial" w:cs="Arial"/>
                <w:b/>
                <w:bCs/>
                <w:color w:val="000000"/>
                <w:sz w:val="20"/>
                <w:szCs w:val="20"/>
              </w:rPr>
            </w:pPr>
          </w:p>
        </w:tc>
        <w:tc>
          <w:tcPr>
            <w:tcW w:w="3827" w:type="dxa"/>
            <w:shd w:val="clear" w:color="auto" w:fill="auto"/>
            <w:vAlign w:val="center"/>
          </w:tcPr>
          <w:p w14:paraId="25129E32" w14:textId="77777777" w:rsidR="00E263C4" w:rsidRPr="00DC6840" w:rsidRDefault="00E263C4" w:rsidP="005925AE">
            <w:pPr>
              <w:jc w:val="both"/>
              <w:rPr>
                <w:rFonts w:ascii="Arial" w:hAnsi="Arial" w:cs="Arial"/>
                <w:color w:val="000000"/>
                <w:sz w:val="20"/>
                <w:szCs w:val="20"/>
              </w:rPr>
            </w:pPr>
            <w:r w:rsidRPr="00DC6840">
              <w:rPr>
                <w:rFonts w:ascii="Arial" w:hAnsi="Arial" w:cs="Arial"/>
                <w:color w:val="000000"/>
                <w:sz w:val="20"/>
                <w:szCs w:val="20"/>
              </w:rPr>
              <w:t>Toneladas de residuos peligrosos gestionadas externamente por establecimientos de salud humana y afines (veterinarias, moteles, peluquerías entre otros) controlados por la SDA.</w:t>
            </w:r>
          </w:p>
        </w:tc>
        <w:tc>
          <w:tcPr>
            <w:tcW w:w="1276" w:type="dxa"/>
            <w:shd w:val="clear" w:color="auto" w:fill="FF0000"/>
            <w:vAlign w:val="center"/>
          </w:tcPr>
          <w:p w14:paraId="564B9EE8" w14:textId="77777777" w:rsidR="00E263C4" w:rsidRPr="00DC6840" w:rsidRDefault="00E263C4" w:rsidP="005925AE">
            <w:pPr>
              <w:jc w:val="center"/>
              <w:rPr>
                <w:rFonts w:ascii="Arial" w:hAnsi="Arial" w:cs="Arial"/>
                <w:b/>
                <w:color w:val="000000"/>
                <w:sz w:val="20"/>
                <w:szCs w:val="20"/>
              </w:rPr>
            </w:pPr>
            <w:r w:rsidRPr="00DC6840">
              <w:rPr>
                <w:rFonts w:ascii="Arial" w:hAnsi="Arial" w:cs="Arial"/>
                <w:b/>
                <w:color w:val="000000"/>
                <w:sz w:val="20"/>
                <w:szCs w:val="20"/>
              </w:rPr>
              <w:t>0</w:t>
            </w:r>
          </w:p>
        </w:tc>
      </w:tr>
      <w:tr w:rsidR="00E263C4" w:rsidRPr="00DC6840" w14:paraId="1F7AF4A2" w14:textId="77777777" w:rsidTr="00DF3D72">
        <w:tc>
          <w:tcPr>
            <w:tcW w:w="1980" w:type="dxa"/>
            <w:vMerge/>
            <w:shd w:val="clear" w:color="auto" w:fill="auto"/>
            <w:vAlign w:val="center"/>
          </w:tcPr>
          <w:p w14:paraId="062CD00A" w14:textId="77777777" w:rsidR="00E263C4" w:rsidRPr="00DC6840" w:rsidRDefault="00E263C4" w:rsidP="005925AE">
            <w:pPr>
              <w:jc w:val="center"/>
              <w:rPr>
                <w:rFonts w:ascii="Arial" w:hAnsi="Arial" w:cs="Arial"/>
                <w:color w:val="000000"/>
                <w:sz w:val="20"/>
                <w:szCs w:val="20"/>
              </w:rPr>
            </w:pPr>
          </w:p>
        </w:tc>
        <w:tc>
          <w:tcPr>
            <w:tcW w:w="1843" w:type="dxa"/>
            <w:vMerge/>
            <w:shd w:val="clear" w:color="auto" w:fill="auto"/>
            <w:vAlign w:val="center"/>
          </w:tcPr>
          <w:p w14:paraId="0035B57A" w14:textId="77777777" w:rsidR="00E263C4" w:rsidRPr="00DC6840" w:rsidRDefault="00E263C4" w:rsidP="005925AE">
            <w:pPr>
              <w:jc w:val="center"/>
              <w:rPr>
                <w:rFonts w:ascii="Arial" w:hAnsi="Arial" w:cs="Arial"/>
                <w:b/>
                <w:bCs/>
                <w:color w:val="000000"/>
                <w:sz w:val="20"/>
                <w:szCs w:val="20"/>
              </w:rPr>
            </w:pPr>
          </w:p>
        </w:tc>
        <w:tc>
          <w:tcPr>
            <w:tcW w:w="3827" w:type="dxa"/>
            <w:shd w:val="clear" w:color="auto" w:fill="auto"/>
            <w:vAlign w:val="center"/>
          </w:tcPr>
          <w:p w14:paraId="277FB262" w14:textId="77777777" w:rsidR="00E263C4" w:rsidRPr="00DC6840" w:rsidRDefault="00E263C4" w:rsidP="005925AE">
            <w:pPr>
              <w:jc w:val="both"/>
              <w:rPr>
                <w:rFonts w:ascii="Arial" w:hAnsi="Arial" w:cs="Arial"/>
                <w:color w:val="000000"/>
                <w:sz w:val="20"/>
                <w:szCs w:val="20"/>
              </w:rPr>
            </w:pPr>
            <w:r w:rsidRPr="00DC6840">
              <w:rPr>
                <w:rFonts w:ascii="Arial" w:hAnsi="Arial" w:cs="Arial"/>
                <w:color w:val="000000"/>
                <w:sz w:val="20"/>
                <w:szCs w:val="20"/>
              </w:rPr>
              <w:t>Toneladas de llantas usadas aprovechadas controladas por la SDA.</w:t>
            </w:r>
          </w:p>
        </w:tc>
        <w:tc>
          <w:tcPr>
            <w:tcW w:w="1276" w:type="dxa"/>
            <w:shd w:val="clear" w:color="auto" w:fill="FF0000"/>
            <w:vAlign w:val="center"/>
          </w:tcPr>
          <w:p w14:paraId="68EB21C2" w14:textId="77777777" w:rsidR="00E263C4" w:rsidRPr="00DC6840" w:rsidRDefault="00E263C4" w:rsidP="005925AE">
            <w:pPr>
              <w:jc w:val="center"/>
              <w:rPr>
                <w:rFonts w:ascii="Arial" w:hAnsi="Arial" w:cs="Arial"/>
                <w:b/>
                <w:color w:val="000000"/>
                <w:sz w:val="20"/>
                <w:szCs w:val="20"/>
              </w:rPr>
            </w:pPr>
            <w:r w:rsidRPr="00DC6840">
              <w:rPr>
                <w:rFonts w:ascii="Arial" w:hAnsi="Arial" w:cs="Arial"/>
                <w:b/>
                <w:color w:val="000000"/>
                <w:sz w:val="20"/>
                <w:szCs w:val="20"/>
              </w:rPr>
              <w:t>0</w:t>
            </w:r>
          </w:p>
        </w:tc>
      </w:tr>
      <w:tr w:rsidR="00E263C4" w:rsidRPr="00DC6840" w14:paraId="1FDFC7BD" w14:textId="77777777" w:rsidTr="00DF3D72">
        <w:tc>
          <w:tcPr>
            <w:tcW w:w="1980" w:type="dxa"/>
            <w:vMerge/>
            <w:shd w:val="clear" w:color="auto" w:fill="auto"/>
            <w:vAlign w:val="center"/>
          </w:tcPr>
          <w:p w14:paraId="4B07A692" w14:textId="77777777" w:rsidR="00E263C4" w:rsidRPr="00DC6840" w:rsidRDefault="00E263C4" w:rsidP="005925AE">
            <w:pPr>
              <w:jc w:val="center"/>
              <w:rPr>
                <w:rFonts w:ascii="Arial" w:hAnsi="Arial" w:cs="Arial"/>
                <w:color w:val="000000"/>
                <w:sz w:val="20"/>
                <w:szCs w:val="20"/>
              </w:rPr>
            </w:pPr>
          </w:p>
        </w:tc>
        <w:tc>
          <w:tcPr>
            <w:tcW w:w="1843" w:type="dxa"/>
            <w:vMerge/>
            <w:shd w:val="clear" w:color="auto" w:fill="auto"/>
            <w:vAlign w:val="center"/>
          </w:tcPr>
          <w:p w14:paraId="7F8DFFF5" w14:textId="77777777" w:rsidR="00E263C4" w:rsidRPr="00DC6840" w:rsidRDefault="00E263C4" w:rsidP="005925AE">
            <w:pPr>
              <w:jc w:val="center"/>
              <w:rPr>
                <w:rFonts w:ascii="Arial" w:hAnsi="Arial" w:cs="Arial"/>
                <w:b/>
                <w:bCs/>
                <w:color w:val="000000"/>
                <w:sz w:val="20"/>
                <w:szCs w:val="20"/>
              </w:rPr>
            </w:pPr>
          </w:p>
        </w:tc>
        <w:tc>
          <w:tcPr>
            <w:tcW w:w="3827" w:type="dxa"/>
            <w:shd w:val="clear" w:color="auto" w:fill="auto"/>
            <w:vAlign w:val="center"/>
          </w:tcPr>
          <w:p w14:paraId="05A160CE" w14:textId="77777777" w:rsidR="00E263C4" w:rsidRPr="00DC6840" w:rsidRDefault="00E263C4" w:rsidP="005925AE">
            <w:pPr>
              <w:jc w:val="both"/>
              <w:rPr>
                <w:rFonts w:ascii="Arial" w:hAnsi="Arial" w:cs="Arial"/>
                <w:color w:val="000000"/>
                <w:sz w:val="20"/>
                <w:szCs w:val="20"/>
              </w:rPr>
            </w:pPr>
            <w:r w:rsidRPr="00DC6840">
              <w:rPr>
                <w:rFonts w:ascii="Arial" w:hAnsi="Arial" w:cs="Arial"/>
                <w:color w:val="000000"/>
                <w:sz w:val="20"/>
                <w:szCs w:val="20"/>
              </w:rPr>
              <w:t>Índice de capacidad en la prestación de servicios de tecnología</w:t>
            </w:r>
          </w:p>
        </w:tc>
        <w:tc>
          <w:tcPr>
            <w:tcW w:w="1276" w:type="dxa"/>
            <w:shd w:val="clear" w:color="auto" w:fill="FF0000"/>
            <w:vAlign w:val="center"/>
          </w:tcPr>
          <w:p w14:paraId="1B0B699F" w14:textId="77777777" w:rsidR="00E263C4" w:rsidRPr="00DC6840" w:rsidRDefault="00E263C4" w:rsidP="005925AE">
            <w:pPr>
              <w:jc w:val="center"/>
              <w:rPr>
                <w:rFonts w:ascii="Arial" w:hAnsi="Arial" w:cs="Arial"/>
                <w:b/>
                <w:color w:val="000000"/>
                <w:sz w:val="20"/>
                <w:szCs w:val="20"/>
              </w:rPr>
            </w:pPr>
            <w:r w:rsidRPr="00DC6840">
              <w:rPr>
                <w:rFonts w:ascii="Arial" w:hAnsi="Arial" w:cs="Arial"/>
                <w:b/>
                <w:color w:val="000000"/>
                <w:sz w:val="20"/>
                <w:szCs w:val="20"/>
              </w:rPr>
              <w:t>13</w:t>
            </w:r>
          </w:p>
        </w:tc>
      </w:tr>
      <w:tr w:rsidR="005A59E9" w:rsidRPr="00DC6840" w14:paraId="7AFB2023" w14:textId="77777777" w:rsidTr="00DF3D72">
        <w:tc>
          <w:tcPr>
            <w:tcW w:w="1980" w:type="dxa"/>
            <w:shd w:val="clear" w:color="auto" w:fill="auto"/>
            <w:vAlign w:val="center"/>
          </w:tcPr>
          <w:p w14:paraId="66FE625E" w14:textId="77777777" w:rsidR="005A59E9" w:rsidRPr="00DC6840" w:rsidRDefault="005A59E9" w:rsidP="005A59E9">
            <w:pPr>
              <w:jc w:val="center"/>
              <w:rPr>
                <w:rFonts w:ascii="Arial" w:hAnsi="Arial" w:cs="Arial"/>
                <w:color w:val="000000"/>
                <w:sz w:val="20"/>
                <w:szCs w:val="20"/>
              </w:rPr>
            </w:pPr>
            <w:r w:rsidRPr="00DC6840">
              <w:rPr>
                <w:rFonts w:ascii="Arial" w:hAnsi="Arial" w:cs="Arial"/>
                <w:color w:val="000000"/>
                <w:sz w:val="20"/>
                <w:szCs w:val="20"/>
              </w:rPr>
              <w:lastRenderedPageBreak/>
              <w:t>Gestión Jurídica</w:t>
            </w:r>
          </w:p>
        </w:tc>
        <w:tc>
          <w:tcPr>
            <w:tcW w:w="1843" w:type="dxa"/>
            <w:shd w:val="clear" w:color="auto" w:fill="auto"/>
            <w:vAlign w:val="center"/>
          </w:tcPr>
          <w:p w14:paraId="48109FA4" w14:textId="77777777" w:rsidR="005A59E9" w:rsidRPr="00DC6840" w:rsidRDefault="005A59E9" w:rsidP="005A59E9">
            <w:pPr>
              <w:jc w:val="center"/>
              <w:rPr>
                <w:rFonts w:ascii="Arial" w:hAnsi="Arial" w:cs="Arial"/>
                <w:b/>
                <w:bCs/>
                <w:color w:val="000000"/>
                <w:sz w:val="20"/>
                <w:szCs w:val="20"/>
              </w:rPr>
            </w:pPr>
            <w:r w:rsidRPr="00DC6840">
              <w:rPr>
                <w:rFonts w:ascii="Arial" w:hAnsi="Arial" w:cs="Arial"/>
                <w:b/>
                <w:bCs/>
                <w:color w:val="000000"/>
                <w:sz w:val="20"/>
                <w:szCs w:val="20"/>
              </w:rPr>
              <w:t>Dirección Legal Ambiental</w:t>
            </w:r>
          </w:p>
        </w:tc>
        <w:tc>
          <w:tcPr>
            <w:tcW w:w="3827" w:type="dxa"/>
            <w:shd w:val="clear" w:color="auto" w:fill="auto"/>
            <w:vAlign w:val="center"/>
          </w:tcPr>
          <w:p w14:paraId="40C93B35" w14:textId="77777777" w:rsidR="005A59E9" w:rsidRPr="00DC6840" w:rsidRDefault="005A59E9" w:rsidP="005A59E9">
            <w:pPr>
              <w:jc w:val="both"/>
              <w:rPr>
                <w:rFonts w:ascii="Arial" w:hAnsi="Arial" w:cs="Arial"/>
                <w:color w:val="000000"/>
                <w:sz w:val="20"/>
                <w:szCs w:val="20"/>
              </w:rPr>
            </w:pPr>
            <w:r w:rsidRPr="00DC6840">
              <w:rPr>
                <w:rFonts w:ascii="Arial" w:hAnsi="Arial" w:cs="Arial"/>
                <w:color w:val="000000"/>
                <w:sz w:val="20"/>
                <w:szCs w:val="20"/>
              </w:rPr>
              <w:t>Inspección, Vigilancia y Control a organizaciones sin ánimo de lucro de carácter ambiental</w:t>
            </w:r>
          </w:p>
        </w:tc>
        <w:tc>
          <w:tcPr>
            <w:tcW w:w="1276" w:type="dxa"/>
            <w:shd w:val="clear" w:color="auto" w:fill="FF0000"/>
            <w:vAlign w:val="center"/>
          </w:tcPr>
          <w:p w14:paraId="02F137ED" w14:textId="77777777" w:rsidR="005A59E9" w:rsidRPr="00DC6840" w:rsidRDefault="005A59E9" w:rsidP="005A59E9">
            <w:pPr>
              <w:jc w:val="center"/>
              <w:rPr>
                <w:rFonts w:ascii="Arial" w:hAnsi="Arial" w:cs="Arial"/>
                <w:b/>
                <w:color w:val="000000"/>
                <w:sz w:val="20"/>
                <w:szCs w:val="20"/>
              </w:rPr>
            </w:pPr>
            <w:r w:rsidRPr="00DC6840">
              <w:rPr>
                <w:rFonts w:ascii="Arial" w:hAnsi="Arial" w:cs="Arial"/>
                <w:b/>
                <w:color w:val="000000"/>
                <w:sz w:val="20"/>
                <w:szCs w:val="20"/>
              </w:rPr>
              <w:t>8</w:t>
            </w:r>
          </w:p>
        </w:tc>
      </w:tr>
      <w:tr w:rsidR="005A59E9" w:rsidRPr="00DC6840" w14:paraId="4989AE4E" w14:textId="77777777" w:rsidTr="00DF3D72">
        <w:tc>
          <w:tcPr>
            <w:tcW w:w="1980" w:type="dxa"/>
            <w:shd w:val="clear" w:color="auto" w:fill="auto"/>
            <w:vAlign w:val="center"/>
          </w:tcPr>
          <w:p w14:paraId="0F0CE2E5" w14:textId="77777777" w:rsidR="005A59E9" w:rsidRPr="00DC6840" w:rsidRDefault="00135C2F" w:rsidP="00135C2F">
            <w:pPr>
              <w:jc w:val="center"/>
              <w:rPr>
                <w:rFonts w:ascii="Arial" w:hAnsi="Arial" w:cs="Arial"/>
                <w:color w:val="000000"/>
                <w:sz w:val="20"/>
                <w:szCs w:val="20"/>
              </w:rPr>
            </w:pPr>
            <w:r w:rsidRPr="00DC6840">
              <w:rPr>
                <w:rFonts w:ascii="Arial" w:hAnsi="Arial" w:cs="Arial"/>
                <w:color w:val="000000"/>
                <w:sz w:val="20"/>
                <w:szCs w:val="20"/>
              </w:rPr>
              <w:t>Gestión Ambiental y Desarrollo Rural</w:t>
            </w:r>
          </w:p>
        </w:tc>
        <w:tc>
          <w:tcPr>
            <w:tcW w:w="1843" w:type="dxa"/>
            <w:shd w:val="clear" w:color="auto" w:fill="auto"/>
            <w:vAlign w:val="center"/>
          </w:tcPr>
          <w:p w14:paraId="7C691F43" w14:textId="77777777" w:rsidR="005A59E9" w:rsidRPr="00DC6840" w:rsidRDefault="00135C2F" w:rsidP="00135C2F">
            <w:pPr>
              <w:jc w:val="center"/>
              <w:rPr>
                <w:rFonts w:ascii="Arial" w:hAnsi="Arial" w:cs="Arial"/>
                <w:b/>
                <w:bCs/>
                <w:color w:val="000000"/>
                <w:sz w:val="20"/>
                <w:szCs w:val="20"/>
              </w:rPr>
            </w:pPr>
            <w:r w:rsidRPr="00DC6840">
              <w:rPr>
                <w:rFonts w:ascii="Arial" w:hAnsi="Arial" w:cs="Arial"/>
                <w:b/>
                <w:bCs/>
                <w:color w:val="000000"/>
                <w:sz w:val="20"/>
                <w:szCs w:val="20"/>
              </w:rPr>
              <w:t>Subdirección de Ecosistemas y Ruralidad</w:t>
            </w:r>
          </w:p>
        </w:tc>
        <w:tc>
          <w:tcPr>
            <w:tcW w:w="3827" w:type="dxa"/>
            <w:shd w:val="clear" w:color="auto" w:fill="auto"/>
            <w:vAlign w:val="center"/>
          </w:tcPr>
          <w:p w14:paraId="67E156C2" w14:textId="77777777" w:rsidR="005A59E9" w:rsidRPr="00DC6840" w:rsidRDefault="00135C2F" w:rsidP="00135C2F">
            <w:pPr>
              <w:jc w:val="both"/>
              <w:rPr>
                <w:rFonts w:ascii="Arial" w:hAnsi="Arial" w:cs="Arial"/>
                <w:color w:val="000000"/>
                <w:sz w:val="20"/>
                <w:szCs w:val="20"/>
              </w:rPr>
            </w:pPr>
            <w:r w:rsidRPr="00DC6840">
              <w:rPr>
                <w:rFonts w:ascii="Arial" w:hAnsi="Arial" w:cs="Arial"/>
                <w:color w:val="000000"/>
                <w:sz w:val="20"/>
                <w:szCs w:val="20"/>
              </w:rPr>
              <w:t xml:space="preserve">Acciones para el mantenimiento de áreas restauradas, rehabilitadas y recuperadas </w:t>
            </w:r>
          </w:p>
        </w:tc>
        <w:tc>
          <w:tcPr>
            <w:tcW w:w="1276" w:type="dxa"/>
            <w:shd w:val="clear" w:color="auto" w:fill="FF0000"/>
            <w:vAlign w:val="center"/>
          </w:tcPr>
          <w:p w14:paraId="4ACA2F69" w14:textId="77777777" w:rsidR="005A59E9" w:rsidRPr="00DC6840" w:rsidRDefault="00135C2F" w:rsidP="005A59E9">
            <w:pPr>
              <w:jc w:val="center"/>
              <w:rPr>
                <w:rFonts w:ascii="Arial" w:hAnsi="Arial" w:cs="Arial"/>
                <w:b/>
                <w:color w:val="000000"/>
                <w:sz w:val="20"/>
                <w:szCs w:val="20"/>
              </w:rPr>
            </w:pPr>
            <w:r w:rsidRPr="00DC6840">
              <w:rPr>
                <w:rFonts w:ascii="Arial" w:hAnsi="Arial" w:cs="Arial"/>
                <w:b/>
                <w:color w:val="000000"/>
                <w:sz w:val="20"/>
                <w:szCs w:val="20"/>
              </w:rPr>
              <w:t>4,11</w:t>
            </w:r>
          </w:p>
        </w:tc>
      </w:tr>
      <w:tr w:rsidR="001F26B0" w:rsidRPr="00DC6840" w14:paraId="758B04A8" w14:textId="77777777" w:rsidTr="00DF3D72">
        <w:tc>
          <w:tcPr>
            <w:tcW w:w="1980" w:type="dxa"/>
            <w:shd w:val="clear" w:color="auto" w:fill="auto"/>
            <w:vAlign w:val="center"/>
          </w:tcPr>
          <w:p w14:paraId="41F0B409" w14:textId="77777777" w:rsidR="001F26B0" w:rsidRPr="00DC6840" w:rsidRDefault="001F26B0" w:rsidP="001F26B0">
            <w:pPr>
              <w:jc w:val="center"/>
              <w:rPr>
                <w:rFonts w:ascii="Arial" w:hAnsi="Arial" w:cs="Arial"/>
                <w:color w:val="000000"/>
                <w:sz w:val="20"/>
                <w:szCs w:val="20"/>
              </w:rPr>
            </w:pPr>
            <w:r w:rsidRPr="00DC6840">
              <w:rPr>
                <w:rFonts w:ascii="Arial" w:hAnsi="Arial" w:cs="Arial"/>
                <w:color w:val="000000"/>
                <w:sz w:val="20"/>
                <w:szCs w:val="20"/>
              </w:rPr>
              <w:t>Gestión Disciplinaria</w:t>
            </w:r>
          </w:p>
        </w:tc>
        <w:tc>
          <w:tcPr>
            <w:tcW w:w="1843" w:type="dxa"/>
            <w:vMerge w:val="restart"/>
            <w:shd w:val="clear" w:color="auto" w:fill="auto"/>
            <w:vAlign w:val="center"/>
          </w:tcPr>
          <w:p w14:paraId="4A37A4F8" w14:textId="77777777" w:rsidR="001F26B0" w:rsidRPr="00DC6840" w:rsidRDefault="001F26B0" w:rsidP="00135C2F">
            <w:pPr>
              <w:jc w:val="center"/>
              <w:rPr>
                <w:rFonts w:ascii="Arial" w:hAnsi="Arial" w:cs="Arial"/>
                <w:b/>
                <w:bCs/>
                <w:color w:val="000000"/>
                <w:sz w:val="20"/>
                <w:szCs w:val="20"/>
                <w:highlight w:val="yellow"/>
              </w:rPr>
            </w:pPr>
            <w:r w:rsidRPr="00DC6840">
              <w:rPr>
                <w:rFonts w:ascii="Arial" w:hAnsi="Arial" w:cs="Arial"/>
                <w:b/>
                <w:bCs/>
                <w:color w:val="000000"/>
                <w:sz w:val="20"/>
                <w:szCs w:val="20"/>
              </w:rPr>
              <w:t>Subsecretaria General y de Control Disciplinario</w:t>
            </w:r>
          </w:p>
        </w:tc>
        <w:tc>
          <w:tcPr>
            <w:tcW w:w="3827" w:type="dxa"/>
            <w:shd w:val="clear" w:color="auto" w:fill="auto"/>
            <w:vAlign w:val="center"/>
          </w:tcPr>
          <w:p w14:paraId="53C0A6EB" w14:textId="77777777" w:rsidR="001F26B0" w:rsidRPr="00DC6840" w:rsidRDefault="001F26B0" w:rsidP="00135C2F">
            <w:pPr>
              <w:jc w:val="both"/>
              <w:rPr>
                <w:rFonts w:ascii="Arial" w:hAnsi="Arial" w:cs="Arial"/>
                <w:color w:val="000000"/>
                <w:sz w:val="20"/>
                <w:szCs w:val="20"/>
              </w:rPr>
            </w:pPr>
            <w:r w:rsidRPr="00DC6840">
              <w:rPr>
                <w:rFonts w:ascii="Arial" w:hAnsi="Arial" w:cs="Arial"/>
                <w:color w:val="000000"/>
                <w:sz w:val="20"/>
                <w:szCs w:val="20"/>
              </w:rPr>
              <w:t>Folios de expedientes disciplinarios digitalizados</w:t>
            </w:r>
          </w:p>
        </w:tc>
        <w:tc>
          <w:tcPr>
            <w:tcW w:w="1276" w:type="dxa"/>
            <w:shd w:val="clear" w:color="auto" w:fill="FF0000"/>
            <w:vAlign w:val="center"/>
          </w:tcPr>
          <w:p w14:paraId="20D063A2" w14:textId="77777777" w:rsidR="001F26B0" w:rsidRPr="00DC6840" w:rsidRDefault="001F26B0" w:rsidP="005A59E9">
            <w:pPr>
              <w:jc w:val="center"/>
              <w:rPr>
                <w:rFonts w:ascii="Arial" w:hAnsi="Arial" w:cs="Arial"/>
                <w:b/>
                <w:color w:val="000000"/>
                <w:sz w:val="20"/>
                <w:szCs w:val="20"/>
              </w:rPr>
            </w:pPr>
            <w:r w:rsidRPr="00DC6840">
              <w:rPr>
                <w:rFonts w:ascii="Arial" w:hAnsi="Arial" w:cs="Arial"/>
                <w:b/>
                <w:color w:val="000000"/>
                <w:sz w:val="20"/>
                <w:szCs w:val="20"/>
              </w:rPr>
              <w:t>0</w:t>
            </w:r>
          </w:p>
        </w:tc>
      </w:tr>
      <w:tr w:rsidR="001F26B0" w:rsidRPr="00DC6840" w14:paraId="78A4E785" w14:textId="77777777" w:rsidTr="00DF3D72">
        <w:tc>
          <w:tcPr>
            <w:tcW w:w="1980" w:type="dxa"/>
            <w:shd w:val="clear" w:color="auto" w:fill="auto"/>
            <w:vAlign w:val="center"/>
          </w:tcPr>
          <w:p w14:paraId="713E93D2" w14:textId="77777777" w:rsidR="001F26B0" w:rsidRPr="00DC6840" w:rsidRDefault="001F26B0" w:rsidP="002E6CF8">
            <w:pPr>
              <w:jc w:val="center"/>
              <w:rPr>
                <w:rFonts w:ascii="Arial" w:hAnsi="Arial" w:cs="Arial"/>
                <w:color w:val="000000"/>
                <w:sz w:val="20"/>
                <w:szCs w:val="20"/>
              </w:rPr>
            </w:pPr>
            <w:r w:rsidRPr="00DC6840">
              <w:rPr>
                <w:rFonts w:ascii="Arial" w:hAnsi="Arial" w:cs="Arial"/>
                <w:color w:val="000000"/>
                <w:sz w:val="20"/>
                <w:szCs w:val="20"/>
              </w:rPr>
              <w:t>Direccionamiento Estratégico</w:t>
            </w:r>
          </w:p>
        </w:tc>
        <w:tc>
          <w:tcPr>
            <w:tcW w:w="1843" w:type="dxa"/>
            <w:vMerge/>
            <w:shd w:val="clear" w:color="auto" w:fill="auto"/>
            <w:vAlign w:val="center"/>
          </w:tcPr>
          <w:p w14:paraId="08B9C39F" w14:textId="77777777" w:rsidR="001F26B0" w:rsidRPr="00DC6840" w:rsidRDefault="001F26B0" w:rsidP="00135C2F">
            <w:pPr>
              <w:jc w:val="center"/>
              <w:rPr>
                <w:rFonts w:ascii="Arial" w:hAnsi="Arial" w:cs="Arial"/>
                <w:b/>
                <w:bCs/>
                <w:color w:val="000000"/>
                <w:sz w:val="20"/>
                <w:szCs w:val="20"/>
              </w:rPr>
            </w:pPr>
          </w:p>
        </w:tc>
        <w:tc>
          <w:tcPr>
            <w:tcW w:w="3827" w:type="dxa"/>
            <w:shd w:val="clear" w:color="auto" w:fill="auto"/>
            <w:vAlign w:val="center"/>
          </w:tcPr>
          <w:p w14:paraId="599266A1" w14:textId="77777777" w:rsidR="001F26B0" w:rsidRPr="00DC6840" w:rsidRDefault="001F26B0" w:rsidP="00135C2F">
            <w:pPr>
              <w:jc w:val="both"/>
              <w:rPr>
                <w:rFonts w:ascii="Arial" w:hAnsi="Arial" w:cs="Arial"/>
                <w:color w:val="000000"/>
                <w:sz w:val="20"/>
                <w:szCs w:val="20"/>
              </w:rPr>
            </w:pPr>
            <w:r w:rsidRPr="00DC6840">
              <w:rPr>
                <w:rFonts w:ascii="Arial" w:hAnsi="Arial" w:cs="Arial"/>
                <w:color w:val="000000"/>
                <w:sz w:val="20"/>
                <w:szCs w:val="20"/>
              </w:rPr>
              <w:t>Seguimiento a la implementación de las Leyes 1474 del 2011 y 1712 del 2014</w:t>
            </w:r>
          </w:p>
        </w:tc>
        <w:tc>
          <w:tcPr>
            <w:tcW w:w="1276" w:type="dxa"/>
            <w:shd w:val="clear" w:color="auto" w:fill="FF0000"/>
            <w:vAlign w:val="center"/>
          </w:tcPr>
          <w:p w14:paraId="60780D59" w14:textId="77777777" w:rsidR="001F26B0" w:rsidRPr="00DC6840" w:rsidRDefault="001F26B0" w:rsidP="005A59E9">
            <w:pPr>
              <w:jc w:val="center"/>
              <w:rPr>
                <w:rFonts w:ascii="Arial" w:hAnsi="Arial" w:cs="Arial"/>
                <w:b/>
                <w:color w:val="000000"/>
                <w:sz w:val="20"/>
                <w:szCs w:val="20"/>
              </w:rPr>
            </w:pPr>
            <w:r w:rsidRPr="00DC6840">
              <w:rPr>
                <w:rFonts w:ascii="Arial" w:hAnsi="Arial" w:cs="Arial"/>
                <w:b/>
                <w:color w:val="000000"/>
                <w:sz w:val="20"/>
                <w:szCs w:val="20"/>
              </w:rPr>
              <w:t>0</w:t>
            </w:r>
          </w:p>
        </w:tc>
      </w:tr>
      <w:tr w:rsidR="00E47068" w:rsidRPr="00DC6840" w14:paraId="186262E0" w14:textId="77777777" w:rsidTr="00DF3D72">
        <w:tc>
          <w:tcPr>
            <w:tcW w:w="1980" w:type="dxa"/>
            <w:vMerge w:val="restart"/>
            <w:shd w:val="clear" w:color="auto" w:fill="auto"/>
            <w:vAlign w:val="center"/>
          </w:tcPr>
          <w:p w14:paraId="6952D180" w14:textId="77777777" w:rsidR="00E47068" w:rsidRPr="00DC6840" w:rsidRDefault="00E47068" w:rsidP="001F26B0">
            <w:pPr>
              <w:jc w:val="center"/>
              <w:rPr>
                <w:rFonts w:ascii="Arial" w:hAnsi="Arial" w:cs="Arial"/>
                <w:color w:val="000000"/>
                <w:sz w:val="20"/>
                <w:szCs w:val="20"/>
              </w:rPr>
            </w:pPr>
            <w:r w:rsidRPr="00DC6840">
              <w:rPr>
                <w:rFonts w:ascii="Arial" w:hAnsi="Arial" w:cs="Arial"/>
                <w:color w:val="000000"/>
                <w:sz w:val="20"/>
                <w:szCs w:val="20"/>
              </w:rPr>
              <w:t>Evaluación, Control y Seguimiento.</w:t>
            </w:r>
          </w:p>
        </w:tc>
        <w:tc>
          <w:tcPr>
            <w:tcW w:w="1843" w:type="dxa"/>
            <w:vMerge w:val="restart"/>
            <w:shd w:val="clear" w:color="auto" w:fill="auto"/>
            <w:vAlign w:val="center"/>
          </w:tcPr>
          <w:p w14:paraId="293C02D4" w14:textId="77777777" w:rsidR="00E47068" w:rsidRPr="00DC6840" w:rsidRDefault="00E47068" w:rsidP="001F26B0">
            <w:pPr>
              <w:jc w:val="center"/>
              <w:rPr>
                <w:rFonts w:ascii="Arial" w:hAnsi="Arial" w:cs="Arial"/>
                <w:b/>
                <w:bCs/>
                <w:color w:val="000000"/>
                <w:sz w:val="20"/>
                <w:szCs w:val="20"/>
              </w:rPr>
            </w:pPr>
            <w:r w:rsidRPr="00DC6840">
              <w:rPr>
                <w:rFonts w:ascii="Arial" w:hAnsi="Arial" w:cs="Arial"/>
                <w:b/>
                <w:bCs/>
                <w:color w:val="000000"/>
                <w:sz w:val="20"/>
                <w:szCs w:val="20"/>
              </w:rPr>
              <w:t xml:space="preserve">Subdirección de Silvicultura, Flora y Fauna Silvestre </w:t>
            </w:r>
          </w:p>
        </w:tc>
        <w:tc>
          <w:tcPr>
            <w:tcW w:w="3827" w:type="dxa"/>
            <w:shd w:val="clear" w:color="auto" w:fill="auto"/>
            <w:vAlign w:val="center"/>
          </w:tcPr>
          <w:p w14:paraId="7E4544FF" w14:textId="77777777" w:rsidR="00E47068" w:rsidRPr="00DC6840" w:rsidRDefault="00E47068" w:rsidP="001F26B0">
            <w:pPr>
              <w:jc w:val="both"/>
              <w:rPr>
                <w:rFonts w:ascii="Arial" w:hAnsi="Arial" w:cs="Arial"/>
                <w:color w:val="000000"/>
                <w:sz w:val="20"/>
                <w:szCs w:val="20"/>
              </w:rPr>
            </w:pPr>
            <w:r w:rsidRPr="00DC6840">
              <w:rPr>
                <w:rFonts w:ascii="Arial" w:hAnsi="Arial" w:cs="Arial"/>
                <w:color w:val="000000"/>
                <w:sz w:val="20"/>
                <w:szCs w:val="20"/>
              </w:rPr>
              <w:t>Número de actuaciones de evaluación, control, seguimiento y prevención ejecutadas sobre el arbolado urbano de Bogotá D.C.</w:t>
            </w:r>
          </w:p>
        </w:tc>
        <w:tc>
          <w:tcPr>
            <w:tcW w:w="1276" w:type="dxa"/>
            <w:shd w:val="clear" w:color="auto" w:fill="FF0000"/>
            <w:vAlign w:val="center"/>
          </w:tcPr>
          <w:p w14:paraId="4274DD81" w14:textId="77777777" w:rsidR="00E47068" w:rsidRPr="00DC6840" w:rsidRDefault="00E47068" w:rsidP="001F26B0">
            <w:pPr>
              <w:jc w:val="center"/>
              <w:rPr>
                <w:rFonts w:ascii="Arial" w:hAnsi="Arial" w:cs="Arial"/>
                <w:b/>
                <w:color w:val="000000"/>
                <w:sz w:val="20"/>
                <w:szCs w:val="20"/>
              </w:rPr>
            </w:pPr>
            <w:r w:rsidRPr="00DC6840">
              <w:rPr>
                <w:rFonts w:ascii="Arial" w:hAnsi="Arial" w:cs="Arial"/>
                <w:b/>
                <w:color w:val="000000"/>
                <w:sz w:val="20"/>
                <w:szCs w:val="20"/>
              </w:rPr>
              <w:t>53</w:t>
            </w:r>
          </w:p>
        </w:tc>
      </w:tr>
      <w:tr w:rsidR="00E47068" w:rsidRPr="00DC6840" w14:paraId="31B84EA8" w14:textId="77777777" w:rsidTr="00DF3D72">
        <w:tc>
          <w:tcPr>
            <w:tcW w:w="1980" w:type="dxa"/>
            <w:vMerge/>
            <w:shd w:val="clear" w:color="auto" w:fill="auto"/>
            <w:vAlign w:val="center"/>
          </w:tcPr>
          <w:p w14:paraId="1177EA05" w14:textId="77777777" w:rsidR="00E47068" w:rsidRPr="00DC6840" w:rsidRDefault="00E47068" w:rsidP="001F26B0">
            <w:pPr>
              <w:jc w:val="center"/>
              <w:rPr>
                <w:rFonts w:ascii="Arial" w:hAnsi="Arial" w:cs="Arial"/>
                <w:color w:val="000000"/>
                <w:sz w:val="20"/>
                <w:szCs w:val="20"/>
              </w:rPr>
            </w:pPr>
          </w:p>
        </w:tc>
        <w:tc>
          <w:tcPr>
            <w:tcW w:w="1843" w:type="dxa"/>
            <w:vMerge/>
            <w:shd w:val="clear" w:color="auto" w:fill="auto"/>
            <w:vAlign w:val="center"/>
          </w:tcPr>
          <w:p w14:paraId="40596F99" w14:textId="77777777" w:rsidR="00E47068" w:rsidRPr="00DC6840" w:rsidRDefault="00E47068" w:rsidP="001F26B0">
            <w:pPr>
              <w:jc w:val="center"/>
              <w:rPr>
                <w:rFonts w:ascii="Arial" w:hAnsi="Arial" w:cs="Arial"/>
                <w:b/>
                <w:bCs/>
                <w:color w:val="000000"/>
                <w:sz w:val="20"/>
                <w:szCs w:val="20"/>
              </w:rPr>
            </w:pPr>
          </w:p>
        </w:tc>
        <w:tc>
          <w:tcPr>
            <w:tcW w:w="3827" w:type="dxa"/>
            <w:shd w:val="clear" w:color="auto" w:fill="auto"/>
            <w:vAlign w:val="center"/>
          </w:tcPr>
          <w:p w14:paraId="421B19BF" w14:textId="77777777" w:rsidR="00E47068" w:rsidRPr="00DC6840" w:rsidRDefault="00E47068" w:rsidP="001F26B0">
            <w:pPr>
              <w:jc w:val="both"/>
              <w:rPr>
                <w:rFonts w:ascii="Arial" w:hAnsi="Arial" w:cs="Arial"/>
                <w:color w:val="000000"/>
                <w:sz w:val="20"/>
                <w:szCs w:val="20"/>
              </w:rPr>
            </w:pPr>
            <w:r w:rsidRPr="00DC6840">
              <w:rPr>
                <w:rFonts w:ascii="Arial" w:hAnsi="Arial" w:cs="Arial"/>
                <w:color w:val="000000"/>
                <w:sz w:val="20"/>
                <w:szCs w:val="20"/>
              </w:rPr>
              <w:t>Número de árboles bajo seguimiento en Bogotá D.C.</w:t>
            </w:r>
          </w:p>
        </w:tc>
        <w:tc>
          <w:tcPr>
            <w:tcW w:w="1276" w:type="dxa"/>
            <w:shd w:val="clear" w:color="auto" w:fill="FF0000"/>
            <w:vAlign w:val="center"/>
          </w:tcPr>
          <w:p w14:paraId="24B79412" w14:textId="77777777" w:rsidR="00E47068" w:rsidRPr="00DC6840" w:rsidRDefault="00E47068" w:rsidP="001F26B0">
            <w:pPr>
              <w:jc w:val="center"/>
              <w:rPr>
                <w:rFonts w:ascii="Arial" w:hAnsi="Arial" w:cs="Arial"/>
                <w:b/>
                <w:color w:val="000000"/>
                <w:sz w:val="20"/>
                <w:szCs w:val="20"/>
              </w:rPr>
            </w:pPr>
            <w:r w:rsidRPr="00DC6840">
              <w:rPr>
                <w:rFonts w:ascii="Arial" w:hAnsi="Arial" w:cs="Arial"/>
                <w:b/>
                <w:color w:val="000000"/>
                <w:sz w:val="20"/>
                <w:szCs w:val="20"/>
              </w:rPr>
              <w:t>32</w:t>
            </w:r>
          </w:p>
        </w:tc>
      </w:tr>
    </w:tbl>
    <w:p w14:paraId="06AE4DE3" w14:textId="77777777" w:rsidR="00E93CCF" w:rsidRPr="00DC6840" w:rsidRDefault="00E93CCF" w:rsidP="00E93CCF">
      <w:pPr>
        <w:rPr>
          <w:rFonts w:ascii="Arial" w:hAnsi="Arial" w:cs="Arial"/>
          <w:sz w:val="20"/>
          <w:szCs w:val="20"/>
        </w:rPr>
      </w:pPr>
    </w:p>
    <w:p w14:paraId="67EEC28C" w14:textId="77777777" w:rsidR="00E40E5A" w:rsidRPr="00DC6840" w:rsidRDefault="00DC6840" w:rsidP="00E40E5A">
      <w:pPr>
        <w:jc w:val="both"/>
        <w:rPr>
          <w:rFonts w:ascii="Arial" w:hAnsi="Arial" w:cs="Arial"/>
          <w:sz w:val="20"/>
          <w:szCs w:val="20"/>
        </w:rPr>
      </w:pPr>
      <w:r>
        <w:rPr>
          <w:rFonts w:ascii="Arial" w:hAnsi="Arial" w:cs="Arial"/>
          <w:sz w:val="20"/>
          <w:szCs w:val="20"/>
        </w:rPr>
        <w:t xml:space="preserve">Para los indicadores asociados a la </w:t>
      </w:r>
      <w:r w:rsidRPr="00DC6840">
        <w:rPr>
          <w:rFonts w:ascii="Arial" w:hAnsi="Arial" w:cs="Arial"/>
          <w:sz w:val="20"/>
          <w:szCs w:val="20"/>
        </w:rPr>
        <w:t>Dirección de Gestión Corporativa</w:t>
      </w:r>
      <w:r>
        <w:rPr>
          <w:rFonts w:ascii="Arial" w:hAnsi="Arial" w:cs="Arial"/>
          <w:sz w:val="20"/>
          <w:szCs w:val="20"/>
        </w:rPr>
        <w:t xml:space="preserve"> </w:t>
      </w:r>
      <w:r w:rsidRPr="00DC6840">
        <w:rPr>
          <w:rFonts w:ascii="Arial" w:hAnsi="Arial" w:cs="Arial"/>
          <w:sz w:val="20"/>
          <w:szCs w:val="20"/>
        </w:rPr>
        <w:t>No</w:t>
      </w:r>
      <w:r w:rsidR="00E40E5A" w:rsidRPr="00DC6840">
        <w:rPr>
          <w:rFonts w:ascii="Arial" w:hAnsi="Arial" w:cs="Arial"/>
          <w:sz w:val="20"/>
          <w:szCs w:val="20"/>
        </w:rPr>
        <w:t xml:space="preserve"> se cumplió con lo programado teniendo en cuenta que la contratación se vio afectada por los cierres de BOGDATA, el inicio de actividades se retrasó y se espera que a finales de octubre una vez se reactive la contratación pueda darse cumplimiento a la meta.</w:t>
      </w:r>
    </w:p>
    <w:p w14:paraId="4DAA60D5" w14:textId="77777777" w:rsidR="00E40E5A" w:rsidRPr="00DC6840" w:rsidRDefault="00E40E5A" w:rsidP="00E40E5A">
      <w:pPr>
        <w:jc w:val="both"/>
        <w:rPr>
          <w:rFonts w:ascii="Arial" w:hAnsi="Arial" w:cs="Arial"/>
          <w:sz w:val="20"/>
          <w:szCs w:val="20"/>
        </w:rPr>
      </w:pPr>
      <w:r w:rsidRPr="00DC6840">
        <w:rPr>
          <w:rFonts w:ascii="Arial" w:hAnsi="Arial" w:cs="Arial"/>
          <w:sz w:val="20"/>
          <w:szCs w:val="20"/>
        </w:rPr>
        <w:t>En el mes de septiembre de 2020 se cumplió a cabalidad con los procesos proyectados de acuerdo a las necesidades planeadas en el reporte de medición de indicadores para el seguimiento del PAA, sin embargo, la ejecución fue menor y la justificación está determinada en las prórrogas que se realizaron a los contratos extendiendo su plazo debido a la pandemia presentada en Colombia, reduciendo sustancialmente los servicios solicitados a los Contratistas y por ende los recursos ejecutados. Por lo tanto, contratos como, adquisición de llantas, suministro de tóner serán adicionados por lo anteriormente mencionado y prorrogados hasta el siguiente año.</w:t>
      </w:r>
    </w:p>
    <w:p w14:paraId="1C519B68" w14:textId="77777777" w:rsidR="00E40E5A" w:rsidRPr="00DC6840" w:rsidRDefault="009570A0" w:rsidP="00E40E5A">
      <w:pPr>
        <w:jc w:val="both"/>
        <w:rPr>
          <w:rFonts w:ascii="Arial" w:hAnsi="Arial" w:cs="Arial"/>
          <w:sz w:val="20"/>
          <w:szCs w:val="20"/>
        </w:rPr>
      </w:pPr>
      <w:r w:rsidRPr="00DC6840">
        <w:rPr>
          <w:rFonts w:ascii="Arial" w:hAnsi="Arial" w:cs="Arial"/>
          <w:sz w:val="20"/>
          <w:szCs w:val="20"/>
        </w:rPr>
        <w:t xml:space="preserve">Inicialmente se habían programado 24 </w:t>
      </w:r>
      <w:r w:rsidR="00DC6840" w:rsidRPr="00DC6840">
        <w:rPr>
          <w:rFonts w:ascii="Arial" w:hAnsi="Arial" w:cs="Arial"/>
          <w:sz w:val="20"/>
          <w:szCs w:val="20"/>
        </w:rPr>
        <w:t>actividades,</w:t>
      </w:r>
      <w:r w:rsidRPr="00DC6840">
        <w:rPr>
          <w:rFonts w:ascii="Arial" w:hAnsi="Arial" w:cs="Arial"/>
          <w:sz w:val="20"/>
          <w:szCs w:val="20"/>
        </w:rPr>
        <w:t xml:space="preserve"> pero por efectos de pandemia y desarrollo de procesos de acuerdo al desarrollo de actividades para este trimestre se </w:t>
      </w:r>
      <w:r w:rsidR="00DC6840" w:rsidRPr="00DC6840">
        <w:rPr>
          <w:rFonts w:ascii="Arial" w:hAnsi="Arial" w:cs="Arial"/>
          <w:sz w:val="20"/>
          <w:szCs w:val="20"/>
        </w:rPr>
        <w:t>tenían</w:t>
      </w:r>
      <w:r w:rsidRPr="00DC6840">
        <w:rPr>
          <w:rFonts w:ascii="Arial" w:hAnsi="Arial" w:cs="Arial"/>
          <w:sz w:val="20"/>
          <w:szCs w:val="20"/>
        </w:rPr>
        <w:t xml:space="preserve"> planificadas 15 actividades de las cuales se han desarrollado 12 </w:t>
      </w:r>
      <w:r w:rsidR="00DC6840" w:rsidRPr="00DC6840">
        <w:rPr>
          <w:rFonts w:ascii="Arial" w:hAnsi="Arial" w:cs="Arial"/>
          <w:sz w:val="20"/>
          <w:szCs w:val="20"/>
        </w:rPr>
        <w:t>razón</w:t>
      </w:r>
      <w:r w:rsidRPr="00DC6840">
        <w:rPr>
          <w:rFonts w:ascii="Arial" w:hAnsi="Arial" w:cs="Arial"/>
          <w:sz w:val="20"/>
          <w:szCs w:val="20"/>
        </w:rPr>
        <w:t xml:space="preserve"> por la cual se reprogramaron 3 para el siguiente trimestre.</w:t>
      </w:r>
    </w:p>
    <w:p w14:paraId="01C397F6" w14:textId="77777777" w:rsidR="000E7C05" w:rsidRDefault="00DC6840" w:rsidP="00E93CCF">
      <w:pPr>
        <w:jc w:val="both"/>
        <w:rPr>
          <w:rFonts w:ascii="Arial" w:hAnsi="Arial" w:cs="Arial"/>
          <w:sz w:val="20"/>
          <w:szCs w:val="20"/>
        </w:rPr>
      </w:pPr>
      <w:r>
        <w:rPr>
          <w:rFonts w:ascii="Arial" w:hAnsi="Arial" w:cs="Arial"/>
          <w:sz w:val="20"/>
          <w:szCs w:val="20"/>
        </w:rPr>
        <w:t xml:space="preserve">En los indicadores reportados con cumplimiento por debajo del 55% en la </w:t>
      </w:r>
      <w:r w:rsidRPr="00DC6840">
        <w:rPr>
          <w:rFonts w:ascii="Arial" w:hAnsi="Arial" w:cs="Arial"/>
          <w:sz w:val="20"/>
          <w:szCs w:val="20"/>
        </w:rPr>
        <w:t>Subdirección de Silvicultura, Flora y Fauna Silvestre</w:t>
      </w:r>
      <w:r>
        <w:rPr>
          <w:rFonts w:ascii="Arial" w:hAnsi="Arial" w:cs="Arial"/>
          <w:sz w:val="20"/>
          <w:szCs w:val="20"/>
        </w:rPr>
        <w:t>, si</w:t>
      </w:r>
      <w:r w:rsidR="00D546B4" w:rsidRPr="00DC6840">
        <w:rPr>
          <w:rFonts w:ascii="Arial" w:hAnsi="Arial" w:cs="Arial"/>
          <w:sz w:val="20"/>
          <w:szCs w:val="20"/>
        </w:rPr>
        <w:t xml:space="preserve"> bien se presenta rezago en la magnitud programada para el mes, el cumplimento acumulado es del 106%, esta variación mensual obedece principalmente a que el proceso de evaluación silvicultural </w:t>
      </w:r>
      <w:r w:rsidRPr="00DC6840">
        <w:rPr>
          <w:rFonts w:ascii="Arial" w:hAnsi="Arial" w:cs="Arial"/>
          <w:sz w:val="20"/>
          <w:szCs w:val="20"/>
        </w:rPr>
        <w:t>está</w:t>
      </w:r>
      <w:r w:rsidR="00D546B4" w:rsidRPr="00DC6840">
        <w:rPr>
          <w:rFonts w:ascii="Arial" w:hAnsi="Arial" w:cs="Arial"/>
          <w:sz w:val="20"/>
          <w:szCs w:val="20"/>
        </w:rPr>
        <w:t xml:space="preserve"> supeditado en más del 90% a la dinámica que presenta la ciudad.</w:t>
      </w:r>
    </w:p>
    <w:p w14:paraId="47A96E2A" w14:textId="77777777" w:rsidR="00DC6840" w:rsidRDefault="00DC6840" w:rsidP="00E93CCF">
      <w:pPr>
        <w:jc w:val="both"/>
        <w:rPr>
          <w:rFonts w:ascii="Arial" w:hAnsi="Arial" w:cs="Arial"/>
          <w:sz w:val="20"/>
          <w:szCs w:val="20"/>
        </w:rPr>
      </w:pPr>
      <w:r>
        <w:rPr>
          <w:rFonts w:ascii="Arial" w:hAnsi="Arial" w:cs="Arial"/>
          <w:sz w:val="20"/>
          <w:szCs w:val="20"/>
        </w:rPr>
        <w:t xml:space="preserve">Para el indicador </w:t>
      </w:r>
      <w:r w:rsidRPr="00DC6840">
        <w:rPr>
          <w:rFonts w:ascii="Arial" w:hAnsi="Arial" w:cs="Arial"/>
          <w:sz w:val="20"/>
          <w:szCs w:val="20"/>
        </w:rPr>
        <w:t>Acciones para el mantenimiento de áreas restauradas, rehabilitadas y recuperadas</w:t>
      </w:r>
      <w:r>
        <w:rPr>
          <w:rFonts w:ascii="Arial" w:hAnsi="Arial" w:cs="Arial"/>
          <w:sz w:val="20"/>
          <w:szCs w:val="20"/>
        </w:rPr>
        <w:t xml:space="preserve">, se presenta en negativo debido a la falta de personal contratado asociado a los temas del </w:t>
      </w:r>
      <w:r w:rsidR="004D6E00">
        <w:rPr>
          <w:rFonts w:ascii="Arial" w:hAnsi="Arial" w:cs="Arial"/>
          <w:sz w:val="20"/>
          <w:szCs w:val="20"/>
        </w:rPr>
        <w:t>covid-19 e</w:t>
      </w:r>
      <w:r>
        <w:rPr>
          <w:rFonts w:ascii="Arial" w:hAnsi="Arial" w:cs="Arial"/>
          <w:sz w:val="20"/>
          <w:szCs w:val="20"/>
        </w:rPr>
        <w:t xml:space="preserve"> implementación de </w:t>
      </w:r>
      <w:r w:rsidR="004D6E00">
        <w:rPr>
          <w:rFonts w:ascii="Arial" w:hAnsi="Arial" w:cs="Arial"/>
          <w:sz w:val="20"/>
          <w:szCs w:val="20"/>
        </w:rPr>
        <w:t>nuevas plataformas</w:t>
      </w:r>
      <w:r>
        <w:rPr>
          <w:rFonts w:ascii="Arial" w:hAnsi="Arial" w:cs="Arial"/>
          <w:sz w:val="20"/>
          <w:szCs w:val="20"/>
        </w:rPr>
        <w:t xml:space="preserve">, sin </w:t>
      </w:r>
      <w:r w:rsidR="004D6E00">
        <w:rPr>
          <w:rFonts w:ascii="Arial" w:hAnsi="Arial" w:cs="Arial"/>
          <w:sz w:val="20"/>
          <w:szCs w:val="20"/>
        </w:rPr>
        <w:t>embargo,</w:t>
      </w:r>
      <w:r>
        <w:rPr>
          <w:rFonts w:ascii="Arial" w:hAnsi="Arial" w:cs="Arial"/>
          <w:sz w:val="20"/>
          <w:szCs w:val="20"/>
        </w:rPr>
        <w:t xml:space="preserve"> se han realizado actividades de mantenimiento con el personal vigente mientras se supera la novedad de </w:t>
      </w:r>
      <w:r w:rsidR="004D6E00">
        <w:rPr>
          <w:rFonts w:ascii="Arial" w:hAnsi="Arial" w:cs="Arial"/>
          <w:sz w:val="20"/>
          <w:szCs w:val="20"/>
        </w:rPr>
        <w:t>contratación</w:t>
      </w:r>
      <w:r>
        <w:rPr>
          <w:rFonts w:ascii="Arial" w:hAnsi="Arial" w:cs="Arial"/>
          <w:sz w:val="20"/>
          <w:szCs w:val="20"/>
        </w:rPr>
        <w:t>.</w:t>
      </w:r>
    </w:p>
    <w:p w14:paraId="49F42B22" w14:textId="77777777" w:rsidR="004D6E00" w:rsidRPr="00DC6840" w:rsidRDefault="004D6E00" w:rsidP="00E93CCF">
      <w:pPr>
        <w:jc w:val="both"/>
        <w:rPr>
          <w:rFonts w:ascii="Arial" w:hAnsi="Arial" w:cs="Arial"/>
          <w:sz w:val="20"/>
          <w:szCs w:val="20"/>
        </w:rPr>
      </w:pPr>
      <w:r>
        <w:rPr>
          <w:rFonts w:ascii="Arial" w:hAnsi="Arial" w:cs="Arial"/>
          <w:sz w:val="20"/>
          <w:szCs w:val="20"/>
        </w:rPr>
        <w:t>Los indicadores relacionados con 0% se debe al no reporte por parte de las dependencias responsables dentro del periodo de tiempo establecido, lo que puede llegar a presentar un sobre cumplimiento en el siguiente reporte para el próximo periodo.</w:t>
      </w:r>
    </w:p>
    <w:p w14:paraId="37279B15" w14:textId="77777777" w:rsidR="000E7C05" w:rsidRPr="00DC6840" w:rsidRDefault="000E7C05" w:rsidP="00E93CCF">
      <w:pPr>
        <w:jc w:val="both"/>
        <w:rPr>
          <w:rFonts w:ascii="Arial" w:hAnsi="Arial" w:cs="Arial"/>
          <w:sz w:val="20"/>
          <w:szCs w:val="20"/>
        </w:rPr>
      </w:pPr>
    </w:p>
    <w:p w14:paraId="05754568" w14:textId="77777777" w:rsidR="00D86592" w:rsidRPr="00DC6840" w:rsidRDefault="00D86592" w:rsidP="00D86592">
      <w:pPr>
        <w:pStyle w:val="Ttulo1"/>
        <w:numPr>
          <w:ilvl w:val="0"/>
          <w:numId w:val="7"/>
        </w:numPr>
        <w:jc w:val="both"/>
        <w:rPr>
          <w:rFonts w:ascii="Arial" w:hAnsi="Arial" w:cs="Arial"/>
          <w:sz w:val="20"/>
          <w:szCs w:val="20"/>
          <w:lang w:val="es-ES"/>
        </w:rPr>
      </w:pPr>
      <w:bookmarkStart w:id="16" w:name="_Toc54707782"/>
      <w:r w:rsidRPr="00DC6840">
        <w:rPr>
          <w:rFonts w:ascii="Arial" w:hAnsi="Arial" w:cs="Arial"/>
          <w:sz w:val="20"/>
          <w:szCs w:val="20"/>
          <w:lang w:val="es-ES"/>
        </w:rPr>
        <w:lastRenderedPageBreak/>
        <w:t>RECOMENDACIONES</w:t>
      </w:r>
      <w:bookmarkEnd w:id="16"/>
      <w:r w:rsidRPr="00DC6840">
        <w:rPr>
          <w:rFonts w:ascii="Arial" w:hAnsi="Arial" w:cs="Arial"/>
          <w:sz w:val="20"/>
          <w:szCs w:val="20"/>
          <w:lang w:val="es-ES"/>
        </w:rPr>
        <w:t xml:space="preserve"> </w:t>
      </w:r>
    </w:p>
    <w:p w14:paraId="7EF452E9" w14:textId="77777777" w:rsidR="00B03B59" w:rsidRPr="00DC6840" w:rsidRDefault="00B03B59" w:rsidP="00B03B59">
      <w:pPr>
        <w:rPr>
          <w:rFonts w:ascii="Arial" w:hAnsi="Arial" w:cs="Arial"/>
          <w:sz w:val="20"/>
          <w:szCs w:val="20"/>
          <w:lang w:val="es-ES"/>
        </w:rPr>
      </w:pPr>
    </w:p>
    <w:p w14:paraId="7E1DB452" w14:textId="77777777" w:rsidR="00B03B59" w:rsidRPr="00DC6840" w:rsidRDefault="00B03B59" w:rsidP="00B03B59">
      <w:pPr>
        <w:pStyle w:val="Prrafodelista"/>
        <w:numPr>
          <w:ilvl w:val="0"/>
          <w:numId w:val="11"/>
        </w:numPr>
        <w:jc w:val="both"/>
        <w:rPr>
          <w:rFonts w:ascii="Arial" w:hAnsi="Arial" w:cs="Arial"/>
          <w:sz w:val="20"/>
          <w:szCs w:val="20"/>
          <w:lang w:val="es-ES"/>
        </w:rPr>
      </w:pPr>
      <w:r w:rsidRPr="00DC6840">
        <w:rPr>
          <w:rFonts w:ascii="Arial" w:hAnsi="Arial" w:cs="Arial"/>
          <w:sz w:val="20"/>
          <w:szCs w:val="20"/>
          <w:lang w:val="es-ES"/>
        </w:rPr>
        <w:t>El cargue oportuno de la información de los indicadores dentro de los tiempos establecidos permite garantizar la generación de las diferentes fuentes de información necesarias para el seguimiento de las actividades y la toma de decisiones en pro de la mejora continua.</w:t>
      </w:r>
    </w:p>
    <w:p w14:paraId="549B9B69" w14:textId="77777777" w:rsidR="00B03B59" w:rsidRPr="00DC6840" w:rsidRDefault="00B03B59" w:rsidP="00B03B59">
      <w:pPr>
        <w:pStyle w:val="Prrafodelista"/>
        <w:jc w:val="both"/>
        <w:rPr>
          <w:rFonts w:ascii="Arial" w:hAnsi="Arial" w:cs="Arial"/>
          <w:sz w:val="20"/>
          <w:szCs w:val="20"/>
          <w:lang w:val="es-ES"/>
        </w:rPr>
      </w:pPr>
    </w:p>
    <w:p w14:paraId="70A5DB17" w14:textId="77777777" w:rsidR="00B03B59" w:rsidRPr="00DC6840" w:rsidRDefault="00B03B59" w:rsidP="00B03B59">
      <w:pPr>
        <w:pStyle w:val="Prrafodelista"/>
        <w:numPr>
          <w:ilvl w:val="0"/>
          <w:numId w:val="11"/>
        </w:numPr>
        <w:jc w:val="both"/>
        <w:rPr>
          <w:rFonts w:ascii="Arial" w:hAnsi="Arial" w:cs="Arial"/>
          <w:sz w:val="20"/>
          <w:szCs w:val="20"/>
          <w:lang w:val="es-ES"/>
        </w:rPr>
      </w:pPr>
      <w:r w:rsidRPr="00DC6840">
        <w:rPr>
          <w:rFonts w:ascii="Arial" w:hAnsi="Arial" w:cs="Arial"/>
          <w:sz w:val="20"/>
          <w:szCs w:val="20"/>
          <w:lang w:val="es-ES"/>
        </w:rPr>
        <w:t>En los análisis de los resultados obtenidos en los indicadores es importante determinar las causas que lleva ron a incumplimientos de las metas o al sobre cumplimiento de las mismas con el fin de tener definido cuál es el posible plan de acción a implementar para la mejora de los próximos reportes.</w:t>
      </w:r>
    </w:p>
    <w:p w14:paraId="25D2FA4B" w14:textId="77777777" w:rsidR="00B03B59" w:rsidRPr="00DC6840" w:rsidRDefault="00B03B59" w:rsidP="00B03B59">
      <w:pPr>
        <w:pStyle w:val="Prrafodelista"/>
        <w:rPr>
          <w:rFonts w:ascii="Arial" w:hAnsi="Arial" w:cs="Arial"/>
          <w:sz w:val="20"/>
          <w:szCs w:val="20"/>
          <w:lang w:val="es-ES"/>
        </w:rPr>
      </w:pPr>
    </w:p>
    <w:p w14:paraId="29D8C951" w14:textId="77777777" w:rsidR="00B03B59" w:rsidRPr="00DC6840" w:rsidRDefault="00B03B59" w:rsidP="00B03B59">
      <w:pPr>
        <w:pStyle w:val="Prrafodelista"/>
        <w:numPr>
          <w:ilvl w:val="0"/>
          <w:numId w:val="11"/>
        </w:numPr>
        <w:jc w:val="both"/>
        <w:rPr>
          <w:rFonts w:ascii="Arial" w:hAnsi="Arial" w:cs="Arial"/>
          <w:sz w:val="20"/>
          <w:szCs w:val="20"/>
          <w:lang w:val="es-ES"/>
        </w:rPr>
      </w:pPr>
      <w:r w:rsidRPr="00DC6840">
        <w:rPr>
          <w:rFonts w:ascii="Arial" w:hAnsi="Arial" w:cs="Arial"/>
          <w:sz w:val="20"/>
          <w:szCs w:val="20"/>
          <w:lang w:val="es-ES"/>
        </w:rPr>
        <w:t>En los análisis definidos se recomienda definir cuándo se presentan novedades externas que afectaron el cumplimiento de la meta o llevaron a un sobre cumplimiento, adicional aclarar si puede ser una constante que puede afectar los siguientes meses de reporte o es exclusiva para el periodo evaluado.</w:t>
      </w:r>
    </w:p>
    <w:p w14:paraId="7CAFF97F" w14:textId="77777777" w:rsidR="00B03B59" w:rsidRPr="00DC6840" w:rsidRDefault="00B03B59" w:rsidP="00B03B59">
      <w:pPr>
        <w:pStyle w:val="Prrafodelista"/>
        <w:rPr>
          <w:rFonts w:ascii="Arial" w:hAnsi="Arial" w:cs="Arial"/>
          <w:sz w:val="20"/>
          <w:szCs w:val="20"/>
          <w:lang w:val="es-ES"/>
        </w:rPr>
      </w:pPr>
    </w:p>
    <w:p w14:paraId="06036B83" w14:textId="77777777" w:rsidR="00B03B59" w:rsidRPr="00DC6840" w:rsidRDefault="00F57C98" w:rsidP="00B03B59">
      <w:pPr>
        <w:pStyle w:val="Prrafodelista"/>
        <w:numPr>
          <w:ilvl w:val="0"/>
          <w:numId w:val="11"/>
        </w:numPr>
        <w:jc w:val="both"/>
        <w:rPr>
          <w:rFonts w:ascii="Arial" w:hAnsi="Arial" w:cs="Arial"/>
          <w:sz w:val="20"/>
          <w:szCs w:val="20"/>
          <w:lang w:val="es-ES"/>
        </w:rPr>
      </w:pPr>
      <w:r w:rsidRPr="00DC6840">
        <w:rPr>
          <w:rFonts w:ascii="Arial" w:hAnsi="Arial" w:cs="Arial"/>
          <w:sz w:val="20"/>
          <w:szCs w:val="20"/>
          <w:lang w:val="es-ES"/>
        </w:rPr>
        <w:t>Las reprogramaciones</w:t>
      </w:r>
      <w:r w:rsidR="00B03B59" w:rsidRPr="00DC6840">
        <w:rPr>
          <w:rFonts w:ascii="Arial" w:hAnsi="Arial" w:cs="Arial"/>
          <w:sz w:val="20"/>
          <w:szCs w:val="20"/>
          <w:lang w:val="es-ES"/>
        </w:rPr>
        <w:t xml:space="preserve"> que se requieran de los indicadores deben hacerse para los </w:t>
      </w:r>
      <w:r w:rsidRPr="00DC6840">
        <w:rPr>
          <w:rFonts w:ascii="Arial" w:hAnsi="Arial" w:cs="Arial"/>
          <w:sz w:val="20"/>
          <w:szCs w:val="20"/>
          <w:lang w:val="es-ES"/>
        </w:rPr>
        <w:t>periodos que</w:t>
      </w:r>
      <w:r w:rsidR="00B03B59" w:rsidRPr="00DC6840">
        <w:rPr>
          <w:rFonts w:ascii="Arial" w:hAnsi="Arial" w:cs="Arial"/>
          <w:sz w:val="20"/>
          <w:szCs w:val="20"/>
          <w:lang w:val="es-ES"/>
        </w:rPr>
        <w:t xml:space="preserve"> no se han reportado, con el fin de garantizar la oportunidad de la información y trazabilidad de la misma.</w:t>
      </w:r>
    </w:p>
    <w:p w14:paraId="4C402322" w14:textId="77777777" w:rsidR="00D86592" w:rsidRPr="00DC6840" w:rsidRDefault="00D86592" w:rsidP="00E93CCF">
      <w:pPr>
        <w:jc w:val="both"/>
        <w:rPr>
          <w:rFonts w:ascii="Arial" w:hAnsi="Arial" w:cs="Arial"/>
          <w:sz w:val="20"/>
          <w:szCs w:val="20"/>
        </w:rPr>
      </w:pPr>
    </w:p>
    <w:sectPr w:rsidR="00D86592" w:rsidRPr="00DC6840" w:rsidSect="00F00BBA">
      <w:footerReference w:type="default" r:id="rId21"/>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89974E" w14:textId="77777777" w:rsidR="0014043D" w:rsidRDefault="0014043D" w:rsidP="00CC1026">
      <w:pPr>
        <w:spacing w:after="0" w:line="240" w:lineRule="auto"/>
      </w:pPr>
      <w:r>
        <w:separator/>
      </w:r>
    </w:p>
  </w:endnote>
  <w:endnote w:type="continuationSeparator" w:id="0">
    <w:p w14:paraId="498E57E5" w14:textId="77777777" w:rsidR="0014043D" w:rsidRDefault="0014043D" w:rsidP="00CC1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Light">
    <w:altName w:val="Arial"/>
    <w:charset w:val="4D"/>
    <w:family w:val="swiss"/>
    <w:pitch w:val="variable"/>
    <w:sig w:usb0="00000001" w:usb1="5000204A" w:usb2="00000000" w:usb3="00000000" w:csb0="0000009B" w:csb1="00000000"/>
  </w:font>
  <w:font w:name="Arial Hebrew Scholar Light">
    <w:charset w:val="B1"/>
    <w:family w:val="auto"/>
    <w:pitch w:val="variable"/>
    <w:sig w:usb0="80000843" w:usb1="40000002" w:usb2="00000000" w:usb3="00000000" w:csb0="0000002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73F2F" w14:textId="77777777" w:rsidR="00F7622E" w:rsidRDefault="00F7622E">
    <w:pPr>
      <w:pStyle w:val="Piedepgina"/>
    </w:pPr>
    <w:r>
      <w:rPr>
        <w:noProof/>
        <w:color w:val="808080" w:themeColor="background1" w:themeShade="80"/>
        <w:lang w:eastAsia="es-CO"/>
      </w:rPr>
      <mc:AlternateContent>
        <mc:Choice Requires="wpg">
          <w:drawing>
            <wp:anchor distT="0" distB="0" distL="0" distR="0" simplePos="0" relativeHeight="251660288" behindDoc="0" locked="0" layoutInCell="1" allowOverlap="1" wp14:anchorId="0DC47FD2" wp14:editId="46684FD0">
              <wp:simplePos x="0" y="0"/>
              <wp:positionH relativeFrom="margin">
                <wp:posOffset>8890</wp:posOffset>
              </wp:positionH>
              <wp:positionV relativeFrom="bottomMargin">
                <wp:posOffset>271145</wp:posOffset>
              </wp:positionV>
              <wp:extent cx="5934710" cy="444500"/>
              <wp:effectExtent l="0" t="0" r="8890" b="12700"/>
              <wp:wrapSquare wrapText="bothSides"/>
              <wp:docPr id="37" name="Grupo 37"/>
              <wp:cNvGraphicFramePr/>
              <a:graphic xmlns:a="http://schemas.openxmlformats.org/drawingml/2006/main">
                <a:graphicData uri="http://schemas.microsoft.com/office/word/2010/wordprocessingGroup">
                  <wpg:wgp>
                    <wpg:cNvGrpSpPr/>
                    <wpg:grpSpPr>
                      <a:xfrm>
                        <a:off x="0" y="0"/>
                        <a:ext cx="5934710" cy="444497"/>
                        <a:chOff x="0" y="66676"/>
                        <a:chExt cx="5953830" cy="450382"/>
                      </a:xfrm>
                    </wpg:grpSpPr>
                    <wps:wsp>
                      <wps:cNvPr id="38" name="Rectángulo 38"/>
                      <wps:cNvSpPr/>
                      <wps:spPr>
                        <a:xfrm>
                          <a:off x="10230" y="498232"/>
                          <a:ext cx="5943600" cy="18826"/>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Cuadro de texto 39"/>
                      <wps:cNvSpPr txBox="1"/>
                      <wps:spPr>
                        <a:xfrm>
                          <a:off x="0" y="66676"/>
                          <a:ext cx="5943600" cy="4497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7F25EC" w14:textId="77777777" w:rsidR="00F7622E" w:rsidRDefault="00F7622E" w:rsidP="00EA6581">
                            <w:pPr>
                              <w:rPr>
                                <w:color w:val="808080" w:themeColor="background1" w:themeShade="80"/>
                              </w:rPr>
                            </w:pPr>
                            <w:r w:rsidRPr="00F143A2">
                              <w:rPr>
                                <w:color w:val="000000" w:themeColor="text1"/>
                                <w:sz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SPCI</w:t>
                            </w: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C47FD2" id="Grupo 37" o:spid="_x0000_s1031" style="position:absolute;margin-left:.7pt;margin-top:21.35pt;width:467.3pt;height:35pt;z-index:251660288;mso-wrap-distance-left:0;mso-wrap-distance-right:0;mso-position-horizontal-relative:margin;mso-position-vertical-relative:bottom-margin-area;mso-width-relative:margin;mso-height-relative:margin" coordorigin=",666" coordsize="59538,45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">
              <v:rect id="Rectángulo 38" o:spid="_x0000_s1032" style="position:absolute;left:102;top:4982;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" fillcolor="#538135 [2409]" stroked="f" strokeweight="1pt"/>
              <v:shapetype id="_x0000_t202" coordsize="21600,21600" o:spt="202" path="m,l,21600r21600,l21600,xe">
                <v:stroke joinstyle="miter"/>
                <v:path gradientshapeok="t" o:connecttype="rect"/>
              </v:shapetype>
              <v:shape id="Cuadro de texto 39" o:spid="_x0000_s1033" type="#_x0000_t202" style="position:absolute;top:666;width:59436;height:449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2E7F25EC" w14:textId="77777777" w:rsidR="00F7622E" w:rsidRDefault="00F7622E" w:rsidP="00EA6581">
                      <w:pPr>
                        <w:rPr>
                          <w:color w:val="808080" w:themeColor="background1" w:themeShade="80"/>
                        </w:rPr>
                      </w:pPr>
                      <w:r w:rsidRPr="00F143A2">
                        <w:rPr>
                          <w:color w:val="000000" w:themeColor="text1"/>
                          <w:sz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SPCI</w:t>
                      </w:r>
                    </w:p>
                  </w:txbxContent>
                </v:textbox>
              </v:shape>
              <w10:wrap type="square" anchorx="margin" anchory="margin"/>
            </v:group>
          </w:pict>
        </mc:Fallback>
      </mc:AlternateContent>
    </w:r>
    <w:r>
      <w:rPr>
        <w:noProof/>
        <w:lang w:eastAsia="es-CO"/>
      </w:rPr>
      <mc:AlternateContent>
        <mc:Choice Requires="wps">
          <w:drawing>
            <wp:anchor distT="0" distB="0" distL="0" distR="0" simplePos="0" relativeHeight="251659264" behindDoc="0" locked="0" layoutInCell="1" allowOverlap="1" wp14:anchorId="2ACAC511" wp14:editId="3FF6E33C">
              <wp:simplePos x="0" y="0"/>
              <wp:positionH relativeFrom="rightMargin">
                <wp:align>left</wp:align>
              </wp:positionH>
              <mc:AlternateContent>
                <mc:Choice Requires="wp14">
                  <wp:positionV relativeFrom="bottomMargin">
                    <wp14:pctPosVOffset>20000</wp14:pctPosVOffset>
                  </wp:positionV>
                </mc:Choice>
                <mc:Fallback>
                  <wp:positionV relativeFrom="page">
                    <wp:posOffset>9338310</wp:posOffset>
                  </wp:positionV>
                </mc:Fallback>
              </mc:AlternateContent>
              <wp:extent cx="457200" cy="320040"/>
              <wp:effectExtent l="0" t="0" r="0" b="3810"/>
              <wp:wrapSquare wrapText="bothSides"/>
              <wp:docPr id="40" name="Rectángulo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accent6">
                          <a:lumMod val="75000"/>
                        </a:schemeClr>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D97964" w14:textId="77777777" w:rsidR="00F7622E" w:rsidRPr="00CC1026" w:rsidRDefault="00F7622E">
                          <w:pPr>
                            <w:jc w:val="right"/>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893E74" w:rsidRPr="00893E74">
                            <w:rPr>
                              <w:noProof/>
                              <w:color w:val="FFFFFF" w:themeColor="background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CAC511" id="Rectángulo 40" o:spid="_x0000_s1034"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" fillcolor="#538135 [2409]" stroked="f" strokeweight="3pt">
              <v:textbox>
                <w:txbxContent>
                  <w:p w14:paraId="1CD97964" w14:textId="77777777" w:rsidR="00F7622E" w:rsidRPr="00CC1026" w:rsidRDefault="00F7622E">
                    <w:pPr>
                      <w:jc w:val="right"/>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893E74" w:rsidRPr="00893E74">
                      <w:rPr>
                        <w:noProof/>
                        <w:color w:val="FFFFFF" w:themeColor="background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0D1063" w14:textId="77777777" w:rsidR="0014043D" w:rsidRDefault="0014043D" w:rsidP="00CC1026">
      <w:pPr>
        <w:spacing w:after="0" w:line="240" w:lineRule="auto"/>
      </w:pPr>
      <w:r>
        <w:separator/>
      </w:r>
    </w:p>
  </w:footnote>
  <w:footnote w:type="continuationSeparator" w:id="0">
    <w:p w14:paraId="6FBE370E" w14:textId="77777777" w:rsidR="0014043D" w:rsidRDefault="0014043D" w:rsidP="00CC10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F6A42"/>
    <w:multiLevelType w:val="hybridMultilevel"/>
    <w:tmpl w:val="5AB423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CB93E45"/>
    <w:multiLevelType w:val="hybridMultilevel"/>
    <w:tmpl w:val="A442F4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74A22F1"/>
    <w:multiLevelType w:val="hybridMultilevel"/>
    <w:tmpl w:val="2D184A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360ACD"/>
    <w:multiLevelType w:val="multilevel"/>
    <w:tmpl w:val="24182AE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DB60CF6"/>
    <w:multiLevelType w:val="hybridMultilevel"/>
    <w:tmpl w:val="EC42313C"/>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DBD0963"/>
    <w:multiLevelType w:val="hybridMultilevel"/>
    <w:tmpl w:val="79A411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6922EF1"/>
    <w:multiLevelType w:val="hybridMultilevel"/>
    <w:tmpl w:val="23A6E3A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 w15:restartNumberingAfterBreak="0">
    <w:nsid w:val="48D8518E"/>
    <w:multiLevelType w:val="multilevel"/>
    <w:tmpl w:val="CF904BB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697615A3"/>
    <w:multiLevelType w:val="hybridMultilevel"/>
    <w:tmpl w:val="EC42313C"/>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CA4292"/>
    <w:multiLevelType w:val="multilevel"/>
    <w:tmpl w:val="CF904BB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7335182A"/>
    <w:multiLevelType w:val="multilevel"/>
    <w:tmpl w:val="CF904BB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10"/>
  </w:num>
  <w:num w:numId="3">
    <w:abstractNumId w:val="3"/>
  </w:num>
  <w:num w:numId="4">
    <w:abstractNumId w:val="5"/>
  </w:num>
  <w:num w:numId="5">
    <w:abstractNumId w:val="7"/>
  </w:num>
  <w:num w:numId="6">
    <w:abstractNumId w:val="9"/>
  </w:num>
  <w:num w:numId="7">
    <w:abstractNumId w:val="8"/>
  </w:num>
  <w:num w:numId="8">
    <w:abstractNumId w:val="6"/>
  </w:num>
  <w:num w:numId="9">
    <w:abstractNumId w:val="2"/>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BBA"/>
    <w:rsid w:val="000121BB"/>
    <w:rsid w:val="00013C6A"/>
    <w:rsid w:val="000158C8"/>
    <w:rsid w:val="0002657E"/>
    <w:rsid w:val="0006159F"/>
    <w:rsid w:val="0006778B"/>
    <w:rsid w:val="00072730"/>
    <w:rsid w:val="0008772C"/>
    <w:rsid w:val="00096056"/>
    <w:rsid w:val="0009765A"/>
    <w:rsid w:val="000B607F"/>
    <w:rsid w:val="000C185D"/>
    <w:rsid w:val="000D349A"/>
    <w:rsid w:val="000E3911"/>
    <w:rsid w:val="000E7C05"/>
    <w:rsid w:val="000F7A08"/>
    <w:rsid w:val="001021D0"/>
    <w:rsid w:val="00102B43"/>
    <w:rsid w:val="00104CAE"/>
    <w:rsid w:val="00111ADD"/>
    <w:rsid w:val="00135C2F"/>
    <w:rsid w:val="0014043D"/>
    <w:rsid w:val="00150D21"/>
    <w:rsid w:val="00165B02"/>
    <w:rsid w:val="0016621B"/>
    <w:rsid w:val="0017553C"/>
    <w:rsid w:val="001777C7"/>
    <w:rsid w:val="0018215D"/>
    <w:rsid w:val="00183CEE"/>
    <w:rsid w:val="00196E8A"/>
    <w:rsid w:val="001D5762"/>
    <w:rsid w:val="001D72C8"/>
    <w:rsid w:val="001F26B0"/>
    <w:rsid w:val="0021318E"/>
    <w:rsid w:val="002248CD"/>
    <w:rsid w:val="00226738"/>
    <w:rsid w:val="00240566"/>
    <w:rsid w:val="00251106"/>
    <w:rsid w:val="00263E88"/>
    <w:rsid w:val="00270E8C"/>
    <w:rsid w:val="002756E3"/>
    <w:rsid w:val="002770E2"/>
    <w:rsid w:val="00285A23"/>
    <w:rsid w:val="00286D45"/>
    <w:rsid w:val="002C10D3"/>
    <w:rsid w:val="002E6CF8"/>
    <w:rsid w:val="002F2F67"/>
    <w:rsid w:val="002F5C47"/>
    <w:rsid w:val="00325D58"/>
    <w:rsid w:val="0035013D"/>
    <w:rsid w:val="00351D38"/>
    <w:rsid w:val="00352275"/>
    <w:rsid w:val="00353E94"/>
    <w:rsid w:val="0035525B"/>
    <w:rsid w:val="00360188"/>
    <w:rsid w:val="00364AC9"/>
    <w:rsid w:val="00375153"/>
    <w:rsid w:val="00376875"/>
    <w:rsid w:val="003812DD"/>
    <w:rsid w:val="003845A4"/>
    <w:rsid w:val="00384A3F"/>
    <w:rsid w:val="00391CEA"/>
    <w:rsid w:val="003B37C2"/>
    <w:rsid w:val="003C57B2"/>
    <w:rsid w:val="003D2D2B"/>
    <w:rsid w:val="003D3675"/>
    <w:rsid w:val="003F0657"/>
    <w:rsid w:val="003F1394"/>
    <w:rsid w:val="003F4171"/>
    <w:rsid w:val="003F7EC8"/>
    <w:rsid w:val="00404162"/>
    <w:rsid w:val="00404ED8"/>
    <w:rsid w:val="00414FC5"/>
    <w:rsid w:val="00435AD2"/>
    <w:rsid w:val="004404D6"/>
    <w:rsid w:val="00442950"/>
    <w:rsid w:val="00454D66"/>
    <w:rsid w:val="0047034B"/>
    <w:rsid w:val="004710FC"/>
    <w:rsid w:val="004731B6"/>
    <w:rsid w:val="00480186"/>
    <w:rsid w:val="0048768E"/>
    <w:rsid w:val="004956C9"/>
    <w:rsid w:val="004A27EF"/>
    <w:rsid w:val="004B3B7A"/>
    <w:rsid w:val="004B68BE"/>
    <w:rsid w:val="004D4B77"/>
    <w:rsid w:val="004D6E00"/>
    <w:rsid w:val="004E47A1"/>
    <w:rsid w:val="004E604F"/>
    <w:rsid w:val="004F22D0"/>
    <w:rsid w:val="00505BEE"/>
    <w:rsid w:val="00555C98"/>
    <w:rsid w:val="005742E1"/>
    <w:rsid w:val="0057485A"/>
    <w:rsid w:val="005764EC"/>
    <w:rsid w:val="00580AA7"/>
    <w:rsid w:val="00583F6C"/>
    <w:rsid w:val="005925AE"/>
    <w:rsid w:val="005A59E9"/>
    <w:rsid w:val="005B7F78"/>
    <w:rsid w:val="005E1D51"/>
    <w:rsid w:val="00623109"/>
    <w:rsid w:val="00623C4E"/>
    <w:rsid w:val="00630959"/>
    <w:rsid w:val="00631991"/>
    <w:rsid w:val="006323AC"/>
    <w:rsid w:val="00645231"/>
    <w:rsid w:val="00660846"/>
    <w:rsid w:val="00674735"/>
    <w:rsid w:val="00675157"/>
    <w:rsid w:val="00691240"/>
    <w:rsid w:val="00692F1F"/>
    <w:rsid w:val="00697A95"/>
    <w:rsid w:val="006B2CA7"/>
    <w:rsid w:val="006B39DF"/>
    <w:rsid w:val="006E3697"/>
    <w:rsid w:val="006F78E9"/>
    <w:rsid w:val="00705C91"/>
    <w:rsid w:val="007249FB"/>
    <w:rsid w:val="00745652"/>
    <w:rsid w:val="00751EEE"/>
    <w:rsid w:val="00753B81"/>
    <w:rsid w:val="007567B1"/>
    <w:rsid w:val="007755B4"/>
    <w:rsid w:val="00775798"/>
    <w:rsid w:val="007971A0"/>
    <w:rsid w:val="00797CF4"/>
    <w:rsid w:val="007A04A0"/>
    <w:rsid w:val="007B0450"/>
    <w:rsid w:val="007C03E7"/>
    <w:rsid w:val="007C49BD"/>
    <w:rsid w:val="007E1298"/>
    <w:rsid w:val="007E5C3F"/>
    <w:rsid w:val="00823EFB"/>
    <w:rsid w:val="00845A95"/>
    <w:rsid w:val="00845D3A"/>
    <w:rsid w:val="008468C8"/>
    <w:rsid w:val="00862860"/>
    <w:rsid w:val="00867DA2"/>
    <w:rsid w:val="00873204"/>
    <w:rsid w:val="0088553A"/>
    <w:rsid w:val="0088764B"/>
    <w:rsid w:val="00893E74"/>
    <w:rsid w:val="00893F5F"/>
    <w:rsid w:val="008B4113"/>
    <w:rsid w:val="008C1568"/>
    <w:rsid w:val="008C7BA5"/>
    <w:rsid w:val="00920051"/>
    <w:rsid w:val="00930C76"/>
    <w:rsid w:val="00940D92"/>
    <w:rsid w:val="00950BEB"/>
    <w:rsid w:val="00951224"/>
    <w:rsid w:val="00955B51"/>
    <w:rsid w:val="009570A0"/>
    <w:rsid w:val="00960D5B"/>
    <w:rsid w:val="00964175"/>
    <w:rsid w:val="00967ECF"/>
    <w:rsid w:val="00971FFB"/>
    <w:rsid w:val="009747B4"/>
    <w:rsid w:val="00983859"/>
    <w:rsid w:val="009845F9"/>
    <w:rsid w:val="00987082"/>
    <w:rsid w:val="00991647"/>
    <w:rsid w:val="0099691C"/>
    <w:rsid w:val="009A1184"/>
    <w:rsid w:val="009C0281"/>
    <w:rsid w:val="009D13F0"/>
    <w:rsid w:val="009E36BA"/>
    <w:rsid w:val="00A23D5E"/>
    <w:rsid w:val="00A5202E"/>
    <w:rsid w:val="00A712B9"/>
    <w:rsid w:val="00A90242"/>
    <w:rsid w:val="00AA4FBA"/>
    <w:rsid w:val="00AD2FAA"/>
    <w:rsid w:val="00B03B59"/>
    <w:rsid w:val="00B07630"/>
    <w:rsid w:val="00B16AF5"/>
    <w:rsid w:val="00B268F7"/>
    <w:rsid w:val="00B87219"/>
    <w:rsid w:val="00BB2064"/>
    <w:rsid w:val="00BB307C"/>
    <w:rsid w:val="00BE2EFE"/>
    <w:rsid w:val="00BE5628"/>
    <w:rsid w:val="00C142CE"/>
    <w:rsid w:val="00C31DBB"/>
    <w:rsid w:val="00C77D95"/>
    <w:rsid w:val="00C84D65"/>
    <w:rsid w:val="00CA0705"/>
    <w:rsid w:val="00CA583D"/>
    <w:rsid w:val="00CA6619"/>
    <w:rsid w:val="00CB1478"/>
    <w:rsid w:val="00CC1026"/>
    <w:rsid w:val="00CC251F"/>
    <w:rsid w:val="00CE196B"/>
    <w:rsid w:val="00CE1E73"/>
    <w:rsid w:val="00CF2B55"/>
    <w:rsid w:val="00D12514"/>
    <w:rsid w:val="00D145CC"/>
    <w:rsid w:val="00D24BCA"/>
    <w:rsid w:val="00D411A8"/>
    <w:rsid w:val="00D51CB7"/>
    <w:rsid w:val="00D546B4"/>
    <w:rsid w:val="00D62223"/>
    <w:rsid w:val="00D77284"/>
    <w:rsid w:val="00D857AF"/>
    <w:rsid w:val="00D86592"/>
    <w:rsid w:val="00D914EE"/>
    <w:rsid w:val="00DC0754"/>
    <w:rsid w:val="00DC542D"/>
    <w:rsid w:val="00DC6840"/>
    <w:rsid w:val="00DF3D72"/>
    <w:rsid w:val="00E03AB4"/>
    <w:rsid w:val="00E263C4"/>
    <w:rsid w:val="00E40E5A"/>
    <w:rsid w:val="00E47068"/>
    <w:rsid w:val="00E72835"/>
    <w:rsid w:val="00E81730"/>
    <w:rsid w:val="00E91BD9"/>
    <w:rsid w:val="00E935A5"/>
    <w:rsid w:val="00E93CCF"/>
    <w:rsid w:val="00EA2B40"/>
    <w:rsid w:val="00EA3D30"/>
    <w:rsid w:val="00EA6581"/>
    <w:rsid w:val="00EB2D53"/>
    <w:rsid w:val="00EC5F5E"/>
    <w:rsid w:val="00ED1797"/>
    <w:rsid w:val="00EE08C3"/>
    <w:rsid w:val="00EE35CE"/>
    <w:rsid w:val="00EE7B1D"/>
    <w:rsid w:val="00F00BBA"/>
    <w:rsid w:val="00F13B43"/>
    <w:rsid w:val="00F143A2"/>
    <w:rsid w:val="00F25332"/>
    <w:rsid w:val="00F4782D"/>
    <w:rsid w:val="00F57C98"/>
    <w:rsid w:val="00F72C48"/>
    <w:rsid w:val="00F7622E"/>
    <w:rsid w:val="00F8110E"/>
    <w:rsid w:val="00F86E38"/>
    <w:rsid w:val="00FA6E88"/>
    <w:rsid w:val="00FA726E"/>
    <w:rsid w:val="00FB16D3"/>
    <w:rsid w:val="00FB42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8F8F21"/>
  <w15:chartTrackingRefBased/>
  <w15:docId w15:val="{0EB1D0C4-280F-4AA1-A377-3D878EE1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A66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3F41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751E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F00BBA"/>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F00BBA"/>
    <w:rPr>
      <w:rFonts w:eastAsiaTheme="minorEastAsia"/>
      <w:lang w:eastAsia="es-CO"/>
    </w:rPr>
  </w:style>
  <w:style w:type="paragraph" w:styleId="Prrafodelista">
    <w:name w:val="List Paragraph"/>
    <w:basedOn w:val="Normal"/>
    <w:qFormat/>
    <w:rsid w:val="00CA6619"/>
    <w:pPr>
      <w:ind w:left="720"/>
      <w:contextualSpacing/>
    </w:pPr>
  </w:style>
  <w:style w:type="character" w:customStyle="1" w:styleId="Ttulo1Car">
    <w:name w:val="Título 1 Car"/>
    <w:basedOn w:val="Fuentedeprrafopredeter"/>
    <w:link w:val="Ttulo1"/>
    <w:uiPriority w:val="9"/>
    <w:rsid w:val="00CA6619"/>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3F4171"/>
    <w:rPr>
      <w:rFonts w:asciiTheme="majorHAnsi" w:eastAsiaTheme="majorEastAsia" w:hAnsiTheme="majorHAnsi" w:cstheme="majorBidi"/>
      <w:color w:val="2E74B5" w:themeColor="accent1" w:themeShade="BF"/>
      <w:sz w:val="26"/>
      <w:szCs w:val="26"/>
    </w:rPr>
  </w:style>
  <w:style w:type="paragraph" w:styleId="Encabezado">
    <w:name w:val="header"/>
    <w:basedOn w:val="Normal"/>
    <w:link w:val="EncabezadoCar"/>
    <w:uiPriority w:val="99"/>
    <w:unhideWhenUsed/>
    <w:rsid w:val="00CC102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1026"/>
  </w:style>
  <w:style w:type="paragraph" w:styleId="Piedepgina">
    <w:name w:val="footer"/>
    <w:basedOn w:val="Normal"/>
    <w:link w:val="PiedepginaCar"/>
    <w:uiPriority w:val="99"/>
    <w:unhideWhenUsed/>
    <w:rsid w:val="00CC102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1026"/>
  </w:style>
  <w:style w:type="table" w:styleId="Tablaconcuadrcula">
    <w:name w:val="Table Grid"/>
    <w:basedOn w:val="Tablanormal"/>
    <w:uiPriority w:val="39"/>
    <w:rsid w:val="00012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751EEE"/>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A04A0"/>
    <w:pPr>
      <w:outlineLvl w:val="9"/>
    </w:pPr>
    <w:rPr>
      <w:lang w:eastAsia="es-CO"/>
    </w:rPr>
  </w:style>
  <w:style w:type="paragraph" w:styleId="TDC1">
    <w:name w:val="toc 1"/>
    <w:basedOn w:val="Normal"/>
    <w:next w:val="Normal"/>
    <w:autoRedefine/>
    <w:uiPriority w:val="39"/>
    <w:unhideWhenUsed/>
    <w:rsid w:val="007A04A0"/>
    <w:pPr>
      <w:spacing w:after="100"/>
    </w:pPr>
  </w:style>
  <w:style w:type="paragraph" w:styleId="TDC2">
    <w:name w:val="toc 2"/>
    <w:basedOn w:val="Normal"/>
    <w:next w:val="Normal"/>
    <w:autoRedefine/>
    <w:uiPriority w:val="39"/>
    <w:unhideWhenUsed/>
    <w:rsid w:val="007A04A0"/>
    <w:pPr>
      <w:spacing w:after="100"/>
      <w:ind w:left="220"/>
    </w:pPr>
  </w:style>
  <w:style w:type="character" w:styleId="Hipervnculo">
    <w:name w:val="Hyperlink"/>
    <w:basedOn w:val="Fuentedeprrafopredeter"/>
    <w:uiPriority w:val="99"/>
    <w:unhideWhenUsed/>
    <w:rsid w:val="007A04A0"/>
    <w:rPr>
      <w:color w:val="0563C1" w:themeColor="hyperlink"/>
      <w:u w:val="single"/>
    </w:rPr>
  </w:style>
  <w:style w:type="character" w:styleId="Refdecomentario">
    <w:name w:val="annotation reference"/>
    <w:basedOn w:val="Fuentedeprrafopredeter"/>
    <w:uiPriority w:val="99"/>
    <w:semiHidden/>
    <w:unhideWhenUsed/>
    <w:rsid w:val="002F5C47"/>
    <w:rPr>
      <w:sz w:val="16"/>
      <w:szCs w:val="16"/>
    </w:rPr>
  </w:style>
  <w:style w:type="paragraph" w:styleId="Textocomentario">
    <w:name w:val="annotation text"/>
    <w:basedOn w:val="Normal"/>
    <w:link w:val="TextocomentarioCar"/>
    <w:uiPriority w:val="99"/>
    <w:semiHidden/>
    <w:unhideWhenUsed/>
    <w:rsid w:val="002F5C4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F5C47"/>
    <w:rPr>
      <w:sz w:val="20"/>
      <w:szCs w:val="20"/>
    </w:rPr>
  </w:style>
  <w:style w:type="paragraph" w:styleId="Asuntodelcomentario">
    <w:name w:val="annotation subject"/>
    <w:basedOn w:val="Textocomentario"/>
    <w:next w:val="Textocomentario"/>
    <w:link w:val="AsuntodelcomentarioCar"/>
    <w:uiPriority w:val="99"/>
    <w:semiHidden/>
    <w:unhideWhenUsed/>
    <w:rsid w:val="002F5C47"/>
    <w:rPr>
      <w:b/>
      <w:bCs/>
    </w:rPr>
  </w:style>
  <w:style w:type="character" w:customStyle="1" w:styleId="AsuntodelcomentarioCar">
    <w:name w:val="Asunto del comentario Car"/>
    <w:basedOn w:val="TextocomentarioCar"/>
    <w:link w:val="Asuntodelcomentario"/>
    <w:uiPriority w:val="99"/>
    <w:semiHidden/>
    <w:rsid w:val="002F5C47"/>
    <w:rPr>
      <w:b/>
      <w:bCs/>
      <w:sz w:val="20"/>
      <w:szCs w:val="20"/>
    </w:rPr>
  </w:style>
  <w:style w:type="paragraph" w:styleId="Textodeglobo">
    <w:name w:val="Balloon Text"/>
    <w:basedOn w:val="Normal"/>
    <w:link w:val="TextodegloboCar"/>
    <w:uiPriority w:val="99"/>
    <w:semiHidden/>
    <w:unhideWhenUsed/>
    <w:rsid w:val="002F5C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F5C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328">
      <w:bodyDiv w:val="1"/>
      <w:marLeft w:val="0"/>
      <w:marRight w:val="0"/>
      <w:marTop w:val="0"/>
      <w:marBottom w:val="0"/>
      <w:divBdr>
        <w:top w:val="none" w:sz="0" w:space="0" w:color="auto"/>
        <w:left w:val="none" w:sz="0" w:space="0" w:color="auto"/>
        <w:bottom w:val="none" w:sz="0" w:space="0" w:color="auto"/>
        <w:right w:val="none" w:sz="0" w:space="0" w:color="auto"/>
      </w:divBdr>
    </w:div>
    <w:div w:id="6715899">
      <w:bodyDiv w:val="1"/>
      <w:marLeft w:val="0"/>
      <w:marRight w:val="0"/>
      <w:marTop w:val="0"/>
      <w:marBottom w:val="0"/>
      <w:divBdr>
        <w:top w:val="none" w:sz="0" w:space="0" w:color="auto"/>
        <w:left w:val="none" w:sz="0" w:space="0" w:color="auto"/>
        <w:bottom w:val="none" w:sz="0" w:space="0" w:color="auto"/>
        <w:right w:val="none" w:sz="0" w:space="0" w:color="auto"/>
      </w:divBdr>
    </w:div>
    <w:div w:id="15431874">
      <w:bodyDiv w:val="1"/>
      <w:marLeft w:val="0"/>
      <w:marRight w:val="0"/>
      <w:marTop w:val="0"/>
      <w:marBottom w:val="0"/>
      <w:divBdr>
        <w:top w:val="none" w:sz="0" w:space="0" w:color="auto"/>
        <w:left w:val="none" w:sz="0" w:space="0" w:color="auto"/>
        <w:bottom w:val="none" w:sz="0" w:space="0" w:color="auto"/>
        <w:right w:val="none" w:sz="0" w:space="0" w:color="auto"/>
      </w:divBdr>
    </w:div>
    <w:div w:id="63376606">
      <w:bodyDiv w:val="1"/>
      <w:marLeft w:val="0"/>
      <w:marRight w:val="0"/>
      <w:marTop w:val="0"/>
      <w:marBottom w:val="0"/>
      <w:divBdr>
        <w:top w:val="none" w:sz="0" w:space="0" w:color="auto"/>
        <w:left w:val="none" w:sz="0" w:space="0" w:color="auto"/>
        <w:bottom w:val="none" w:sz="0" w:space="0" w:color="auto"/>
        <w:right w:val="none" w:sz="0" w:space="0" w:color="auto"/>
      </w:divBdr>
    </w:div>
    <w:div w:id="77487583">
      <w:bodyDiv w:val="1"/>
      <w:marLeft w:val="0"/>
      <w:marRight w:val="0"/>
      <w:marTop w:val="0"/>
      <w:marBottom w:val="0"/>
      <w:divBdr>
        <w:top w:val="none" w:sz="0" w:space="0" w:color="auto"/>
        <w:left w:val="none" w:sz="0" w:space="0" w:color="auto"/>
        <w:bottom w:val="none" w:sz="0" w:space="0" w:color="auto"/>
        <w:right w:val="none" w:sz="0" w:space="0" w:color="auto"/>
      </w:divBdr>
    </w:div>
    <w:div w:id="80684532">
      <w:bodyDiv w:val="1"/>
      <w:marLeft w:val="0"/>
      <w:marRight w:val="0"/>
      <w:marTop w:val="0"/>
      <w:marBottom w:val="0"/>
      <w:divBdr>
        <w:top w:val="none" w:sz="0" w:space="0" w:color="auto"/>
        <w:left w:val="none" w:sz="0" w:space="0" w:color="auto"/>
        <w:bottom w:val="none" w:sz="0" w:space="0" w:color="auto"/>
        <w:right w:val="none" w:sz="0" w:space="0" w:color="auto"/>
      </w:divBdr>
    </w:div>
    <w:div w:id="83304127">
      <w:bodyDiv w:val="1"/>
      <w:marLeft w:val="0"/>
      <w:marRight w:val="0"/>
      <w:marTop w:val="0"/>
      <w:marBottom w:val="0"/>
      <w:divBdr>
        <w:top w:val="none" w:sz="0" w:space="0" w:color="auto"/>
        <w:left w:val="none" w:sz="0" w:space="0" w:color="auto"/>
        <w:bottom w:val="none" w:sz="0" w:space="0" w:color="auto"/>
        <w:right w:val="none" w:sz="0" w:space="0" w:color="auto"/>
      </w:divBdr>
    </w:div>
    <w:div w:id="107938551">
      <w:bodyDiv w:val="1"/>
      <w:marLeft w:val="0"/>
      <w:marRight w:val="0"/>
      <w:marTop w:val="0"/>
      <w:marBottom w:val="0"/>
      <w:divBdr>
        <w:top w:val="none" w:sz="0" w:space="0" w:color="auto"/>
        <w:left w:val="none" w:sz="0" w:space="0" w:color="auto"/>
        <w:bottom w:val="none" w:sz="0" w:space="0" w:color="auto"/>
        <w:right w:val="none" w:sz="0" w:space="0" w:color="auto"/>
      </w:divBdr>
    </w:div>
    <w:div w:id="115948491">
      <w:bodyDiv w:val="1"/>
      <w:marLeft w:val="0"/>
      <w:marRight w:val="0"/>
      <w:marTop w:val="0"/>
      <w:marBottom w:val="0"/>
      <w:divBdr>
        <w:top w:val="none" w:sz="0" w:space="0" w:color="auto"/>
        <w:left w:val="none" w:sz="0" w:space="0" w:color="auto"/>
        <w:bottom w:val="none" w:sz="0" w:space="0" w:color="auto"/>
        <w:right w:val="none" w:sz="0" w:space="0" w:color="auto"/>
      </w:divBdr>
    </w:div>
    <w:div w:id="145050044">
      <w:bodyDiv w:val="1"/>
      <w:marLeft w:val="0"/>
      <w:marRight w:val="0"/>
      <w:marTop w:val="0"/>
      <w:marBottom w:val="0"/>
      <w:divBdr>
        <w:top w:val="none" w:sz="0" w:space="0" w:color="auto"/>
        <w:left w:val="none" w:sz="0" w:space="0" w:color="auto"/>
        <w:bottom w:val="none" w:sz="0" w:space="0" w:color="auto"/>
        <w:right w:val="none" w:sz="0" w:space="0" w:color="auto"/>
      </w:divBdr>
    </w:div>
    <w:div w:id="157549338">
      <w:bodyDiv w:val="1"/>
      <w:marLeft w:val="0"/>
      <w:marRight w:val="0"/>
      <w:marTop w:val="0"/>
      <w:marBottom w:val="0"/>
      <w:divBdr>
        <w:top w:val="none" w:sz="0" w:space="0" w:color="auto"/>
        <w:left w:val="none" w:sz="0" w:space="0" w:color="auto"/>
        <w:bottom w:val="none" w:sz="0" w:space="0" w:color="auto"/>
        <w:right w:val="none" w:sz="0" w:space="0" w:color="auto"/>
      </w:divBdr>
    </w:div>
    <w:div w:id="167717245">
      <w:bodyDiv w:val="1"/>
      <w:marLeft w:val="0"/>
      <w:marRight w:val="0"/>
      <w:marTop w:val="0"/>
      <w:marBottom w:val="0"/>
      <w:divBdr>
        <w:top w:val="none" w:sz="0" w:space="0" w:color="auto"/>
        <w:left w:val="none" w:sz="0" w:space="0" w:color="auto"/>
        <w:bottom w:val="none" w:sz="0" w:space="0" w:color="auto"/>
        <w:right w:val="none" w:sz="0" w:space="0" w:color="auto"/>
      </w:divBdr>
    </w:div>
    <w:div w:id="200291444">
      <w:bodyDiv w:val="1"/>
      <w:marLeft w:val="0"/>
      <w:marRight w:val="0"/>
      <w:marTop w:val="0"/>
      <w:marBottom w:val="0"/>
      <w:divBdr>
        <w:top w:val="none" w:sz="0" w:space="0" w:color="auto"/>
        <w:left w:val="none" w:sz="0" w:space="0" w:color="auto"/>
        <w:bottom w:val="none" w:sz="0" w:space="0" w:color="auto"/>
        <w:right w:val="none" w:sz="0" w:space="0" w:color="auto"/>
      </w:divBdr>
    </w:div>
    <w:div w:id="219904186">
      <w:bodyDiv w:val="1"/>
      <w:marLeft w:val="0"/>
      <w:marRight w:val="0"/>
      <w:marTop w:val="0"/>
      <w:marBottom w:val="0"/>
      <w:divBdr>
        <w:top w:val="none" w:sz="0" w:space="0" w:color="auto"/>
        <w:left w:val="none" w:sz="0" w:space="0" w:color="auto"/>
        <w:bottom w:val="none" w:sz="0" w:space="0" w:color="auto"/>
        <w:right w:val="none" w:sz="0" w:space="0" w:color="auto"/>
      </w:divBdr>
    </w:div>
    <w:div w:id="223175353">
      <w:bodyDiv w:val="1"/>
      <w:marLeft w:val="0"/>
      <w:marRight w:val="0"/>
      <w:marTop w:val="0"/>
      <w:marBottom w:val="0"/>
      <w:divBdr>
        <w:top w:val="none" w:sz="0" w:space="0" w:color="auto"/>
        <w:left w:val="none" w:sz="0" w:space="0" w:color="auto"/>
        <w:bottom w:val="none" w:sz="0" w:space="0" w:color="auto"/>
        <w:right w:val="none" w:sz="0" w:space="0" w:color="auto"/>
      </w:divBdr>
    </w:div>
    <w:div w:id="232854368">
      <w:bodyDiv w:val="1"/>
      <w:marLeft w:val="0"/>
      <w:marRight w:val="0"/>
      <w:marTop w:val="0"/>
      <w:marBottom w:val="0"/>
      <w:divBdr>
        <w:top w:val="none" w:sz="0" w:space="0" w:color="auto"/>
        <w:left w:val="none" w:sz="0" w:space="0" w:color="auto"/>
        <w:bottom w:val="none" w:sz="0" w:space="0" w:color="auto"/>
        <w:right w:val="none" w:sz="0" w:space="0" w:color="auto"/>
      </w:divBdr>
    </w:div>
    <w:div w:id="242683657">
      <w:bodyDiv w:val="1"/>
      <w:marLeft w:val="0"/>
      <w:marRight w:val="0"/>
      <w:marTop w:val="0"/>
      <w:marBottom w:val="0"/>
      <w:divBdr>
        <w:top w:val="none" w:sz="0" w:space="0" w:color="auto"/>
        <w:left w:val="none" w:sz="0" w:space="0" w:color="auto"/>
        <w:bottom w:val="none" w:sz="0" w:space="0" w:color="auto"/>
        <w:right w:val="none" w:sz="0" w:space="0" w:color="auto"/>
      </w:divBdr>
    </w:div>
    <w:div w:id="263810719">
      <w:bodyDiv w:val="1"/>
      <w:marLeft w:val="0"/>
      <w:marRight w:val="0"/>
      <w:marTop w:val="0"/>
      <w:marBottom w:val="0"/>
      <w:divBdr>
        <w:top w:val="none" w:sz="0" w:space="0" w:color="auto"/>
        <w:left w:val="none" w:sz="0" w:space="0" w:color="auto"/>
        <w:bottom w:val="none" w:sz="0" w:space="0" w:color="auto"/>
        <w:right w:val="none" w:sz="0" w:space="0" w:color="auto"/>
      </w:divBdr>
    </w:div>
    <w:div w:id="299306779">
      <w:bodyDiv w:val="1"/>
      <w:marLeft w:val="0"/>
      <w:marRight w:val="0"/>
      <w:marTop w:val="0"/>
      <w:marBottom w:val="0"/>
      <w:divBdr>
        <w:top w:val="none" w:sz="0" w:space="0" w:color="auto"/>
        <w:left w:val="none" w:sz="0" w:space="0" w:color="auto"/>
        <w:bottom w:val="none" w:sz="0" w:space="0" w:color="auto"/>
        <w:right w:val="none" w:sz="0" w:space="0" w:color="auto"/>
      </w:divBdr>
    </w:div>
    <w:div w:id="327950575">
      <w:bodyDiv w:val="1"/>
      <w:marLeft w:val="0"/>
      <w:marRight w:val="0"/>
      <w:marTop w:val="0"/>
      <w:marBottom w:val="0"/>
      <w:divBdr>
        <w:top w:val="none" w:sz="0" w:space="0" w:color="auto"/>
        <w:left w:val="none" w:sz="0" w:space="0" w:color="auto"/>
        <w:bottom w:val="none" w:sz="0" w:space="0" w:color="auto"/>
        <w:right w:val="none" w:sz="0" w:space="0" w:color="auto"/>
      </w:divBdr>
    </w:div>
    <w:div w:id="338124471">
      <w:bodyDiv w:val="1"/>
      <w:marLeft w:val="0"/>
      <w:marRight w:val="0"/>
      <w:marTop w:val="0"/>
      <w:marBottom w:val="0"/>
      <w:divBdr>
        <w:top w:val="none" w:sz="0" w:space="0" w:color="auto"/>
        <w:left w:val="none" w:sz="0" w:space="0" w:color="auto"/>
        <w:bottom w:val="none" w:sz="0" w:space="0" w:color="auto"/>
        <w:right w:val="none" w:sz="0" w:space="0" w:color="auto"/>
      </w:divBdr>
    </w:div>
    <w:div w:id="358747825">
      <w:bodyDiv w:val="1"/>
      <w:marLeft w:val="0"/>
      <w:marRight w:val="0"/>
      <w:marTop w:val="0"/>
      <w:marBottom w:val="0"/>
      <w:divBdr>
        <w:top w:val="none" w:sz="0" w:space="0" w:color="auto"/>
        <w:left w:val="none" w:sz="0" w:space="0" w:color="auto"/>
        <w:bottom w:val="none" w:sz="0" w:space="0" w:color="auto"/>
        <w:right w:val="none" w:sz="0" w:space="0" w:color="auto"/>
      </w:divBdr>
    </w:div>
    <w:div w:id="369770846">
      <w:bodyDiv w:val="1"/>
      <w:marLeft w:val="0"/>
      <w:marRight w:val="0"/>
      <w:marTop w:val="0"/>
      <w:marBottom w:val="0"/>
      <w:divBdr>
        <w:top w:val="none" w:sz="0" w:space="0" w:color="auto"/>
        <w:left w:val="none" w:sz="0" w:space="0" w:color="auto"/>
        <w:bottom w:val="none" w:sz="0" w:space="0" w:color="auto"/>
        <w:right w:val="none" w:sz="0" w:space="0" w:color="auto"/>
      </w:divBdr>
    </w:div>
    <w:div w:id="386690420">
      <w:bodyDiv w:val="1"/>
      <w:marLeft w:val="0"/>
      <w:marRight w:val="0"/>
      <w:marTop w:val="0"/>
      <w:marBottom w:val="0"/>
      <w:divBdr>
        <w:top w:val="none" w:sz="0" w:space="0" w:color="auto"/>
        <w:left w:val="none" w:sz="0" w:space="0" w:color="auto"/>
        <w:bottom w:val="none" w:sz="0" w:space="0" w:color="auto"/>
        <w:right w:val="none" w:sz="0" w:space="0" w:color="auto"/>
      </w:divBdr>
    </w:div>
    <w:div w:id="390420243">
      <w:bodyDiv w:val="1"/>
      <w:marLeft w:val="0"/>
      <w:marRight w:val="0"/>
      <w:marTop w:val="0"/>
      <w:marBottom w:val="0"/>
      <w:divBdr>
        <w:top w:val="none" w:sz="0" w:space="0" w:color="auto"/>
        <w:left w:val="none" w:sz="0" w:space="0" w:color="auto"/>
        <w:bottom w:val="none" w:sz="0" w:space="0" w:color="auto"/>
        <w:right w:val="none" w:sz="0" w:space="0" w:color="auto"/>
      </w:divBdr>
    </w:div>
    <w:div w:id="402875750">
      <w:bodyDiv w:val="1"/>
      <w:marLeft w:val="0"/>
      <w:marRight w:val="0"/>
      <w:marTop w:val="0"/>
      <w:marBottom w:val="0"/>
      <w:divBdr>
        <w:top w:val="none" w:sz="0" w:space="0" w:color="auto"/>
        <w:left w:val="none" w:sz="0" w:space="0" w:color="auto"/>
        <w:bottom w:val="none" w:sz="0" w:space="0" w:color="auto"/>
        <w:right w:val="none" w:sz="0" w:space="0" w:color="auto"/>
      </w:divBdr>
    </w:div>
    <w:div w:id="404956981">
      <w:bodyDiv w:val="1"/>
      <w:marLeft w:val="0"/>
      <w:marRight w:val="0"/>
      <w:marTop w:val="0"/>
      <w:marBottom w:val="0"/>
      <w:divBdr>
        <w:top w:val="none" w:sz="0" w:space="0" w:color="auto"/>
        <w:left w:val="none" w:sz="0" w:space="0" w:color="auto"/>
        <w:bottom w:val="none" w:sz="0" w:space="0" w:color="auto"/>
        <w:right w:val="none" w:sz="0" w:space="0" w:color="auto"/>
      </w:divBdr>
    </w:div>
    <w:div w:id="440614018">
      <w:bodyDiv w:val="1"/>
      <w:marLeft w:val="0"/>
      <w:marRight w:val="0"/>
      <w:marTop w:val="0"/>
      <w:marBottom w:val="0"/>
      <w:divBdr>
        <w:top w:val="none" w:sz="0" w:space="0" w:color="auto"/>
        <w:left w:val="none" w:sz="0" w:space="0" w:color="auto"/>
        <w:bottom w:val="none" w:sz="0" w:space="0" w:color="auto"/>
        <w:right w:val="none" w:sz="0" w:space="0" w:color="auto"/>
      </w:divBdr>
    </w:div>
    <w:div w:id="444350680">
      <w:bodyDiv w:val="1"/>
      <w:marLeft w:val="0"/>
      <w:marRight w:val="0"/>
      <w:marTop w:val="0"/>
      <w:marBottom w:val="0"/>
      <w:divBdr>
        <w:top w:val="none" w:sz="0" w:space="0" w:color="auto"/>
        <w:left w:val="none" w:sz="0" w:space="0" w:color="auto"/>
        <w:bottom w:val="none" w:sz="0" w:space="0" w:color="auto"/>
        <w:right w:val="none" w:sz="0" w:space="0" w:color="auto"/>
      </w:divBdr>
    </w:div>
    <w:div w:id="459760653">
      <w:bodyDiv w:val="1"/>
      <w:marLeft w:val="0"/>
      <w:marRight w:val="0"/>
      <w:marTop w:val="0"/>
      <w:marBottom w:val="0"/>
      <w:divBdr>
        <w:top w:val="none" w:sz="0" w:space="0" w:color="auto"/>
        <w:left w:val="none" w:sz="0" w:space="0" w:color="auto"/>
        <w:bottom w:val="none" w:sz="0" w:space="0" w:color="auto"/>
        <w:right w:val="none" w:sz="0" w:space="0" w:color="auto"/>
      </w:divBdr>
    </w:div>
    <w:div w:id="464616054">
      <w:bodyDiv w:val="1"/>
      <w:marLeft w:val="0"/>
      <w:marRight w:val="0"/>
      <w:marTop w:val="0"/>
      <w:marBottom w:val="0"/>
      <w:divBdr>
        <w:top w:val="none" w:sz="0" w:space="0" w:color="auto"/>
        <w:left w:val="none" w:sz="0" w:space="0" w:color="auto"/>
        <w:bottom w:val="none" w:sz="0" w:space="0" w:color="auto"/>
        <w:right w:val="none" w:sz="0" w:space="0" w:color="auto"/>
      </w:divBdr>
    </w:div>
    <w:div w:id="482040253">
      <w:bodyDiv w:val="1"/>
      <w:marLeft w:val="0"/>
      <w:marRight w:val="0"/>
      <w:marTop w:val="0"/>
      <w:marBottom w:val="0"/>
      <w:divBdr>
        <w:top w:val="none" w:sz="0" w:space="0" w:color="auto"/>
        <w:left w:val="none" w:sz="0" w:space="0" w:color="auto"/>
        <w:bottom w:val="none" w:sz="0" w:space="0" w:color="auto"/>
        <w:right w:val="none" w:sz="0" w:space="0" w:color="auto"/>
      </w:divBdr>
    </w:div>
    <w:div w:id="550776252">
      <w:bodyDiv w:val="1"/>
      <w:marLeft w:val="0"/>
      <w:marRight w:val="0"/>
      <w:marTop w:val="0"/>
      <w:marBottom w:val="0"/>
      <w:divBdr>
        <w:top w:val="none" w:sz="0" w:space="0" w:color="auto"/>
        <w:left w:val="none" w:sz="0" w:space="0" w:color="auto"/>
        <w:bottom w:val="none" w:sz="0" w:space="0" w:color="auto"/>
        <w:right w:val="none" w:sz="0" w:space="0" w:color="auto"/>
      </w:divBdr>
    </w:div>
    <w:div w:id="610285115">
      <w:bodyDiv w:val="1"/>
      <w:marLeft w:val="0"/>
      <w:marRight w:val="0"/>
      <w:marTop w:val="0"/>
      <w:marBottom w:val="0"/>
      <w:divBdr>
        <w:top w:val="none" w:sz="0" w:space="0" w:color="auto"/>
        <w:left w:val="none" w:sz="0" w:space="0" w:color="auto"/>
        <w:bottom w:val="none" w:sz="0" w:space="0" w:color="auto"/>
        <w:right w:val="none" w:sz="0" w:space="0" w:color="auto"/>
      </w:divBdr>
    </w:div>
    <w:div w:id="631792413">
      <w:bodyDiv w:val="1"/>
      <w:marLeft w:val="0"/>
      <w:marRight w:val="0"/>
      <w:marTop w:val="0"/>
      <w:marBottom w:val="0"/>
      <w:divBdr>
        <w:top w:val="none" w:sz="0" w:space="0" w:color="auto"/>
        <w:left w:val="none" w:sz="0" w:space="0" w:color="auto"/>
        <w:bottom w:val="none" w:sz="0" w:space="0" w:color="auto"/>
        <w:right w:val="none" w:sz="0" w:space="0" w:color="auto"/>
      </w:divBdr>
    </w:div>
    <w:div w:id="644820276">
      <w:bodyDiv w:val="1"/>
      <w:marLeft w:val="0"/>
      <w:marRight w:val="0"/>
      <w:marTop w:val="0"/>
      <w:marBottom w:val="0"/>
      <w:divBdr>
        <w:top w:val="none" w:sz="0" w:space="0" w:color="auto"/>
        <w:left w:val="none" w:sz="0" w:space="0" w:color="auto"/>
        <w:bottom w:val="none" w:sz="0" w:space="0" w:color="auto"/>
        <w:right w:val="none" w:sz="0" w:space="0" w:color="auto"/>
      </w:divBdr>
    </w:div>
    <w:div w:id="652758549">
      <w:bodyDiv w:val="1"/>
      <w:marLeft w:val="0"/>
      <w:marRight w:val="0"/>
      <w:marTop w:val="0"/>
      <w:marBottom w:val="0"/>
      <w:divBdr>
        <w:top w:val="none" w:sz="0" w:space="0" w:color="auto"/>
        <w:left w:val="none" w:sz="0" w:space="0" w:color="auto"/>
        <w:bottom w:val="none" w:sz="0" w:space="0" w:color="auto"/>
        <w:right w:val="none" w:sz="0" w:space="0" w:color="auto"/>
      </w:divBdr>
    </w:div>
    <w:div w:id="664816965">
      <w:bodyDiv w:val="1"/>
      <w:marLeft w:val="0"/>
      <w:marRight w:val="0"/>
      <w:marTop w:val="0"/>
      <w:marBottom w:val="0"/>
      <w:divBdr>
        <w:top w:val="none" w:sz="0" w:space="0" w:color="auto"/>
        <w:left w:val="none" w:sz="0" w:space="0" w:color="auto"/>
        <w:bottom w:val="none" w:sz="0" w:space="0" w:color="auto"/>
        <w:right w:val="none" w:sz="0" w:space="0" w:color="auto"/>
      </w:divBdr>
    </w:div>
    <w:div w:id="734401971">
      <w:bodyDiv w:val="1"/>
      <w:marLeft w:val="0"/>
      <w:marRight w:val="0"/>
      <w:marTop w:val="0"/>
      <w:marBottom w:val="0"/>
      <w:divBdr>
        <w:top w:val="none" w:sz="0" w:space="0" w:color="auto"/>
        <w:left w:val="none" w:sz="0" w:space="0" w:color="auto"/>
        <w:bottom w:val="none" w:sz="0" w:space="0" w:color="auto"/>
        <w:right w:val="none" w:sz="0" w:space="0" w:color="auto"/>
      </w:divBdr>
    </w:div>
    <w:div w:id="738330951">
      <w:bodyDiv w:val="1"/>
      <w:marLeft w:val="0"/>
      <w:marRight w:val="0"/>
      <w:marTop w:val="0"/>
      <w:marBottom w:val="0"/>
      <w:divBdr>
        <w:top w:val="none" w:sz="0" w:space="0" w:color="auto"/>
        <w:left w:val="none" w:sz="0" w:space="0" w:color="auto"/>
        <w:bottom w:val="none" w:sz="0" w:space="0" w:color="auto"/>
        <w:right w:val="none" w:sz="0" w:space="0" w:color="auto"/>
      </w:divBdr>
    </w:div>
    <w:div w:id="738987949">
      <w:bodyDiv w:val="1"/>
      <w:marLeft w:val="0"/>
      <w:marRight w:val="0"/>
      <w:marTop w:val="0"/>
      <w:marBottom w:val="0"/>
      <w:divBdr>
        <w:top w:val="none" w:sz="0" w:space="0" w:color="auto"/>
        <w:left w:val="none" w:sz="0" w:space="0" w:color="auto"/>
        <w:bottom w:val="none" w:sz="0" w:space="0" w:color="auto"/>
        <w:right w:val="none" w:sz="0" w:space="0" w:color="auto"/>
      </w:divBdr>
    </w:div>
    <w:div w:id="741409218">
      <w:bodyDiv w:val="1"/>
      <w:marLeft w:val="0"/>
      <w:marRight w:val="0"/>
      <w:marTop w:val="0"/>
      <w:marBottom w:val="0"/>
      <w:divBdr>
        <w:top w:val="none" w:sz="0" w:space="0" w:color="auto"/>
        <w:left w:val="none" w:sz="0" w:space="0" w:color="auto"/>
        <w:bottom w:val="none" w:sz="0" w:space="0" w:color="auto"/>
        <w:right w:val="none" w:sz="0" w:space="0" w:color="auto"/>
      </w:divBdr>
    </w:div>
    <w:div w:id="753403233">
      <w:bodyDiv w:val="1"/>
      <w:marLeft w:val="0"/>
      <w:marRight w:val="0"/>
      <w:marTop w:val="0"/>
      <w:marBottom w:val="0"/>
      <w:divBdr>
        <w:top w:val="none" w:sz="0" w:space="0" w:color="auto"/>
        <w:left w:val="none" w:sz="0" w:space="0" w:color="auto"/>
        <w:bottom w:val="none" w:sz="0" w:space="0" w:color="auto"/>
        <w:right w:val="none" w:sz="0" w:space="0" w:color="auto"/>
      </w:divBdr>
    </w:div>
    <w:div w:id="755328919">
      <w:bodyDiv w:val="1"/>
      <w:marLeft w:val="0"/>
      <w:marRight w:val="0"/>
      <w:marTop w:val="0"/>
      <w:marBottom w:val="0"/>
      <w:divBdr>
        <w:top w:val="none" w:sz="0" w:space="0" w:color="auto"/>
        <w:left w:val="none" w:sz="0" w:space="0" w:color="auto"/>
        <w:bottom w:val="none" w:sz="0" w:space="0" w:color="auto"/>
        <w:right w:val="none" w:sz="0" w:space="0" w:color="auto"/>
      </w:divBdr>
    </w:div>
    <w:div w:id="846747216">
      <w:bodyDiv w:val="1"/>
      <w:marLeft w:val="0"/>
      <w:marRight w:val="0"/>
      <w:marTop w:val="0"/>
      <w:marBottom w:val="0"/>
      <w:divBdr>
        <w:top w:val="none" w:sz="0" w:space="0" w:color="auto"/>
        <w:left w:val="none" w:sz="0" w:space="0" w:color="auto"/>
        <w:bottom w:val="none" w:sz="0" w:space="0" w:color="auto"/>
        <w:right w:val="none" w:sz="0" w:space="0" w:color="auto"/>
      </w:divBdr>
    </w:div>
    <w:div w:id="901479831">
      <w:bodyDiv w:val="1"/>
      <w:marLeft w:val="0"/>
      <w:marRight w:val="0"/>
      <w:marTop w:val="0"/>
      <w:marBottom w:val="0"/>
      <w:divBdr>
        <w:top w:val="none" w:sz="0" w:space="0" w:color="auto"/>
        <w:left w:val="none" w:sz="0" w:space="0" w:color="auto"/>
        <w:bottom w:val="none" w:sz="0" w:space="0" w:color="auto"/>
        <w:right w:val="none" w:sz="0" w:space="0" w:color="auto"/>
      </w:divBdr>
    </w:div>
    <w:div w:id="923301485">
      <w:bodyDiv w:val="1"/>
      <w:marLeft w:val="0"/>
      <w:marRight w:val="0"/>
      <w:marTop w:val="0"/>
      <w:marBottom w:val="0"/>
      <w:divBdr>
        <w:top w:val="none" w:sz="0" w:space="0" w:color="auto"/>
        <w:left w:val="none" w:sz="0" w:space="0" w:color="auto"/>
        <w:bottom w:val="none" w:sz="0" w:space="0" w:color="auto"/>
        <w:right w:val="none" w:sz="0" w:space="0" w:color="auto"/>
      </w:divBdr>
    </w:div>
    <w:div w:id="942498831">
      <w:bodyDiv w:val="1"/>
      <w:marLeft w:val="0"/>
      <w:marRight w:val="0"/>
      <w:marTop w:val="0"/>
      <w:marBottom w:val="0"/>
      <w:divBdr>
        <w:top w:val="none" w:sz="0" w:space="0" w:color="auto"/>
        <w:left w:val="none" w:sz="0" w:space="0" w:color="auto"/>
        <w:bottom w:val="none" w:sz="0" w:space="0" w:color="auto"/>
        <w:right w:val="none" w:sz="0" w:space="0" w:color="auto"/>
      </w:divBdr>
    </w:div>
    <w:div w:id="1018845504">
      <w:bodyDiv w:val="1"/>
      <w:marLeft w:val="0"/>
      <w:marRight w:val="0"/>
      <w:marTop w:val="0"/>
      <w:marBottom w:val="0"/>
      <w:divBdr>
        <w:top w:val="none" w:sz="0" w:space="0" w:color="auto"/>
        <w:left w:val="none" w:sz="0" w:space="0" w:color="auto"/>
        <w:bottom w:val="none" w:sz="0" w:space="0" w:color="auto"/>
        <w:right w:val="none" w:sz="0" w:space="0" w:color="auto"/>
      </w:divBdr>
    </w:div>
    <w:div w:id="1019938432">
      <w:bodyDiv w:val="1"/>
      <w:marLeft w:val="0"/>
      <w:marRight w:val="0"/>
      <w:marTop w:val="0"/>
      <w:marBottom w:val="0"/>
      <w:divBdr>
        <w:top w:val="none" w:sz="0" w:space="0" w:color="auto"/>
        <w:left w:val="none" w:sz="0" w:space="0" w:color="auto"/>
        <w:bottom w:val="none" w:sz="0" w:space="0" w:color="auto"/>
        <w:right w:val="none" w:sz="0" w:space="0" w:color="auto"/>
      </w:divBdr>
    </w:div>
    <w:div w:id="1028944404">
      <w:bodyDiv w:val="1"/>
      <w:marLeft w:val="0"/>
      <w:marRight w:val="0"/>
      <w:marTop w:val="0"/>
      <w:marBottom w:val="0"/>
      <w:divBdr>
        <w:top w:val="none" w:sz="0" w:space="0" w:color="auto"/>
        <w:left w:val="none" w:sz="0" w:space="0" w:color="auto"/>
        <w:bottom w:val="none" w:sz="0" w:space="0" w:color="auto"/>
        <w:right w:val="none" w:sz="0" w:space="0" w:color="auto"/>
      </w:divBdr>
    </w:div>
    <w:div w:id="1051684873">
      <w:bodyDiv w:val="1"/>
      <w:marLeft w:val="0"/>
      <w:marRight w:val="0"/>
      <w:marTop w:val="0"/>
      <w:marBottom w:val="0"/>
      <w:divBdr>
        <w:top w:val="none" w:sz="0" w:space="0" w:color="auto"/>
        <w:left w:val="none" w:sz="0" w:space="0" w:color="auto"/>
        <w:bottom w:val="none" w:sz="0" w:space="0" w:color="auto"/>
        <w:right w:val="none" w:sz="0" w:space="0" w:color="auto"/>
      </w:divBdr>
    </w:div>
    <w:div w:id="1055817465">
      <w:bodyDiv w:val="1"/>
      <w:marLeft w:val="0"/>
      <w:marRight w:val="0"/>
      <w:marTop w:val="0"/>
      <w:marBottom w:val="0"/>
      <w:divBdr>
        <w:top w:val="none" w:sz="0" w:space="0" w:color="auto"/>
        <w:left w:val="none" w:sz="0" w:space="0" w:color="auto"/>
        <w:bottom w:val="none" w:sz="0" w:space="0" w:color="auto"/>
        <w:right w:val="none" w:sz="0" w:space="0" w:color="auto"/>
      </w:divBdr>
    </w:div>
    <w:div w:id="1087002022">
      <w:bodyDiv w:val="1"/>
      <w:marLeft w:val="0"/>
      <w:marRight w:val="0"/>
      <w:marTop w:val="0"/>
      <w:marBottom w:val="0"/>
      <w:divBdr>
        <w:top w:val="none" w:sz="0" w:space="0" w:color="auto"/>
        <w:left w:val="none" w:sz="0" w:space="0" w:color="auto"/>
        <w:bottom w:val="none" w:sz="0" w:space="0" w:color="auto"/>
        <w:right w:val="none" w:sz="0" w:space="0" w:color="auto"/>
      </w:divBdr>
    </w:div>
    <w:div w:id="1097948093">
      <w:bodyDiv w:val="1"/>
      <w:marLeft w:val="0"/>
      <w:marRight w:val="0"/>
      <w:marTop w:val="0"/>
      <w:marBottom w:val="0"/>
      <w:divBdr>
        <w:top w:val="none" w:sz="0" w:space="0" w:color="auto"/>
        <w:left w:val="none" w:sz="0" w:space="0" w:color="auto"/>
        <w:bottom w:val="none" w:sz="0" w:space="0" w:color="auto"/>
        <w:right w:val="none" w:sz="0" w:space="0" w:color="auto"/>
      </w:divBdr>
    </w:div>
    <w:div w:id="1099183952">
      <w:bodyDiv w:val="1"/>
      <w:marLeft w:val="0"/>
      <w:marRight w:val="0"/>
      <w:marTop w:val="0"/>
      <w:marBottom w:val="0"/>
      <w:divBdr>
        <w:top w:val="none" w:sz="0" w:space="0" w:color="auto"/>
        <w:left w:val="none" w:sz="0" w:space="0" w:color="auto"/>
        <w:bottom w:val="none" w:sz="0" w:space="0" w:color="auto"/>
        <w:right w:val="none" w:sz="0" w:space="0" w:color="auto"/>
      </w:divBdr>
    </w:div>
    <w:div w:id="1126119039">
      <w:bodyDiv w:val="1"/>
      <w:marLeft w:val="0"/>
      <w:marRight w:val="0"/>
      <w:marTop w:val="0"/>
      <w:marBottom w:val="0"/>
      <w:divBdr>
        <w:top w:val="none" w:sz="0" w:space="0" w:color="auto"/>
        <w:left w:val="none" w:sz="0" w:space="0" w:color="auto"/>
        <w:bottom w:val="none" w:sz="0" w:space="0" w:color="auto"/>
        <w:right w:val="none" w:sz="0" w:space="0" w:color="auto"/>
      </w:divBdr>
    </w:div>
    <w:div w:id="1141536821">
      <w:bodyDiv w:val="1"/>
      <w:marLeft w:val="0"/>
      <w:marRight w:val="0"/>
      <w:marTop w:val="0"/>
      <w:marBottom w:val="0"/>
      <w:divBdr>
        <w:top w:val="none" w:sz="0" w:space="0" w:color="auto"/>
        <w:left w:val="none" w:sz="0" w:space="0" w:color="auto"/>
        <w:bottom w:val="none" w:sz="0" w:space="0" w:color="auto"/>
        <w:right w:val="none" w:sz="0" w:space="0" w:color="auto"/>
      </w:divBdr>
    </w:div>
    <w:div w:id="1174147875">
      <w:bodyDiv w:val="1"/>
      <w:marLeft w:val="0"/>
      <w:marRight w:val="0"/>
      <w:marTop w:val="0"/>
      <w:marBottom w:val="0"/>
      <w:divBdr>
        <w:top w:val="none" w:sz="0" w:space="0" w:color="auto"/>
        <w:left w:val="none" w:sz="0" w:space="0" w:color="auto"/>
        <w:bottom w:val="none" w:sz="0" w:space="0" w:color="auto"/>
        <w:right w:val="none" w:sz="0" w:space="0" w:color="auto"/>
      </w:divBdr>
    </w:div>
    <w:div w:id="1184442797">
      <w:bodyDiv w:val="1"/>
      <w:marLeft w:val="0"/>
      <w:marRight w:val="0"/>
      <w:marTop w:val="0"/>
      <w:marBottom w:val="0"/>
      <w:divBdr>
        <w:top w:val="none" w:sz="0" w:space="0" w:color="auto"/>
        <w:left w:val="none" w:sz="0" w:space="0" w:color="auto"/>
        <w:bottom w:val="none" w:sz="0" w:space="0" w:color="auto"/>
        <w:right w:val="none" w:sz="0" w:space="0" w:color="auto"/>
      </w:divBdr>
    </w:div>
    <w:div w:id="1195114510">
      <w:bodyDiv w:val="1"/>
      <w:marLeft w:val="0"/>
      <w:marRight w:val="0"/>
      <w:marTop w:val="0"/>
      <w:marBottom w:val="0"/>
      <w:divBdr>
        <w:top w:val="none" w:sz="0" w:space="0" w:color="auto"/>
        <w:left w:val="none" w:sz="0" w:space="0" w:color="auto"/>
        <w:bottom w:val="none" w:sz="0" w:space="0" w:color="auto"/>
        <w:right w:val="none" w:sz="0" w:space="0" w:color="auto"/>
      </w:divBdr>
    </w:div>
    <w:div w:id="1219632475">
      <w:bodyDiv w:val="1"/>
      <w:marLeft w:val="0"/>
      <w:marRight w:val="0"/>
      <w:marTop w:val="0"/>
      <w:marBottom w:val="0"/>
      <w:divBdr>
        <w:top w:val="none" w:sz="0" w:space="0" w:color="auto"/>
        <w:left w:val="none" w:sz="0" w:space="0" w:color="auto"/>
        <w:bottom w:val="none" w:sz="0" w:space="0" w:color="auto"/>
        <w:right w:val="none" w:sz="0" w:space="0" w:color="auto"/>
      </w:divBdr>
    </w:div>
    <w:div w:id="1222131689">
      <w:bodyDiv w:val="1"/>
      <w:marLeft w:val="0"/>
      <w:marRight w:val="0"/>
      <w:marTop w:val="0"/>
      <w:marBottom w:val="0"/>
      <w:divBdr>
        <w:top w:val="none" w:sz="0" w:space="0" w:color="auto"/>
        <w:left w:val="none" w:sz="0" w:space="0" w:color="auto"/>
        <w:bottom w:val="none" w:sz="0" w:space="0" w:color="auto"/>
        <w:right w:val="none" w:sz="0" w:space="0" w:color="auto"/>
      </w:divBdr>
    </w:div>
    <w:div w:id="1241673778">
      <w:bodyDiv w:val="1"/>
      <w:marLeft w:val="0"/>
      <w:marRight w:val="0"/>
      <w:marTop w:val="0"/>
      <w:marBottom w:val="0"/>
      <w:divBdr>
        <w:top w:val="none" w:sz="0" w:space="0" w:color="auto"/>
        <w:left w:val="none" w:sz="0" w:space="0" w:color="auto"/>
        <w:bottom w:val="none" w:sz="0" w:space="0" w:color="auto"/>
        <w:right w:val="none" w:sz="0" w:space="0" w:color="auto"/>
      </w:divBdr>
    </w:div>
    <w:div w:id="1276403117">
      <w:bodyDiv w:val="1"/>
      <w:marLeft w:val="0"/>
      <w:marRight w:val="0"/>
      <w:marTop w:val="0"/>
      <w:marBottom w:val="0"/>
      <w:divBdr>
        <w:top w:val="none" w:sz="0" w:space="0" w:color="auto"/>
        <w:left w:val="none" w:sz="0" w:space="0" w:color="auto"/>
        <w:bottom w:val="none" w:sz="0" w:space="0" w:color="auto"/>
        <w:right w:val="none" w:sz="0" w:space="0" w:color="auto"/>
      </w:divBdr>
    </w:div>
    <w:div w:id="1285576340">
      <w:bodyDiv w:val="1"/>
      <w:marLeft w:val="0"/>
      <w:marRight w:val="0"/>
      <w:marTop w:val="0"/>
      <w:marBottom w:val="0"/>
      <w:divBdr>
        <w:top w:val="none" w:sz="0" w:space="0" w:color="auto"/>
        <w:left w:val="none" w:sz="0" w:space="0" w:color="auto"/>
        <w:bottom w:val="none" w:sz="0" w:space="0" w:color="auto"/>
        <w:right w:val="none" w:sz="0" w:space="0" w:color="auto"/>
      </w:divBdr>
    </w:div>
    <w:div w:id="1290865170">
      <w:bodyDiv w:val="1"/>
      <w:marLeft w:val="0"/>
      <w:marRight w:val="0"/>
      <w:marTop w:val="0"/>
      <w:marBottom w:val="0"/>
      <w:divBdr>
        <w:top w:val="none" w:sz="0" w:space="0" w:color="auto"/>
        <w:left w:val="none" w:sz="0" w:space="0" w:color="auto"/>
        <w:bottom w:val="none" w:sz="0" w:space="0" w:color="auto"/>
        <w:right w:val="none" w:sz="0" w:space="0" w:color="auto"/>
      </w:divBdr>
    </w:div>
    <w:div w:id="1309942086">
      <w:bodyDiv w:val="1"/>
      <w:marLeft w:val="0"/>
      <w:marRight w:val="0"/>
      <w:marTop w:val="0"/>
      <w:marBottom w:val="0"/>
      <w:divBdr>
        <w:top w:val="none" w:sz="0" w:space="0" w:color="auto"/>
        <w:left w:val="none" w:sz="0" w:space="0" w:color="auto"/>
        <w:bottom w:val="none" w:sz="0" w:space="0" w:color="auto"/>
        <w:right w:val="none" w:sz="0" w:space="0" w:color="auto"/>
      </w:divBdr>
    </w:div>
    <w:div w:id="1323776634">
      <w:bodyDiv w:val="1"/>
      <w:marLeft w:val="0"/>
      <w:marRight w:val="0"/>
      <w:marTop w:val="0"/>
      <w:marBottom w:val="0"/>
      <w:divBdr>
        <w:top w:val="none" w:sz="0" w:space="0" w:color="auto"/>
        <w:left w:val="none" w:sz="0" w:space="0" w:color="auto"/>
        <w:bottom w:val="none" w:sz="0" w:space="0" w:color="auto"/>
        <w:right w:val="none" w:sz="0" w:space="0" w:color="auto"/>
      </w:divBdr>
    </w:div>
    <w:div w:id="1327976046">
      <w:bodyDiv w:val="1"/>
      <w:marLeft w:val="0"/>
      <w:marRight w:val="0"/>
      <w:marTop w:val="0"/>
      <w:marBottom w:val="0"/>
      <w:divBdr>
        <w:top w:val="none" w:sz="0" w:space="0" w:color="auto"/>
        <w:left w:val="none" w:sz="0" w:space="0" w:color="auto"/>
        <w:bottom w:val="none" w:sz="0" w:space="0" w:color="auto"/>
        <w:right w:val="none" w:sz="0" w:space="0" w:color="auto"/>
      </w:divBdr>
    </w:div>
    <w:div w:id="1398749278">
      <w:bodyDiv w:val="1"/>
      <w:marLeft w:val="0"/>
      <w:marRight w:val="0"/>
      <w:marTop w:val="0"/>
      <w:marBottom w:val="0"/>
      <w:divBdr>
        <w:top w:val="none" w:sz="0" w:space="0" w:color="auto"/>
        <w:left w:val="none" w:sz="0" w:space="0" w:color="auto"/>
        <w:bottom w:val="none" w:sz="0" w:space="0" w:color="auto"/>
        <w:right w:val="none" w:sz="0" w:space="0" w:color="auto"/>
      </w:divBdr>
    </w:div>
    <w:div w:id="1416706117">
      <w:bodyDiv w:val="1"/>
      <w:marLeft w:val="0"/>
      <w:marRight w:val="0"/>
      <w:marTop w:val="0"/>
      <w:marBottom w:val="0"/>
      <w:divBdr>
        <w:top w:val="none" w:sz="0" w:space="0" w:color="auto"/>
        <w:left w:val="none" w:sz="0" w:space="0" w:color="auto"/>
        <w:bottom w:val="none" w:sz="0" w:space="0" w:color="auto"/>
        <w:right w:val="none" w:sz="0" w:space="0" w:color="auto"/>
      </w:divBdr>
    </w:div>
    <w:div w:id="1486237256">
      <w:bodyDiv w:val="1"/>
      <w:marLeft w:val="0"/>
      <w:marRight w:val="0"/>
      <w:marTop w:val="0"/>
      <w:marBottom w:val="0"/>
      <w:divBdr>
        <w:top w:val="none" w:sz="0" w:space="0" w:color="auto"/>
        <w:left w:val="none" w:sz="0" w:space="0" w:color="auto"/>
        <w:bottom w:val="none" w:sz="0" w:space="0" w:color="auto"/>
        <w:right w:val="none" w:sz="0" w:space="0" w:color="auto"/>
      </w:divBdr>
    </w:div>
    <w:div w:id="1503467863">
      <w:bodyDiv w:val="1"/>
      <w:marLeft w:val="0"/>
      <w:marRight w:val="0"/>
      <w:marTop w:val="0"/>
      <w:marBottom w:val="0"/>
      <w:divBdr>
        <w:top w:val="none" w:sz="0" w:space="0" w:color="auto"/>
        <w:left w:val="none" w:sz="0" w:space="0" w:color="auto"/>
        <w:bottom w:val="none" w:sz="0" w:space="0" w:color="auto"/>
        <w:right w:val="none" w:sz="0" w:space="0" w:color="auto"/>
      </w:divBdr>
    </w:div>
    <w:div w:id="1546605053">
      <w:bodyDiv w:val="1"/>
      <w:marLeft w:val="0"/>
      <w:marRight w:val="0"/>
      <w:marTop w:val="0"/>
      <w:marBottom w:val="0"/>
      <w:divBdr>
        <w:top w:val="none" w:sz="0" w:space="0" w:color="auto"/>
        <w:left w:val="none" w:sz="0" w:space="0" w:color="auto"/>
        <w:bottom w:val="none" w:sz="0" w:space="0" w:color="auto"/>
        <w:right w:val="none" w:sz="0" w:space="0" w:color="auto"/>
      </w:divBdr>
    </w:div>
    <w:div w:id="1577008337">
      <w:bodyDiv w:val="1"/>
      <w:marLeft w:val="0"/>
      <w:marRight w:val="0"/>
      <w:marTop w:val="0"/>
      <w:marBottom w:val="0"/>
      <w:divBdr>
        <w:top w:val="none" w:sz="0" w:space="0" w:color="auto"/>
        <w:left w:val="none" w:sz="0" w:space="0" w:color="auto"/>
        <w:bottom w:val="none" w:sz="0" w:space="0" w:color="auto"/>
        <w:right w:val="none" w:sz="0" w:space="0" w:color="auto"/>
      </w:divBdr>
    </w:div>
    <w:div w:id="1583178159">
      <w:bodyDiv w:val="1"/>
      <w:marLeft w:val="0"/>
      <w:marRight w:val="0"/>
      <w:marTop w:val="0"/>
      <w:marBottom w:val="0"/>
      <w:divBdr>
        <w:top w:val="none" w:sz="0" w:space="0" w:color="auto"/>
        <w:left w:val="none" w:sz="0" w:space="0" w:color="auto"/>
        <w:bottom w:val="none" w:sz="0" w:space="0" w:color="auto"/>
        <w:right w:val="none" w:sz="0" w:space="0" w:color="auto"/>
      </w:divBdr>
    </w:div>
    <w:div w:id="1596134019">
      <w:bodyDiv w:val="1"/>
      <w:marLeft w:val="0"/>
      <w:marRight w:val="0"/>
      <w:marTop w:val="0"/>
      <w:marBottom w:val="0"/>
      <w:divBdr>
        <w:top w:val="none" w:sz="0" w:space="0" w:color="auto"/>
        <w:left w:val="none" w:sz="0" w:space="0" w:color="auto"/>
        <w:bottom w:val="none" w:sz="0" w:space="0" w:color="auto"/>
        <w:right w:val="none" w:sz="0" w:space="0" w:color="auto"/>
      </w:divBdr>
    </w:div>
    <w:div w:id="1624000233">
      <w:bodyDiv w:val="1"/>
      <w:marLeft w:val="0"/>
      <w:marRight w:val="0"/>
      <w:marTop w:val="0"/>
      <w:marBottom w:val="0"/>
      <w:divBdr>
        <w:top w:val="none" w:sz="0" w:space="0" w:color="auto"/>
        <w:left w:val="none" w:sz="0" w:space="0" w:color="auto"/>
        <w:bottom w:val="none" w:sz="0" w:space="0" w:color="auto"/>
        <w:right w:val="none" w:sz="0" w:space="0" w:color="auto"/>
      </w:divBdr>
    </w:div>
    <w:div w:id="1639800741">
      <w:bodyDiv w:val="1"/>
      <w:marLeft w:val="0"/>
      <w:marRight w:val="0"/>
      <w:marTop w:val="0"/>
      <w:marBottom w:val="0"/>
      <w:divBdr>
        <w:top w:val="none" w:sz="0" w:space="0" w:color="auto"/>
        <w:left w:val="none" w:sz="0" w:space="0" w:color="auto"/>
        <w:bottom w:val="none" w:sz="0" w:space="0" w:color="auto"/>
        <w:right w:val="none" w:sz="0" w:space="0" w:color="auto"/>
      </w:divBdr>
    </w:div>
    <w:div w:id="1655185662">
      <w:bodyDiv w:val="1"/>
      <w:marLeft w:val="0"/>
      <w:marRight w:val="0"/>
      <w:marTop w:val="0"/>
      <w:marBottom w:val="0"/>
      <w:divBdr>
        <w:top w:val="none" w:sz="0" w:space="0" w:color="auto"/>
        <w:left w:val="none" w:sz="0" w:space="0" w:color="auto"/>
        <w:bottom w:val="none" w:sz="0" w:space="0" w:color="auto"/>
        <w:right w:val="none" w:sz="0" w:space="0" w:color="auto"/>
      </w:divBdr>
    </w:div>
    <w:div w:id="1706128615">
      <w:bodyDiv w:val="1"/>
      <w:marLeft w:val="0"/>
      <w:marRight w:val="0"/>
      <w:marTop w:val="0"/>
      <w:marBottom w:val="0"/>
      <w:divBdr>
        <w:top w:val="none" w:sz="0" w:space="0" w:color="auto"/>
        <w:left w:val="none" w:sz="0" w:space="0" w:color="auto"/>
        <w:bottom w:val="none" w:sz="0" w:space="0" w:color="auto"/>
        <w:right w:val="none" w:sz="0" w:space="0" w:color="auto"/>
      </w:divBdr>
    </w:div>
    <w:div w:id="1721056946">
      <w:bodyDiv w:val="1"/>
      <w:marLeft w:val="0"/>
      <w:marRight w:val="0"/>
      <w:marTop w:val="0"/>
      <w:marBottom w:val="0"/>
      <w:divBdr>
        <w:top w:val="none" w:sz="0" w:space="0" w:color="auto"/>
        <w:left w:val="none" w:sz="0" w:space="0" w:color="auto"/>
        <w:bottom w:val="none" w:sz="0" w:space="0" w:color="auto"/>
        <w:right w:val="none" w:sz="0" w:space="0" w:color="auto"/>
      </w:divBdr>
    </w:div>
    <w:div w:id="1748531370">
      <w:bodyDiv w:val="1"/>
      <w:marLeft w:val="0"/>
      <w:marRight w:val="0"/>
      <w:marTop w:val="0"/>
      <w:marBottom w:val="0"/>
      <w:divBdr>
        <w:top w:val="none" w:sz="0" w:space="0" w:color="auto"/>
        <w:left w:val="none" w:sz="0" w:space="0" w:color="auto"/>
        <w:bottom w:val="none" w:sz="0" w:space="0" w:color="auto"/>
        <w:right w:val="none" w:sz="0" w:space="0" w:color="auto"/>
      </w:divBdr>
    </w:div>
    <w:div w:id="1768571648">
      <w:bodyDiv w:val="1"/>
      <w:marLeft w:val="0"/>
      <w:marRight w:val="0"/>
      <w:marTop w:val="0"/>
      <w:marBottom w:val="0"/>
      <w:divBdr>
        <w:top w:val="none" w:sz="0" w:space="0" w:color="auto"/>
        <w:left w:val="none" w:sz="0" w:space="0" w:color="auto"/>
        <w:bottom w:val="none" w:sz="0" w:space="0" w:color="auto"/>
        <w:right w:val="none" w:sz="0" w:space="0" w:color="auto"/>
      </w:divBdr>
    </w:div>
    <w:div w:id="1782257823">
      <w:bodyDiv w:val="1"/>
      <w:marLeft w:val="0"/>
      <w:marRight w:val="0"/>
      <w:marTop w:val="0"/>
      <w:marBottom w:val="0"/>
      <w:divBdr>
        <w:top w:val="none" w:sz="0" w:space="0" w:color="auto"/>
        <w:left w:val="none" w:sz="0" w:space="0" w:color="auto"/>
        <w:bottom w:val="none" w:sz="0" w:space="0" w:color="auto"/>
        <w:right w:val="none" w:sz="0" w:space="0" w:color="auto"/>
      </w:divBdr>
    </w:div>
    <w:div w:id="1784497742">
      <w:bodyDiv w:val="1"/>
      <w:marLeft w:val="0"/>
      <w:marRight w:val="0"/>
      <w:marTop w:val="0"/>
      <w:marBottom w:val="0"/>
      <w:divBdr>
        <w:top w:val="none" w:sz="0" w:space="0" w:color="auto"/>
        <w:left w:val="none" w:sz="0" w:space="0" w:color="auto"/>
        <w:bottom w:val="none" w:sz="0" w:space="0" w:color="auto"/>
        <w:right w:val="none" w:sz="0" w:space="0" w:color="auto"/>
      </w:divBdr>
    </w:div>
    <w:div w:id="1823230077">
      <w:bodyDiv w:val="1"/>
      <w:marLeft w:val="0"/>
      <w:marRight w:val="0"/>
      <w:marTop w:val="0"/>
      <w:marBottom w:val="0"/>
      <w:divBdr>
        <w:top w:val="none" w:sz="0" w:space="0" w:color="auto"/>
        <w:left w:val="none" w:sz="0" w:space="0" w:color="auto"/>
        <w:bottom w:val="none" w:sz="0" w:space="0" w:color="auto"/>
        <w:right w:val="none" w:sz="0" w:space="0" w:color="auto"/>
      </w:divBdr>
    </w:div>
    <w:div w:id="1887182696">
      <w:bodyDiv w:val="1"/>
      <w:marLeft w:val="0"/>
      <w:marRight w:val="0"/>
      <w:marTop w:val="0"/>
      <w:marBottom w:val="0"/>
      <w:divBdr>
        <w:top w:val="none" w:sz="0" w:space="0" w:color="auto"/>
        <w:left w:val="none" w:sz="0" w:space="0" w:color="auto"/>
        <w:bottom w:val="none" w:sz="0" w:space="0" w:color="auto"/>
        <w:right w:val="none" w:sz="0" w:space="0" w:color="auto"/>
      </w:divBdr>
    </w:div>
    <w:div w:id="1892575049">
      <w:bodyDiv w:val="1"/>
      <w:marLeft w:val="0"/>
      <w:marRight w:val="0"/>
      <w:marTop w:val="0"/>
      <w:marBottom w:val="0"/>
      <w:divBdr>
        <w:top w:val="none" w:sz="0" w:space="0" w:color="auto"/>
        <w:left w:val="none" w:sz="0" w:space="0" w:color="auto"/>
        <w:bottom w:val="none" w:sz="0" w:space="0" w:color="auto"/>
        <w:right w:val="none" w:sz="0" w:space="0" w:color="auto"/>
      </w:divBdr>
    </w:div>
    <w:div w:id="1908149363">
      <w:bodyDiv w:val="1"/>
      <w:marLeft w:val="0"/>
      <w:marRight w:val="0"/>
      <w:marTop w:val="0"/>
      <w:marBottom w:val="0"/>
      <w:divBdr>
        <w:top w:val="none" w:sz="0" w:space="0" w:color="auto"/>
        <w:left w:val="none" w:sz="0" w:space="0" w:color="auto"/>
        <w:bottom w:val="none" w:sz="0" w:space="0" w:color="auto"/>
        <w:right w:val="none" w:sz="0" w:space="0" w:color="auto"/>
      </w:divBdr>
    </w:div>
    <w:div w:id="1925843274">
      <w:bodyDiv w:val="1"/>
      <w:marLeft w:val="0"/>
      <w:marRight w:val="0"/>
      <w:marTop w:val="0"/>
      <w:marBottom w:val="0"/>
      <w:divBdr>
        <w:top w:val="none" w:sz="0" w:space="0" w:color="auto"/>
        <w:left w:val="none" w:sz="0" w:space="0" w:color="auto"/>
        <w:bottom w:val="none" w:sz="0" w:space="0" w:color="auto"/>
        <w:right w:val="none" w:sz="0" w:space="0" w:color="auto"/>
      </w:divBdr>
    </w:div>
    <w:div w:id="1968464299">
      <w:bodyDiv w:val="1"/>
      <w:marLeft w:val="0"/>
      <w:marRight w:val="0"/>
      <w:marTop w:val="0"/>
      <w:marBottom w:val="0"/>
      <w:divBdr>
        <w:top w:val="none" w:sz="0" w:space="0" w:color="auto"/>
        <w:left w:val="none" w:sz="0" w:space="0" w:color="auto"/>
        <w:bottom w:val="none" w:sz="0" w:space="0" w:color="auto"/>
        <w:right w:val="none" w:sz="0" w:space="0" w:color="auto"/>
      </w:divBdr>
    </w:div>
    <w:div w:id="2021661742">
      <w:bodyDiv w:val="1"/>
      <w:marLeft w:val="0"/>
      <w:marRight w:val="0"/>
      <w:marTop w:val="0"/>
      <w:marBottom w:val="0"/>
      <w:divBdr>
        <w:top w:val="none" w:sz="0" w:space="0" w:color="auto"/>
        <w:left w:val="none" w:sz="0" w:space="0" w:color="auto"/>
        <w:bottom w:val="none" w:sz="0" w:space="0" w:color="auto"/>
        <w:right w:val="none" w:sz="0" w:space="0" w:color="auto"/>
      </w:divBdr>
    </w:div>
    <w:div w:id="2068456603">
      <w:bodyDiv w:val="1"/>
      <w:marLeft w:val="0"/>
      <w:marRight w:val="0"/>
      <w:marTop w:val="0"/>
      <w:marBottom w:val="0"/>
      <w:divBdr>
        <w:top w:val="none" w:sz="0" w:space="0" w:color="auto"/>
        <w:left w:val="none" w:sz="0" w:space="0" w:color="auto"/>
        <w:bottom w:val="none" w:sz="0" w:space="0" w:color="auto"/>
        <w:right w:val="none" w:sz="0" w:space="0" w:color="auto"/>
      </w:divBdr>
    </w:div>
    <w:div w:id="2115633426">
      <w:bodyDiv w:val="1"/>
      <w:marLeft w:val="0"/>
      <w:marRight w:val="0"/>
      <w:marTop w:val="0"/>
      <w:marBottom w:val="0"/>
      <w:divBdr>
        <w:top w:val="none" w:sz="0" w:space="0" w:color="auto"/>
        <w:left w:val="none" w:sz="0" w:space="0" w:color="auto"/>
        <w:bottom w:val="none" w:sz="0" w:space="0" w:color="auto"/>
        <w:right w:val="none" w:sz="0" w:space="0" w:color="auto"/>
      </w:divBdr>
    </w:div>
    <w:div w:id="2120680642">
      <w:bodyDiv w:val="1"/>
      <w:marLeft w:val="0"/>
      <w:marRight w:val="0"/>
      <w:marTop w:val="0"/>
      <w:marBottom w:val="0"/>
      <w:divBdr>
        <w:top w:val="none" w:sz="0" w:space="0" w:color="auto"/>
        <w:left w:val="none" w:sz="0" w:space="0" w:color="auto"/>
        <w:bottom w:val="none" w:sz="0" w:space="0" w:color="auto"/>
        <w:right w:val="none" w:sz="0" w:space="0" w:color="auto"/>
      </w:divBdr>
    </w:div>
    <w:div w:id="2125878462">
      <w:bodyDiv w:val="1"/>
      <w:marLeft w:val="0"/>
      <w:marRight w:val="0"/>
      <w:marTop w:val="0"/>
      <w:marBottom w:val="0"/>
      <w:divBdr>
        <w:top w:val="none" w:sz="0" w:space="0" w:color="auto"/>
        <w:left w:val="none" w:sz="0" w:space="0" w:color="auto"/>
        <w:bottom w:val="none" w:sz="0" w:space="0" w:color="auto"/>
        <w:right w:val="none" w:sz="0" w:space="0" w:color="auto"/>
      </w:divBdr>
    </w:div>
    <w:div w:id="2138059913">
      <w:bodyDiv w:val="1"/>
      <w:marLeft w:val="0"/>
      <w:marRight w:val="0"/>
      <w:marTop w:val="0"/>
      <w:marBottom w:val="0"/>
      <w:divBdr>
        <w:top w:val="none" w:sz="0" w:space="0" w:color="auto"/>
        <w:left w:val="none" w:sz="0" w:space="0" w:color="auto"/>
        <w:bottom w:val="none" w:sz="0" w:space="0" w:color="auto"/>
        <w:right w:val="none" w:sz="0" w:space="0" w:color="auto"/>
      </w:divBdr>
    </w:div>
    <w:div w:id="213944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emf"/><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diagramLayout" Target="diagrams/layout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8CC38F-B7B7-9A46-900A-6B4B289C370B}" type="doc">
      <dgm:prSet loTypeId="urn:microsoft.com/office/officeart/2005/8/layout/vList3" loCatId="" qsTypeId="urn:microsoft.com/office/officeart/2005/8/quickstyle/simple4" qsCatId="simple" csTypeId="urn:microsoft.com/office/officeart/2005/8/colors/accent1_2" csCatId="accent1" phldr="1"/>
      <dgm:spPr/>
    </dgm:pt>
    <dgm:pt modelId="{EACD9ECA-18FC-9741-B913-3AAD782A4480}">
      <dgm:prSet phldrT="[Texto]" custT="1"/>
      <dgm:spPr>
        <a:solidFill>
          <a:srgbClr val="66CC00"/>
        </a:solidFill>
      </dgm:spPr>
      <dgm:t>
        <a:bodyPr/>
        <a:lstStyle/>
        <a:p>
          <a:r>
            <a:rPr lang="es-ES" sz="1400">
              <a:solidFill>
                <a:schemeClr val="bg1"/>
              </a:solidFill>
            </a:rPr>
            <a:t>Mayor igual 70,01</a:t>
          </a:r>
        </a:p>
      </dgm:t>
    </dgm:pt>
    <dgm:pt modelId="{7404855A-E3EF-1E4B-904A-BAF9702FCE7B}" type="parTrans" cxnId="{125C5E27-CF81-3F47-89AF-088B2B181F45}">
      <dgm:prSet/>
      <dgm:spPr/>
      <dgm:t>
        <a:bodyPr/>
        <a:lstStyle/>
        <a:p>
          <a:endParaRPr lang="es-ES"/>
        </a:p>
      </dgm:t>
    </dgm:pt>
    <dgm:pt modelId="{97BE249D-3300-0141-AD74-9C6A778254C4}" type="sibTrans" cxnId="{125C5E27-CF81-3F47-89AF-088B2B181F45}">
      <dgm:prSet/>
      <dgm:spPr/>
      <dgm:t>
        <a:bodyPr/>
        <a:lstStyle/>
        <a:p>
          <a:endParaRPr lang="es-ES"/>
        </a:p>
      </dgm:t>
    </dgm:pt>
    <dgm:pt modelId="{F5FF74CC-325F-0C42-ADF6-B819D2332B59}">
      <dgm:prSet phldrT="[Texto]" custT="1"/>
      <dgm:spPr>
        <a:solidFill>
          <a:srgbClr val="FFFF00"/>
        </a:solidFill>
      </dgm:spPr>
      <dgm:t>
        <a:bodyPr/>
        <a:lstStyle/>
        <a:p>
          <a:r>
            <a:rPr lang="es-ES" sz="1400">
              <a:solidFill>
                <a:schemeClr val="accent6">
                  <a:lumMod val="75000"/>
                </a:schemeClr>
              </a:solidFill>
            </a:rPr>
            <a:t>Entre 55,01 y 70</a:t>
          </a:r>
        </a:p>
      </dgm:t>
    </dgm:pt>
    <dgm:pt modelId="{E025F85D-5F39-9945-8223-58B89E5B2206}" type="parTrans" cxnId="{1FBFDA48-9166-7549-B70F-E905D71AC341}">
      <dgm:prSet/>
      <dgm:spPr/>
      <dgm:t>
        <a:bodyPr/>
        <a:lstStyle/>
        <a:p>
          <a:endParaRPr lang="es-ES"/>
        </a:p>
      </dgm:t>
    </dgm:pt>
    <dgm:pt modelId="{33A3A187-F867-F14E-8FD8-F6A4F7B0280C}" type="sibTrans" cxnId="{1FBFDA48-9166-7549-B70F-E905D71AC341}">
      <dgm:prSet/>
      <dgm:spPr/>
      <dgm:t>
        <a:bodyPr/>
        <a:lstStyle/>
        <a:p>
          <a:endParaRPr lang="es-ES"/>
        </a:p>
      </dgm:t>
    </dgm:pt>
    <dgm:pt modelId="{DDC003FA-4520-1B4F-8BC7-1D240DC15071}">
      <dgm:prSet phldrT="[Texto]" custT="1"/>
      <dgm:spPr>
        <a:solidFill>
          <a:srgbClr val="FF0000"/>
        </a:solidFill>
      </dgm:spPr>
      <dgm:t>
        <a:bodyPr/>
        <a:lstStyle/>
        <a:p>
          <a:r>
            <a:rPr lang="es-ES" sz="1400">
              <a:solidFill>
                <a:schemeClr val="bg1"/>
              </a:solidFill>
            </a:rPr>
            <a:t>Menor igual a 55</a:t>
          </a:r>
        </a:p>
      </dgm:t>
    </dgm:pt>
    <dgm:pt modelId="{7E7D701D-CA2F-0847-98A8-DCCD8CC1A6D9}" type="sibTrans" cxnId="{8FC4B79D-A738-C046-A2A8-09FD39C37841}">
      <dgm:prSet/>
      <dgm:spPr/>
      <dgm:t>
        <a:bodyPr/>
        <a:lstStyle/>
        <a:p>
          <a:endParaRPr lang="es-ES"/>
        </a:p>
      </dgm:t>
    </dgm:pt>
    <dgm:pt modelId="{331237F2-3197-5046-AC54-202BF35A6042}" type="parTrans" cxnId="{8FC4B79D-A738-C046-A2A8-09FD39C37841}">
      <dgm:prSet/>
      <dgm:spPr/>
      <dgm:t>
        <a:bodyPr/>
        <a:lstStyle/>
        <a:p>
          <a:endParaRPr lang="es-ES"/>
        </a:p>
      </dgm:t>
    </dgm:pt>
    <dgm:pt modelId="{6D7CCC92-DEDE-4B48-9520-DAAA410645B3}" type="pres">
      <dgm:prSet presAssocID="{C48CC38F-B7B7-9A46-900A-6B4B289C370B}" presName="linearFlow" presStyleCnt="0">
        <dgm:presLayoutVars>
          <dgm:dir/>
          <dgm:resizeHandles val="exact"/>
        </dgm:presLayoutVars>
      </dgm:prSet>
      <dgm:spPr/>
    </dgm:pt>
    <dgm:pt modelId="{D29D7B7E-C714-3442-A1E9-C48A60BF4F4E}" type="pres">
      <dgm:prSet presAssocID="{EACD9ECA-18FC-9741-B913-3AAD782A4480}" presName="composite" presStyleCnt="0"/>
      <dgm:spPr/>
    </dgm:pt>
    <dgm:pt modelId="{E313DF18-D225-D147-AF96-349AC4B2F7D6}" type="pres">
      <dgm:prSet presAssocID="{EACD9ECA-18FC-9741-B913-3AAD782A4480}" presName="imgShp" presStyleLbl="fgImgPlace1" presStyleIdx="0" presStyleCnt="3"/>
      <dgm:spPr>
        <a:solidFill>
          <a:srgbClr val="66CC00"/>
        </a:solidFill>
        <a:scene3d>
          <a:camera prst="orthographicFront"/>
          <a:lightRig rig="threePt" dir="t"/>
        </a:scene3d>
        <a:sp3d>
          <a:bevelT/>
        </a:sp3d>
      </dgm:spPr>
    </dgm:pt>
    <dgm:pt modelId="{842CDB44-34EB-4D44-A84E-FD89760B78D6}" type="pres">
      <dgm:prSet presAssocID="{EACD9ECA-18FC-9741-B913-3AAD782A4480}" presName="txShp" presStyleLbl="node1" presStyleIdx="0" presStyleCnt="3" custScaleX="120234" custLinFactNeighborX="-4354" custLinFactNeighborY="5035">
        <dgm:presLayoutVars>
          <dgm:bulletEnabled val="1"/>
        </dgm:presLayoutVars>
      </dgm:prSet>
      <dgm:spPr/>
    </dgm:pt>
    <dgm:pt modelId="{18F8E560-F3D9-EE4D-AD3A-A11CE6FF04EB}" type="pres">
      <dgm:prSet presAssocID="{97BE249D-3300-0141-AD74-9C6A778254C4}" presName="spacing" presStyleCnt="0"/>
      <dgm:spPr/>
    </dgm:pt>
    <dgm:pt modelId="{6E60FCB8-4678-674A-A704-E86FFB67D256}" type="pres">
      <dgm:prSet presAssocID="{F5FF74CC-325F-0C42-ADF6-B819D2332B59}" presName="composite" presStyleCnt="0"/>
      <dgm:spPr/>
    </dgm:pt>
    <dgm:pt modelId="{8AFE2398-7CC7-E043-B08B-EEBF5C5AC288}" type="pres">
      <dgm:prSet presAssocID="{F5FF74CC-325F-0C42-ADF6-B819D2332B59}" presName="imgShp" presStyleLbl="fgImgPlace1" presStyleIdx="1" presStyleCnt="3"/>
      <dgm:spPr>
        <a:solidFill>
          <a:srgbClr val="FFFF00"/>
        </a:solidFill>
        <a:scene3d>
          <a:camera prst="orthographicFront"/>
          <a:lightRig rig="threePt" dir="t"/>
        </a:scene3d>
        <a:sp3d>
          <a:bevelT/>
        </a:sp3d>
      </dgm:spPr>
    </dgm:pt>
    <dgm:pt modelId="{964CFE23-9FE8-AD43-ADAD-154EEDEE4DF1}" type="pres">
      <dgm:prSet presAssocID="{F5FF74CC-325F-0C42-ADF6-B819D2332B59}" presName="txShp" presStyleLbl="node1" presStyleIdx="1" presStyleCnt="3" custScaleX="121197" custLinFactNeighborX="-3388">
        <dgm:presLayoutVars>
          <dgm:bulletEnabled val="1"/>
        </dgm:presLayoutVars>
      </dgm:prSet>
      <dgm:spPr/>
    </dgm:pt>
    <dgm:pt modelId="{81032428-05C2-694C-A62A-055939E39835}" type="pres">
      <dgm:prSet presAssocID="{33A3A187-F867-F14E-8FD8-F6A4F7B0280C}" presName="spacing" presStyleCnt="0"/>
      <dgm:spPr/>
    </dgm:pt>
    <dgm:pt modelId="{EA4B39D5-0B20-0C44-8D55-107E7C9429DA}" type="pres">
      <dgm:prSet presAssocID="{DDC003FA-4520-1B4F-8BC7-1D240DC15071}" presName="composite" presStyleCnt="0"/>
      <dgm:spPr/>
    </dgm:pt>
    <dgm:pt modelId="{103EFE1D-7BDB-6D4D-BCEA-12860D76B38A}" type="pres">
      <dgm:prSet presAssocID="{DDC003FA-4520-1B4F-8BC7-1D240DC15071}" presName="imgShp" presStyleLbl="fgImgPlace1" presStyleIdx="2" presStyleCnt="3"/>
      <dgm:spPr>
        <a:solidFill>
          <a:srgbClr val="FF0000"/>
        </a:solidFill>
        <a:scene3d>
          <a:camera prst="orthographicFront"/>
          <a:lightRig rig="threePt" dir="t"/>
        </a:scene3d>
        <a:sp3d>
          <a:bevelT/>
        </a:sp3d>
      </dgm:spPr>
    </dgm:pt>
    <dgm:pt modelId="{4BD7D930-D4A2-5941-A088-C5704FDBB654}" type="pres">
      <dgm:prSet presAssocID="{DDC003FA-4520-1B4F-8BC7-1D240DC15071}" presName="txShp" presStyleLbl="node1" presStyleIdx="2" presStyleCnt="3" custScaleX="122067" custLinFactNeighborX="-2904" custLinFactNeighborY="173">
        <dgm:presLayoutVars>
          <dgm:bulletEnabled val="1"/>
        </dgm:presLayoutVars>
      </dgm:prSet>
      <dgm:spPr/>
    </dgm:pt>
  </dgm:ptLst>
  <dgm:cxnLst>
    <dgm:cxn modelId="{B8DEF715-E4BF-476F-B3C2-BEACF3708EBB}" type="presOf" srcId="{F5FF74CC-325F-0C42-ADF6-B819D2332B59}" destId="{964CFE23-9FE8-AD43-ADAD-154EEDEE4DF1}" srcOrd="0" destOrd="0" presId="urn:microsoft.com/office/officeart/2005/8/layout/vList3"/>
    <dgm:cxn modelId="{125C5E27-CF81-3F47-89AF-088B2B181F45}" srcId="{C48CC38F-B7B7-9A46-900A-6B4B289C370B}" destId="{EACD9ECA-18FC-9741-B913-3AAD782A4480}" srcOrd="0" destOrd="0" parTransId="{7404855A-E3EF-1E4B-904A-BAF9702FCE7B}" sibTransId="{97BE249D-3300-0141-AD74-9C6A778254C4}"/>
    <dgm:cxn modelId="{C7406F60-314F-445D-B5D7-B22020721C9A}" type="presOf" srcId="{EACD9ECA-18FC-9741-B913-3AAD782A4480}" destId="{842CDB44-34EB-4D44-A84E-FD89760B78D6}" srcOrd="0" destOrd="0" presId="urn:microsoft.com/office/officeart/2005/8/layout/vList3"/>
    <dgm:cxn modelId="{1FBFDA48-9166-7549-B70F-E905D71AC341}" srcId="{C48CC38F-B7B7-9A46-900A-6B4B289C370B}" destId="{F5FF74CC-325F-0C42-ADF6-B819D2332B59}" srcOrd="1" destOrd="0" parTransId="{E025F85D-5F39-9945-8223-58B89E5B2206}" sibTransId="{33A3A187-F867-F14E-8FD8-F6A4F7B0280C}"/>
    <dgm:cxn modelId="{33D8AA6B-D823-460C-A228-9BAF4A27BFC7}" type="presOf" srcId="{DDC003FA-4520-1B4F-8BC7-1D240DC15071}" destId="{4BD7D930-D4A2-5941-A088-C5704FDBB654}" srcOrd="0" destOrd="0" presId="urn:microsoft.com/office/officeart/2005/8/layout/vList3"/>
    <dgm:cxn modelId="{8FC4B79D-A738-C046-A2A8-09FD39C37841}" srcId="{C48CC38F-B7B7-9A46-900A-6B4B289C370B}" destId="{DDC003FA-4520-1B4F-8BC7-1D240DC15071}" srcOrd="2" destOrd="0" parTransId="{331237F2-3197-5046-AC54-202BF35A6042}" sibTransId="{7E7D701D-CA2F-0847-98A8-DCCD8CC1A6D9}"/>
    <dgm:cxn modelId="{116469F8-39F7-41FF-9A10-68F1F3F548D2}" type="presOf" srcId="{C48CC38F-B7B7-9A46-900A-6B4B289C370B}" destId="{6D7CCC92-DEDE-4B48-9520-DAAA410645B3}" srcOrd="0" destOrd="0" presId="urn:microsoft.com/office/officeart/2005/8/layout/vList3"/>
    <dgm:cxn modelId="{AC697604-AB24-4CBF-8E68-C5861508FA86}" type="presParOf" srcId="{6D7CCC92-DEDE-4B48-9520-DAAA410645B3}" destId="{D29D7B7E-C714-3442-A1E9-C48A60BF4F4E}" srcOrd="0" destOrd="0" presId="urn:microsoft.com/office/officeart/2005/8/layout/vList3"/>
    <dgm:cxn modelId="{2738187E-1AE6-4DA5-91C1-4C6D5E0DF681}" type="presParOf" srcId="{D29D7B7E-C714-3442-A1E9-C48A60BF4F4E}" destId="{E313DF18-D225-D147-AF96-349AC4B2F7D6}" srcOrd="0" destOrd="0" presId="urn:microsoft.com/office/officeart/2005/8/layout/vList3"/>
    <dgm:cxn modelId="{F0D61F38-4DAD-4860-A59C-460678FC1C71}" type="presParOf" srcId="{D29D7B7E-C714-3442-A1E9-C48A60BF4F4E}" destId="{842CDB44-34EB-4D44-A84E-FD89760B78D6}" srcOrd="1" destOrd="0" presId="urn:microsoft.com/office/officeart/2005/8/layout/vList3"/>
    <dgm:cxn modelId="{9515EFD6-5D7D-4DF1-9868-DD183E3F3AB9}" type="presParOf" srcId="{6D7CCC92-DEDE-4B48-9520-DAAA410645B3}" destId="{18F8E560-F3D9-EE4D-AD3A-A11CE6FF04EB}" srcOrd="1" destOrd="0" presId="urn:microsoft.com/office/officeart/2005/8/layout/vList3"/>
    <dgm:cxn modelId="{C84C1E5E-B033-4DD3-AC09-16E11D0A9AC5}" type="presParOf" srcId="{6D7CCC92-DEDE-4B48-9520-DAAA410645B3}" destId="{6E60FCB8-4678-674A-A704-E86FFB67D256}" srcOrd="2" destOrd="0" presId="urn:microsoft.com/office/officeart/2005/8/layout/vList3"/>
    <dgm:cxn modelId="{633CABC7-3112-4CB7-B484-594FDACCF573}" type="presParOf" srcId="{6E60FCB8-4678-674A-A704-E86FFB67D256}" destId="{8AFE2398-7CC7-E043-B08B-EEBF5C5AC288}" srcOrd="0" destOrd="0" presId="urn:microsoft.com/office/officeart/2005/8/layout/vList3"/>
    <dgm:cxn modelId="{91D3ED15-B24C-439B-BD42-3A38624402C6}" type="presParOf" srcId="{6E60FCB8-4678-674A-A704-E86FFB67D256}" destId="{964CFE23-9FE8-AD43-ADAD-154EEDEE4DF1}" srcOrd="1" destOrd="0" presId="urn:microsoft.com/office/officeart/2005/8/layout/vList3"/>
    <dgm:cxn modelId="{4336C15B-47E1-4DBC-94E9-F248B34C0F82}" type="presParOf" srcId="{6D7CCC92-DEDE-4B48-9520-DAAA410645B3}" destId="{81032428-05C2-694C-A62A-055939E39835}" srcOrd="3" destOrd="0" presId="urn:microsoft.com/office/officeart/2005/8/layout/vList3"/>
    <dgm:cxn modelId="{E758E7F1-FE36-4C9D-819B-166AB005E309}" type="presParOf" srcId="{6D7CCC92-DEDE-4B48-9520-DAAA410645B3}" destId="{EA4B39D5-0B20-0C44-8D55-107E7C9429DA}" srcOrd="4" destOrd="0" presId="urn:microsoft.com/office/officeart/2005/8/layout/vList3"/>
    <dgm:cxn modelId="{962B512C-9A52-49A4-87B7-55A254661CA7}" type="presParOf" srcId="{EA4B39D5-0B20-0C44-8D55-107E7C9429DA}" destId="{103EFE1D-7BDB-6D4D-BCEA-12860D76B38A}" srcOrd="0" destOrd="0" presId="urn:microsoft.com/office/officeart/2005/8/layout/vList3"/>
    <dgm:cxn modelId="{35C3479D-9AF1-413E-8645-4E8A756F7104}" type="presParOf" srcId="{EA4B39D5-0B20-0C44-8D55-107E7C9429DA}" destId="{4BD7D930-D4A2-5941-A088-C5704FDBB654}" srcOrd="1" destOrd="0" presId="urn:microsoft.com/office/officeart/2005/8/layout/vList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2CDB44-34EB-4D44-A84E-FD89760B78D6}">
      <dsp:nvSpPr>
        <dsp:cNvPr id="0" name=""/>
        <dsp:cNvSpPr/>
      </dsp:nvSpPr>
      <dsp:spPr>
        <a:xfrm rot="10800000">
          <a:off x="194666" y="14518"/>
          <a:ext cx="2183969" cy="278802"/>
        </a:xfrm>
        <a:prstGeom prst="homePlate">
          <a:avLst/>
        </a:prstGeom>
        <a:solidFill>
          <a:srgbClr val="66CC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2944" tIns="53340" rIns="99568"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bg1"/>
              </a:solidFill>
            </a:rPr>
            <a:t>Mayor igual 70,01</a:t>
          </a:r>
        </a:p>
      </dsp:txBody>
      <dsp:txXfrm rot="10800000">
        <a:off x="264366" y="14518"/>
        <a:ext cx="2114269" cy="278802"/>
      </dsp:txXfrm>
    </dsp:sp>
    <dsp:sp modelId="{E313DF18-D225-D147-AF96-349AC4B2F7D6}">
      <dsp:nvSpPr>
        <dsp:cNvPr id="0" name=""/>
        <dsp:cNvSpPr/>
      </dsp:nvSpPr>
      <dsp:spPr>
        <a:xfrm>
          <a:off x="318121" y="480"/>
          <a:ext cx="278802" cy="278802"/>
        </a:xfrm>
        <a:prstGeom prst="ellipse">
          <a:avLst/>
        </a:prstGeom>
        <a:solidFill>
          <a:srgbClr val="66CC00"/>
        </a:solidFill>
        <a:ln>
          <a:noFill/>
        </a:ln>
        <a:effectLst/>
        <a:scene3d>
          <a:camera prst="orthographicFront"/>
          <a:lightRig rig="threePt" dir="t"/>
        </a:scene3d>
        <a:sp3d>
          <a:bevelT/>
        </a:sp3d>
      </dsp:spPr>
      <dsp:style>
        <a:lnRef idx="0">
          <a:scrgbClr r="0" g="0" b="0"/>
        </a:lnRef>
        <a:fillRef idx="1">
          <a:scrgbClr r="0" g="0" b="0"/>
        </a:fillRef>
        <a:effectRef idx="2">
          <a:scrgbClr r="0" g="0" b="0"/>
        </a:effectRef>
        <a:fontRef idx="minor"/>
      </dsp:style>
    </dsp:sp>
    <dsp:sp modelId="{964CFE23-9FE8-AD43-ADAD-154EEDEE4DF1}">
      <dsp:nvSpPr>
        <dsp:cNvPr id="0" name=""/>
        <dsp:cNvSpPr/>
      </dsp:nvSpPr>
      <dsp:spPr>
        <a:xfrm rot="10800000">
          <a:off x="203467" y="354530"/>
          <a:ext cx="2201462" cy="278802"/>
        </a:xfrm>
        <a:prstGeom prst="homePlate">
          <a:avLst/>
        </a:prstGeom>
        <a:solidFill>
          <a:srgbClr val="FFFF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2944" tIns="53340" rIns="99568"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accent6">
                  <a:lumMod val="75000"/>
                </a:schemeClr>
              </a:solidFill>
            </a:rPr>
            <a:t>Entre 55,01 y 70</a:t>
          </a:r>
        </a:p>
      </dsp:txBody>
      <dsp:txXfrm rot="10800000">
        <a:off x="273167" y="354530"/>
        <a:ext cx="2131762" cy="278802"/>
      </dsp:txXfrm>
    </dsp:sp>
    <dsp:sp modelId="{8AFE2398-7CC7-E043-B08B-EEBF5C5AC288}">
      <dsp:nvSpPr>
        <dsp:cNvPr id="0" name=""/>
        <dsp:cNvSpPr/>
      </dsp:nvSpPr>
      <dsp:spPr>
        <a:xfrm>
          <a:off x="318121" y="354530"/>
          <a:ext cx="278802" cy="278802"/>
        </a:xfrm>
        <a:prstGeom prst="ellipse">
          <a:avLst/>
        </a:prstGeom>
        <a:solidFill>
          <a:srgbClr val="FFFF00"/>
        </a:solidFill>
        <a:ln>
          <a:noFill/>
        </a:ln>
        <a:effectLst/>
        <a:scene3d>
          <a:camera prst="orthographicFront"/>
          <a:lightRig rig="threePt" dir="t"/>
        </a:scene3d>
        <a:sp3d>
          <a:bevelT/>
        </a:sp3d>
      </dsp:spPr>
      <dsp:style>
        <a:lnRef idx="0">
          <a:scrgbClr r="0" g="0" b="0"/>
        </a:lnRef>
        <a:fillRef idx="1">
          <a:scrgbClr r="0" g="0" b="0"/>
        </a:fillRef>
        <a:effectRef idx="2">
          <a:scrgbClr r="0" g="0" b="0"/>
        </a:effectRef>
        <a:fontRef idx="minor"/>
      </dsp:style>
    </dsp:sp>
    <dsp:sp modelId="{4BD7D930-D4A2-5941-A088-C5704FDBB654}">
      <dsp:nvSpPr>
        <dsp:cNvPr id="0" name=""/>
        <dsp:cNvSpPr/>
      </dsp:nvSpPr>
      <dsp:spPr>
        <a:xfrm rot="10800000">
          <a:off x="204357" y="709061"/>
          <a:ext cx="2217265" cy="278802"/>
        </a:xfrm>
        <a:prstGeom prst="homePlate">
          <a:avLst/>
        </a:prstGeom>
        <a:solidFill>
          <a:srgbClr val="FF00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2944" tIns="53340" rIns="99568"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bg1"/>
              </a:solidFill>
            </a:rPr>
            <a:t>Menor igual a 55</a:t>
          </a:r>
        </a:p>
      </dsp:txBody>
      <dsp:txXfrm rot="10800000">
        <a:off x="274057" y="709061"/>
        <a:ext cx="2147565" cy="278802"/>
      </dsp:txXfrm>
    </dsp:sp>
    <dsp:sp modelId="{103EFE1D-7BDB-6D4D-BCEA-12860D76B38A}">
      <dsp:nvSpPr>
        <dsp:cNvPr id="0" name=""/>
        <dsp:cNvSpPr/>
      </dsp:nvSpPr>
      <dsp:spPr>
        <a:xfrm>
          <a:off x="318121" y="708580"/>
          <a:ext cx="278802" cy="278802"/>
        </a:xfrm>
        <a:prstGeom prst="ellipse">
          <a:avLst/>
        </a:prstGeom>
        <a:solidFill>
          <a:srgbClr val="FF0000"/>
        </a:solidFill>
        <a:ln>
          <a:noFill/>
        </a:ln>
        <a:effectLst/>
        <a:scene3d>
          <a:camera prst="orthographicFront"/>
          <a:lightRig rig="threePt" dir="t"/>
        </a:scene3d>
        <a:sp3d>
          <a:bevelT/>
        </a:sp3d>
      </dsp:spPr>
      <dsp:style>
        <a:lnRef idx="0">
          <a:scrgbClr r="0" g="0" b="0"/>
        </a:lnRef>
        <a:fillRef idx="1">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5B37A3-1BF0-4C59-B4F3-698690737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4071</Words>
  <Characters>22392</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INFORME DE INDICADORES</vt:lpstr>
    </vt:vector>
  </TitlesOfParts>
  <Company>Subdirección de Proyectos y Cooperación Internacional</Company>
  <LinksUpToDate>false</LinksUpToDate>
  <CharactersWithSpaces>26411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INDICADORES</dc:title>
  <dc:subject>AGOSTO 2020</dc:subject>
  <dc:creator>SECRETARIA DISTRITAL DE AMBIENTE</dc:creator>
  <cp:keywords/>
  <dc:description/>
  <cp:lastModifiedBy>hector valbuena</cp:lastModifiedBy>
  <cp:revision>2</cp:revision>
  <cp:lastPrinted>2020-07-09T18:13:00Z</cp:lastPrinted>
  <dcterms:created xsi:type="dcterms:W3CDTF">2020-11-09T14:38:00Z</dcterms:created>
  <dcterms:modified xsi:type="dcterms:W3CDTF">2020-11-09T14:38:00Z</dcterms:modified>
  <cp:category>Secretaria Distrital de Ambiente</cp:category>
</cp:coreProperties>
</file>