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AEC97" w14:textId="77777777" w:rsidR="005F3FD1" w:rsidRDefault="00B31376">
      <w:pPr>
        <w:rPr>
          <w:rFonts w:ascii="Arial" w:eastAsia="Arial" w:hAnsi="Arial" w:cs="Arial"/>
          <w:sz w:val="20"/>
          <w:szCs w:val="20"/>
        </w:rPr>
      </w:pPr>
      <w:r>
        <w:rPr>
          <w:noProof/>
        </w:rPr>
        <w:drawing>
          <wp:anchor distT="0" distB="0" distL="114300" distR="114300" simplePos="0" relativeHeight="251658240" behindDoc="0" locked="0" layoutInCell="1" hidden="0" allowOverlap="1" wp14:anchorId="64094C65" wp14:editId="53C49D1A">
            <wp:simplePos x="0" y="0"/>
            <wp:positionH relativeFrom="column">
              <wp:posOffset>-1080133</wp:posOffset>
            </wp:positionH>
            <wp:positionV relativeFrom="paragraph">
              <wp:posOffset>-899794</wp:posOffset>
            </wp:positionV>
            <wp:extent cx="7782391" cy="10052655"/>
            <wp:effectExtent l="0" t="0" r="0" b="0"/>
            <wp:wrapNone/>
            <wp:docPr id="24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r="42804"/>
                    <a:stretch>
                      <a:fillRect/>
                    </a:stretch>
                  </pic:blipFill>
                  <pic:spPr>
                    <a:xfrm>
                      <a:off x="0" y="0"/>
                      <a:ext cx="7782391" cy="10052655"/>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38CBC331" wp14:editId="7C0BF2FB">
                <wp:simplePos x="0" y="0"/>
                <wp:positionH relativeFrom="column">
                  <wp:posOffset>5245100</wp:posOffset>
                </wp:positionH>
                <wp:positionV relativeFrom="paragraph">
                  <wp:posOffset>-177799</wp:posOffset>
                </wp:positionV>
                <wp:extent cx="7791450" cy="10061575"/>
                <wp:effectExtent l="0" t="0" r="0" b="0"/>
                <wp:wrapNone/>
                <wp:docPr id="233" name="Rectángulo 233"/>
                <wp:cNvGraphicFramePr/>
                <a:graphic xmlns:a="http://schemas.openxmlformats.org/drawingml/2006/main">
                  <a:graphicData uri="http://schemas.microsoft.com/office/word/2010/wordprocessingShape">
                    <wps:wsp>
                      <wps:cNvSpPr/>
                      <wps:spPr>
                        <a:xfrm>
                          <a:off x="1455038" y="0"/>
                          <a:ext cx="7781925" cy="7560000"/>
                        </a:xfrm>
                        <a:prstGeom prst="rect">
                          <a:avLst/>
                        </a:prstGeom>
                        <a:noFill/>
                        <a:ln>
                          <a:noFill/>
                        </a:ln>
                      </wps:spPr>
                      <wps:txbx>
                        <w:txbxContent>
                          <w:p w14:paraId="5ABD0C3D" w14:textId="77777777" w:rsidR="005F3FD1" w:rsidRDefault="00B31376">
                            <w:pPr>
                              <w:spacing w:line="258" w:lineRule="auto"/>
                              <w:jc w:val="center"/>
                              <w:textDirection w:val="btLr"/>
                            </w:pPr>
                            <w:r>
                              <w:rPr>
                                <w:b/>
                                <w:color w:val="FFC000"/>
                                <w:sz w:val="72"/>
                              </w:rPr>
                              <w:t>2021</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5245100</wp:posOffset>
                </wp:positionH>
                <wp:positionV relativeFrom="paragraph">
                  <wp:posOffset>-177799</wp:posOffset>
                </wp:positionV>
                <wp:extent cx="7791450" cy="10061575"/>
                <wp:effectExtent b="0" l="0" r="0" t="0"/>
                <wp:wrapNone/>
                <wp:docPr id="233"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7791450" cy="10061575"/>
                        </a:xfrm>
                        <a:prstGeom prst="rect"/>
                        <a:ln/>
                      </pic:spPr>
                    </pic:pic>
                  </a:graphicData>
                </a:graphic>
              </wp:anchor>
            </w:drawing>
          </mc:Fallback>
        </mc:AlternateContent>
      </w:r>
    </w:p>
    <w:p w14:paraId="4FE33040" w14:textId="77777777" w:rsidR="005F3FD1" w:rsidRDefault="00B31376">
      <w:pPr>
        <w:rPr>
          <w:rFonts w:ascii="Arial" w:eastAsia="Arial" w:hAnsi="Arial" w:cs="Arial"/>
          <w:sz w:val="20"/>
          <w:szCs w:val="20"/>
        </w:rPr>
      </w:pPr>
      <w:r>
        <w:br w:type="page"/>
      </w:r>
      <w:r>
        <w:rPr>
          <w:noProof/>
        </w:rPr>
        <mc:AlternateContent>
          <mc:Choice Requires="wps">
            <w:drawing>
              <wp:anchor distT="45720" distB="45720" distL="114300" distR="114300" simplePos="0" relativeHeight="251660288" behindDoc="0" locked="0" layoutInCell="1" hidden="0" allowOverlap="1" wp14:anchorId="7175929F" wp14:editId="4686DF50">
                <wp:simplePos x="0" y="0"/>
                <wp:positionH relativeFrom="column">
                  <wp:posOffset>4000500</wp:posOffset>
                </wp:positionH>
                <wp:positionV relativeFrom="paragraph">
                  <wp:posOffset>2420620</wp:posOffset>
                </wp:positionV>
                <wp:extent cx="2665095" cy="1423670"/>
                <wp:effectExtent l="0" t="0" r="0" b="0"/>
                <wp:wrapSquare wrapText="bothSides" distT="45720" distB="45720" distL="114300" distR="114300"/>
                <wp:docPr id="232" name="Rectángulo 232"/>
                <wp:cNvGraphicFramePr/>
                <a:graphic xmlns:a="http://schemas.openxmlformats.org/drawingml/2006/main">
                  <a:graphicData uri="http://schemas.microsoft.com/office/word/2010/wordprocessingShape">
                    <wps:wsp>
                      <wps:cNvSpPr/>
                      <wps:spPr>
                        <a:xfrm>
                          <a:off x="4018215" y="3072928"/>
                          <a:ext cx="2655570" cy="1414145"/>
                        </a:xfrm>
                        <a:prstGeom prst="rect">
                          <a:avLst/>
                        </a:prstGeom>
                        <a:noFill/>
                        <a:ln>
                          <a:noFill/>
                        </a:ln>
                      </wps:spPr>
                      <wps:txbx>
                        <w:txbxContent>
                          <w:p w14:paraId="7C642883" w14:textId="4BA3A2E8" w:rsidR="005F3FD1" w:rsidRDefault="00B31376">
                            <w:pPr>
                              <w:spacing w:line="258" w:lineRule="auto"/>
                              <w:jc w:val="center"/>
                              <w:textDirection w:val="btLr"/>
                            </w:pPr>
                            <w:r>
                              <w:rPr>
                                <w:color w:val="000000"/>
                                <w:sz w:val="56"/>
                              </w:rPr>
                              <w:t xml:space="preserve">INFORME DE INDICADORES </w:t>
                            </w:r>
                            <w:r w:rsidR="002A49EB">
                              <w:rPr>
                                <w:color w:val="000000"/>
                                <w:sz w:val="56"/>
                              </w:rPr>
                              <w:t>SEPTIEMBRE</w:t>
                            </w:r>
                            <w:r>
                              <w:rPr>
                                <w:color w:val="000000"/>
                                <w:sz w:val="56"/>
                              </w:rPr>
                              <w:t xml:space="preserve"> </w:t>
                            </w:r>
                          </w:p>
                        </w:txbxContent>
                      </wps:txbx>
                      <wps:bodyPr spcFirstLastPara="1" wrap="square" lIns="91425" tIns="45700" rIns="91425" bIns="45700" anchor="t" anchorCtr="0">
                        <a:noAutofit/>
                      </wps:bodyPr>
                    </wps:wsp>
                  </a:graphicData>
                </a:graphic>
              </wp:anchor>
            </w:drawing>
          </mc:Choice>
          <mc:Fallback>
            <w:pict>
              <v:rect w14:anchorId="7175929F" id="Rectángulo 232" o:spid="_x0000_s1027" style="position:absolute;margin-left:315pt;margin-top:190.6pt;width:209.85pt;height:112.1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" filled="f" stroked="f">
                <v:textbox inset="2.53958mm,1.2694mm,2.53958mm,1.2694mm">
                  <w:txbxContent>
                    <w:p w14:paraId="7C642883" w14:textId="4BA3A2E8" w:rsidR="005F3FD1" w:rsidRDefault="00B31376">
                      <w:pPr>
                        <w:spacing w:line="258" w:lineRule="auto"/>
                        <w:jc w:val="center"/>
                        <w:textDirection w:val="btLr"/>
                      </w:pPr>
                      <w:r>
                        <w:rPr>
                          <w:color w:val="000000"/>
                          <w:sz w:val="56"/>
                        </w:rPr>
                        <w:t xml:space="preserve">INFORME DE INDICADORES </w:t>
                      </w:r>
                      <w:r w:rsidR="002A49EB">
                        <w:rPr>
                          <w:color w:val="000000"/>
                          <w:sz w:val="56"/>
                        </w:rPr>
                        <w:t>SEPTIEMBRE</w:t>
                      </w:r>
                      <w:r>
                        <w:rPr>
                          <w:color w:val="000000"/>
                          <w:sz w:val="56"/>
                        </w:rPr>
                        <w:t xml:space="preserve"> </w:t>
                      </w:r>
                    </w:p>
                  </w:txbxContent>
                </v:textbox>
                <w10:wrap type="square"/>
              </v:rect>
            </w:pict>
          </mc:Fallback>
        </mc:AlternateContent>
      </w:r>
      <w:r>
        <w:rPr>
          <w:noProof/>
        </w:rPr>
        <w:drawing>
          <wp:anchor distT="0" distB="0" distL="114300" distR="114300" simplePos="0" relativeHeight="251661312" behindDoc="0" locked="0" layoutInCell="1" hidden="0" allowOverlap="1" wp14:anchorId="3F31DC26" wp14:editId="76D780B5">
            <wp:simplePos x="0" y="0"/>
            <wp:positionH relativeFrom="column">
              <wp:posOffset>4054666</wp:posOffset>
            </wp:positionH>
            <wp:positionV relativeFrom="paragraph">
              <wp:posOffset>5370017</wp:posOffset>
            </wp:positionV>
            <wp:extent cx="2488490" cy="512622"/>
            <wp:effectExtent l="0" t="0" r="0" b="0"/>
            <wp:wrapNone/>
            <wp:docPr id="2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488490" cy="512622"/>
                    </a:xfrm>
                    <a:prstGeom prst="rect">
                      <a:avLst/>
                    </a:prstGeom>
                    <a:ln/>
                  </pic:spPr>
                </pic:pic>
              </a:graphicData>
            </a:graphic>
          </wp:anchor>
        </w:drawing>
      </w:r>
    </w:p>
    <w:p w14:paraId="59BEE775" w14:textId="77777777" w:rsidR="005F3FD1" w:rsidRDefault="00B31376">
      <w:pPr>
        <w:rPr>
          <w:rFonts w:ascii="Arial" w:eastAsia="Arial" w:hAnsi="Arial" w:cs="Arial"/>
          <w:sz w:val="20"/>
          <w:szCs w:val="20"/>
        </w:rPr>
      </w:pPr>
      <w:r>
        <w:rPr>
          <w:noProof/>
        </w:rPr>
        <w:lastRenderedPageBreak/>
        <mc:AlternateContent>
          <mc:Choice Requires="wpg">
            <w:drawing>
              <wp:anchor distT="0" distB="0" distL="114300" distR="114300" simplePos="0" relativeHeight="251662336" behindDoc="0" locked="0" layoutInCell="1" hidden="0" allowOverlap="1" wp14:anchorId="447196F7" wp14:editId="54B95B45">
                <wp:simplePos x="0" y="0"/>
                <wp:positionH relativeFrom="column">
                  <wp:posOffset>1</wp:posOffset>
                </wp:positionH>
                <wp:positionV relativeFrom="paragraph">
                  <wp:posOffset>10210800</wp:posOffset>
                </wp:positionV>
                <wp:extent cx="4162425" cy="453390"/>
                <wp:effectExtent l="0" t="0" r="0" b="0"/>
                <wp:wrapNone/>
                <wp:docPr id="239" name="Rectángulo 239"/>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3ECFC842" w14:textId="77777777" w:rsidR="005F3FD1" w:rsidRDefault="00B31376">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10210800</wp:posOffset>
                </wp:positionV>
                <wp:extent cx="4162425" cy="453390"/>
                <wp:effectExtent b="0" l="0" r="0" t="0"/>
                <wp:wrapNone/>
                <wp:docPr id="239" name="image16.png"/>
                <a:graphic>
                  <a:graphicData uri="http://schemas.openxmlformats.org/drawingml/2006/picture">
                    <pic:pic>
                      <pic:nvPicPr>
                        <pic:cNvPr id="0" name="image16.png"/>
                        <pic:cNvPicPr preferRelativeResize="0"/>
                      </pic:nvPicPr>
                      <pic:blipFill>
                        <a:blip r:embed="rId12"/>
                        <a:srcRect/>
                        <a:stretch>
                          <a:fillRect/>
                        </a:stretch>
                      </pic:blipFill>
                      <pic:spPr>
                        <a:xfrm>
                          <a:off x="0" y="0"/>
                          <a:ext cx="4162425" cy="45339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65EF423A" wp14:editId="26CC94F2">
                <wp:simplePos x="0" y="0"/>
                <wp:positionH relativeFrom="column">
                  <wp:posOffset>1066800</wp:posOffset>
                </wp:positionH>
                <wp:positionV relativeFrom="paragraph">
                  <wp:posOffset>9207500</wp:posOffset>
                </wp:positionV>
                <wp:extent cx="1897380" cy="687705"/>
                <wp:effectExtent l="0" t="0" r="0" b="0"/>
                <wp:wrapNone/>
                <wp:docPr id="238" name="Rectángulo 238"/>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3F9F9340" w14:textId="77777777" w:rsidR="005F3FD1" w:rsidRDefault="00B31376">
                            <w:pPr>
                              <w:spacing w:line="258" w:lineRule="auto"/>
                              <w:jc w:val="right"/>
                              <w:textDirection w:val="btLr"/>
                            </w:pPr>
                            <w:r>
                              <w:rPr>
                                <w:rFonts w:ascii="Arial Narrow" w:eastAsia="Arial Narrow" w:hAnsi="Arial Narrow" w:cs="Arial Narrow"/>
                                <w:i/>
                                <w:color w:val="767171"/>
                                <w:sz w:val="72"/>
                              </w:rPr>
                              <w:t>AGOSTO</w:t>
                            </w:r>
                          </w:p>
                          <w:p w14:paraId="67E0C2E2" w14:textId="77777777" w:rsidR="005F3FD1" w:rsidRDefault="005F3FD1">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1066800</wp:posOffset>
                </wp:positionH>
                <wp:positionV relativeFrom="paragraph">
                  <wp:posOffset>9207500</wp:posOffset>
                </wp:positionV>
                <wp:extent cx="1897380" cy="687705"/>
                <wp:effectExtent b="0" l="0" r="0" t="0"/>
                <wp:wrapNone/>
                <wp:docPr id="238"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1897380" cy="68770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117AD4A5" wp14:editId="303C716B">
                <wp:simplePos x="0" y="0"/>
                <wp:positionH relativeFrom="column">
                  <wp:posOffset>-1231899</wp:posOffset>
                </wp:positionH>
                <wp:positionV relativeFrom="paragraph">
                  <wp:posOffset>-1358899</wp:posOffset>
                </wp:positionV>
                <wp:extent cx="4162425" cy="453390"/>
                <wp:effectExtent l="0" t="0" r="0" b="0"/>
                <wp:wrapNone/>
                <wp:docPr id="236" name="Rectángulo 236"/>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293922E0" w14:textId="77777777" w:rsidR="005F3FD1" w:rsidRDefault="00B31376">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-1231899</wp:posOffset>
                </wp:positionH>
                <wp:positionV relativeFrom="paragraph">
                  <wp:posOffset>-1358899</wp:posOffset>
                </wp:positionV>
                <wp:extent cx="4162425" cy="453390"/>
                <wp:effectExtent b="0" l="0" r="0" t="0"/>
                <wp:wrapNone/>
                <wp:docPr id="236"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4162425" cy="453390"/>
                        </a:xfrm>
                        <a:prstGeom prst="rect"/>
                        <a:ln/>
                      </pic:spPr>
                    </pic:pic>
                  </a:graphicData>
                </a:graphic>
              </wp:anchor>
            </w:drawing>
          </mc:Fallback>
        </mc:AlternateContent>
      </w:r>
    </w:p>
    <w:p w14:paraId="0BC2560A" w14:textId="77777777" w:rsidR="005F3FD1" w:rsidRDefault="00B31376">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241023288"/>
        <w:docPartObj>
          <w:docPartGallery w:val="Table of Contents"/>
          <w:docPartUnique/>
        </w:docPartObj>
      </w:sdtPr>
      <w:sdtEndPr/>
      <w:sdtContent>
        <w:p w14:paraId="6A57022C" w14:textId="213D85FA" w:rsidR="00DB7185" w:rsidRDefault="00B31376">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86073485" w:history="1">
            <w:r w:rsidR="00DB7185" w:rsidRPr="005C59D4">
              <w:rPr>
                <w:rStyle w:val="Hipervnculo"/>
                <w:rFonts w:ascii="Arial" w:eastAsia="Arial" w:hAnsi="Arial" w:cs="Arial"/>
                <w:noProof/>
              </w:rPr>
              <w:t>1.</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Introducción</w:t>
            </w:r>
            <w:r w:rsidR="00DB7185">
              <w:rPr>
                <w:noProof/>
                <w:webHidden/>
              </w:rPr>
              <w:tab/>
            </w:r>
            <w:r w:rsidR="00DB7185">
              <w:rPr>
                <w:noProof/>
                <w:webHidden/>
              </w:rPr>
              <w:fldChar w:fldCharType="begin"/>
            </w:r>
            <w:r w:rsidR="00DB7185">
              <w:rPr>
                <w:noProof/>
                <w:webHidden/>
              </w:rPr>
              <w:instrText xml:space="preserve"> PAGEREF _Toc86073485 \h </w:instrText>
            </w:r>
            <w:r w:rsidR="00DB7185">
              <w:rPr>
                <w:noProof/>
                <w:webHidden/>
              </w:rPr>
            </w:r>
            <w:r w:rsidR="00DB7185">
              <w:rPr>
                <w:noProof/>
                <w:webHidden/>
              </w:rPr>
              <w:fldChar w:fldCharType="separate"/>
            </w:r>
            <w:r w:rsidR="00DB7185">
              <w:rPr>
                <w:noProof/>
                <w:webHidden/>
              </w:rPr>
              <w:t>1</w:t>
            </w:r>
            <w:r w:rsidR="00DB7185">
              <w:rPr>
                <w:noProof/>
                <w:webHidden/>
              </w:rPr>
              <w:fldChar w:fldCharType="end"/>
            </w:r>
          </w:hyperlink>
        </w:p>
        <w:p w14:paraId="26FB3604" w14:textId="4D7D4FE8" w:rsidR="00DB7185" w:rsidRDefault="00247940">
          <w:pPr>
            <w:pStyle w:val="TDC1"/>
            <w:tabs>
              <w:tab w:val="left" w:pos="440"/>
              <w:tab w:val="right" w:pos="8828"/>
            </w:tabs>
            <w:rPr>
              <w:rFonts w:asciiTheme="minorHAnsi" w:eastAsiaTheme="minorEastAsia" w:hAnsiTheme="minorHAnsi" w:cstheme="minorBidi"/>
              <w:noProof/>
            </w:rPr>
          </w:pPr>
          <w:hyperlink w:anchor="_Toc86073486" w:history="1">
            <w:r w:rsidR="00DB7185" w:rsidRPr="005C59D4">
              <w:rPr>
                <w:rStyle w:val="Hipervnculo"/>
                <w:rFonts w:ascii="Arial" w:eastAsia="Arial" w:hAnsi="Arial" w:cs="Arial"/>
                <w:noProof/>
              </w:rPr>
              <w:t>2.</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Metodología</w:t>
            </w:r>
            <w:r w:rsidR="00DB7185">
              <w:rPr>
                <w:noProof/>
                <w:webHidden/>
              </w:rPr>
              <w:tab/>
            </w:r>
            <w:r w:rsidR="00DB7185">
              <w:rPr>
                <w:noProof/>
                <w:webHidden/>
              </w:rPr>
              <w:fldChar w:fldCharType="begin"/>
            </w:r>
            <w:r w:rsidR="00DB7185">
              <w:rPr>
                <w:noProof/>
                <w:webHidden/>
              </w:rPr>
              <w:instrText xml:space="preserve"> PAGEREF _Toc86073486 \h </w:instrText>
            </w:r>
            <w:r w:rsidR="00DB7185">
              <w:rPr>
                <w:noProof/>
                <w:webHidden/>
              </w:rPr>
            </w:r>
            <w:r w:rsidR="00DB7185">
              <w:rPr>
                <w:noProof/>
                <w:webHidden/>
              </w:rPr>
              <w:fldChar w:fldCharType="separate"/>
            </w:r>
            <w:r w:rsidR="00DB7185">
              <w:rPr>
                <w:noProof/>
                <w:webHidden/>
              </w:rPr>
              <w:t>2</w:t>
            </w:r>
            <w:r w:rsidR="00DB7185">
              <w:rPr>
                <w:noProof/>
                <w:webHidden/>
              </w:rPr>
              <w:fldChar w:fldCharType="end"/>
            </w:r>
          </w:hyperlink>
        </w:p>
        <w:p w14:paraId="0E53FDBD" w14:textId="202B4C48" w:rsidR="00DB7185" w:rsidRDefault="00247940">
          <w:pPr>
            <w:pStyle w:val="TDC1"/>
            <w:tabs>
              <w:tab w:val="left" w:pos="440"/>
              <w:tab w:val="right" w:pos="8828"/>
            </w:tabs>
            <w:rPr>
              <w:rFonts w:asciiTheme="minorHAnsi" w:eastAsiaTheme="minorEastAsia" w:hAnsiTheme="minorHAnsi" w:cstheme="minorBidi"/>
              <w:noProof/>
            </w:rPr>
          </w:pPr>
          <w:hyperlink w:anchor="_Toc86073487" w:history="1">
            <w:r w:rsidR="00DB7185" w:rsidRPr="005C59D4">
              <w:rPr>
                <w:rStyle w:val="Hipervnculo"/>
                <w:rFonts w:ascii="Arial" w:eastAsia="Arial" w:hAnsi="Arial" w:cs="Arial"/>
                <w:noProof/>
              </w:rPr>
              <w:t>3.</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EVALUACIÓN DE LOS INDICADORES DE GESTIÓN POR PROCESO</w:t>
            </w:r>
            <w:r w:rsidR="00DB7185">
              <w:rPr>
                <w:noProof/>
                <w:webHidden/>
              </w:rPr>
              <w:tab/>
            </w:r>
            <w:r w:rsidR="00DB7185">
              <w:rPr>
                <w:noProof/>
                <w:webHidden/>
              </w:rPr>
              <w:fldChar w:fldCharType="begin"/>
            </w:r>
            <w:r w:rsidR="00DB7185">
              <w:rPr>
                <w:noProof/>
                <w:webHidden/>
              </w:rPr>
              <w:instrText xml:space="preserve"> PAGEREF _Toc86073487 \h </w:instrText>
            </w:r>
            <w:r w:rsidR="00DB7185">
              <w:rPr>
                <w:noProof/>
                <w:webHidden/>
              </w:rPr>
            </w:r>
            <w:r w:rsidR="00DB7185">
              <w:rPr>
                <w:noProof/>
                <w:webHidden/>
              </w:rPr>
              <w:fldChar w:fldCharType="separate"/>
            </w:r>
            <w:r w:rsidR="00DB7185">
              <w:rPr>
                <w:noProof/>
                <w:webHidden/>
              </w:rPr>
              <w:t>2</w:t>
            </w:r>
            <w:r w:rsidR="00DB7185">
              <w:rPr>
                <w:noProof/>
                <w:webHidden/>
              </w:rPr>
              <w:fldChar w:fldCharType="end"/>
            </w:r>
          </w:hyperlink>
        </w:p>
        <w:p w14:paraId="4739FDAC" w14:textId="7D7E61BA" w:rsidR="00DB7185" w:rsidRDefault="00247940">
          <w:pPr>
            <w:pStyle w:val="TDC2"/>
            <w:tabs>
              <w:tab w:val="left" w:pos="660"/>
              <w:tab w:val="right" w:pos="8828"/>
            </w:tabs>
            <w:rPr>
              <w:rFonts w:asciiTheme="minorHAnsi" w:eastAsiaTheme="minorEastAsia" w:hAnsiTheme="minorHAnsi" w:cstheme="minorBidi"/>
              <w:noProof/>
            </w:rPr>
          </w:pPr>
          <w:hyperlink w:anchor="_Toc86073488" w:history="1">
            <w:r w:rsidR="00DB7185" w:rsidRPr="005C59D4">
              <w:rPr>
                <w:rStyle w:val="Hipervnculo"/>
                <w:rFonts w:ascii="Arial" w:eastAsia="Arial" w:hAnsi="Arial" w:cs="Arial"/>
                <w:noProof/>
              </w:rPr>
              <w:t>a.</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Mapa de Procesos</w:t>
            </w:r>
            <w:r w:rsidR="00DB7185">
              <w:rPr>
                <w:noProof/>
                <w:webHidden/>
              </w:rPr>
              <w:tab/>
            </w:r>
            <w:r w:rsidR="00DB7185">
              <w:rPr>
                <w:noProof/>
                <w:webHidden/>
              </w:rPr>
              <w:fldChar w:fldCharType="begin"/>
            </w:r>
            <w:r w:rsidR="00DB7185">
              <w:rPr>
                <w:noProof/>
                <w:webHidden/>
              </w:rPr>
              <w:instrText xml:space="preserve"> PAGEREF _Toc86073488 \h </w:instrText>
            </w:r>
            <w:r w:rsidR="00DB7185">
              <w:rPr>
                <w:noProof/>
                <w:webHidden/>
              </w:rPr>
            </w:r>
            <w:r w:rsidR="00DB7185">
              <w:rPr>
                <w:noProof/>
                <w:webHidden/>
              </w:rPr>
              <w:fldChar w:fldCharType="separate"/>
            </w:r>
            <w:r w:rsidR="00DB7185">
              <w:rPr>
                <w:noProof/>
                <w:webHidden/>
              </w:rPr>
              <w:t>3</w:t>
            </w:r>
            <w:r w:rsidR="00DB7185">
              <w:rPr>
                <w:noProof/>
                <w:webHidden/>
              </w:rPr>
              <w:fldChar w:fldCharType="end"/>
            </w:r>
          </w:hyperlink>
        </w:p>
        <w:p w14:paraId="16C58A4D" w14:textId="68A6CAFC" w:rsidR="00DB7185" w:rsidRDefault="00247940">
          <w:pPr>
            <w:pStyle w:val="TDC1"/>
            <w:tabs>
              <w:tab w:val="left" w:pos="440"/>
              <w:tab w:val="right" w:pos="8828"/>
            </w:tabs>
            <w:rPr>
              <w:rFonts w:asciiTheme="minorHAnsi" w:eastAsiaTheme="minorEastAsia" w:hAnsiTheme="minorHAnsi" w:cstheme="minorBidi"/>
              <w:noProof/>
            </w:rPr>
          </w:pPr>
          <w:hyperlink w:anchor="_Toc86073489" w:history="1">
            <w:r w:rsidR="00DB7185" w:rsidRPr="005C59D4">
              <w:rPr>
                <w:rStyle w:val="Hipervnculo"/>
                <w:rFonts w:ascii="Arial" w:eastAsia="Arial" w:hAnsi="Arial" w:cs="Arial"/>
                <w:noProof/>
              </w:rPr>
              <w:t>4.</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MEDICIÓN DE INDICADORES</w:t>
            </w:r>
            <w:r w:rsidR="00DB7185">
              <w:rPr>
                <w:noProof/>
                <w:webHidden/>
              </w:rPr>
              <w:tab/>
            </w:r>
            <w:r w:rsidR="00DB7185">
              <w:rPr>
                <w:noProof/>
                <w:webHidden/>
              </w:rPr>
              <w:fldChar w:fldCharType="begin"/>
            </w:r>
            <w:r w:rsidR="00DB7185">
              <w:rPr>
                <w:noProof/>
                <w:webHidden/>
              </w:rPr>
              <w:instrText xml:space="preserve"> PAGEREF _Toc86073489 \h </w:instrText>
            </w:r>
            <w:r w:rsidR="00DB7185">
              <w:rPr>
                <w:noProof/>
                <w:webHidden/>
              </w:rPr>
            </w:r>
            <w:r w:rsidR="00DB7185">
              <w:rPr>
                <w:noProof/>
                <w:webHidden/>
              </w:rPr>
              <w:fldChar w:fldCharType="separate"/>
            </w:r>
            <w:r w:rsidR="00DB7185">
              <w:rPr>
                <w:noProof/>
                <w:webHidden/>
              </w:rPr>
              <w:t>3</w:t>
            </w:r>
            <w:r w:rsidR="00DB7185">
              <w:rPr>
                <w:noProof/>
                <w:webHidden/>
              </w:rPr>
              <w:fldChar w:fldCharType="end"/>
            </w:r>
          </w:hyperlink>
        </w:p>
        <w:p w14:paraId="33576525" w14:textId="6B79AC3D" w:rsidR="00DB7185" w:rsidRDefault="00247940">
          <w:pPr>
            <w:pStyle w:val="TDC2"/>
            <w:tabs>
              <w:tab w:val="left" w:pos="660"/>
              <w:tab w:val="right" w:pos="8828"/>
            </w:tabs>
            <w:rPr>
              <w:rFonts w:asciiTheme="minorHAnsi" w:eastAsiaTheme="minorEastAsia" w:hAnsiTheme="minorHAnsi" w:cstheme="minorBidi"/>
              <w:noProof/>
            </w:rPr>
          </w:pPr>
          <w:hyperlink w:anchor="_Toc86073490" w:history="1">
            <w:r w:rsidR="00DB7185" w:rsidRPr="005C59D4">
              <w:rPr>
                <w:rStyle w:val="Hipervnculo"/>
                <w:rFonts w:ascii="Arial" w:eastAsia="Arial" w:hAnsi="Arial" w:cs="Arial"/>
                <w:noProof/>
              </w:rPr>
              <w:t>a.</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Indicadores con 100% de cumplimiento</w:t>
            </w:r>
            <w:r w:rsidR="00DB7185">
              <w:rPr>
                <w:noProof/>
                <w:webHidden/>
              </w:rPr>
              <w:tab/>
            </w:r>
            <w:r w:rsidR="00DB7185">
              <w:rPr>
                <w:noProof/>
                <w:webHidden/>
              </w:rPr>
              <w:fldChar w:fldCharType="begin"/>
            </w:r>
            <w:r w:rsidR="00DB7185">
              <w:rPr>
                <w:noProof/>
                <w:webHidden/>
              </w:rPr>
              <w:instrText xml:space="preserve"> PAGEREF _Toc86073490 \h </w:instrText>
            </w:r>
            <w:r w:rsidR="00DB7185">
              <w:rPr>
                <w:noProof/>
                <w:webHidden/>
              </w:rPr>
            </w:r>
            <w:r w:rsidR="00DB7185">
              <w:rPr>
                <w:noProof/>
                <w:webHidden/>
              </w:rPr>
              <w:fldChar w:fldCharType="separate"/>
            </w:r>
            <w:r w:rsidR="00DB7185">
              <w:rPr>
                <w:noProof/>
                <w:webHidden/>
              </w:rPr>
              <w:t>3</w:t>
            </w:r>
            <w:r w:rsidR="00DB7185">
              <w:rPr>
                <w:noProof/>
                <w:webHidden/>
              </w:rPr>
              <w:fldChar w:fldCharType="end"/>
            </w:r>
          </w:hyperlink>
        </w:p>
        <w:p w14:paraId="3AD0069F" w14:textId="25199A0E" w:rsidR="00DB7185" w:rsidRDefault="00247940">
          <w:pPr>
            <w:pStyle w:val="TDC2"/>
            <w:tabs>
              <w:tab w:val="left" w:pos="660"/>
              <w:tab w:val="right" w:pos="8828"/>
            </w:tabs>
            <w:rPr>
              <w:rFonts w:asciiTheme="minorHAnsi" w:eastAsiaTheme="minorEastAsia" w:hAnsiTheme="minorHAnsi" w:cstheme="minorBidi"/>
              <w:noProof/>
            </w:rPr>
          </w:pPr>
          <w:hyperlink w:anchor="_Toc86073491" w:history="1">
            <w:r w:rsidR="00DB7185" w:rsidRPr="005C59D4">
              <w:rPr>
                <w:rStyle w:val="Hipervnculo"/>
                <w:rFonts w:ascii="Arial" w:eastAsia="Arial" w:hAnsi="Arial" w:cs="Arial"/>
                <w:noProof/>
              </w:rPr>
              <w:t>b.</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Indicadores con cumplimiento del 80%.</w:t>
            </w:r>
            <w:r w:rsidR="00DB7185">
              <w:rPr>
                <w:noProof/>
                <w:webHidden/>
              </w:rPr>
              <w:tab/>
            </w:r>
            <w:r w:rsidR="00DB7185">
              <w:rPr>
                <w:noProof/>
                <w:webHidden/>
              </w:rPr>
              <w:fldChar w:fldCharType="begin"/>
            </w:r>
            <w:r w:rsidR="00DB7185">
              <w:rPr>
                <w:noProof/>
                <w:webHidden/>
              </w:rPr>
              <w:instrText xml:space="preserve"> PAGEREF _Toc86073491 \h </w:instrText>
            </w:r>
            <w:r w:rsidR="00DB7185">
              <w:rPr>
                <w:noProof/>
                <w:webHidden/>
              </w:rPr>
            </w:r>
            <w:r w:rsidR="00DB7185">
              <w:rPr>
                <w:noProof/>
                <w:webHidden/>
              </w:rPr>
              <w:fldChar w:fldCharType="separate"/>
            </w:r>
            <w:r w:rsidR="00DB7185">
              <w:rPr>
                <w:noProof/>
                <w:webHidden/>
              </w:rPr>
              <w:t>6</w:t>
            </w:r>
            <w:r w:rsidR="00DB7185">
              <w:rPr>
                <w:noProof/>
                <w:webHidden/>
              </w:rPr>
              <w:fldChar w:fldCharType="end"/>
            </w:r>
          </w:hyperlink>
        </w:p>
        <w:p w14:paraId="599AD4DB" w14:textId="2C7F54E0" w:rsidR="00DB7185" w:rsidRDefault="00247940">
          <w:pPr>
            <w:pStyle w:val="TDC2"/>
            <w:tabs>
              <w:tab w:val="left" w:pos="660"/>
              <w:tab w:val="right" w:pos="8828"/>
            </w:tabs>
            <w:rPr>
              <w:rFonts w:asciiTheme="minorHAnsi" w:eastAsiaTheme="minorEastAsia" w:hAnsiTheme="minorHAnsi" w:cstheme="minorBidi"/>
              <w:noProof/>
            </w:rPr>
          </w:pPr>
          <w:hyperlink w:anchor="_Toc86073492" w:history="1">
            <w:r w:rsidR="00DB7185" w:rsidRPr="005C59D4">
              <w:rPr>
                <w:rStyle w:val="Hipervnculo"/>
                <w:rFonts w:ascii="Arial" w:eastAsia="Arial" w:hAnsi="Arial" w:cs="Arial"/>
                <w:noProof/>
              </w:rPr>
              <w:t>c.</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Indicadores con cumplimiento del 56% al 77%.</w:t>
            </w:r>
            <w:r w:rsidR="00DB7185">
              <w:rPr>
                <w:noProof/>
                <w:webHidden/>
              </w:rPr>
              <w:tab/>
            </w:r>
            <w:r w:rsidR="00DB7185">
              <w:rPr>
                <w:noProof/>
                <w:webHidden/>
              </w:rPr>
              <w:fldChar w:fldCharType="begin"/>
            </w:r>
            <w:r w:rsidR="00DB7185">
              <w:rPr>
                <w:noProof/>
                <w:webHidden/>
              </w:rPr>
              <w:instrText xml:space="preserve"> PAGEREF _Toc86073492 \h </w:instrText>
            </w:r>
            <w:r w:rsidR="00DB7185">
              <w:rPr>
                <w:noProof/>
                <w:webHidden/>
              </w:rPr>
            </w:r>
            <w:r w:rsidR="00DB7185">
              <w:rPr>
                <w:noProof/>
                <w:webHidden/>
              </w:rPr>
              <w:fldChar w:fldCharType="separate"/>
            </w:r>
            <w:r w:rsidR="00DB7185">
              <w:rPr>
                <w:noProof/>
                <w:webHidden/>
              </w:rPr>
              <w:t>7</w:t>
            </w:r>
            <w:r w:rsidR="00DB7185">
              <w:rPr>
                <w:noProof/>
                <w:webHidden/>
              </w:rPr>
              <w:fldChar w:fldCharType="end"/>
            </w:r>
          </w:hyperlink>
        </w:p>
        <w:p w14:paraId="23E4C042" w14:textId="23BE175A" w:rsidR="00DB7185" w:rsidRDefault="00247940">
          <w:pPr>
            <w:pStyle w:val="TDC2"/>
            <w:tabs>
              <w:tab w:val="left" w:pos="660"/>
              <w:tab w:val="right" w:pos="8828"/>
            </w:tabs>
            <w:rPr>
              <w:rFonts w:asciiTheme="minorHAnsi" w:eastAsiaTheme="minorEastAsia" w:hAnsiTheme="minorHAnsi" w:cstheme="minorBidi"/>
              <w:noProof/>
            </w:rPr>
          </w:pPr>
          <w:hyperlink w:anchor="_Toc86073493" w:history="1">
            <w:r w:rsidR="00DB7185" w:rsidRPr="005C59D4">
              <w:rPr>
                <w:rStyle w:val="Hipervnculo"/>
                <w:rFonts w:ascii="Arial" w:eastAsia="Arial" w:hAnsi="Arial" w:cs="Arial"/>
                <w:noProof/>
              </w:rPr>
              <w:t>d.</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Indicadores con cumplimiento superior al 100%</w:t>
            </w:r>
            <w:r w:rsidR="00DB7185">
              <w:rPr>
                <w:noProof/>
                <w:webHidden/>
              </w:rPr>
              <w:tab/>
            </w:r>
            <w:r w:rsidR="00DB7185">
              <w:rPr>
                <w:noProof/>
                <w:webHidden/>
              </w:rPr>
              <w:fldChar w:fldCharType="begin"/>
            </w:r>
            <w:r w:rsidR="00DB7185">
              <w:rPr>
                <w:noProof/>
                <w:webHidden/>
              </w:rPr>
              <w:instrText xml:space="preserve"> PAGEREF _Toc86073493 \h </w:instrText>
            </w:r>
            <w:r w:rsidR="00DB7185">
              <w:rPr>
                <w:noProof/>
                <w:webHidden/>
              </w:rPr>
            </w:r>
            <w:r w:rsidR="00DB7185">
              <w:rPr>
                <w:noProof/>
                <w:webHidden/>
              </w:rPr>
              <w:fldChar w:fldCharType="separate"/>
            </w:r>
            <w:r w:rsidR="00DB7185">
              <w:rPr>
                <w:noProof/>
                <w:webHidden/>
              </w:rPr>
              <w:t>7</w:t>
            </w:r>
            <w:r w:rsidR="00DB7185">
              <w:rPr>
                <w:noProof/>
                <w:webHidden/>
              </w:rPr>
              <w:fldChar w:fldCharType="end"/>
            </w:r>
          </w:hyperlink>
        </w:p>
        <w:p w14:paraId="19B070A2" w14:textId="10EEA0F6" w:rsidR="00DB7185" w:rsidRDefault="00247940">
          <w:pPr>
            <w:pStyle w:val="TDC2"/>
            <w:tabs>
              <w:tab w:val="left" w:pos="660"/>
              <w:tab w:val="right" w:pos="8828"/>
            </w:tabs>
            <w:rPr>
              <w:rFonts w:asciiTheme="minorHAnsi" w:eastAsiaTheme="minorEastAsia" w:hAnsiTheme="minorHAnsi" w:cstheme="minorBidi"/>
              <w:noProof/>
            </w:rPr>
          </w:pPr>
          <w:hyperlink w:anchor="_Toc86073494" w:history="1">
            <w:r w:rsidR="00DB7185" w:rsidRPr="005C59D4">
              <w:rPr>
                <w:rStyle w:val="Hipervnculo"/>
                <w:rFonts w:ascii="Arial" w:eastAsia="Arial" w:hAnsi="Arial" w:cs="Arial"/>
                <w:noProof/>
              </w:rPr>
              <w:t>e.</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Indicadores con cumplimiento inferior al 55%</w:t>
            </w:r>
            <w:r w:rsidR="00DB7185">
              <w:rPr>
                <w:noProof/>
                <w:webHidden/>
              </w:rPr>
              <w:tab/>
            </w:r>
            <w:r w:rsidR="00DB7185">
              <w:rPr>
                <w:noProof/>
                <w:webHidden/>
              </w:rPr>
              <w:fldChar w:fldCharType="begin"/>
            </w:r>
            <w:r w:rsidR="00DB7185">
              <w:rPr>
                <w:noProof/>
                <w:webHidden/>
              </w:rPr>
              <w:instrText xml:space="preserve"> PAGEREF _Toc86073494 \h </w:instrText>
            </w:r>
            <w:r w:rsidR="00DB7185">
              <w:rPr>
                <w:noProof/>
                <w:webHidden/>
              </w:rPr>
            </w:r>
            <w:r w:rsidR="00DB7185">
              <w:rPr>
                <w:noProof/>
                <w:webHidden/>
              </w:rPr>
              <w:fldChar w:fldCharType="separate"/>
            </w:r>
            <w:r w:rsidR="00DB7185">
              <w:rPr>
                <w:noProof/>
                <w:webHidden/>
              </w:rPr>
              <w:t>9</w:t>
            </w:r>
            <w:r w:rsidR="00DB7185">
              <w:rPr>
                <w:noProof/>
                <w:webHidden/>
              </w:rPr>
              <w:fldChar w:fldCharType="end"/>
            </w:r>
          </w:hyperlink>
        </w:p>
        <w:p w14:paraId="20DDA35C" w14:textId="6AA1BB30" w:rsidR="00DB7185" w:rsidRDefault="00247940">
          <w:pPr>
            <w:pStyle w:val="TDC1"/>
            <w:tabs>
              <w:tab w:val="left" w:pos="440"/>
              <w:tab w:val="right" w:pos="8828"/>
            </w:tabs>
            <w:rPr>
              <w:rFonts w:asciiTheme="minorHAnsi" w:eastAsiaTheme="minorEastAsia" w:hAnsiTheme="minorHAnsi" w:cstheme="minorBidi"/>
              <w:noProof/>
            </w:rPr>
          </w:pPr>
          <w:hyperlink w:anchor="_Toc86073495" w:history="1">
            <w:r w:rsidR="00DB7185" w:rsidRPr="005C59D4">
              <w:rPr>
                <w:rStyle w:val="Hipervnculo"/>
                <w:rFonts w:ascii="Arial" w:eastAsia="Arial" w:hAnsi="Arial" w:cs="Arial"/>
                <w:noProof/>
              </w:rPr>
              <w:t>5.</w:t>
            </w:r>
            <w:r w:rsidR="00DB7185">
              <w:rPr>
                <w:rFonts w:asciiTheme="minorHAnsi" w:eastAsiaTheme="minorEastAsia" w:hAnsiTheme="minorHAnsi" w:cstheme="minorBidi"/>
                <w:noProof/>
              </w:rPr>
              <w:tab/>
            </w:r>
            <w:r w:rsidR="00DB7185" w:rsidRPr="005C59D4">
              <w:rPr>
                <w:rStyle w:val="Hipervnculo"/>
                <w:rFonts w:ascii="Arial" w:eastAsia="Arial" w:hAnsi="Arial" w:cs="Arial"/>
                <w:noProof/>
              </w:rPr>
              <w:t>RECOMENDACIONES</w:t>
            </w:r>
            <w:r w:rsidR="00DB7185">
              <w:rPr>
                <w:noProof/>
                <w:webHidden/>
              </w:rPr>
              <w:tab/>
            </w:r>
            <w:r w:rsidR="00DB7185">
              <w:rPr>
                <w:noProof/>
                <w:webHidden/>
              </w:rPr>
              <w:fldChar w:fldCharType="begin"/>
            </w:r>
            <w:r w:rsidR="00DB7185">
              <w:rPr>
                <w:noProof/>
                <w:webHidden/>
              </w:rPr>
              <w:instrText xml:space="preserve"> PAGEREF _Toc86073495 \h </w:instrText>
            </w:r>
            <w:r w:rsidR="00DB7185">
              <w:rPr>
                <w:noProof/>
                <w:webHidden/>
              </w:rPr>
            </w:r>
            <w:r w:rsidR="00DB7185">
              <w:rPr>
                <w:noProof/>
                <w:webHidden/>
              </w:rPr>
              <w:fldChar w:fldCharType="separate"/>
            </w:r>
            <w:r w:rsidR="00DB7185">
              <w:rPr>
                <w:noProof/>
                <w:webHidden/>
              </w:rPr>
              <w:t>10</w:t>
            </w:r>
            <w:r w:rsidR="00DB7185">
              <w:rPr>
                <w:noProof/>
                <w:webHidden/>
              </w:rPr>
              <w:fldChar w:fldCharType="end"/>
            </w:r>
          </w:hyperlink>
        </w:p>
        <w:p w14:paraId="56CB706A" w14:textId="71D0D636" w:rsidR="005F3FD1" w:rsidRDefault="00B31376">
          <w:pPr>
            <w:rPr>
              <w:rFonts w:ascii="Arial" w:eastAsia="Arial" w:hAnsi="Arial" w:cs="Arial"/>
              <w:sz w:val="20"/>
              <w:szCs w:val="20"/>
            </w:rPr>
          </w:pPr>
          <w:r>
            <w:fldChar w:fldCharType="end"/>
          </w:r>
        </w:p>
      </w:sdtContent>
    </w:sdt>
    <w:p w14:paraId="55A484EC" w14:textId="77777777" w:rsidR="005F3FD1" w:rsidRDefault="005F3FD1">
      <w:pPr>
        <w:pStyle w:val="Ttulo1"/>
        <w:ind w:left="360"/>
        <w:rPr>
          <w:rFonts w:ascii="Arial" w:eastAsia="Arial" w:hAnsi="Arial" w:cs="Arial"/>
          <w:sz w:val="20"/>
          <w:szCs w:val="20"/>
        </w:rPr>
      </w:pPr>
    </w:p>
    <w:p w14:paraId="238C3996" w14:textId="77777777" w:rsidR="005F3FD1" w:rsidRDefault="005F3FD1">
      <w:pPr>
        <w:rPr>
          <w:rFonts w:ascii="Arial" w:eastAsia="Arial" w:hAnsi="Arial" w:cs="Arial"/>
          <w:sz w:val="20"/>
          <w:szCs w:val="20"/>
        </w:rPr>
      </w:pPr>
    </w:p>
    <w:p w14:paraId="5589FFE4" w14:textId="77777777" w:rsidR="005F3FD1" w:rsidRDefault="005F3FD1">
      <w:pPr>
        <w:rPr>
          <w:rFonts w:ascii="Arial" w:eastAsia="Arial" w:hAnsi="Arial" w:cs="Arial"/>
          <w:sz w:val="20"/>
          <w:szCs w:val="20"/>
        </w:rPr>
      </w:pPr>
    </w:p>
    <w:p w14:paraId="2A2AA3D9" w14:textId="77777777" w:rsidR="005F3FD1" w:rsidRDefault="005F3FD1">
      <w:pPr>
        <w:rPr>
          <w:rFonts w:ascii="Arial" w:eastAsia="Arial" w:hAnsi="Arial" w:cs="Arial"/>
          <w:sz w:val="20"/>
          <w:szCs w:val="20"/>
        </w:rPr>
      </w:pPr>
    </w:p>
    <w:p w14:paraId="40DC8364" w14:textId="77777777" w:rsidR="005F3FD1" w:rsidRDefault="005F3FD1">
      <w:pPr>
        <w:pStyle w:val="Ttulo1"/>
        <w:ind w:left="360"/>
        <w:rPr>
          <w:rFonts w:ascii="Arial" w:eastAsia="Arial" w:hAnsi="Arial" w:cs="Arial"/>
          <w:sz w:val="20"/>
          <w:szCs w:val="20"/>
        </w:rPr>
      </w:pPr>
    </w:p>
    <w:p w14:paraId="66A958B6" w14:textId="77777777" w:rsidR="005F3FD1" w:rsidRDefault="005F3FD1">
      <w:pPr>
        <w:rPr>
          <w:rFonts w:ascii="Arial" w:eastAsia="Arial" w:hAnsi="Arial" w:cs="Arial"/>
          <w:sz w:val="20"/>
          <w:szCs w:val="20"/>
        </w:rPr>
      </w:pPr>
    </w:p>
    <w:p w14:paraId="09BD1F9A" w14:textId="77777777" w:rsidR="005F3FD1" w:rsidRDefault="005F3FD1">
      <w:pPr>
        <w:rPr>
          <w:rFonts w:ascii="Arial" w:eastAsia="Arial" w:hAnsi="Arial" w:cs="Arial"/>
          <w:sz w:val="20"/>
          <w:szCs w:val="20"/>
        </w:rPr>
      </w:pPr>
    </w:p>
    <w:p w14:paraId="3772167C" w14:textId="77777777" w:rsidR="005F3FD1" w:rsidRDefault="005F3FD1">
      <w:pPr>
        <w:rPr>
          <w:rFonts w:ascii="Arial" w:eastAsia="Arial" w:hAnsi="Arial" w:cs="Arial"/>
          <w:sz w:val="20"/>
          <w:szCs w:val="20"/>
        </w:rPr>
      </w:pPr>
    </w:p>
    <w:p w14:paraId="2ED56E16" w14:textId="77777777" w:rsidR="005F3FD1" w:rsidRDefault="005F3FD1">
      <w:pPr>
        <w:rPr>
          <w:rFonts w:ascii="Arial" w:eastAsia="Arial" w:hAnsi="Arial" w:cs="Arial"/>
          <w:sz w:val="20"/>
          <w:szCs w:val="20"/>
        </w:rPr>
      </w:pPr>
    </w:p>
    <w:p w14:paraId="4CED1011" w14:textId="77777777" w:rsidR="005F3FD1" w:rsidRDefault="005F3FD1">
      <w:pPr>
        <w:rPr>
          <w:rFonts w:ascii="Arial" w:eastAsia="Arial" w:hAnsi="Arial" w:cs="Arial"/>
          <w:sz w:val="20"/>
          <w:szCs w:val="20"/>
        </w:rPr>
      </w:pPr>
    </w:p>
    <w:p w14:paraId="3D8E405B" w14:textId="77777777" w:rsidR="005F3FD1" w:rsidRDefault="005F3FD1">
      <w:pPr>
        <w:rPr>
          <w:rFonts w:ascii="Arial" w:eastAsia="Arial" w:hAnsi="Arial" w:cs="Arial"/>
          <w:sz w:val="20"/>
          <w:szCs w:val="20"/>
        </w:rPr>
      </w:pPr>
    </w:p>
    <w:p w14:paraId="1547B748" w14:textId="77777777" w:rsidR="005F3FD1" w:rsidRDefault="005F3FD1">
      <w:pPr>
        <w:rPr>
          <w:rFonts w:ascii="Arial" w:eastAsia="Arial" w:hAnsi="Arial" w:cs="Arial"/>
          <w:sz w:val="20"/>
          <w:szCs w:val="20"/>
        </w:rPr>
      </w:pPr>
    </w:p>
    <w:p w14:paraId="7B4EFEEC" w14:textId="77777777" w:rsidR="005F3FD1" w:rsidRDefault="005F3FD1">
      <w:pPr>
        <w:rPr>
          <w:rFonts w:ascii="Arial" w:eastAsia="Arial" w:hAnsi="Arial" w:cs="Arial"/>
          <w:sz w:val="20"/>
          <w:szCs w:val="20"/>
        </w:rPr>
      </w:pPr>
    </w:p>
    <w:p w14:paraId="2096A5AA" w14:textId="77777777" w:rsidR="005F3FD1" w:rsidRDefault="005F3FD1">
      <w:pPr>
        <w:rPr>
          <w:rFonts w:ascii="Arial" w:eastAsia="Arial" w:hAnsi="Arial" w:cs="Arial"/>
          <w:sz w:val="20"/>
          <w:szCs w:val="20"/>
        </w:rPr>
      </w:pPr>
    </w:p>
    <w:p w14:paraId="4E5E1D09" w14:textId="77777777" w:rsidR="005F3FD1" w:rsidRDefault="005F3FD1">
      <w:pPr>
        <w:rPr>
          <w:rFonts w:ascii="Arial" w:eastAsia="Arial" w:hAnsi="Arial" w:cs="Arial"/>
          <w:sz w:val="20"/>
          <w:szCs w:val="20"/>
        </w:rPr>
      </w:pPr>
    </w:p>
    <w:p w14:paraId="0B8CB78B" w14:textId="77777777" w:rsidR="005F3FD1" w:rsidRDefault="005F3FD1">
      <w:pPr>
        <w:rPr>
          <w:rFonts w:ascii="Arial" w:eastAsia="Arial" w:hAnsi="Arial" w:cs="Arial"/>
          <w:sz w:val="20"/>
          <w:szCs w:val="20"/>
        </w:rPr>
      </w:pPr>
    </w:p>
    <w:p w14:paraId="3069F7BC" w14:textId="77777777" w:rsidR="005F3FD1" w:rsidRDefault="005F3FD1">
      <w:pPr>
        <w:rPr>
          <w:rFonts w:ascii="Arial" w:eastAsia="Arial" w:hAnsi="Arial" w:cs="Arial"/>
          <w:sz w:val="20"/>
          <w:szCs w:val="20"/>
        </w:rPr>
      </w:pPr>
    </w:p>
    <w:p w14:paraId="6C51AF86" w14:textId="77777777" w:rsidR="005F3FD1" w:rsidRDefault="005F3FD1">
      <w:pPr>
        <w:rPr>
          <w:rFonts w:ascii="Arial" w:eastAsia="Arial" w:hAnsi="Arial" w:cs="Arial"/>
          <w:sz w:val="20"/>
          <w:szCs w:val="20"/>
        </w:rPr>
      </w:pPr>
    </w:p>
    <w:p w14:paraId="14C7ABC8" w14:textId="77777777" w:rsidR="005F3FD1" w:rsidRDefault="00B31376">
      <w:pPr>
        <w:pStyle w:val="Ttulo1"/>
        <w:numPr>
          <w:ilvl w:val="0"/>
          <w:numId w:val="2"/>
        </w:numPr>
        <w:rPr>
          <w:rFonts w:ascii="Arial" w:eastAsia="Arial" w:hAnsi="Arial" w:cs="Arial"/>
          <w:sz w:val="20"/>
          <w:szCs w:val="20"/>
        </w:rPr>
      </w:pPr>
      <w:bookmarkStart w:id="0" w:name="_Toc86073485"/>
      <w:r>
        <w:rPr>
          <w:rFonts w:ascii="Arial" w:eastAsia="Arial" w:hAnsi="Arial" w:cs="Arial"/>
          <w:sz w:val="20"/>
          <w:szCs w:val="20"/>
        </w:rPr>
        <w:lastRenderedPageBreak/>
        <w:t>Introducción</w:t>
      </w:r>
      <w:bookmarkEnd w:id="0"/>
      <w:r>
        <w:rPr>
          <w:rFonts w:ascii="Arial" w:eastAsia="Arial" w:hAnsi="Arial" w:cs="Arial"/>
          <w:sz w:val="20"/>
          <w:szCs w:val="20"/>
        </w:rPr>
        <w:t xml:space="preserve"> </w:t>
      </w:r>
    </w:p>
    <w:p w14:paraId="4B15D41F" w14:textId="77777777" w:rsidR="005F3FD1" w:rsidRDefault="005F3FD1">
      <w:pPr>
        <w:rPr>
          <w:rFonts w:ascii="Arial" w:eastAsia="Arial" w:hAnsi="Arial" w:cs="Arial"/>
          <w:sz w:val="20"/>
          <w:szCs w:val="20"/>
        </w:rPr>
      </w:pPr>
    </w:p>
    <w:p w14:paraId="1F779982" w14:textId="77777777" w:rsidR="005F3FD1" w:rsidRDefault="00B31376">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14:paraId="4A48C773" w14:textId="77777777" w:rsidR="005F3FD1" w:rsidRDefault="00B31376">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5185B98" w14:textId="44C7C6A4" w:rsidR="005F3FD1" w:rsidRDefault="00B31376">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64780E">
        <w:rPr>
          <w:rFonts w:ascii="Arial" w:eastAsia="Arial" w:hAnsi="Arial" w:cs="Arial"/>
          <w:sz w:val="20"/>
          <w:szCs w:val="20"/>
        </w:rPr>
        <w:t>septiembre de</w:t>
      </w:r>
      <w:r>
        <w:rPr>
          <w:rFonts w:ascii="Arial" w:eastAsia="Arial" w:hAnsi="Arial" w:cs="Arial"/>
          <w:sz w:val="20"/>
          <w:szCs w:val="20"/>
        </w:rPr>
        <w:t xml:space="preserve"> 2021.</w:t>
      </w:r>
    </w:p>
    <w:p w14:paraId="727EC7BB" w14:textId="77777777" w:rsidR="005F3FD1" w:rsidRDefault="00B31376">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04C15842" w14:textId="77777777" w:rsidR="005F3FD1" w:rsidRDefault="00B31376">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08639141" w14:textId="77777777" w:rsidR="005F3FD1" w:rsidRDefault="00B31376">
      <w:pPr>
        <w:rPr>
          <w:rFonts w:ascii="Arial" w:eastAsia="Arial" w:hAnsi="Arial" w:cs="Arial"/>
          <w:sz w:val="20"/>
          <w:szCs w:val="20"/>
        </w:rPr>
      </w:pPr>
      <w:r>
        <w:rPr>
          <w:rFonts w:ascii="Arial" w:eastAsia="Arial" w:hAnsi="Arial" w:cs="Arial"/>
          <w:sz w:val="20"/>
          <w:szCs w:val="20"/>
        </w:rPr>
        <w:t>Para la evaluación y análisis, los indicadores se agrupan por objetivo de calidad, por proceso, por proyecto y por dependencia.</w:t>
      </w:r>
    </w:p>
    <w:p w14:paraId="6EC823B5" w14:textId="77777777" w:rsidR="005F3FD1" w:rsidRDefault="005F3FD1">
      <w:pPr>
        <w:jc w:val="both"/>
        <w:rPr>
          <w:rFonts w:ascii="Arial" w:eastAsia="Arial" w:hAnsi="Arial" w:cs="Arial"/>
          <w:i/>
          <w:color w:val="44546A"/>
          <w:sz w:val="20"/>
          <w:szCs w:val="20"/>
        </w:rPr>
      </w:pPr>
    </w:p>
    <w:p w14:paraId="0F0EC055" w14:textId="77777777" w:rsidR="005F3FD1" w:rsidRDefault="00B31376">
      <w:pPr>
        <w:pStyle w:val="Ttulo1"/>
        <w:numPr>
          <w:ilvl w:val="0"/>
          <w:numId w:val="4"/>
        </w:numPr>
        <w:jc w:val="both"/>
        <w:rPr>
          <w:rFonts w:ascii="Arial" w:eastAsia="Arial" w:hAnsi="Arial" w:cs="Arial"/>
          <w:sz w:val="20"/>
          <w:szCs w:val="20"/>
        </w:rPr>
      </w:pPr>
      <w:bookmarkStart w:id="1" w:name="_Toc86073486"/>
      <w:r>
        <w:rPr>
          <w:rFonts w:ascii="Arial" w:eastAsia="Arial" w:hAnsi="Arial" w:cs="Arial"/>
          <w:sz w:val="20"/>
          <w:szCs w:val="20"/>
        </w:rPr>
        <w:t>Metodología</w:t>
      </w:r>
      <w:bookmarkEnd w:id="1"/>
    </w:p>
    <w:p w14:paraId="43F52DCF" w14:textId="77777777" w:rsidR="005F3FD1" w:rsidRDefault="005F3FD1">
      <w:pPr>
        <w:spacing w:after="0" w:line="240" w:lineRule="auto"/>
      </w:pPr>
    </w:p>
    <w:p w14:paraId="2FEB2921" w14:textId="77777777" w:rsidR="005F3FD1" w:rsidRDefault="00B31376">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B95A30A" w14:textId="77777777" w:rsidR="005F3FD1" w:rsidRDefault="00B31376">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669C9E7B" w14:textId="77777777" w:rsidR="005F3FD1" w:rsidRDefault="00B31376">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2178CB99" w14:textId="77777777" w:rsidR="005F3FD1" w:rsidRDefault="00B31376">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32276A2D" w14:textId="77777777" w:rsidR="005F3FD1" w:rsidRDefault="00B31376">
      <w:pPr>
        <w:jc w:val="both"/>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5408" behindDoc="0" locked="0" layoutInCell="1" hidden="0" allowOverlap="1" wp14:anchorId="19D7E78C" wp14:editId="0ADA98E4">
                <wp:simplePos x="0" y="0"/>
                <wp:positionH relativeFrom="margin">
                  <wp:align>center</wp:align>
                </wp:positionH>
                <wp:positionV relativeFrom="margin">
                  <wp:posOffset>7494320</wp:posOffset>
                </wp:positionV>
                <wp:extent cx="2834005" cy="987425"/>
                <wp:effectExtent l="0" t="0" r="0" b="0"/>
                <wp:wrapSquare wrapText="bothSides" distT="0" distB="0" distL="114300" distR="114300"/>
                <wp:docPr id="237" name="Grupo 237"/>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888" y="3286288"/>
                            <a:chExt cx="2834224" cy="987425"/>
                          </a:xfrm>
                        </wpg:grpSpPr>
                        <wps:wsp>
                          <wps:cNvPr id="2" name="Rectángulo 2"/>
                          <wps:cNvSpPr/>
                          <wps:spPr>
                            <a:xfrm>
                              <a:off x="3928888" y="3286288"/>
                              <a:ext cx="2834200" cy="987425"/>
                            </a:xfrm>
                            <a:prstGeom prst="rect">
                              <a:avLst/>
                            </a:prstGeom>
                            <a:noFill/>
                            <a:ln>
                              <a:noFill/>
                            </a:ln>
                          </wps:spPr>
                          <wps:txbx>
                            <w:txbxContent>
                              <w:p w14:paraId="4867E50D"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888" y="3286288"/>
                              <a:ext cx="2834224" cy="987425"/>
                              <a:chOff x="0" y="0"/>
                              <a:chExt cx="2834221" cy="987863"/>
                            </a:xfrm>
                          </wpg:grpSpPr>
                          <wps:wsp>
                            <wps:cNvPr id="4" name="Rectángulo 4"/>
                            <wps:cNvSpPr/>
                            <wps:spPr>
                              <a:xfrm>
                                <a:off x="0" y="0"/>
                                <a:ext cx="2834200" cy="987850"/>
                              </a:xfrm>
                              <a:prstGeom prst="rect">
                                <a:avLst/>
                              </a:prstGeom>
                              <a:noFill/>
                              <a:ln>
                                <a:noFill/>
                              </a:ln>
                            </wps:spPr>
                            <wps:txbx>
                              <w:txbxContent>
                                <w:p w14:paraId="085D66C9"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0" y="0"/>
                                <a:ext cx="2834221" cy="987863"/>
                                <a:chOff x="0" y="0"/>
                                <a:chExt cx="2834221" cy="987863"/>
                              </a:xfrm>
                            </wpg:grpSpPr>
                            <wps:wsp>
                              <wps:cNvPr id="6" name="Rectángulo 6"/>
                              <wps:cNvSpPr/>
                              <wps:spPr>
                                <a:xfrm>
                                  <a:off x="0" y="0"/>
                                  <a:ext cx="2731475" cy="987850"/>
                                </a:xfrm>
                                <a:prstGeom prst="rect">
                                  <a:avLst/>
                                </a:prstGeom>
                                <a:noFill/>
                                <a:ln>
                                  <a:noFill/>
                                </a:ln>
                              </wps:spPr>
                              <wps:txbx>
                                <w:txbxContent>
                                  <w:p w14:paraId="73130A1A"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s:wsp>
                              <wps:cNvPr id="7" name="Flecha: pentágono 7"/>
                              <wps:cNvSpPr/>
                              <wps:spPr>
                                <a:xfrm rot="10800000">
                                  <a:off x="632815" y="17576"/>
                                  <a:ext cx="2183969" cy="278802"/>
                                </a:xfrm>
                                <a:prstGeom prst="homePlate">
                                  <a:avLst>
                                    <a:gd name="adj" fmla="val 50000"/>
                                  </a:avLst>
                                </a:prstGeom>
                                <a:solidFill>
                                  <a:srgbClr val="66CC00"/>
                                </a:solidFill>
                                <a:ln>
                                  <a:noFill/>
                                </a:ln>
                              </wps:spPr>
                              <wps:txbx>
                                <w:txbxContent>
                                  <w:p w14:paraId="4DDE7389"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s:wsp>
                              <wps:cNvPr id="8" name="Rectángulo 8"/>
                              <wps:cNvSpPr/>
                              <wps:spPr>
                                <a:xfrm>
                                  <a:off x="667829" y="14518"/>
                                  <a:ext cx="2114269" cy="278802"/>
                                </a:xfrm>
                                <a:prstGeom prst="rect">
                                  <a:avLst/>
                                </a:prstGeom>
                                <a:noFill/>
                                <a:ln>
                                  <a:noFill/>
                                </a:ln>
                              </wps:spPr>
                              <wps:txbx>
                                <w:txbxContent>
                                  <w:p w14:paraId="16031CCE" w14:textId="77777777" w:rsidR="005F3FD1" w:rsidRDefault="00B31376">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9" name="Elipse 9"/>
                              <wps:cNvSpPr/>
                              <wps:spPr>
                                <a:xfrm>
                                  <a:off x="318121" y="480"/>
                                  <a:ext cx="278802" cy="278802"/>
                                </a:xfrm>
                                <a:prstGeom prst="ellipse">
                                  <a:avLst/>
                                </a:prstGeom>
                                <a:solidFill>
                                  <a:srgbClr val="66CC00"/>
                                </a:solidFill>
                                <a:ln>
                                  <a:noFill/>
                                </a:ln>
                              </wps:spPr>
                              <wps:txbx>
                                <w:txbxContent>
                                  <w:p w14:paraId="69E0F2CB"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s:wsp>
                              <wps:cNvPr id="10" name="Flecha: pentágono 10"/>
                              <wps:cNvSpPr/>
                              <wps:spPr>
                                <a:xfrm rot="10800000">
                                  <a:off x="599713" y="354530"/>
                                  <a:ext cx="2201462" cy="278802"/>
                                </a:xfrm>
                                <a:prstGeom prst="homePlate">
                                  <a:avLst>
                                    <a:gd name="adj" fmla="val 50000"/>
                                  </a:avLst>
                                </a:prstGeom>
                                <a:solidFill>
                                  <a:srgbClr val="FFFF00"/>
                                </a:solidFill>
                                <a:ln>
                                  <a:noFill/>
                                </a:ln>
                              </wps:spPr>
                              <wps:txbx>
                                <w:txbxContent>
                                  <w:p w14:paraId="2A8C2635"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s:wsp>
                              <wps:cNvPr id="11" name="Rectángulo 11"/>
                              <wps:cNvSpPr/>
                              <wps:spPr>
                                <a:xfrm>
                                  <a:off x="599713" y="354530"/>
                                  <a:ext cx="2131762" cy="278802"/>
                                </a:xfrm>
                                <a:prstGeom prst="rect">
                                  <a:avLst/>
                                </a:prstGeom>
                                <a:noFill/>
                                <a:ln>
                                  <a:noFill/>
                                </a:ln>
                              </wps:spPr>
                              <wps:txbx>
                                <w:txbxContent>
                                  <w:p w14:paraId="3D93B089" w14:textId="77777777" w:rsidR="005F3FD1" w:rsidRDefault="00B31376">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2" name="Elipse 12"/>
                              <wps:cNvSpPr/>
                              <wps:spPr>
                                <a:xfrm>
                                  <a:off x="318121" y="354530"/>
                                  <a:ext cx="278802" cy="278802"/>
                                </a:xfrm>
                                <a:prstGeom prst="ellipse">
                                  <a:avLst/>
                                </a:prstGeom>
                                <a:solidFill>
                                  <a:srgbClr val="FFFF00"/>
                                </a:solidFill>
                                <a:ln>
                                  <a:noFill/>
                                </a:ln>
                              </wps:spPr>
                              <wps:txbx>
                                <w:txbxContent>
                                  <w:p w14:paraId="1B75EC05"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s:wsp>
                              <wps:cNvPr id="13" name="Flecha: pentágono 13"/>
                              <wps:cNvSpPr/>
                              <wps:spPr>
                                <a:xfrm rot="10800000">
                                  <a:off x="616956" y="709061"/>
                                  <a:ext cx="2217265" cy="278802"/>
                                </a:xfrm>
                                <a:prstGeom prst="homePlate">
                                  <a:avLst>
                                    <a:gd name="adj" fmla="val 50000"/>
                                  </a:avLst>
                                </a:prstGeom>
                                <a:solidFill>
                                  <a:srgbClr val="FF0000"/>
                                </a:solidFill>
                                <a:ln>
                                  <a:noFill/>
                                </a:ln>
                              </wps:spPr>
                              <wps:txbx>
                                <w:txbxContent>
                                  <w:p w14:paraId="23D5FFC7"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616956" y="708580"/>
                                  <a:ext cx="2147565" cy="278802"/>
                                </a:xfrm>
                                <a:prstGeom prst="rect">
                                  <a:avLst/>
                                </a:prstGeom>
                                <a:noFill/>
                                <a:ln>
                                  <a:noFill/>
                                </a:ln>
                              </wps:spPr>
                              <wps:txbx>
                                <w:txbxContent>
                                  <w:p w14:paraId="2E407599" w14:textId="77777777" w:rsidR="005F3FD1" w:rsidRDefault="00B31376">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5" name="Elipse 15"/>
                              <wps:cNvSpPr/>
                              <wps:spPr>
                                <a:xfrm>
                                  <a:off x="318121" y="708580"/>
                                  <a:ext cx="278802" cy="278802"/>
                                </a:xfrm>
                                <a:prstGeom prst="ellipse">
                                  <a:avLst/>
                                </a:prstGeom>
                                <a:solidFill>
                                  <a:srgbClr val="FF0000"/>
                                </a:solidFill>
                                <a:ln>
                                  <a:noFill/>
                                </a:ln>
                              </wps:spPr>
                              <wps:txbx>
                                <w:txbxContent>
                                  <w:p w14:paraId="752DD0BC"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margin">
                  <wp:align>center</wp:align>
                </wp:positionH>
                <wp:positionV relativeFrom="margin">
                  <wp:posOffset>7494320</wp:posOffset>
                </wp:positionV>
                <wp:extent cx="2834005" cy="987425"/>
                <wp:effectExtent b="0" l="0" r="0" t="0"/>
                <wp:wrapSquare wrapText="bothSides" distB="0" distT="0" distL="114300" distR="114300"/>
                <wp:docPr id="237"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2834005" cy="987425"/>
                        </a:xfrm>
                        <a:prstGeom prst="rect"/>
                        <a:ln/>
                      </pic:spPr>
                    </pic:pic>
                  </a:graphicData>
                </a:graphic>
              </wp:anchor>
            </w:drawing>
          </mc:Fallback>
        </mc:AlternateContent>
      </w:r>
    </w:p>
    <w:p w14:paraId="2D20FFAA" w14:textId="77777777" w:rsidR="005F3FD1" w:rsidRDefault="005F3FD1">
      <w:pPr>
        <w:jc w:val="both"/>
        <w:rPr>
          <w:rFonts w:ascii="Arial" w:eastAsia="Arial" w:hAnsi="Arial" w:cs="Arial"/>
          <w:sz w:val="20"/>
          <w:szCs w:val="20"/>
        </w:rPr>
      </w:pPr>
    </w:p>
    <w:p w14:paraId="65FCE2E4" w14:textId="77777777" w:rsidR="005F3FD1" w:rsidRDefault="00B31376">
      <w:pPr>
        <w:pStyle w:val="Ttulo1"/>
        <w:numPr>
          <w:ilvl w:val="0"/>
          <w:numId w:val="4"/>
        </w:numPr>
        <w:rPr>
          <w:rFonts w:ascii="Arial" w:eastAsia="Arial" w:hAnsi="Arial" w:cs="Arial"/>
          <w:sz w:val="20"/>
          <w:szCs w:val="20"/>
        </w:rPr>
      </w:pPr>
      <w:bookmarkStart w:id="2" w:name="_Toc86073487"/>
      <w:r>
        <w:rPr>
          <w:rFonts w:ascii="Arial" w:eastAsia="Arial" w:hAnsi="Arial" w:cs="Arial"/>
          <w:sz w:val="20"/>
          <w:szCs w:val="20"/>
        </w:rPr>
        <w:lastRenderedPageBreak/>
        <w:t>EVALUACIÓN DE LOS INDICADORES DE GESTIÓN POR PROCESO</w:t>
      </w:r>
      <w:bookmarkEnd w:id="2"/>
    </w:p>
    <w:p w14:paraId="31991F45" w14:textId="77777777" w:rsidR="005F3FD1" w:rsidRDefault="005F3FD1">
      <w:pPr>
        <w:rPr>
          <w:rFonts w:ascii="Arial" w:eastAsia="Arial" w:hAnsi="Arial" w:cs="Arial"/>
          <w:sz w:val="20"/>
          <w:szCs w:val="20"/>
        </w:rPr>
      </w:pPr>
    </w:p>
    <w:p w14:paraId="5A5156C2" w14:textId="77777777" w:rsidR="005F3FD1" w:rsidRDefault="00B31376">
      <w:pPr>
        <w:rPr>
          <w:rFonts w:ascii="Arial" w:eastAsia="Arial" w:hAnsi="Arial" w:cs="Arial"/>
          <w:sz w:val="20"/>
          <w:szCs w:val="20"/>
        </w:rPr>
      </w:pPr>
      <w:r>
        <w:rPr>
          <w:rFonts w:ascii="Arial" w:eastAsia="Arial" w:hAnsi="Arial" w:cs="Arial"/>
          <w:sz w:val="20"/>
          <w:szCs w:val="20"/>
        </w:rPr>
        <w:t xml:space="preserve">En el mapa de proceso de la entidad, todas las actividades de gestión son enmarcadas en cuatro (4) </w:t>
      </w:r>
      <w:proofErr w:type="gramStart"/>
      <w:r>
        <w:rPr>
          <w:rFonts w:ascii="Arial" w:eastAsia="Arial" w:hAnsi="Arial" w:cs="Arial"/>
          <w:sz w:val="20"/>
          <w:szCs w:val="20"/>
        </w:rPr>
        <w:t>macro procesos</w:t>
      </w:r>
      <w:proofErr w:type="gramEnd"/>
      <w:r>
        <w:rPr>
          <w:rFonts w:ascii="Arial" w:eastAsia="Arial" w:hAnsi="Arial" w:cs="Arial"/>
          <w:sz w:val="20"/>
          <w:szCs w:val="20"/>
        </w:rPr>
        <w:t xml:space="preserve"> relacionados a continuación:</w:t>
      </w:r>
    </w:p>
    <w:p w14:paraId="7D7A2F42" w14:textId="77777777" w:rsidR="005F3FD1" w:rsidRDefault="00B31376">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5373EE90" w14:textId="77777777" w:rsidR="005F3FD1" w:rsidRDefault="00B31376">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2193E042" w14:textId="77777777" w:rsidR="005F3FD1" w:rsidRDefault="00B31376">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410F0491" w14:textId="77777777" w:rsidR="005F3FD1" w:rsidRDefault="00B31376">
      <w:pPr>
        <w:numPr>
          <w:ilvl w:val="0"/>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782EF82D" w14:textId="77777777" w:rsidR="005F3FD1" w:rsidRDefault="005F3FD1">
      <w:pPr>
        <w:rPr>
          <w:rFonts w:ascii="Arial" w:eastAsia="Arial" w:hAnsi="Arial" w:cs="Arial"/>
          <w:sz w:val="20"/>
          <w:szCs w:val="20"/>
        </w:rPr>
      </w:pPr>
    </w:p>
    <w:p w14:paraId="3CF3DDD2" w14:textId="77777777" w:rsidR="005F3FD1" w:rsidRDefault="005F3FD1">
      <w:pPr>
        <w:rPr>
          <w:rFonts w:ascii="Arial" w:eastAsia="Arial" w:hAnsi="Arial" w:cs="Arial"/>
          <w:sz w:val="20"/>
          <w:szCs w:val="20"/>
        </w:rPr>
      </w:pPr>
    </w:p>
    <w:p w14:paraId="72918459" w14:textId="77777777" w:rsidR="005F3FD1" w:rsidRDefault="00B31376">
      <w:pPr>
        <w:pStyle w:val="Ttulo2"/>
        <w:numPr>
          <w:ilvl w:val="1"/>
          <w:numId w:val="4"/>
        </w:numPr>
        <w:rPr>
          <w:rFonts w:ascii="Arial" w:eastAsia="Arial" w:hAnsi="Arial" w:cs="Arial"/>
          <w:sz w:val="20"/>
          <w:szCs w:val="20"/>
        </w:rPr>
      </w:pPr>
      <w:bookmarkStart w:id="3" w:name="_Toc86073488"/>
      <w:r>
        <w:rPr>
          <w:rFonts w:ascii="Arial" w:eastAsia="Arial" w:hAnsi="Arial" w:cs="Arial"/>
          <w:sz w:val="20"/>
          <w:szCs w:val="20"/>
        </w:rPr>
        <w:t>Mapa de Procesos</w:t>
      </w:r>
      <w:bookmarkEnd w:id="3"/>
    </w:p>
    <w:p w14:paraId="538F39F9" w14:textId="77777777" w:rsidR="005F3FD1" w:rsidRDefault="00B31376">
      <w:pPr>
        <w:rPr>
          <w:rFonts w:ascii="Arial" w:eastAsia="Arial" w:hAnsi="Arial" w:cs="Arial"/>
          <w:sz w:val="20"/>
          <w:szCs w:val="20"/>
        </w:rPr>
      </w:pPr>
      <w:r>
        <w:rPr>
          <w:noProof/>
        </w:rPr>
        <w:drawing>
          <wp:anchor distT="0" distB="0" distL="114300" distR="114300" simplePos="0" relativeHeight="251666432" behindDoc="0" locked="0" layoutInCell="1" hidden="0" allowOverlap="1" wp14:anchorId="7F280AB0" wp14:editId="3E2EF40E">
            <wp:simplePos x="0" y="0"/>
            <wp:positionH relativeFrom="column">
              <wp:posOffset>3</wp:posOffset>
            </wp:positionH>
            <wp:positionV relativeFrom="paragraph">
              <wp:posOffset>189727</wp:posOffset>
            </wp:positionV>
            <wp:extent cx="6373652" cy="5734836"/>
            <wp:effectExtent l="0" t="0" r="0" b="0"/>
            <wp:wrapNone/>
            <wp:docPr id="2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l="26794" t="10590" r="27913" b="16922"/>
                    <a:stretch>
                      <a:fillRect/>
                    </a:stretch>
                  </pic:blipFill>
                  <pic:spPr>
                    <a:xfrm>
                      <a:off x="0" y="0"/>
                      <a:ext cx="6373652" cy="5734836"/>
                    </a:xfrm>
                    <a:prstGeom prst="rect">
                      <a:avLst/>
                    </a:prstGeom>
                    <a:ln/>
                  </pic:spPr>
                </pic:pic>
              </a:graphicData>
            </a:graphic>
          </wp:anchor>
        </w:drawing>
      </w:r>
    </w:p>
    <w:p w14:paraId="38AFF82C" w14:textId="77777777" w:rsidR="005F3FD1" w:rsidRDefault="005F3FD1">
      <w:pPr>
        <w:rPr>
          <w:rFonts w:ascii="Arial" w:eastAsia="Arial" w:hAnsi="Arial" w:cs="Arial"/>
          <w:sz w:val="20"/>
          <w:szCs w:val="20"/>
        </w:rPr>
      </w:pPr>
    </w:p>
    <w:p w14:paraId="51D08D58" w14:textId="77777777" w:rsidR="005F3FD1" w:rsidRDefault="005F3FD1">
      <w:pPr>
        <w:rPr>
          <w:rFonts w:ascii="Arial" w:eastAsia="Arial" w:hAnsi="Arial" w:cs="Arial"/>
          <w:sz w:val="20"/>
          <w:szCs w:val="20"/>
        </w:rPr>
      </w:pPr>
    </w:p>
    <w:p w14:paraId="48CB4F3F" w14:textId="77777777" w:rsidR="005F3FD1" w:rsidRDefault="005F3FD1">
      <w:pPr>
        <w:rPr>
          <w:rFonts w:ascii="Arial" w:eastAsia="Arial" w:hAnsi="Arial" w:cs="Arial"/>
          <w:sz w:val="20"/>
          <w:szCs w:val="20"/>
        </w:rPr>
      </w:pPr>
    </w:p>
    <w:p w14:paraId="3AABFB67" w14:textId="77777777" w:rsidR="005F3FD1" w:rsidRDefault="005F3FD1">
      <w:pPr>
        <w:rPr>
          <w:rFonts w:ascii="Arial" w:eastAsia="Arial" w:hAnsi="Arial" w:cs="Arial"/>
          <w:sz w:val="20"/>
          <w:szCs w:val="20"/>
        </w:rPr>
      </w:pPr>
    </w:p>
    <w:p w14:paraId="72D87E40" w14:textId="77777777" w:rsidR="005F3FD1" w:rsidRDefault="005F3FD1">
      <w:pPr>
        <w:rPr>
          <w:rFonts w:ascii="Arial" w:eastAsia="Arial" w:hAnsi="Arial" w:cs="Arial"/>
          <w:sz w:val="20"/>
          <w:szCs w:val="20"/>
        </w:rPr>
      </w:pPr>
    </w:p>
    <w:p w14:paraId="7670434D" w14:textId="77777777" w:rsidR="005F3FD1" w:rsidRDefault="005F3FD1">
      <w:pPr>
        <w:rPr>
          <w:rFonts w:ascii="Arial" w:eastAsia="Arial" w:hAnsi="Arial" w:cs="Arial"/>
          <w:sz w:val="20"/>
          <w:szCs w:val="20"/>
        </w:rPr>
      </w:pPr>
    </w:p>
    <w:p w14:paraId="4BD2CA19" w14:textId="77777777" w:rsidR="005F3FD1" w:rsidRDefault="005F3FD1">
      <w:pPr>
        <w:rPr>
          <w:rFonts w:ascii="Arial" w:eastAsia="Arial" w:hAnsi="Arial" w:cs="Arial"/>
          <w:sz w:val="20"/>
          <w:szCs w:val="20"/>
        </w:rPr>
      </w:pPr>
    </w:p>
    <w:p w14:paraId="709FF4ED" w14:textId="77777777" w:rsidR="005F3FD1" w:rsidRDefault="005F3FD1">
      <w:pPr>
        <w:rPr>
          <w:rFonts w:ascii="Arial" w:eastAsia="Arial" w:hAnsi="Arial" w:cs="Arial"/>
          <w:sz w:val="20"/>
          <w:szCs w:val="20"/>
        </w:rPr>
      </w:pPr>
    </w:p>
    <w:p w14:paraId="43840BC1" w14:textId="77777777" w:rsidR="005F3FD1" w:rsidRDefault="005F3FD1">
      <w:pPr>
        <w:rPr>
          <w:rFonts w:ascii="Arial" w:eastAsia="Arial" w:hAnsi="Arial" w:cs="Arial"/>
          <w:sz w:val="20"/>
          <w:szCs w:val="20"/>
        </w:rPr>
      </w:pPr>
    </w:p>
    <w:p w14:paraId="3BC3B511" w14:textId="77777777" w:rsidR="005F3FD1" w:rsidRDefault="005F3FD1">
      <w:pPr>
        <w:rPr>
          <w:rFonts w:ascii="Arial" w:eastAsia="Arial" w:hAnsi="Arial" w:cs="Arial"/>
          <w:sz w:val="20"/>
          <w:szCs w:val="20"/>
        </w:rPr>
      </w:pPr>
    </w:p>
    <w:p w14:paraId="5E0631BA" w14:textId="77777777" w:rsidR="005F3FD1" w:rsidRDefault="005F3FD1">
      <w:pPr>
        <w:rPr>
          <w:rFonts w:ascii="Arial" w:eastAsia="Arial" w:hAnsi="Arial" w:cs="Arial"/>
          <w:sz w:val="20"/>
          <w:szCs w:val="20"/>
        </w:rPr>
      </w:pPr>
    </w:p>
    <w:p w14:paraId="2EAEA3A2" w14:textId="77777777" w:rsidR="005F3FD1" w:rsidRDefault="005F3FD1">
      <w:pPr>
        <w:rPr>
          <w:rFonts w:ascii="Arial" w:eastAsia="Arial" w:hAnsi="Arial" w:cs="Arial"/>
          <w:sz w:val="20"/>
          <w:szCs w:val="20"/>
        </w:rPr>
      </w:pPr>
    </w:p>
    <w:p w14:paraId="7CC84960" w14:textId="77777777" w:rsidR="005F3FD1" w:rsidRDefault="005F3FD1">
      <w:pPr>
        <w:rPr>
          <w:rFonts w:ascii="Arial" w:eastAsia="Arial" w:hAnsi="Arial" w:cs="Arial"/>
          <w:sz w:val="20"/>
          <w:szCs w:val="20"/>
        </w:rPr>
      </w:pPr>
    </w:p>
    <w:p w14:paraId="2AB3EBAD" w14:textId="77777777" w:rsidR="005F3FD1" w:rsidRDefault="005F3FD1">
      <w:pPr>
        <w:rPr>
          <w:rFonts w:ascii="Arial" w:eastAsia="Arial" w:hAnsi="Arial" w:cs="Arial"/>
          <w:sz w:val="20"/>
          <w:szCs w:val="20"/>
        </w:rPr>
      </w:pPr>
    </w:p>
    <w:p w14:paraId="536512CE" w14:textId="77777777" w:rsidR="005F3FD1" w:rsidRDefault="005F3FD1">
      <w:pPr>
        <w:rPr>
          <w:rFonts w:ascii="Arial" w:eastAsia="Arial" w:hAnsi="Arial" w:cs="Arial"/>
          <w:sz w:val="20"/>
          <w:szCs w:val="20"/>
        </w:rPr>
      </w:pPr>
    </w:p>
    <w:p w14:paraId="678F4333" w14:textId="77777777" w:rsidR="005F3FD1" w:rsidRDefault="005F3FD1">
      <w:pPr>
        <w:rPr>
          <w:rFonts w:ascii="Arial" w:eastAsia="Arial" w:hAnsi="Arial" w:cs="Arial"/>
          <w:sz w:val="20"/>
          <w:szCs w:val="20"/>
        </w:rPr>
      </w:pPr>
    </w:p>
    <w:p w14:paraId="7E11D79C" w14:textId="77777777" w:rsidR="005F3FD1" w:rsidRDefault="005F3FD1">
      <w:pPr>
        <w:rPr>
          <w:rFonts w:ascii="Arial" w:eastAsia="Arial" w:hAnsi="Arial" w:cs="Arial"/>
          <w:sz w:val="20"/>
          <w:szCs w:val="20"/>
        </w:rPr>
      </w:pPr>
    </w:p>
    <w:p w14:paraId="0D8984F2" w14:textId="77777777" w:rsidR="005F3FD1" w:rsidRDefault="005F3FD1">
      <w:pPr>
        <w:rPr>
          <w:rFonts w:ascii="Arial" w:eastAsia="Arial" w:hAnsi="Arial" w:cs="Arial"/>
          <w:sz w:val="20"/>
          <w:szCs w:val="20"/>
        </w:rPr>
      </w:pPr>
    </w:p>
    <w:p w14:paraId="6FBDE265" w14:textId="77777777" w:rsidR="005F3FD1" w:rsidRDefault="00B31376">
      <w:pPr>
        <w:pStyle w:val="Ttulo1"/>
        <w:numPr>
          <w:ilvl w:val="0"/>
          <w:numId w:val="4"/>
        </w:numPr>
        <w:jc w:val="both"/>
        <w:rPr>
          <w:rFonts w:ascii="Arial" w:eastAsia="Arial" w:hAnsi="Arial" w:cs="Arial"/>
          <w:sz w:val="20"/>
          <w:szCs w:val="20"/>
        </w:rPr>
      </w:pPr>
      <w:bookmarkStart w:id="4" w:name="_Toc86073489"/>
      <w:r>
        <w:rPr>
          <w:rFonts w:ascii="Arial" w:eastAsia="Arial" w:hAnsi="Arial" w:cs="Arial"/>
          <w:sz w:val="20"/>
          <w:szCs w:val="20"/>
        </w:rPr>
        <w:t>MEDICIÓN DE INDICADORES</w:t>
      </w:r>
      <w:bookmarkEnd w:id="4"/>
      <w:r>
        <w:rPr>
          <w:rFonts w:ascii="Arial" w:eastAsia="Arial" w:hAnsi="Arial" w:cs="Arial"/>
          <w:sz w:val="20"/>
          <w:szCs w:val="20"/>
        </w:rPr>
        <w:t xml:space="preserve"> </w:t>
      </w:r>
    </w:p>
    <w:p w14:paraId="62A33C84" w14:textId="77777777" w:rsidR="005F3FD1" w:rsidRDefault="005F3FD1">
      <w:pPr>
        <w:rPr>
          <w:rFonts w:ascii="Arial" w:eastAsia="Arial" w:hAnsi="Arial" w:cs="Arial"/>
          <w:sz w:val="20"/>
          <w:szCs w:val="20"/>
        </w:rPr>
      </w:pPr>
    </w:p>
    <w:p w14:paraId="2B558FA9" w14:textId="77777777" w:rsidR="005F3FD1" w:rsidRDefault="00B31376">
      <w:pPr>
        <w:spacing w:line="240" w:lineRule="auto"/>
        <w:jc w:val="both"/>
        <w:rPr>
          <w:rFonts w:ascii="Arial" w:eastAsia="Arial" w:hAnsi="Arial" w:cs="Arial"/>
          <w:sz w:val="20"/>
          <w:szCs w:val="20"/>
        </w:rPr>
      </w:pPr>
      <w:r>
        <w:rPr>
          <w:rFonts w:ascii="Arial" w:eastAsia="Arial" w:hAnsi="Arial" w:cs="Arial"/>
          <w:sz w:val="20"/>
          <w:szCs w:val="20"/>
        </w:rPr>
        <w:t>Se evaluaron 85 indicadores, de los cuales se puede evidenciar 41 que cumplieron el 100% de las actividades programadas, en el cuadro relacionado a continuación se encuentra la información de los indicadores especificando proceso, área y la descripción del indicador.</w:t>
      </w:r>
    </w:p>
    <w:p w14:paraId="0C751BF7" w14:textId="77777777" w:rsidR="005F3FD1" w:rsidRDefault="00B31376">
      <w:pPr>
        <w:pStyle w:val="Ttulo2"/>
        <w:numPr>
          <w:ilvl w:val="1"/>
          <w:numId w:val="4"/>
        </w:numPr>
        <w:rPr>
          <w:rFonts w:ascii="Arial" w:eastAsia="Arial" w:hAnsi="Arial" w:cs="Arial"/>
          <w:sz w:val="20"/>
          <w:szCs w:val="20"/>
        </w:rPr>
      </w:pPr>
      <w:bookmarkStart w:id="5" w:name="_Toc86073490"/>
      <w:r>
        <w:rPr>
          <w:rFonts w:ascii="Arial" w:eastAsia="Arial" w:hAnsi="Arial" w:cs="Arial"/>
          <w:sz w:val="20"/>
          <w:szCs w:val="20"/>
        </w:rPr>
        <w:lastRenderedPageBreak/>
        <w:t>Indicadores con 100% de cumplimiento</w:t>
      </w:r>
      <w:r>
        <w:rPr>
          <w:noProof/>
        </w:rPr>
        <w:drawing>
          <wp:anchor distT="0" distB="0" distL="114300" distR="114300" simplePos="0" relativeHeight="251667456" behindDoc="0" locked="0" layoutInCell="1" hidden="0" allowOverlap="1" wp14:anchorId="2A558924" wp14:editId="2E7AEB91">
            <wp:simplePos x="0" y="0"/>
            <wp:positionH relativeFrom="column">
              <wp:posOffset>3368039</wp:posOffset>
            </wp:positionH>
            <wp:positionV relativeFrom="paragraph">
              <wp:posOffset>-878838</wp:posOffset>
            </wp:positionV>
            <wp:extent cx="2748996" cy="1442812"/>
            <wp:effectExtent l="77739" t="162290" r="77739" b="162290"/>
            <wp:wrapNone/>
            <wp:docPr id="2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rot="21179574">
                      <a:off x="0" y="0"/>
                      <a:ext cx="2748996" cy="1442812"/>
                    </a:xfrm>
                    <a:prstGeom prst="rect">
                      <a:avLst/>
                    </a:prstGeom>
                    <a:ln/>
                  </pic:spPr>
                </pic:pic>
              </a:graphicData>
            </a:graphic>
          </wp:anchor>
        </w:drawing>
      </w:r>
      <w:bookmarkEnd w:id="5"/>
    </w:p>
    <w:p w14:paraId="03BE96D8" w14:textId="77777777" w:rsidR="005F3FD1" w:rsidRDefault="005F3FD1">
      <w:pPr>
        <w:spacing w:after="0" w:line="240" w:lineRule="auto"/>
      </w:pPr>
    </w:p>
    <w:p w14:paraId="41AD9437" w14:textId="090471EF" w:rsidR="005F3FD1" w:rsidRDefault="00B31376">
      <w:pPr>
        <w:jc w:val="both"/>
        <w:rPr>
          <w:rFonts w:ascii="Arial" w:eastAsia="Arial" w:hAnsi="Arial" w:cs="Arial"/>
          <w:sz w:val="20"/>
          <w:szCs w:val="20"/>
        </w:rPr>
      </w:pPr>
      <w:r>
        <w:t xml:space="preserve">Para el mes de </w:t>
      </w:r>
      <w:r w:rsidR="00F44BF1">
        <w:t>septiembre</w:t>
      </w:r>
      <w:r>
        <w:t xml:space="preserve"> se evaluaron </w:t>
      </w:r>
      <w:r w:rsidR="00F44BF1">
        <w:t>80</w:t>
      </w:r>
      <w:r>
        <w:t xml:space="preserve"> indicadores, de los cuales se puede evidenciar </w:t>
      </w:r>
      <w:r w:rsidR="00F44BF1">
        <w:t>48</w:t>
      </w:r>
      <w:r>
        <w:t xml:space="preserve"> que cumplieron el 100% de las actividades programadas, en el cuadro relacionado a continuación se encuentra la información de los indicadores especificando proceso, área y la descripción del indicador.</w:t>
      </w:r>
    </w:p>
    <w:tbl>
      <w:tblPr>
        <w:tblStyle w:val="a9"/>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26"/>
        <w:gridCol w:w="3544"/>
        <w:gridCol w:w="1276"/>
      </w:tblGrid>
      <w:tr w:rsidR="005F3FD1" w14:paraId="0800D5B7" w14:textId="77777777" w:rsidTr="002E0924">
        <w:trPr>
          <w:tblHeader/>
        </w:trPr>
        <w:tc>
          <w:tcPr>
            <w:tcW w:w="1980" w:type="dxa"/>
            <w:shd w:val="clear" w:color="auto" w:fill="DBDBDB"/>
            <w:vAlign w:val="center"/>
          </w:tcPr>
          <w:p w14:paraId="3B1BE137" w14:textId="4A306C27" w:rsidR="005F3FD1" w:rsidRDefault="00B31376">
            <w:pPr>
              <w:jc w:val="center"/>
              <w:rPr>
                <w:rFonts w:ascii="Arial" w:eastAsia="Arial" w:hAnsi="Arial" w:cs="Arial"/>
                <w:b/>
                <w:sz w:val="20"/>
                <w:szCs w:val="20"/>
              </w:rPr>
            </w:pPr>
            <w:r>
              <w:rPr>
                <w:rFonts w:ascii="Arial" w:eastAsia="Arial" w:hAnsi="Arial" w:cs="Arial"/>
                <w:b/>
                <w:sz w:val="20"/>
                <w:szCs w:val="20"/>
              </w:rPr>
              <w:t>PROCESO</w:t>
            </w:r>
          </w:p>
        </w:tc>
        <w:tc>
          <w:tcPr>
            <w:tcW w:w="2126" w:type="dxa"/>
            <w:shd w:val="clear" w:color="auto" w:fill="DBDBDB"/>
            <w:vAlign w:val="center"/>
          </w:tcPr>
          <w:p w14:paraId="379BCFA6" w14:textId="56EF33DD" w:rsidR="005F3FD1" w:rsidRDefault="00B31376">
            <w:pPr>
              <w:jc w:val="center"/>
              <w:rPr>
                <w:rFonts w:ascii="Arial" w:eastAsia="Arial" w:hAnsi="Arial" w:cs="Arial"/>
                <w:b/>
                <w:sz w:val="20"/>
                <w:szCs w:val="20"/>
              </w:rPr>
            </w:pPr>
            <w:r>
              <w:rPr>
                <w:rFonts w:ascii="Arial" w:eastAsia="Arial" w:hAnsi="Arial" w:cs="Arial"/>
                <w:b/>
                <w:sz w:val="20"/>
                <w:szCs w:val="20"/>
              </w:rPr>
              <w:t>ÁREA</w:t>
            </w:r>
          </w:p>
        </w:tc>
        <w:tc>
          <w:tcPr>
            <w:tcW w:w="3544" w:type="dxa"/>
            <w:shd w:val="clear" w:color="auto" w:fill="DBDBDB"/>
            <w:vAlign w:val="center"/>
          </w:tcPr>
          <w:p w14:paraId="6F79F6E2" w14:textId="1E8F5B4D" w:rsidR="005F3FD1" w:rsidRDefault="00B31376">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3501254D" w14:textId="77777777" w:rsidR="005F3FD1" w:rsidRDefault="00B31376">
            <w:pPr>
              <w:jc w:val="center"/>
              <w:rPr>
                <w:rFonts w:ascii="Arial" w:eastAsia="Arial" w:hAnsi="Arial" w:cs="Arial"/>
                <w:b/>
                <w:sz w:val="20"/>
                <w:szCs w:val="20"/>
              </w:rPr>
            </w:pPr>
            <w:r>
              <w:rPr>
                <w:rFonts w:ascii="Arial" w:eastAsia="Arial" w:hAnsi="Arial" w:cs="Arial"/>
                <w:b/>
                <w:sz w:val="20"/>
                <w:szCs w:val="20"/>
              </w:rPr>
              <w:t>% DE AVANCE MENSUAL</w:t>
            </w:r>
          </w:p>
        </w:tc>
      </w:tr>
      <w:tr w:rsidR="00C8447F" w14:paraId="3C94DC85" w14:textId="77777777" w:rsidTr="002E0924">
        <w:trPr>
          <w:trHeight w:val="200"/>
        </w:trPr>
        <w:tc>
          <w:tcPr>
            <w:tcW w:w="1980" w:type="dxa"/>
            <w:vMerge w:val="restart"/>
            <w:shd w:val="clear" w:color="auto" w:fill="auto"/>
            <w:vAlign w:val="center"/>
          </w:tcPr>
          <w:p w14:paraId="23137FAF" w14:textId="262A0681" w:rsidR="00C8447F" w:rsidRDefault="00C8447F" w:rsidP="00C8447F">
            <w:pPr>
              <w:jc w:val="center"/>
              <w:rPr>
                <w:rFonts w:ascii="Arial" w:eastAsia="Arial" w:hAnsi="Arial" w:cs="Arial"/>
                <w:b/>
                <w:sz w:val="20"/>
                <w:szCs w:val="20"/>
              </w:rPr>
            </w:pPr>
            <w:r w:rsidRPr="00B267FF">
              <w:rPr>
                <w:rFonts w:ascii="Arial" w:eastAsia="Arial" w:hAnsi="Arial" w:cs="Arial"/>
                <w:b/>
                <w:sz w:val="20"/>
                <w:szCs w:val="20"/>
              </w:rPr>
              <w:t>Gestión Ambiental y Desarrollo Rural</w:t>
            </w:r>
          </w:p>
        </w:tc>
        <w:tc>
          <w:tcPr>
            <w:tcW w:w="2126" w:type="dxa"/>
            <w:vMerge w:val="restart"/>
            <w:shd w:val="clear" w:color="auto" w:fill="auto"/>
            <w:vAlign w:val="center"/>
          </w:tcPr>
          <w:p w14:paraId="3E162AE0" w14:textId="354852BD" w:rsidR="00C8447F" w:rsidRDefault="00C8447F" w:rsidP="00C8447F">
            <w:pPr>
              <w:jc w:val="center"/>
              <w:rPr>
                <w:rFonts w:ascii="Arial" w:eastAsia="Arial" w:hAnsi="Arial" w:cs="Arial"/>
                <w:b/>
                <w:sz w:val="20"/>
                <w:szCs w:val="20"/>
              </w:rPr>
            </w:pPr>
            <w:r w:rsidRPr="00B267FF">
              <w:rPr>
                <w:rFonts w:ascii="Arial" w:eastAsia="Arial" w:hAnsi="Arial" w:cs="Arial"/>
                <w:sz w:val="20"/>
                <w:szCs w:val="20"/>
              </w:rPr>
              <w:t>Dirección de Gestión Ambiental</w:t>
            </w:r>
          </w:p>
        </w:tc>
        <w:tc>
          <w:tcPr>
            <w:tcW w:w="3544" w:type="dxa"/>
            <w:shd w:val="clear" w:color="auto" w:fill="auto"/>
            <w:vAlign w:val="center"/>
          </w:tcPr>
          <w:p w14:paraId="7377A618" w14:textId="7267A0C7" w:rsidR="00C8447F" w:rsidRDefault="00C8447F" w:rsidP="00C8447F">
            <w:pPr>
              <w:jc w:val="both"/>
              <w:rPr>
                <w:rFonts w:ascii="Arial" w:eastAsia="Arial" w:hAnsi="Arial" w:cs="Arial"/>
                <w:sz w:val="20"/>
                <w:szCs w:val="20"/>
              </w:rPr>
            </w:pPr>
            <w:r>
              <w:rPr>
                <w:rFonts w:ascii="Arial" w:hAnsi="Arial" w:cs="Arial"/>
                <w:sz w:val="20"/>
                <w:szCs w:val="20"/>
              </w:rPr>
              <w:t>Acciones de respuesta a emergencias notificadas a la Secretaría Distrital de Ambiente.</w:t>
            </w:r>
          </w:p>
        </w:tc>
        <w:tc>
          <w:tcPr>
            <w:tcW w:w="1276" w:type="dxa"/>
            <w:shd w:val="clear" w:color="auto" w:fill="92D050"/>
            <w:vAlign w:val="center"/>
          </w:tcPr>
          <w:p w14:paraId="502BD4F0" w14:textId="5A09C1DC" w:rsidR="00C8447F" w:rsidRDefault="00C8447F" w:rsidP="00C8447F">
            <w:pPr>
              <w:jc w:val="center"/>
              <w:rPr>
                <w:rFonts w:ascii="Arial" w:eastAsia="Arial" w:hAnsi="Arial" w:cs="Arial"/>
                <w:b/>
                <w:sz w:val="20"/>
                <w:szCs w:val="20"/>
              </w:rPr>
            </w:pPr>
            <w:r>
              <w:rPr>
                <w:rFonts w:ascii="Arial" w:eastAsia="Arial" w:hAnsi="Arial" w:cs="Arial"/>
                <w:b/>
                <w:sz w:val="20"/>
                <w:szCs w:val="20"/>
              </w:rPr>
              <w:t>100</w:t>
            </w:r>
          </w:p>
        </w:tc>
      </w:tr>
      <w:tr w:rsidR="00C8447F" w14:paraId="2A40D3FE" w14:textId="77777777" w:rsidTr="002E0924">
        <w:trPr>
          <w:trHeight w:val="200"/>
        </w:trPr>
        <w:tc>
          <w:tcPr>
            <w:tcW w:w="1980" w:type="dxa"/>
            <w:vMerge/>
            <w:shd w:val="clear" w:color="auto" w:fill="auto"/>
            <w:vAlign w:val="center"/>
          </w:tcPr>
          <w:p w14:paraId="73D9E1C0" w14:textId="77777777" w:rsidR="00C8447F" w:rsidRDefault="00C8447F">
            <w:pPr>
              <w:jc w:val="center"/>
              <w:rPr>
                <w:rFonts w:ascii="Arial" w:eastAsia="Arial" w:hAnsi="Arial" w:cs="Arial"/>
                <w:b/>
                <w:sz w:val="20"/>
                <w:szCs w:val="20"/>
              </w:rPr>
            </w:pPr>
          </w:p>
        </w:tc>
        <w:tc>
          <w:tcPr>
            <w:tcW w:w="2126" w:type="dxa"/>
            <w:vMerge/>
            <w:shd w:val="clear" w:color="auto" w:fill="auto"/>
            <w:vAlign w:val="center"/>
          </w:tcPr>
          <w:p w14:paraId="08B6794A" w14:textId="77777777" w:rsidR="00C8447F" w:rsidRDefault="00C8447F">
            <w:pPr>
              <w:jc w:val="center"/>
              <w:rPr>
                <w:rFonts w:ascii="Arial" w:eastAsia="Arial" w:hAnsi="Arial" w:cs="Arial"/>
                <w:b/>
                <w:sz w:val="20"/>
                <w:szCs w:val="20"/>
              </w:rPr>
            </w:pPr>
          </w:p>
        </w:tc>
        <w:tc>
          <w:tcPr>
            <w:tcW w:w="3544" w:type="dxa"/>
            <w:shd w:val="clear" w:color="auto" w:fill="auto"/>
            <w:vAlign w:val="center"/>
          </w:tcPr>
          <w:p w14:paraId="5B57CD25" w14:textId="681CFC7A" w:rsidR="00C8447F" w:rsidRDefault="00C8447F">
            <w:pPr>
              <w:jc w:val="both"/>
              <w:rPr>
                <w:rFonts w:ascii="Arial" w:hAnsi="Arial" w:cs="Arial"/>
                <w:sz w:val="20"/>
                <w:szCs w:val="20"/>
              </w:rPr>
            </w:pPr>
            <w:r>
              <w:rPr>
                <w:rFonts w:ascii="Arial" w:hAnsi="Arial" w:cs="Arial"/>
                <w:sz w:val="20"/>
                <w:szCs w:val="20"/>
              </w:rPr>
              <w:t>Acciones ejecutadas por la SDA para la gestión del riesgo por incendio forestal en el Distrito Capital.</w:t>
            </w:r>
          </w:p>
        </w:tc>
        <w:tc>
          <w:tcPr>
            <w:tcW w:w="1276" w:type="dxa"/>
            <w:shd w:val="clear" w:color="auto" w:fill="92D050"/>
            <w:vAlign w:val="center"/>
          </w:tcPr>
          <w:p w14:paraId="5265E64C" w14:textId="4B71E9F7" w:rsidR="00C8447F" w:rsidRDefault="00C8447F">
            <w:pPr>
              <w:jc w:val="center"/>
              <w:rPr>
                <w:rFonts w:ascii="Arial" w:eastAsia="Arial" w:hAnsi="Arial" w:cs="Arial"/>
                <w:b/>
                <w:sz w:val="20"/>
                <w:szCs w:val="20"/>
              </w:rPr>
            </w:pPr>
            <w:r>
              <w:rPr>
                <w:rFonts w:ascii="Arial" w:eastAsia="Arial" w:hAnsi="Arial" w:cs="Arial"/>
                <w:b/>
                <w:sz w:val="20"/>
                <w:szCs w:val="20"/>
              </w:rPr>
              <w:t>100</w:t>
            </w:r>
          </w:p>
        </w:tc>
      </w:tr>
      <w:tr w:rsidR="00DD61F2" w14:paraId="0998F296" w14:textId="77777777" w:rsidTr="002E0924">
        <w:trPr>
          <w:trHeight w:val="200"/>
        </w:trPr>
        <w:tc>
          <w:tcPr>
            <w:tcW w:w="1980" w:type="dxa"/>
            <w:vMerge w:val="restart"/>
            <w:shd w:val="clear" w:color="auto" w:fill="auto"/>
            <w:vAlign w:val="center"/>
          </w:tcPr>
          <w:p w14:paraId="3BB41555" w14:textId="60091D3E" w:rsidR="00DD61F2" w:rsidRDefault="00DD61F2" w:rsidP="00DD61F2">
            <w:pPr>
              <w:jc w:val="center"/>
              <w:rPr>
                <w:rFonts w:ascii="Arial" w:eastAsia="Arial" w:hAnsi="Arial" w:cs="Arial"/>
                <w:b/>
                <w:sz w:val="20"/>
                <w:szCs w:val="20"/>
              </w:rPr>
            </w:pPr>
            <w:r w:rsidRPr="00DD61F2">
              <w:rPr>
                <w:rFonts w:ascii="Arial" w:eastAsia="Arial" w:hAnsi="Arial" w:cs="Arial"/>
                <w:b/>
                <w:sz w:val="20"/>
                <w:szCs w:val="20"/>
              </w:rPr>
              <w:t>Gestión Jurídica</w:t>
            </w:r>
          </w:p>
        </w:tc>
        <w:tc>
          <w:tcPr>
            <w:tcW w:w="2126" w:type="dxa"/>
            <w:vMerge w:val="restart"/>
            <w:shd w:val="clear" w:color="auto" w:fill="auto"/>
            <w:vAlign w:val="center"/>
          </w:tcPr>
          <w:p w14:paraId="06A331F4" w14:textId="58B3CF01" w:rsidR="00DD61F2" w:rsidRDefault="00DD61F2" w:rsidP="00DD61F2">
            <w:pPr>
              <w:jc w:val="center"/>
              <w:rPr>
                <w:rFonts w:ascii="Arial" w:eastAsia="Arial" w:hAnsi="Arial" w:cs="Arial"/>
                <w:b/>
                <w:sz w:val="20"/>
                <w:szCs w:val="20"/>
              </w:rPr>
            </w:pPr>
            <w:r w:rsidRPr="00DD61F2">
              <w:rPr>
                <w:rFonts w:ascii="Arial" w:eastAsia="Arial" w:hAnsi="Arial" w:cs="Arial"/>
                <w:b/>
                <w:sz w:val="20"/>
                <w:szCs w:val="20"/>
              </w:rPr>
              <w:t>Dirección Legal Ambiental</w:t>
            </w:r>
          </w:p>
        </w:tc>
        <w:tc>
          <w:tcPr>
            <w:tcW w:w="3544" w:type="dxa"/>
            <w:shd w:val="clear" w:color="auto" w:fill="auto"/>
            <w:vAlign w:val="center"/>
          </w:tcPr>
          <w:p w14:paraId="3DC00979" w14:textId="448D71B9" w:rsidR="00DD61F2" w:rsidRDefault="00DD61F2" w:rsidP="00DD61F2">
            <w:pPr>
              <w:jc w:val="both"/>
              <w:rPr>
                <w:rFonts w:ascii="Arial" w:hAnsi="Arial" w:cs="Arial"/>
                <w:sz w:val="20"/>
                <w:szCs w:val="20"/>
              </w:rPr>
            </w:pPr>
            <w:r>
              <w:rPr>
                <w:rFonts w:ascii="Arial" w:hAnsi="Arial" w:cs="Arial"/>
                <w:sz w:val="20"/>
                <w:szCs w:val="20"/>
              </w:rPr>
              <w:t>% de procesos Judiciales y extrajudiciales atendidos, en los que la Entidad es parte o interviniente como Autoridad Ambiental.</w:t>
            </w:r>
          </w:p>
        </w:tc>
        <w:tc>
          <w:tcPr>
            <w:tcW w:w="1276" w:type="dxa"/>
            <w:shd w:val="clear" w:color="auto" w:fill="92D050"/>
            <w:vAlign w:val="center"/>
          </w:tcPr>
          <w:p w14:paraId="0B384AC4" w14:textId="118E41BA" w:rsidR="00DD61F2" w:rsidRDefault="00DD61F2" w:rsidP="00DD61F2">
            <w:pPr>
              <w:jc w:val="center"/>
              <w:rPr>
                <w:rFonts w:ascii="Arial" w:eastAsia="Arial" w:hAnsi="Arial" w:cs="Arial"/>
                <w:b/>
                <w:sz w:val="20"/>
                <w:szCs w:val="20"/>
              </w:rPr>
            </w:pPr>
            <w:r>
              <w:rPr>
                <w:rFonts w:ascii="Arial" w:eastAsia="Arial" w:hAnsi="Arial" w:cs="Arial"/>
                <w:b/>
                <w:sz w:val="20"/>
                <w:szCs w:val="20"/>
              </w:rPr>
              <w:t>100</w:t>
            </w:r>
          </w:p>
        </w:tc>
      </w:tr>
      <w:tr w:rsidR="00DD61F2" w14:paraId="3F09D48C" w14:textId="77777777" w:rsidTr="002E0924">
        <w:trPr>
          <w:trHeight w:val="200"/>
        </w:trPr>
        <w:tc>
          <w:tcPr>
            <w:tcW w:w="1980" w:type="dxa"/>
            <w:vMerge/>
            <w:shd w:val="clear" w:color="auto" w:fill="auto"/>
            <w:vAlign w:val="center"/>
          </w:tcPr>
          <w:p w14:paraId="5C951918" w14:textId="77777777" w:rsidR="00DD61F2" w:rsidRPr="00DD61F2" w:rsidRDefault="00DD61F2" w:rsidP="00DD61F2">
            <w:pPr>
              <w:jc w:val="center"/>
              <w:rPr>
                <w:rFonts w:ascii="Arial" w:eastAsia="Arial" w:hAnsi="Arial" w:cs="Arial"/>
                <w:b/>
                <w:sz w:val="20"/>
                <w:szCs w:val="20"/>
              </w:rPr>
            </w:pPr>
          </w:p>
        </w:tc>
        <w:tc>
          <w:tcPr>
            <w:tcW w:w="2126" w:type="dxa"/>
            <w:vMerge/>
            <w:shd w:val="clear" w:color="auto" w:fill="auto"/>
            <w:vAlign w:val="center"/>
          </w:tcPr>
          <w:p w14:paraId="5EF08BAD" w14:textId="77777777" w:rsidR="00DD61F2" w:rsidRPr="00DD61F2" w:rsidRDefault="00DD61F2" w:rsidP="00DD61F2">
            <w:pPr>
              <w:jc w:val="center"/>
              <w:rPr>
                <w:rFonts w:ascii="Arial" w:eastAsia="Arial" w:hAnsi="Arial" w:cs="Arial"/>
                <w:b/>
                <w:sz w:val="20"/>
                <w:szCs w:val="20"/>
              </w:rPr>
            </w:pPr>
          </w:p>
        </w:tc>
        <w:tc>
          <w:tcPr>
            <w:tcW w:w="3544" w:type="dxa"/>
            <w:shd w:val="clear" w:color="auto" w:fill="auto"/>
            <w:vAlign w:val="center"/>
          </w:tcPr>
          <w:p w14:paraId="4D2B6382" w14:textId="66F7ABD9" w:rsidR="00DD61F2" w:rsidRDefault="00DD61F2" w:rsidP="00DD61F2">
            <w:pPr>
              <w:jc w:val="both"/>
              <w:rPr>
                <w:rFonts w:ascii="Arial" w:hAnsi="Arial" w:cs="Arial"/>
                <w:sz w:val="20"/>
                <w:szCs w:val="20"/>
              </w:rPr>
            </w:pPr>
            <w:r>
              <w:rPr>
                <w:rFonts w:ascii="Arial" w:hAnsi="Arial" w:cs="Arial"/>
                <w:sz w:val="20"/>
                <w:szCs w:val="20"/>
              </w:rPr>
              <w:t>Oportunidad de respuesta de procesos judiciales.</w:t>
            </w:r>
          </w:p>
        </w:tc>
        <w:tc>
          <w:tcPr>
            <w:tcW w:w="1276" w:type="dxa"/>
            <w:shd w:val="clear" w:color="auto" w:fill="92D050"/>
            <w:vAlign w:val="center"/>
          </w:tcPr>
          <w:p w14:paraId="14954F24" w14:textId="763CF83E" w:rsidR="00DD61F2" w:rsidRDefault="00DD61F2" w:rsidP="00DD61F2">
            <w:pPr>
              <w:jc w:val="center"/>
              <w:rPr>
                <w:rFonts w:ascii="Arial" w:eastAsia="Arial" w:hAnsi="Arial" w:cs="Arial"/>
                <w:b/>
                <w:sz w:val="20"/>
                <w:szCs w:val="20"/>
              </w:rPr>
            </w:pPr>
            <w:r>
              <w:rPr>
                <w:rFonts w:ascii="Arial" w:eastAsia="Arial" w:hAnsi="Arial" w:cs="Arial"/>
                <w:b/>
                <w:sz w:val="20"/>
                <w:szCs w:val="20"/>
              </w:rPr>
              <w:t>100</w:t>
            </w:r>
          </w:p>
        </w:tc>
      </w:tr>
      <w:tr w:rsidR="003874B4" w14:paraId="19BC38E5" w14:textId="77777777" w:rsidTr="002E0924">
        <w:trPr>
          <w:trHeight w:val="200"/>
        </w:trPr>
        <w:tc>
          <w:tcPr>
            <w:tcW w:w="1980" w:type="dxa"/>
            <w:vMerge w:val="restart"/>
            <w:shd w:val="clear" w:color="auto" w:fill="auto"/>
            <w:vAlign w:val="center"/>
          </w:tcPr>
          <w:p w14:paraId="5DADD832" w14:textId="52B693A6" w:rsidR="003874B4" w:rsidRPr="00DD61F2" w:rsidRDefault="003874B4" w:rsidP="006D6C85">
            <w:pPr>
              <w:jc w:val="center"/>
              <w:rPr>
                <w:rFonts w:ascii="Arial" w:eastAsia="Arial" w:hAnsi="Arial" w:cs="Arial"/>
                <w:b/>
                <w:sz w:val="20"/>
                <w:szCs w:val="20"/>
              </w:rPr>
            </w:pPr>
            <w:r w:rsidRPr="006D6C85">
              <w:rPr>
                <w:rFonts w:ascii="Arial" w:eastAsia="Arial" w:hAnsi="Arial" w:cs="Arial"/>
                <w:b/>
                <w:sz w:val="20"/>
                <w:szCs w:val="20"/>
              </w:rPr>
              <w:t>Gestión Talento Humano</w:t>
            </w:r>
          </w:p>
        </w:tc>
        <w:tc>
          <w:tcPr>
            <w:tcW w:w="2126" w:type="dxa"/>
            <w:vMerge w:val="restart"/>
            <w:shd w:val="clear" w:color="auto" w:fill="auto"/>
            <w:vAlign w:val="center"/>
          </w:tcPr>
          <w:p w14:paraId="714BD1F3" w14:textId="414B20B2" w:rsidR="003874B4" w:rsidRPr="00DD61F2" w:rsidRDefault="003874B4" w:rsidP="006D6C85">
            <w:pPr>
              <w:jc w:val="center"/>
              <w:rPr>
                <w:rFonts w:ascii="Arial" w:eastAsia="Arial" w:hAnsi="Arial" w:cs="Arial"/>
                <w:b/>
                <w:sz w:val="20"/>
                <w:szCs w:val="20"/>
              </w:rPr>
            </w:pPr>
            <w:r w:rsidRPr="006D6C85">
              <w:rPr>
                <w:rFonts w:ascii="Arial" w:eastAsia="Arial" w:hAnsi="Arial" w:cs="Arial"/>
                <w:b/>
                <w:sz w:val="20"/>
                <w:szCs w:val="20"/>
              </w:rPr>
              <w:t>Dirección de Gestión Corporativa</w:t>
            </w:r>
          </w:p>
        </w:tc>
        <w:tc>
          <w:tcPr>
            <w:tcW w:w="3544" w:type="dxa"/>
            <w:shd w:val="clear" w:color="auto" w:fill="auto"/>
            <w:vAlign w:val="center"/>
          </w:tcPr>
          <w:p w14:paraId="04C244AD" w14:textId="74DC63CB" w:rsidR="003874B4" w:rsidRDefault="003874B4" w:rsidP="006D6C85">
            <w:pPr>
              <w:jc w:val="both"/>
              <w:rPr>
                <w:rFonts w:ascii="Arial" w:hAnsi="Arial" w:cs="Arial"/>
                <w:sz w:val="20"/>
                <w:szCs w:val="20"/>
              </w:rPr>
            </w:pPr>
            <w:r>
              <w:rPr>
                <w:rFonts w:ascii="Arial" w:hAnsi="Arial" w:cs="Arial"/>
                <w:sz w:val="20"/>
                <w:szCs w:val="20"/>
              </w:rPr>
              <w:t>Ausentismo SDA</w:t>
            </w:r>
          </w:p>
        </w:tc>
        <w:tc>
          <w:tcPr>
            <w:tcW w:w="1276" w:type="dxa"/>
            <w:shd w:val="clear" w:color="auto" w:fill="92D050"/>
            <w:vAlign w:val="center"/>
          </w:tcPr>
          <w:p w14:paraId="2BD15BD1" w14:textId="3679AE4F" w:rsidR="003874B4" w:rsidRDefault="003874B4" w:rsidP="006D6C85">
            <w:pPr>
              <w:jc w:val="center"/>
              <w:rPr>
                <w:rFonts w:ascii="Arial" w:eastAsia="Arial" w:hAnsi="Arial" w:cs="Arial"/>
                <w:b/>
                <w:sz w:val="20"/>
                <w:szCs w:val="20"/>
              </w:rPr>
            </w:pPr>
            <w:r>
              <w:rPr>
                <w:rFonts w:ascii="Arial" w:eastAsia="Arial" w:hAnsi="Arial" w:cs="Arial"/>
                <w:b/>
                <w:sz w:val="20"/>
                <w:szCs w:val="20"/>
              </w:rPr>
              <w:t>100</w:t>
            </w:r>
          </w:p>
        </w:tc>
      </w:tr>
      <w:tr w:rsidR="003874B4" w14:paraId="0486A364" w14:textId="77777777" w:rsidTr="002E0924">
        <w:trPr>
          <w:trHeight w:val="200"/>
        </w:trPr>
        <w:tc>
          <w:tcPr>
            <w:tcW w:w="1980" w:type="dxa"/>
            <w:vMerge/>
            <w:shd w:val="clear" w:color="auto" w:fill="auto"/>
            <w:vAlign w:val="center"/>
          </w:tcPr>
          <w:p w14:paraId="3BDCF9E1" w14:textId="77777777" w:rsidR="003874B4" w:rsidRPr="00DD61F2" w:rsidRDefault="003874B4" w:rsidP="00DD61F2">
            <w:pPr>
              <w:jc w:val="center"/>
              <w:rPr>
                <w:rFonts w:ascii="Arial" w:eastAsia="Arial" w:hAnsi="Arial" w:cs="Arial"/>
                <w:b/>
                <w:sz w:val="20"/>
                <w:szCs w:val="20"/>
              </w:rPr>
            </w:pPr>
          </w:p>
        </w:tc>
        <w:tc>
          <w:tcPr>
            <w:tcW w:w="2126" w:type="dxa"/>
            <w:vMerge/>
            <w:shd w:val="clear" w:color="auto" w:fill="auto"/>
            <w:vAlign w:val="center"/>
          </w:tcPr>
          <w:p w14:paraId="276B0920" w14:textId="77777777" w:rsidR="003874B4" w:rsidRPr="00DD61F2" w:rsidRDefault="003874B4" w:rsidP="00DD61F2">
            <w:pPr>
              <w:jc w:val="center"/>
              <w:rPr>
                <w:rFonts w:ascii="Arial" w:eastAsia="Arial" w:hAnsi="Arial" w:cs="Arial"/>
                <w:b/>
                <w:sz w:val="20"/>
                <w:szCs w:val="20"/>
              </w:rPr>
            </w:pPr>
          </w:p>
        </w:tc>
        <w:tc>
          <w:tcPr>
            <w:tcW w:w="3544" w:type="dxa"/>
            <w:shd w:val="clear" w:color="auto" w:fill="auto"/>
            <w:vAlign w:val="center"/>
          </w:tcPr>
          <w:p w14:paraId="5049E90A" w14:textId="07794BC1" w:rsidR="003874B4" w:rsidRDefault="003874B4" w:rsidP="00DD61F2">
            <w:pPr>
              <w:jc w:val="both"/>
              <w:rPr>
                <w:rFonts w:ascii="Arial" w:hAnsi="Arial" w:cs="Arial"/>
                <w:sz w:val="20"/>
                <w:szCs w:val="20"/>
              </w:rPr>
            </w:pPr>
            <w:r>
              <w:rPr>
                <w:rFonts w:ascii="Arial" w:hAnsi="Arial" w:cs="Arial"/>
                <w:sz w:val="20"/>
                <w:szCs w:val="20"/>
              </w:rPr>
              <w:t>Incidencia de la enfermedad laboral</w:t>
            </w:r>
          </w:p>
        </w:tc>
        <w:tc>
          <w:tcPr>
            <w:tcW w:w="1276" w:type="dxa"/>
            <w:shd w:val="clear" w:color="auto" w:fill="92D050"/>
            <w:vAlign w:val="center"/>
          </w:tcPr>
          <w:p w14:paraId="3E7E0B5C" w14:textId="36FAAFCF" w:rsidR="003874B4" w:rsidRDefault="003874B4" w:rsidP="00DD61F2">
            <w:pPr>
              <w:jc w:val="center"/>
              <w:rPr>
                <w:rFonts w:ascii="Arial" w:eastAsia="Arial" w:hAnsi="Arial" w:cs="Arial"/>
                <w:b/>
                <w:sz w:val="20"/>
                <w:szCs w:val="20"/>
              </w:rPr>
            </w:pPr>
            <w:r>
              <w:rPr>
                <w:rFonts w:ascii="Arial" w:eastAsia="Arial" w:hAnsi="Arial" w:cs="Arial"/>
                <w:b/>
                <w:sz w:val="20"/>
                <w:szCs w:val="20"/>
              </w:rPr>
              <w:t>100</w:t>
            </w:r>
          </w:p>
        </w:tc>
      </w:tr>
      <w:tr w:rsidR="003874B4" w14:paraId="23DB025D" w14:textId="77777777" w:rsidTr="002E0924">
        <w:trPr>
          <w:trHeight w:val="200"/>
        </w:trPr>
        <w:tc>
          <w:tcPr>
            <w:tcW w:w="1980" w:type="dxa"/>
            <w:vMerge/>
            <w:shd w:val="clear" w:color="auto" w:fill="auto"/>
            <w:vAlign w:val="center"/>
          </w:tcPr>
          <w:p w14:paraId="674D20D9" w14:textId="77777777" w:rsidR="003874B4" w:rsidRPr="00DD61F2" w:rsidRDefault="003874B4" w:rsidP="00DD61F2">
            <w:pPr>
              <w:jc w:val="center"/>
              <w:rPr>
                <w:rFonts w:ascii="Arial" w:eastAsia="Arial" w:hAnsi="Arial" w:cs="Arial"/>
                <w:b/>
                <w:sz w:val="20"/>
                <w:szCs w:val="20"/>
              </w:rPr>
            </w:pPr>
          </w:p>
        </w:tc>
        <w:tc>
          <w:tcPr>
            <w:tcW w:w="2126" w:type="dxa"/>
            <w:vMerge/>
            <w:shd w:val="clear" w:color="auto" w:fill="auto"/>
            <w:vAlign w:val="center"/>
          </w:tcPr>
          <w:p w14:paraId="14F2098A" w14:textId="77777777" w:rsidR="003874B4" w:rsidRPr="00DD61F2" w:rsidRDefault="003874B4" w:rsidP="00DD61F2">
            <w:pPr>
              <w:jc w:val="center"/>
              <w:rPr>
                <w:rFonts w:ascii="Arial" w:eastAsia="Arial" w:hAnsi="Arial" w:cs="Arial"/>
                <w:b/>
                <w:sz w:val="20"/>
                <w:szCs w:val="20"/>
              </w:rPr>
            </w:pPr>
          </w:p>
        </w:tc>
        <w:tc>
          <w:tcPr>
            <w:tcW w:w="3544" w:type="dxa"/>
            <w:shd w:val="clear" w:color="auto" w:fill="auto"/>
            <w:vAlign w:val="center"/>
          </w:tcPr>
          <w:p w14:paraId="2464AB68" w14:textId="5250ED21" w:rsidR="003874B4" w:rsidRDefault="003874B4" w:rsidP="00DD61F2">
            <w:pPr>
              <w:jc w:val="both"/>
              <w:rPr>
                <w:rFonts w:ascii="Arial" w:hAnsi="Arial" w:cs="Arial"/>
                <w:sz w:val="20"/>
                <w:szCs w:val="20"/>
              </w:rPr>
            </w:pPr>
            <w:r>
              <w:rPr>
                <w:rFonts w:ascii="Arial" w:hAnsi="Arial" w:cs="Arial"/>
                <w:sz w:val="20"/>
                <w:szCs w:val="20"/>
              </w:rPr>
              <w:t>Frecuencia de Accidentalidad</w:t>
            </w:r>
          </w:p>
        </w:tc>
        <w:tc>
          <w:tcPr>
            <w:tcW w:w="1276" w:type="dxa"/>
            <w:shd w:val="clear" w:color="auto" w:fill="92D050"/>
            <w:vAlign w:val="center"/>
          </w:tcPr>
          <w:p w14:paraId="45107811" w14:textId="2A6D1A06" w:rsidR="003874B4" w:rsidRDefault="003874B4" w:rsidP="00DD61F2">
            <w:pPr>
              <w:jc w:val="center"/>
              <w:rPr>
                <w:rFonts w:ascii="Arial" w:eastAsia="Arial" w:hAnsi="Arial" w:cs="Arial"/>
                <w:b/>
                <w:sz w:val="20"/>
                <w:szCs w:val="20"/>
              </w:rPr>
            </w:pPr>
            <w:r>
              <w:rPr>
                <w:rFonts w:ascii="Arial" w:eastAsia="Arial" w:hAnsi="Arial" w:cs="Arial"/>
                <w:b/>
                <w:sz w:val="20"/>
                <w:szCs w:val="20"/>
              </w:rPr>
              <w:t>100</w:t>
            </w:r>
          </w:p>
        </w:tc>
      </w:tr>
      <w:tr w:rsidR="003874B4" w14:paraId="185B2804" w14:textId="77777777" w:rsidTr="002E0924">
        <w:trPr>
          <w:trHeight w:val="200"/>
        </w:trPr>
        <w:tc>
          <w:tcPr>
            <w:tcW w:w="1980" w:type="dxa"/>
            <w:vMerge/>
            <w:shd w:val="clear" w:color="auto" w:fill="auto"/>
            <w:vAlign w:val="center"/>
          </w:tcPr>
          <w:p w14:paraId="4042BC9C" w14:textId="77777777" w:rsidR="003874B4" w:rsidRPr="00DD61F2" w:rsidRDefault="003874B4" w:rsidP="00DD61F2">
            <w:pPr>
              <w:jc w:val="center"/>
              <w:rPr>
                <w:rFonts w:ascii="Arial" w:eastAsia="Arial" w:hAnsi="Arial" w:cs="Arial"/>
                <w:b/>
                <w:sz w:val="20"/>
                <w:szCs w:val="20"/>
              </w:rPr>
            </w:pPr>
          </w:p>
        </w:tc>
        <w:tc>
          <w:tcPr>
            <w:tcW w:w="2126" w:type="dxa"/>
            <w:vMerge/>
            <w:shd w:val="clear" w:color="auto" w:fill="auto"/>
            <w:vAlign w:val="center"/>
          </w:tcPr>
          <w:p w14:paraId="5B4A87EF" w14:textId="77777777" w:rsidR="003874B4" w:rsidRPr="00DD61F2" w:rsidRDefault="003874B4" w:rsidP="00DD61F2">
            <w:pPr>
              <w:jc w:val="center"/>
              <w:rPr>
                <w:rFonts w:ascii="Arial" w:eastAsia="Arial" w:hAnsi="Arial" w:cs="Arial"/>
                <w:b/>
                <w:sz w:val="20"/>
                <w:szCs w:val="20"/>
              </w:rPr>
            </w:pPr>
          </w:p>
        </w:tc>
        <w:tc>
          <w:tcPr>
            <w:tcW w:w="3544" w:type="dxa"/>
            <w:shd w:val="clear" w:color="auto" w:fill="auto"/>
            <w:vAlign w:val="center"/>
          </w:tcPr>
          <w:p w14:paraId="554DBECE" w14:textId="2039956E" w:rsidR="003874B4" w:rsidRDefault="003874B4" w:rsidP="00DD61F2">
            <w:pPr>
              <w:jc w:val="both"/>
              <w:rPr>
                <w:rFonts w:ascii="Arial" w:hAnsi="Arial" w:cs="Arial"/>
                <w:sz w:val="20"/>
                <w:szCs w:val="20"/>
              </w:rPr>
            </w:pPr>
            <w:r>
              <w:rPr>
                <w:rFonts w:ascii="Arial" w:hAnsi="Arial" w:cs="Arial"/>
                <w:sz w:val="20"/>
                <w:szCs w:val="20"/>
              </w:rPr>
              <w:t>Severidad de Accidentalidad</w:t>
            </w:r>
          </w:p>
        </w:tc>
        <w:tc>
          <w:tcPr>
            <w:tcW w:w="1276" w:type="dxa"/>
            <w:shd w:val="clear" w:color="auto" w:fill="92D050"/>
            <w:vAlign w:val="center"/>
          </w:tcPr>
          <w:p w14:paraId="229DBCA7" w14:textId="6AD4D54A" w:rsidR="003874B4" w:rsidRDefault="003874B4"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476D1B78" w14:textId="77777777" w:rsidTr="002E0924">
        <w:trPr>
          <w:trHeight w:val="200"/>
        </w:trPr>
        <w:tc>
          <w:tcPr>
            <w:tcW w:w="1980" w:type="dxa"/>
            <w:vMerge w:val="restart"/>
            <w:shd w:val="clear" w:color="auto" w:fill="auto"/>
            <w:vAlign w:val="center"/>
          </w:tcPr>
          <w:p w14:paraId="78DCC56E" w14:textId="5A5A0ACD" w:rsidR="00F0406A" w:rsidRPr="00DD61F2" w:rsidRDefault="00F0406A" w:rsidP="00CE7D64">
            <w:pPr>
              <w:jc w:val="center"/>
              <w:rPr>
                <w:rFonts w:ascii="Arial" w:eastAsia="Arial" w:hAnsi="Arial" w:cs="Arial"/>
                <w:b/>
                <w:sz w:val="20"/>
                <w:szCs w:val="20"/>
              </w:rPr>
            </w:pPr>
            <w:r w:rsidRPr="00CE7D64">
              <w:rPr>
                <w:rFonts w:ascii="Arial" w:eastAsia="Arial" w:hAnsi="Arial" w:cs="Arial"/>
                <w:b/>
                <w:sz w:val="20"/>
                <w:szCs w:val="20"/>
              </w:rPr>
              <w:t xml:space="preserve">Gestión </w:t>
            </w:r>
            <w:r>
              <w:rPr>
                <w:rFonts w:ascii="Arial" w:eastAsia="Arial" w:hAnsi="Arial" w:cs="Arial"/>
                <w:b/>
                <w:sz w:val="20"/>
                <w:szCs w:val="20"/>
              </w:rPr>
              <w:t>T</w:t>
            </w:r>
            <w:r w:rsidRPr="00CE7D64">
              <w:rPr>
                <w:rFonts w:ascii="Arial" w:eastAsia="Arial" w:hAnsi="Arial" w:cs="Arial"/>
                <w:b/>
                <w:sz w:val="20"/>
                <w:szCs w:val="20"/>
              </w:rPr>
              <w:t>ecnológica</w:t>
            </w:r>
          </w:p>
        </w:tc>
        <w:tc>
          <w:tcPr>
            <w:tcW w:w="2126" w:type="dxa"/>
            <w:vMerge w:val="restart"/>
            <w:shd w:val="clear" w:color="auto" w:fill="auto"/>
            <w:vAlign w:val="center"/>
          </w:tcPr>
          <w:p w14:paraId="488EF94F" w14:textId="4FB9A200" w:rsidR="00F0406A" w:rsidRPr="00DD61F2" w:rsidRDefault="00F0406A" w:rsidP="00CE7D64">
            <w:pPr>
              <w:jc w:val="center"/>
              <w:rPr>
                <w:rFonts w:ascii="Arial" w:eastAsia="Arial" w:hAnsi="Arial" w:cs="Arial"/>
                <w:b/>
                <w:sz w:val="20"/>
                <w:szCs w:val="20"/>
              </w:rPr>
            </w:pPr>
            <w:r w:rsidRPr="00CE7D64">
              <w:rPr>
                <w:rFonts w:ascii="Arial" w:eastAsia="Arial" w:hAnsi="Arial" w:cs="Arial"/>
                <w:b/>
                <w:sz w:val="20"/>
                <w:szCs w:val="20"/>
              </w:rPr>
              <w:t>Dirección de Planeación y Sistemas de Información Ambiental</w:t>
            </w:r>
          </w:p>
        </w:tc>
        <w:tc>
          <w:tcPr>
            <w:tcW w:w="3544" w:type="dxa"/>
            <w:shd w:val="clear" w:color="auto" w:fill="auto"/>
            <w:vAlign w:val="center"/>
          </w:tcPr>
          <w:p w14:paraId="2FFF185A" w14:textId="2D8894A3" w:rsidR="00F0406A" w:rsidRDefault="00F0406A" w:rsidP="00DD61F2">
            <w:pPr>
              <w:jc w:val="both"/>
              <w:rPr>
                <w:rFonts w:ascii="Arial" w:hAnsi="Arial" w:cs="Arial"/>
                <w:sz w:val="20"/>
                <w:szCs w:val="20"/>
              </w:rPr>
            </w:pPr>
            <w:r w:rsidRPr="00CE7D64">
              <w:rPr>
                <w:rFonts w:ascii="Arial" w:hAnsi="Arial" w:cs="Arial"/>
                <w:sz w:val="20"/>
                <w:szCs w:val="20"/>
              </w:rPr>
              <w:t>Porcentaje de avance en ejecución de los proyectos planificados en el PETI</w:t>
            </w:r>
          </w:p>
        </w:tc>
        <w:tc>
          <w:tcPr>
            <w:tcW w:w="1276" w:type="dxa"/>
            <w:shd w:val="clear" w:color="auto" w:fill="92D050"/>
            <w:vAlign w:val="center"/>
          </w:tcPr>
          <w:p w14:paraId="68560790" w14:textId="51B45EFA"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38263223" w14:textId="77777777" w:rsidTr="002E0924">
        <w:trPr>
          <w:trHeight w:val="200"/>
        </w:trPr>
        <w:tc>
          <w:tcPr>
            <w:tcW w:w="1980" w:type="dxa"/>
            <w:vMerge/>
            <w:shd w:val="clear" w:color="auto" w:fill="auto"/>
            <w:vAlign w:val="center"/>
          </w:tcPr>
          <w:p w14:paraId="6838380A"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4FCACBC5"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31F8333D" w14:textId="1B418F94" w:rsidR="00F0406A" w:rsidRPr="00CE7D64" w:rsidRDefault="00F0406A" w:rsidP="00DD61F2">
            <w:pPr>
              <w:jc w:val="both"/>
              <w:rPr>
                <w:rFonts w:ascii="Arial" w:hAnsi="Arial" w:cs="Arial"/>
                <w:sz w:val="20"/>
                <w:szCs w:val="20"/>
              </w:rPr>
            </w:pPr>
            <w:r w:rsidRPr="00CE7D64">
              <w:rPr>
                <w:rFonts w:ascii="Arial" w:hAnsi="Arial" w:cs="Arial"/>
                <w:sz w:val="20"/>
                <w:szCs w:val="20"/>
              </w:rPr>
              <w:t>Porcentaje de avance en la implementación de los proyectos en ejecución del PETI</w:t>
            </w:r>
          </w:p>
        </w:tc>
        <w:tc>
          <w:tcPr>
            <w:tcW w:w="1276" w:type="dxa"/>
            <w:shd w:val="clear" w:color="auto" w:fill="92D050"/>
            <w:vAlign w:val="center"/>
          </w:tcPr>
          <w:p w14:paraId="19D26981" w14:textId="07601370"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66F3ACB0" w14:textId="77777777" w:rsidTr="002E0924">
        <w:trPr>
          <w:trHeight w:val="200"/>
        </w:trPr>
        <w:tc>
          <w:tcPr>
            <w:tcW w:w="1980" w:type="dxa"/>
            <w:vMerge/>
            <w:shd w:val="clear" w:color="auto" w:fill="auto"/>
            <w:vAlign w:val="center"/>
          </w:tcPr>
          <w:p w14:paraId="03760259"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6144BA37"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24A8BE6D" w14:textId="31569EA8" w:rsidR="00F0406A" w:rsidRPr="00CE7D64" w:rsidRDefault="00F0406A" w:rsidP="00DD61F2">
            <w:pPr>
              <w:jc w:val="both"/>
              <w:rPr>
                <w:rFonts w:ascii="Arial" w:hAnsi="Arial" w:cs="Arial"/>
                <w:sz w:val="20"/>
                <w:szCs w:val="20"/>
              </w:rPr>
            </w:pPr>
            <w:r w:rsidRPr="00CE7D64">
              <w:rPr>
                <w:rFonts w:ascii="Arial" w:hAnsi="Arial" w:cs="Arial"/>
                <w:sz w:val="20"/>
                <w:szCs w:val="20"/>
              </w:rPr>
              <w:t>Eficacia en la atención de requerimientos e incidentes atención de TI por mesa de servicios</w:t>
            </w:r>
          </w:p>
        </w:tc>
        <w:tc>
          <w:tcPr>
            <w:tcW w:w="1276" w:type="dxa"/>
            <w:shd w:val="clear" w:color="auto" w:fill="92D050"/>
            <w:vAlign w:val="center"/>
          </w:tcPr>
          <w:p w14:paraId="789E2B65" w14:textId="7FAA31F5"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5AEFD859" w14:textId="77777777" w:rsidTr="002E0924">
        <w:trPr>
          <w:trHeight w:val="200"/>
        </w:trPr>
        <w:tc>
          <w:tcPr>
            <w:tcW w:w="1980" w:type="dxa"/>
            <w:vMerge/>
            <w:shd w:val="clear" w:color="auto" w:fill="auto"/>
            <w:vAlign w:val="center"/>
          </w:tcPr>
          <w:p w14:paraId="3D8BB19F"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3329F19C"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6B26C722" w14:textId="38CB832E" w:rsidR="00F0406A" w:rsidRPr="00CE7D64" w:rsidRDefault="00F0406A" w:rsidP="00DD61F2">
            <w:pPr>
              <w:jc w:val="both"/>
              <w:rPr>
                <w:rFonts w:ascii="Arial" w:hAnsi="Arial" w:cs="Arial"/>
                <w:sz w:val="20"/>
                <w:szCs w:val="20"/>
              </w:rPr>
            </w:pPr>
            <w:r w:rsidRPr="00CE7D64">
              <w:rPr>
                <w:rFonts w:ascii="Arial" w:hAnsi="Arial" w:cs="Arial"/>
                <w:sz w:val="20"/>
                <w:szCs w:val="20"/>
              </w:rPr>
              <w:t>Informes de seguimiento realizados</w:t>
            </w:r>
          </w:p>
        </w:tc>
        <w:tc>
          <w:tcPr>
            <w:tcW w:w="1276" w:type="dxa"/>
            <w:shd w:val="clear" w:color="auto" w:fill="92D050"/>
            <w:vAlign w:val="center"/>
          </w:tcPr>
          <w:p w14:paraId="49B25EE8" w14:textId="591903BA"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7A54185C" w14:textId="77777777" w:rsidTr="002E0924">
        <w:trPr>
          <w:trHeight w:val="200"/>
        </w:trPr>
        <w:tc>
          <w:tcPr>
            <w:tcW w:w="1980" w:type="dxa"/>
            <w:vMerge/>
            <w:shd w:val="clear" w:color="auto" w:fill="auto"/>
            <w:vAlign w:val="center"/>
          </w:tcPr>
          <w:p w14:paraId="3468838D"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288B98E2"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0E74D5B8" w14:textId="2E50885E" w:rsidR="00F0406A" w:rsidRPr="00CE7D64" w:rsidRDefault="00F0406A" w:rsidP="00DD61F2">
            <w:pPr>
              <w:jc w:val="both"/>
              <w:rPr>
                <w:rFonts w:ascii="Arial" w:hAnsi="Arial" w:cs="Arial"/>
                <w:sz w:val="20"/>
                <w:szCs w:val="20"/>
              </w:rPr>
            </w:pPr>
            <w:r w:rsidRPr="00CE7D64">
              <w:rPr>
                <w:rFonts w:ascii="Arial" w:hAnsi="Arial" w:cs="Arial"/>
                <w:sz w:val="20"/>
                <w:szCs w:val="20"/>
              </w:rPr>
              <w:t>Disponibilidad de los sistemas de información</w:t>
            </w:r>
          </w:p>
        </w:tc>
        <w:tc>
          <w:tcPr>
            <w:tcW w:w="1276" w:type="dxa"/>
            <w:shd w:val="clear" w:color="auto" w:fill="92D050"/>
            <w:vAlign w:val="center"/>
          </w:tcPr>
          <w:p w14:paraId="3337AF7D" w14:textId="2D345326"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1028ACF1" w14:textId="77777777" w:rsidTr="002E0924">
        <w:trPr>
          <w:trHeight w:val="200"/>
        </w:trPr>
        <w:tc>
          <w:tcPr>
            <w:tcW w:w="1980" w:type="dxa"/>
            <w:vMerge/>
            <w:shd w:val="clear" w:color="auto" w:fill="auto"/>
            <w:vAlign w:val="center"/>
          </w:tcPr>
          <w:p w14:paraId="4C826A00"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42294F54"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45D50E60" w14:textId="537E0CF6" w:rsidR="00F0406A" w:rsidRPr="00CE7D64" w:rsidRDefault="00F0406A" w:rsidP="00DD61F2">
            <w:pPr>
              <w:jc w:val="both"/>
              <w:rPr>
                <w:rFonts w:ascii="Arial" w:hAnsi="Arial" w:cs="Arial"/>
                <w:sz w:val="20"/>
                <w:szCs w:val="20"/>
              </w:rPr>
            </w:pPr>
            <w:r w:rsidRPr="00CE7D64">
              <w:rPr>
                <w:rFonts w:ascii="Arial" w:hAnsi="Arial" w:cs="Arial"/>
                <w:sz w:val="20"/>
                <w:szCs w:val="20"/>
              </w:rPr>
              <w:t>Informes presentados</w:t>
            </w:r>
          </w:p>
        </w:tc>
        <w:tc>
          <w:tcPr>
            <w:tcW w:w="1276" w:type="dxa"/>
            <w:shd w:val="clear" w:color="auto" w:fill="92D050"/>
            <w:vAlign w:val="center"/>
          </w:tcPr>
          <w:p w14:paraId="19954FF2" w14:textId="417D7B73"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3B42FEB2" w14:textId="77777777" w:rsidTr="002E0924">
        <w:trPr>
          <w:trHeight w:val="200"/>
        </w:trPr>
        <w:tc>
          <w:tcPr>
            <w:tcW w:w="1980" w:type="dxa"/>
            <w:vMerge/>
            <w:shd w:val="clear" w:color="auto" w:fill="auto"/>
            <w:vAlign w:val="center"/>
          </w:tcPr>
          <w:p w14:paraId="3EBA79E2"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12E2A647"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1C11ADBD" w14:textId="4DA3D029" w:rsidR="00F0406A" w:rsidRPr="00CE7D64" w:rsidRDefault="00F0406A" w:rsidP="00DD61F2">
            <w:pPr>
              <w:jc w:val="both"/>
              <w:rPr>
                <w:rFonts w:ascii="Arial" w:hAnsi="Arial" w:cs="Arial"/>
                <w:sz w:val="20"/>
                <w:szCs w:val="20"/>
              </w:rPr>
            </w:pPr>
            <w:r w:rsidRPr="00CE7D64">
              <w:rPr>
                <w:rFonts w:ascii="Arial" w:hAnsi="Arial" w:cs="Arial"/>
                <w:sz w:val="20"/>
                <w:szCs w:val="20"/>
              </w:rPr>
              <w:t>Sistemas de información diseñados, actualizados o en funcionamiento</w:t>
            </w:r>
          </w:p>
        </w:tc>
        <w:tc>
          <w:tcPr>
            <w:tcW w:w="1276" w:type="dxa"/>
            <w:shd w:val="clear" w:color="auto" w:fill="92D050"/>
            <w:vAlign w:val="center"/>
          </w:tcPr>
          <w:p w14:paraId="6D42EB1F" w14:textId="1D03008A"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786F136D" w14:textId="77777777" w:rsidTr="002E0924">
        <w:trPr>
          <w:trHeight w:val="200"/>
        </w:trPr>
        <w:tc>
          <w:tcPr>
            <w:tcW w:w="1980" w:type="dxa"/>
            <w:vMerge/>
            <w:shd w:val="clear" w:color="auto" w:fill="auto"/>
            <w:vAlign w:val="center"/>
          </w:tcPr>
          <w:p w14:paraId="7B0CB4EE"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31860825"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7DF34CAD" w14:textId="55DDB1A1" w:rsidR="00F0406A" w:rsidRPr="00CE7D64" w:rsidRDefault="00F0406A" w:rsidP="00DD61F2">
            <w:pPr>
              <w:jc w:val="both"/>
              <w:rPr>
                <w:rFonts w:ascii="Arial" w:hAnsi="Arial" w:cs="Arial"/>
                <w:sz w:val="20"/>
                <w:szCs w:val="20"/>
              </w:rPr>
            </w:pPr>
            <w:r w:rsidRPr="00CE7D64">
              <w:rPr>
                <w:rFonts w:ascii="Arial" w:hAnsi="Arial" w:cs="Arial"/>
                <w:sz w:val="20"/>
                <w:szCs w:val="20"/>
              </w:rPr>
              <w:t>Sistemas De Información Actualizados</w:t>
            </w:r>
          </w:p>
        </w:tc>
        <w:tc>
          <w:tcPr>
            <w:tcW w:w="1276" w:type="dxa"/>
            <w:shd w:val="clear" w:color="auto" w:fill="92D050"/>
            <w:vAlign w:val="center"/>
          </w:tcPr>
          <w:p w14:paraId="79D195DC" w14:textId="1028E0F5"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7AF3A91A" w14:textId="77777777" w:rsidTr="002E0924">
        <w:trPr>
          <w:trHeight w:val="200"/>
        </w:trPr>
        <w:tc>
          <w:tcPr>
            <w:tcW w:w="1980" w:type="dxa"/>
            <w:vMerge/>
            <w:shd w:val="clear" w:color="auto" w:fill="auto"/>
            <w:vAlign w:val="center"/>
          </w:tcPr>
          <w:p w14:paraId="0A7A5AAF"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12F5AEA3"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76396C7E" w14:textId="4B86554A" w:rsidR="00F0406A" w:rsidRPr="00CE7D64" w:rsidRDefault="00F0406A" w:rsidP="00DD61F2">
            <w:pPr>
              <w:jc w:val="both"/>
              <w:rPr>
                <w:rFonts w:ascii="Arial" w:hAnsi="Arial" w:cs="Arial"/>
                <w:sz w:val="20"/>
                <w:szCs w:val="20"/>
              </w:rPr>
            </w:pPr>
            <w:r w:rsidRPr="00CE7D64">
              <w:rPr>
                <w:rFonts w:ascii="Arial" w:hAnsi="Arial" w:cs="Arial"/>
                <w:sz w:val="20"/>
                <w:szCs w:val="20"/>
              </w:rPr>
              <w:t>Documentos para la planeación estratégica en TI</w:t>
            </w:r>
          </w:p>
        </w:tc>
        <w:tc>
          <w:tcPr>
            <w:tcW w:w="1276" w:type="dxa"/>
            <w:shd w:val="clear" w:color="auto" w:fill="92D050"/>
            <w:vAlign w:val="center"/>
          </w:tcPr>
          <w:p w14:paraId="14041058" w14:textId="34EBE37A"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05D83239" w14:textId="77777777" w:rsidTr="002E0924">
        <w:trPr>
          <w:trHeight w:val="200"/>
        </w:trPr>
        <w:tc>
          <w:tcPr>
            <w:tcW w:w="1980" w:type="dxa"/>
            <w:vMerge/>
            <w:shd w:val="clear" w:color="auto" w:fill="auto"/>
            <w:vAlign w:val="center"/>
          </w:tcPr>
          <w:p w14:paraId="5F0EA353"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4F9C8D6E"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43EA8C7A" w14:textId="67DC9432" w:rsidR="00F0406A" w:rsidRPr="00CE7D64" w:rsidRDefault="00F0406A" w:rsidP="00DD61F2">
            <w:pPr>
              <w:jc w:val="both"/>
              <w:rPr>
                <w:rFonts w:ascii="Arial" w:hAnsi="Arial" w:cs="Arial"/>
                <w:sz w:val="20"/>
                <w:szCs w:val="20"/>
              </w:rPr>
            </w:pPr>
            <w:r w:rsidRPr="00CE7D64">
              <w:rPr>
                <w:rFonts w:ascii="Arial" w:hAnsi="Arial" w:cs="Arial"/>
                <w:sz w:val="20"/>
                <w:szCs w:val="20"/>
              </w:rPr>
              <w:t>Documentos para la planeación realizados</w:t>
            </w:r>
          </w:p>
        </w:tc>
        <w:tc>
          <w:tcPr>
            <w:tcW w:w="1276" w:type="dxa"/>
            <w:shd w:val="clear" w:color="auto" w:fill="92D050"/>
            <w:vAlign w:val="center"/>
          </w:tcPr>
          <w:p w14:paraId="181C0428" w14:textId="5EFE5F07"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21B7B77A" w14:textId="77777777" w:rsidTr="002E0924">
        <w:trPr>
          <w:trHeight w:val="200"/>
        </w:trPr>
        <w:tc>
          <w:tcPr>
            <w:tcW w:w="1980" w:type="dxa"/>
            <w:vMerge/>
            <w:shd w:val="clear" w:color="auto" w:fill="auto"/>
            <w:vAlign w:val="center"/>
          </w:tcPr>
          <w:p w14:paraId="5B74D6A6"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2C5B7C44"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4CBB0E00" w14:textId="0D07E667" w:rsidR="00F0406A" w:rsidRPr="00CE7D64" w:rsidRDefault="00F0406A" w:rsidP="00DD61F2">
            <w:pPr>
              <w:jc w:val="both"/>
              <w:rPr>
                <w:rFonts w:ascii="Arial" w:hAnsi="Arial" w:cs="Arial"/>
                <w:sz w:val="20"/>
                <w:szCs w:val="20"/>
              </w:rPr>
            </w:pPr>
            <w:r w:rsidRPr="00CE7D64">
              <w:rPr>
                <w:rFonts w:ascii="Arial" w:hAnsi="Arial" w:cs="Arial"/>
                <w:sz w:val="20"/>
                <w:szCs w:val="20"/>
              </w:rPr>
              <w:t>Sistemas de información implementados</w:t>
            </w:r>
          </w:p>
        </w:tc>
        <w:tc>
          <w:tcPr>
            <w:tcW w:w="1276" w:type="dxa"/>
            <w:shd w:val="clear" w:color="auto" w:fill="92D050"/>
            <w:vAlign w:val="center"/>
          </w:tcPr>
          <w:p w14:paraId="3F14F2E9" w14:textId="3FC9372E"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16B805B7" w14:textId="77777777" w:rsidTr="002E0924">
        <w:trPr>
          <w:trHeight w:val="200"/>
        </w:trPr>
        <w:tc>
          <w:tcPr>
            <w:tcW w:w="1980" w:type="dxa"/>
            <w:vMerge/>
            <w:shd w:val="clear" w:color="auto" w:fill="auto"/>
            <w:vAlign w:val="center"/>
          </w:tcPr>
          <w:p w14:paraId="4C4E7A17"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79AEA54F"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3C08C98D" w14:textId="720333CE" w:rsidR="00F0406A" w:rsidRPr="00CE7D64" w:rsidRDefault="00F0406A" w:rsidP="00DD61F2">
            <w:pPr>
              <w:jc w:val="both"/>
              <w:rPr>
                <w:rFonts w:ascii="Arial" w:hAnsi="Arial" w:cs="Arial"/>
                <w:sz w:val="20"/>
                <w:szCs w:val="20"/>
              </w:rPr>
            </w:pPr>
            <w:r w:rsidRPr="00F0406A">
              <w:rPr>
                <w:rFonts w:ascii="Arial" w:hAnsi="Arial" w:cs="Arial"/>
                <w:sz w:val="20"/>
                <w:szCs w:val="20"/>
              </w:rPr>
              <w:t>Sistemas de información actualizados</w:t>
            </w:r>
          </w:p>
        </w:tc>
        <w:tc>
          <w:tcPr>
            <w:tcW w:w="1276" w:type="dxa"/>
            <w:shd w:val="clear" w:color="auto" w:fill="92D050"/>
            <w:vAlign w:val="center"/>
          </w:tcPr>
          <w:p w14:paraId="3828F7D2" w14:textId="6AE77D08"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6728BDC1" w14:textId="77777777" w:rsidTr="002E0924">
        <w:trPr>
          <w:trHeight w:val="200"/>
        </w:trPr>
        <w:tc>
          <w:tcPr>
            <w:tcW w:w="1980" w:type="dxa"/>
            <w:vMerge/>
            <w:shd w:val="clear" w:color="auto" w:fill="auto"/>
            <w:vAlign w:val="center"/>
          </w:tcPr>
          <w:p w14:paraId="5F5C5487" w14:textId="77777777" w:rsidR="00F0406A" w:rsidRPr="00CE7D64" w:rsidRDefault="00F0406A" w:rsidP="00CE7D64">
            <w:pPr>
              <w:jc w:val="center"/>
              <w:rPr>
                <w:rFonts w:ascii="Arial" w:eastAsia="Arial" w:hAnsi="Arial" w:cs="Arial"/>
                <w:b/>
                <w:sz w:val="20"/>
                <w:szCs w:val="20"/>
              </w:rPr>
            </w:pPr>
          </w:p>
        </w:tc>
        <w:tc>
          <w:tcPr>
            <w:tcW w:w="2126" w:type="dxa"/>
            <w:vMerge/>
            <w:shd w:val="clear" w:color="auto" w:fill="auto"/>
            <w:vAlign w:val="center"/>
          </w:tcPr>
          <w:p w14:paraId="7423A83E"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16FA4444" w14:textId="444258AC" w:rsidR="00F0406A" w:rsidRPr="00F0406A" w:rsidRDefault="00F0406A" w:rsidP="00DD61F2">
            <w:pPr>
              <w:jc w:val="both"/>
              <w:rPr>
                <w:rFonts w:ascii="Arial" w:hAnsi="Arial" w:cs="Arial"/>
                <w:sz w:val="20"/>
                <w:szCs w:val="20"/>
              </w:rPr>
            </w:pPr>
            <w:r w:rsidRPr="00F0406A">
              <w:rPr>
                <w:rFonts w:ascii="Arial" w:hAnsi="Arial" w:cs="Arial"/>
                <w:sz w:val="20"/>
                <w:szCs w:val="20"/>
              </w:rPr>
              <w:t>Porcentaje de avance en el fortalecimiento de gestión de la información ambiental de Bogotá priorizada</w:t>
            </w:r>
          </w:p>
        </w:tc>
        <w:tc>
          <w:tcPr>
            <w:tcW w:w="1276" w:type="dxa"/>
            <w:shd w:val="clear" w:color="auto" w:fill="92D050"/>
            <w:vAlign w:val="center"/>
          </w:tcPr>
          <w:p w14:paraId="1A19B45B" w14:textId="146C6988"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247906BC" w14:textId="77777777" w:rsidTr="002E0924">
        <w:trPr>
          <w:trHeight w:val="200"/>
        </w:trPr>
        <w:tc>
          <w:tcPr>
            <w:tcW w:w="1980" w:type="dxa"/>
            <w:vMerge w:val="restart"/>
            <w:shd w:val="clear" w:color="auto" w:fill="auto"/>
            <w:vAlign w:val="center"/>
          </w:tcPr>
          <w:p w14:paraId="76620D85" w14:textId="0ECE32B7" w:rsidR="00F0406A" w:rsidRPr="00CE7D64" w:rsidRDefault="00F0406A" w:rsidP="00F0406A">
            <w:pPr>
              <w:jc w:val="center"/>
              <w:rPr>
                <w:rFonts w:ascii="Arial" w:eastAsia="Arial" w:hAnsi="Arial" w:cs="Arial"/>
                <w:b/>
                <w:sz w:val="20"/>
                <w:szCs w:val="20"/>
              </w:rPr>
            </w:pPr>
            <w:r w:rsidRPr="00F0406A">
              <w:rPr>
                <w:rFonts w:ascii="Arial" w:eastAsia="Arial" w:hAnsi="Arial" w:cs="Arial"/>
                <w:b/>
                <w:sz w:val="20"/>
                <w:szCs w:val="20"/>
              </w:rPr>
              <w:lastRenderedPageBreak/>
              <w:t>Planeación ambiental</w:t>
            </w:r>
          </w:p>
        </w:tc>
        <w:tc>
          <w:tcPr>
            <w:tcW w:w="2126" w:type="dxa"/>
            <w:vMerge w:val="restart"/>
            <w:shd w:val="clear" w:color="auto" w:fill="auto"/>
            <w:vAlign w:val="center"/>
          </w:tcPr>
          <w:p w14:paraId="2AADB109" w14:textId="17880B39" w:rsidR="00F0406A" w:rsidRPr="00CE7D64" w:rsidRDefault="00F0406A" w:rsidP="00CE7D64">
            <w:pPr>
              <w:jc w:val="center"/>
              <w:rPr>
                <w:rFonts w:ascii="Arial" w:eastAsia="Arial" w:hAnsi="Arial" w:cs="Arial"/>
                <w:b/>
                <w:sz w:val="20"/>
                <w:szCs w:val="20"/>
              </w:rPr>
            </w:pPr>
            <w:r w:rsidRPr="00CE7D64">
              <w:rPr>
                <w:rFonts w:ascii="Arial" w:eastAsia="Arial" w:hAnsi="Arial" w:cs="Arial"/>
                <w:b/>
                <w:sz w:val="20"/>
                <w:szCs w:val="20"/>
              </w:rPr>
              <w:t>Dirección de Planeación y Sistemas de Información Ambiental</w:t>
            </w:r>
          </w:p>
        </w:tc>
        <w:tc>
          <w:tcPr>
            <w:tcW w:w="3544" w:type="dxa"/>
            <w:shd w:val="clear" w:color="auto" w:fill="auto"/>
            <w:vAlign w:val="center"/>
          </w:tcPr>
          <w:p w14:paraId="646D7AB6" w14:textId="0EC3AF69" w:rsidR="00F0406A" w:rsidRPr="00F0406A" w:rsidRDefault="00F0406A" w:rsidP="00DD61F2">
            <w:pPr>
              <w:jc w:val="both"/>
              <w:rPr>
                <w:rFonts w:ascii="Arial" w:hAnsi="Arial" w:cs="Arial"/>
                <w:sz w:val="20"/>
                <w:szCs w:val="20"/>
              </w:rPr>
            </w:pPr>
            <w:r w:rsidRPr="00F0406A">
              <w:rPr>
                <w:rFonts w:ascii="Arial" w:hAnsi="Arial" w:cs="Arial"/>
                <w:sz w:val="20"/>
                <w:szCs w:val="20"/>
              </w:rPr>
              <w:t>Actividades de soporte y gestión de procesos realizadas</w:t>
            </w:r>
          </w:p>
        </w:tc>
        <w:tc>
          <w:tcPr>
            <w:tcW w:w="1276" w:type="dxa"/>
            <w:shd w:val="clear" w:color="auto" w:fill="92D050"/>
            <w:vAlign w:val="center"/>
          </w:tcPr>
          <w:p w14:paraId="57098D27" w14:textId="386305AF"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1C298727" w14:textId="77777777" w:rsidTr="002E0924">
        <w:trPr>
          <w:trHeight w:val="200"/>
        </w:trPr>
        <w:tc>
          <w:tcPr>
            <w:tcW w:w="1980" w:type="dxa"/>
            <w:vMerge/>
            <w:shd w:val="clear" w:color="auto" w:fill="auto"/>
            <w:vAlign w:val="center"/>
          </w:tcPr>
          <w:p w14:paraId="5222D873" w14:textId="77777777" w:rsidR="00F0406A" w:rsidRPr="00F0406A" w:rsidRDefault="00F0406A" w:rsidP="00F0406A">
            <w:pPr>
              <w:jc w:val="center"/>
              <w:rPr>
                <w:rFonts w:ascii="Arial" w:eastAsia="Arial" w:hAnsi="Arial" w:cs="Arial"/>
                <w:b/>
                <w:sz w:val="20"/>
                <w:szCs w:val="20"/>
              </w:rPr>
            </w:pPr>
          </w:p>
        </w:tc>
        <w:tc>
          <w:tcPr>
            <w:tcW w:w="2126" w:type="dxa"/>
            <w:vMerge/>
            <w:shd w:val="clear" w:color="auto" w:fill="auto"/>
            <w:vAlign w:val="center"/>
          </w:tcPr>
          <w:p w14:paraId="1DD6848D"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49A7E7B8" w14:textId="433FFC91" w:rsidR="00F0406A" w:rsidRPr="00F0406A" w:rsidRDefault="00F0406A" w:rsidP="00DD61F2">
            <w:pPr>
              <w:jc w:val="both"/>
              <w:rPr>
                <w:rFonts w:ascii="Arial" w:hAnsi="Arial" w:cs="Arial"/>
                <w:sz w:val="20"/>
                <w:szCs w:val="20"/>
              </w:rPr>
            </w:pPr>
            <w:r w:rsidRPr="00F0406A">
              <w:rPr>
                <w:rFonts w:ascii="Arial" w:hAnsi="Arial" w:cs="Arial"/>
                <w:sz w:val="20"/>
                <w:szCs w:val="20"/>
              </w:rPr>
              <w:t>Porcentaje de proyectos activos con acciones de seguimiento</w:t>
            </w:r>
          </w:p>
        </w:tc>
        <w:tc>
          <w:tcPr>
            <w:tcW w:w="1276" w:type="dxa"/>
            <w:shd w:val="clear" w:color="auto" w:fill="92D050"/>
            <w:vAlign w:val="center"/>
          </w:tcPr>
          <w:p w14:paraId="49715728" w14:textId="08191FBB"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44120812" w14:textId="77777777" w:rsidTr="002E0924">
        <w:trPr>
          <w:trHeight w:val="200"/>
        </w:trPr>
        <w:tc>
          <w:tcPr>
            <w:tcW w:w="1980" w:type="dxa"/>
            <w:vMerge/>
            <w:shd w:val="clear" w:color="auto" w:fill="auto"/>
            <w:vAlign w:val="center"/>
          </w:tcPr>
          <w:p w14:paraId="69E104A0" w14:textId="77777777" w:rsidR="00F0406A" w:rsidRPr="00F0406A" w:rsidRDefault="00F0406A" w:rsidP="00F0406A">
            <w:pPr>
              <w:jc w:val="center"/>
              <w:rPr>
                <w:rFonts w:ascii="Arial" w:eastAsia="Arial" w:hAnsi="Arial" w:cs="Arial"/>
                <w:b/>
                <w:sz w:val="20"/>
                <w:szCs w:val="20"/>
              </w:rPr>
            </w:pPr>
          </w:p>
        </w:tc>
        <w:tc>
          <w:tcPr>
            <w:tcW w:w="2126" w:type="dxa"/>
            <w:vMerge/>
            <w:shd w:val="clear" w:color="auto" w:fill="auto"/>
            <w:vAlign w:val="center"/>
          </w:tcPr>
          <w:p w14:paraId="787B6449"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30C32F85" w14:textId="0A3F4E75" w:rsidR="00F0406A" w:rsidRPr="00F0406A" w:rsidRDefault="00F0406A" w:rsidP="00F0406A">
            <w:pPr>
              <w:jc w:val="both"/>
              <w:rPr>
                <w:rFonts w:ascii="Arial" w:hAnsi="Arial" w:cs="Arial"/>
                <w:sz w:val="20"/>
                <w:szCs w:val="20"/>
              </w:rPr>
            </w:pPr>
            <w:r w:rsidRPr="00F0406A">
              <w:rPr>
                <w:rFonts w:ascii="Arial" w:hAnsi="Arial" w:cs="Arial"/>
                <w:sz w:val="20"/>
                <w:szCs w:val="20"/>
              </w:rPr>
              <w:t>Número de acciones de gestión del conocimiento en materia ambiental.</w:t>
            </w:r>
          </w:p>
        </w:tc>
        <w:tc>
          <w:tcPr>
            <w:tcW w:w="1276" w:type="dxa"/>
            <w:shd w:val="clear" w:color="auto" w:fill="92D050"/>
            <w:vAlign w:val="center"/>
          </w:tcPr>
          <w:p w14:paraId="4B02C37A" w14:textId="68F76AD6"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3D2FDED8" w14:textId="77777777" w:rsidTr="002E0924">
        <w:trPr>
          <w:trHeight w:val="200"/>
        </w:trPr>
        <w:tc>
          <w:tcPr>
            <w:tcW w:w="1980" w:type="dxa"/>
            <w:vMerge/>
            <w:shd w:val="clear" w:color="auto" w:fill="auto"/>
            <w:vAlign w:val="center"/>
          </w:tcPr>
          <w:p w14:paraId="0300905D" w14:textId="77777777" w:rsidR="00F0406A" w:rsidRPr="00F0406A" w:rsidRDefault="00F0406A" w:rsidP="00F0406A">
            <w:pPr>
              <w:jc w:val="center"/>
              <w:rPr>
                <w:rFonts w:ascii="Arial" w:eastAsia="Arial" w:hAnsi="Arial" w:cs="Arial"/>
                <w:b/>
                <w:sz w:val="20"/>
                <w:szCs w:val="20"/>
              </w:rPr>
            </w:pPr>
          </w:p>
        </w:tc>
        <w:tc>
          <w:tcPr>
            <w:tcW w:w="2126" w:type="dxa"/>
            <w:vMerge/>
            <w:shd w:val="clear" w:color="auto" w:fill="auto"/>
            <w:vAlign w:val="center"/>
          </w:tcPr>
          <w:p w14:paraId="47AEF43C"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1DDC8156" w14:textId="4A18D40A" w:rsidR="00F0406A" w:rsidRPr="00F0406A" w:rsidRDefault="00F0406A" w:rsidP="00F0406A">
            <w:pPr>
              <w:jc w:val="both"/>
              <w:rPr>
                <w:rFonts w:ascii="Arial" w:hAnsi="Arial" w:cs="Arial"/>
                <w:sz w:val="20"/>
                <w:szCs w:val="20"/>
              </w:rPr>
            </w:pPr>
            <w:r w:rsidRPr="00F0406A">
              <w:rPr>
                <w:rFonts w:ascii="Arial" w:hAnsi="Arial" w:cs="Arial"/>
                <w:sz w:val="20"/>
                <w:szCs w:val="20"/>
              </w:rPr>
              <w:t>Porcentaje de avance en el fortalecimiento de la gestión y seguimiento de las instancias ambientales con mayor incidencia en la región</w:t>
            </w:r>
          </w:p>
        </w:tc>
        <w:tc>
          <w:tcPr>
            <w:tcW w:w="1276" w:type="dxa"/>
            <w:shd w:val="clear" w:color="auto" w:fill="92D050"/>
            <w:vAlign w:val="center"/>
          </w:tcPr>
          <w:p w14:paraId="2F5A7B10" w14:textId="7248850F"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F0406A" w14:paraId="724D567B" w14:textId="77777777" w:rsidTr="002E0924">
        <w:trPr>
          <w:trHeight w:val="200"/>
        </w:trPr>
        <w:tc>
          <w:tcPr>
            <w:tcW w:w="1980" w:type="dxa"/>
            <w:vMerge/>
            <w:shd w:val="clear" w:color="auto" w:fill="auto"/>
            <w:vAlign w:val="center"/>
          </w:tcPr>
          <w:p w14:paraId="3F2FABBD" w14:textId="77777777" w:rsidR="00F0406A" w:rsidRPr="00F0406A" w:rsidRDefault="00F0406A" w:rsidP="00F0406A">
            <w:pPr>
              <w:jc w:val="center"/>
              <w:rPr>
                <w:rFonts w:ascii="Arial" w:eastAsia="Arial" w:hAnsi="Arial" w:cs="Arial"/>
                <w:b/>
                <w:sz w:val="20"/>
                <w:szCs w:val="20"/>
              </w:rPr>
            </w:pPr>
          </w:p>
        </w:tc>
        <w:tc>
          <w:tcPr>
            <w:tcW w:w="2126" w:type="dxa"/>
            <w:vMerge/>
            <w:shd w:val="clear" w:color="auto" w:fill="auto"/>
            <w:vAlign w:val="center"/>
          </w:tcPr>
          <w:p w14:paraId="22DC51DF" w14:textId="77777777" w:rsidR="00F0406A" w:rsidRPr="00CE7D64" w:rsidRDefault="00F0406A" w:rsidP="00CE7D64">
            <w:pPr>
              <w:jc w:val="center"/>
              <w:rPr>
                <w:rFonts w:ascii="Arial" w:eastAsia="Arial" w:hAnsi="Arial" w:cs="Arial"/>
                <w:b/>
                <w:sz w:val="20"/>
                <w:szCs w:val="20"/>
              </w:rPr>
            </w:pPr>
          </w:p>
        </w:tc>
        <w:tc>
          <w:tcPr>
            <w:tcW w:w="3544" w:type="dxa"/>
            <w:shd w:val="clear" w:color="auto" w:fill="auto"/>
            <w:vAlign w:val="center"/>
          </w:tcPr>
          <w:p w14:paraId="793D942D" w14:textId="205C186D" w:rsidR="00F0406A" w:rsidRPr="00F0406A" w:rsidRDefault="00F0406A" w:rsidP="00F0406A">
            <w:pPr>
              <w:jc w:val="both"/>
              <w:rPr>
                <w:rFonts w:ascii="Arial" w:hAnsi="Arial" w:cs="Arial"/>
                <w:sz w:val="20"/>
                <w:szCs w:val="20"/>
              </w:rPr>
            </w:pPr>
            <w:r w:rsidRPr="00F0406A">
              <w:rPr>
                <w:rFonts w:ascii="Arial" w:hAnsi="Arial" w:cs="Arial"/>
                <w:sz w:val="20"/>
                <w:szCs w:val="20"/>
              </w:rPr>
              <w:t>Porcentaje de fortalecimiento de la articulación local, regional, nacional, internacional del componente ambiental de Bogotá</w:t>
            </w:r>
          </w:p>
        </w:tc>
        <w:tc>
          <w:tcPr>
            <w:tcW w:w="1276" w:type="dxa"/>
            <w:shd w:val="clear" w:color="auto" w:fill="92D050"/>
            <w:vAlign w:val="center"/>
          </w:tcPr>
          <w:p w14:paraId="4A6A7D14" w14:textId="0DC8F069" w:rsidR="00F0406A" w:rsidRDefault="00F0406A" w:rsidP="00DD61F2">
            <w:pPr>
              <w:jc w:val="center"/>
              <w:rPr>
                <w:rFonts w:ascii="Arial" w:eastAsia="Arial" w:hAnsi="Arial" w:cs="Arial"/>
                <w:b/>
                <w:sz w:val="20"/>
                <w:szCs w:val="20"/>
              </w:rPr>
            </w:pPr>
            <w:r>
              <w:rPr>
                <w:rFonts w:ascii="Arial" w:eastAsia="Arial" w:hAnsi="Arial" w:cs="Arial"/>
                <w:b/>
                <w:sz w:val="20"/>
                <w:szCs w:val="20"/>
              </w:rPr>
              <w:t>100</w:t>
            </w:r>
          </w:p>
        </w:tc>
      </w:tr>
      <w:tr w:rsidR="002E0924" w14:paraId="3CC9DCA3" w14:textId="77777777" w:rsidTr="002E0924">
        <w:trPr>
          <w:trHeight w:val="200"/>
        </w:trPr>
        <w:tc>
          <w:tcPr>
            <w:tcW w:w="1980" w:type="dxa"/>
            <w:shd w:val="clear" w:color="auto" w:fill="auto"/>
            <w:vAlign w:val="center"/>
          </w:tcPr>
          <w:p w14:paraId="63332AA7" w14:textId="35FB6710" w:rsidR="002E0924" w:rsidRPr="00F0406A" w:rsidRDefault="002E0924" w:rsidP="002E0924">
            <w:pPr>
              <w:jc w:val="center"/>
              <w:rPr>
                <w:rFonts w:ascii="Arial" w:eastAsia="Arial" w:hAnsi="Arial" w:cs="Arial"/>
                <w:b/>
                <w:sz w:val="20"/>
                <w:szCs w:val="20"/>
              </w:rPr>
            </w:pPr>
            <w:r w:rsidRPr="002E0924">
              <w:rPr>
                <w:rFonts w:ascii="Arial" w:eastAsia="Arial" w:hAnsi="Arial" w:cs="Arial"/>
                <w:b/>
                <w:sz w:val="20"/>
                <w:szCs w:val="20"/>
              </w:rPr>
              <w:t>Comunicaciones</w:t>
            </w:r>
          </w:p>
        </w:tc>
        <w:tc>
          <w:tcPr>
            <w:tcW w:w="2126" w:type="dxa"/>
            <w:shd w:val="clear" w:color="auto" w:fill="auto"/>
            <w:vAlign w:val="center"/>
          </w:tcPr>
          <w:p w14:paraId="3CF82FFF" w14:textId="607852D3" w:rsidR="002E0924" w:rsidRPr="00CE7D64" w:rsidRDefault="00B161F0" w:rsidP="00B161F0">
            <w:pPr>
              <w:jc w:val="center"/>
              <w:rPr>
                <w:rFonts w:ascii="Arial" w:eastAsia="Arial" w:hAnsi="Arial" w:cs="Arial"/>
                <w:b/>
                <w:sz w:val="20"/>
                <w:szCs w:val="20"/>
              </w:rPr>
            </w:pPr>
            <w:r w:rsidRPr="00B161F0">
              <w:rPr>
                <w:rFonts w:ascii="Arial" w:eastAsia="Arial" w:hAnsi="Arial" w:cs="Arial"/>
                <w:b/>
                <w:sz w:val="20"/>
                <w:szCs w:val="20"/>
              </w:rPr>
              <w:t xml:space="preserve">Oficina </w:t>
            </w:r>
            <w:r>
              <w:rPr>
                <w:rFonts w:ascii="Arial" w:eastAsia="Arial" w:hAnsi="Arial" w:cs="Arial"/>
                <w:b/>
                <w:sz w:val="20"/>
                <w:szCs w:val="20"/>
              </w:rPr>
              <w:t>A</w:t>
            </w:r>
            <w:r w:rsidRPr="00B161F0">
              <w:rPr>
                <w:rFonts w:ascii="Arial" w:eastAsia="Arial" w:hAnsi="Arial" w:cs="Arial"/>
                <w:b/>
                <w:sz w:val="20"/>
                <w:szCs w:val="20"/>
              </w:rPr>
              <w:t xml:space="preserve">sesora de </w:t>
            </w:r>
            <w:r>
              <w:rPr>
                <w:rFonts w:ascii="Arial" w:eastAsia="Arial" w:hAnsi="Arial" w:cs="Arial"/>
                <w:b/>
                <w:sz w:val="20"/>
                <w:szCs w:val="20"/>
              </w:rPr>
              <w:t>C</w:t>
            </w:r>
            <w:r w:rsidRPr="00B161F0">
              <w:rPr>
                <w:rFonts w:ascii="Arial" w:eastAsia="Arial" w:hAnsi="Arial" w:cs="Arial"/>
                <w:b/>
                <w:sz w:val="20"/>
                <w:szCs w:val="20"/>
              </w:rPr>
              <w:t>omunicaciones</w:t>
            </w:r>
          </w:p>
        </w:tc>
        <w:tc>
          <w:tcPr>
            <w:tcW w:w="3544" w:type="dxa"/>
            <w:shd w:val="clear" w:color="auto" w:fill="auto"/>
            <w:vAlign w:val="center"/>
          </w:tcPr>
          <w:p w14:paraId="18560F9F" w14:textId="24E31BCC" w:rsidR="002E0924" w:rsidRPr="00F0406A" w:rsidRDefault="002E0924" w:rsidP="00F0406A">
            <w:pPr>
              <w:jc w:val="both"/>
              <w:rPr>
                <w:rFonts w:ascii="Arial" w:hAnsi="Arial" w:cs="Arial"/>
                <w:sz w:val="20"/>
                <w:szCs w:val="20"/>
              </w:rPr>
            </w:pPr>
            <w:r w:rsidRPr="002E0924">
              <w:rPr>
                <w:rFonts w:ascii="Arial" w:hAnsi="Arial" w:cs="Arial"/>
                <w:sz w:val="20"/>
                <w:szCs w:val="20"/>
              </w:rPr>
              <w:t>Plan de Comunicaciones 2021 ejecutado</w:t>
            </w:r>
          </w:p>
        </w:tc>
        <w:tc>
          <w:tcPr>
            <w:tcW w:w="1276" w:type="dxa"/>
            <w:shd w:val="clear" w:color="auto" w:fill="92D050"/>
            <w:vAlign w:val="center"/>
          </w:tcPr>
          <w:p w14:paraId="38A21344" w14:textId="4A0C12CA" w:rsidR="002E0924" w:rsidRDefault="002E0924" w:rsidP="00DD61F2">
            <w:pPr>
              <w:jc w:val="center"/>
              <w:rPr>
                <w:rFonts w:ascii="Arial" w:eastAsia="Arial" w:hAnsi="Arial" w:cs="Arial"/>
                <w:b/>
                <w:sz w:val="20"/>
                <w:szCs w:val="20"/>
              </w:rPr>
            </w:pPr>
            <w:r>
              <w:rPr>
                <w:rFonts w:ascii="Arial" w:eastAsia="Arial" w:hAnsi="Arial" w:cs="Arial"/>
                <w:b/>
                <w:sz w:val="20"/>
                <w:szCs w:val="20"/>
              </w:rPr>
              <w:t>100</w:t>
            </w:r>
          </w:p>
        </w:tc>
      </w:tr>
      <w:tr w:rsidR="00B161F0" w14:paraId="3EEBDD06" w14:textId="77777777" w:rsidTr="002E0924">
        <w:trPr>
          <w:trHeight w:val="200"/>
        </w:trPr>
        <w:tc>
          <w:tcPr>
            <w:tcW w:w="1980" w:type="dxa"/>
            <w:shd w:val="clear" w:color="auto" w:fill="auto"/>
            <w:vAlign w:val="center"/>
          </w:tcPr>
          <w:p w14:paraId="402F0F86" w14:textId="61A5880D" w:rsidR="00B161F0" w:rsidRPr="002E0924" w:rsidRDefault="00B161F0" w:rsidP="00B161F0">
            <w:pPr>
              <w:jc w:val="center"/>
              <w:rPr>
                <w:rFonts w:ascii="Arial" w:eastAsia="Arial" w:hAnsi="Arial" w:cs="Arial"/>
                <w:b/>
                <w:sz w:val="20"/>
                <w:szCs w:val="20"/>
              </w:rPr>
            </w:pPr>
            <w:r w:rsidRPr="00B161F0">
              <w:rPr>
                <w:rFonts w:ascii="Arial" w:eastAsia="Arial" w:hAnsi="Arial" w:cs="Arial"/>
                <w:b/>
                <w:sz w:val="20"/>
                <w:szCs w:val="20"/>
              </w:rPr>
              <w:t>Control y Mejora</w:t>
            </w:r>
          </w:p>
        </w:tc>
        <w:tc>
          <w:tcPr>
            <w:tcW w:w="2126" w:type="dxa"/>
            <w:shd w:val="clear" w:color="auto" w:fill="auto"/>
            <w:vAlign w:val="center"/>
          </w:tcPr>
          <w:p w14:paraId="68736231" w14:textId="15A1AB41" w:rsidR="00B161F0" w:rsidRPr="00B161F0" w:rsidRDefault="00B161F0" w:rsidP="00B161F0">
            <w:pPr>
              <w:jc w:val="center"/>
              <w:rPr>
                <w:rFonts w:ascii="Arial" w:eastAsia="Arial" w:hAnsi="Arial" w:cs="Arial"/>
                <w:b/>
                <w:sz w:val="20"/>
                <w:szCs w:val="20"/>
              </w:rPr>
            </w:pPr>
            <w:r>
              <w:rPr>
                <w:rFonts w:ascii="Arial" w:eastAsia="Arial" w:hAnsi="Arial" w:cs="Arial"/>
                <w:b/>
                <w:sz w:val="20"/>
                <w:szCs w:val="20"/>
              </w:rPr>
              <w:t>Oficina de Control Interno</w:t>
            </w:r>
          </w:p>
        </w:tc>
        <w:tc>
          <w:tcPr>
            <w:tcW w:w="3544" w:type="dxa"/>
            <w:shd w:val="clear" w:color="auto" w:fill="auto"/>
            <w:vAlign w:val="center"/>
          </w:tcPr>
          <w:p w14:paraId="2D8ADBD3" w14:textId="1261773B" w:rsidR="00B161F0" w:rsidRPr="002E0924" w:rsidRDefault="00B161F0" w:rsidP="00F0406A">
            <w:pPr>
              <w:jc w:val="both"/>
              <w:rPr>
                <w:rFonts w:ascii="Arial" w:hAnsi="Arial" w:cs="Arial"/>
                <w:sz w:val="20"/>
                <w:szCs w:val="20"/>
              </w:rPr>
            </w:pPr>
            <w:r w:rsidRPr="00B161F0">
              <w:rPr>
                <w:rFonts w:ascii="Arial" w:hAnsi="Arial" w:cs="Arial"/>
                <w:sz w:val="20"/>
                <w:szCs w:val="20"/>
              </w:rPr>
              <w:t>Cumplimiento del Plan Anual de Auditorias</w:t>
            </w:r>
          </w:p>
        </w:tc>
        <w:tc>
          <w:tcPr>
            <w:tcW w:w="1276" w:type="dxa"/>
            <w:shd w:val="clear" w:color="auto" w:fill="92D050"/>
            <w:vAlign w:val="center"/>
          </w:tcPr>
          <w:p w14:paraId="43200851" w14:textId="1259BF10" w:rsidR="00B161F0" w:rsidRDefault="00B161F0" w:rsidP="00DD61F2">
            <w:pPr>
              <w:jc w:val="center"/>
              <w:rPr>
                <w:rFonts w:ascii="Arial" w:eastAsia="Arial" w:hAnsi="Arial" w:cs="Arial"/>
                <w:b/>
                <w:sz w:val="20"/>
                <w:szCs w:val="20"/>
              </w:rPr>
            </w:pPr>
            <w:r>
              <w:rPr>
                <w:rFonts w:ascii="Arial" w:eastAsia="Arial" w:hAnsi="Arial" w:cs="Arial"/>
                <w:b/>
                <w:sz w:val="20"/>
                <w:szCs w:val="20"/>
              </w:rPr>
              <w:t>100</w:t>
            </w:r>
          </w:p>
        </w:tc>
      </w:tr>
      <w:tr w:rsidR="00B161F0" w14:paraId="0A79902A" w14:textId="77777777" w:rsidTr="002E0924">
        <w:trPr>
          <w:trHeight w:val="200"/>
        </w:trPr>
        <w:tc>
          <w:tcPr>
            <w:tcW w:w="1980" w:type="dxa"/>
            <w:shd w:val="clear" w:color="auto" w:fill="auto"/>
            <w:vAlign w:val="center"/>
          </w:tcPr>
          <w:p w14:paraId="7EBE2733" w14:textId="4D349185" w:rsidR="00B161F0" w:rsidRPr="00B161F0" w:rsidRDefault="00AA4913" w:rsidP="00AA4913">
            <w:pPr>
              <w:jc w:val="center"/>
              <w:rPr>
                <w:rFonts w:ascii="Arial" w:eastAsia="Arial" w:hAnsi="Arial" w:cs="Arial"/>
                <w:b/>
                <w:sz w:val="20"/>
                <w:szCs w:val="20"/>
              </w:rPr>
            </w:pPr>
            <w:r w:rsidRPr="00AA4913">
              <w:rPr>
                <w:rFonts w:ascii="Arial" w:eastAsia="Arial" w:hAnsi="Arial" w:cs="Arial"/>
                <w:b/>
                <w:sz w:val="20"/>
                <w:szCs w:val="20"/>
              </w:rPr>
              <w:t>Gestión Contractual</w:t>
            </w:r>
          </w:p>
        </w:tc>
        <w:tc>
          <w:tcPr>
            <w:tcW w:w="2126" w:type="dxa"/>
            <w:shd w:val="clear" w:color="auto" w:fill="auto"/>
            <w:vAlign w:val="center"/>
          </w:tcPr>
          <w:p w14:paraId="5FF2C563" w14:textId="146621CC" w:rsidR="00B161F0" w:rsidRDefault="00AA4913" w:rsidP="00AA4913">
            <w:pPr>
              <w:jc w:val="center"/>
              <w:rPr>
                <w:rFonts w:ascii="Arial" w:eastAsia="Arial" w:hAnsi="Arial" w:cs="Arial"/>
                <w:b/>
                <w:sz w:val="20"/>
                <w:szCs w:val="20"/>
              </w:rPr>
            </w:pPr>
            <w:r w:rsidRPr="00AA4913">
              <w:rPr>
                <w:rFonts w:ascii="Arial" w:eastAsia="Arial" w:hAnsi="Arial" w:cs="Arial"/>
                <w:b/>
                <w:sz w:val="20"/>
                <w:szCs w:val="20"/>
              </w:rPr>
              <w:t>Subdirección Contractual</w:t>
            </w:r>
          </w:p>
        </w:tc>
        <w:tc>
          <w:tcPr>
            <w:tcW w:w="3544" w:type="dxa"/>
            <w:shd w:val="clear" w:color="auto" w:fill="auto"/>
            <w:vAlign w:val="center"/>
          </w:tcPr>
          <w:p w14:paraId="7F8B5C86" w14:textId="48C48348" w:rsidR="00B161F0" w:rsidRPr="00B161F0" w:rsidRDefault="00AA4913" w:rsidP="00F0406A">
            <w:pPr>
              <w:jc w:val="both"/>
              <w:rPr>
                <w:rFonts w:ascii="Arial" w:hAnsi="Arial" w:cs="Arial"/>
                <w:sz w:val="20"/>
                <w:szCs w:val="20"/>
              </w:rPr>
            </w:pPr>
            <w:r w:rsidRPr="00AA4913">
              <w:rPr>
                <w:rFonts w:ascii="Arial" w:hAnsi="Arial" w:cs="Arial"/>
                <w:sz w:val="20"/>
                <w:szCs w:val="20"/>
              </w:rPr>
              <w:t>Eficacia en la Gestión Contractual 2021</w:t>
            </w:r>
          </w:p>
        </w:tc>
        <w:tc>
          <w:tcPr>
            <w:tcW w:w="1276" w:type="dxa"/>
            <w:shd w:val="clear" w:color="auto" w:fill="92D050"/>
            <w:vAlign w:val="center"/>
          </w:tcPr>
          <w:p w14:paraId="206980A9" w14:textId="668D9D6E" w:rsidR="00B161F0" w:rsidRDefault="00AA4913" w:rsidP="00DD61F2">
            <w:pPr>
              <w:jc w:val="center"/>
              <w:rPr>
                <w:rFonts w:ascii="Arial" w:eastAsia="Arial" w:hAnsi="Arial" w:cs="Arial"/>
                <w:b/>
                <w:sz w:val="20"/>
                <w:szCs w:val="20"/>
              </w:rPr>
            </w:pPr>
            <w:r>
              <w:rPr>
                <w:rFonts w:ascii="Arial" w:eastAsia="Arial" w:hAnsi="Arial" w:cs="Arial"/>
                <w:b/>
                <w:sz w:val="20"/>
                <w:szCs w:val="20"/>
              </w:rPr>
              <w:t>100</w:t>
            </w:r>
          </w:p>
        </w:tc>
      </w:tr>
      <w:tr w:rsidR="00CA1815" w14:paraId="4BE043FC" w14:textId="77777777" w:rsidTr="002E0924">
        <w:trPr>
          <w:trHeight w:val="200"/>
        </w:trPr>
        <w:tc>
          <w:tcPr>
            <w:tcW w:w="1980" w:type="dxa"/>
            <w:vMerge w:val="restart"/>
            <w:shd w:val="clear" w:color="auto" w:fill="auto"/>
            <w:vAlign w:val="center"/>
          </w:tcPr>
          <w:p w14:paraId="370A437E" w14:textId="335D72AB" w:rsidR="00CA1815" w:rsidRPr="00AA4913" w:rsidRDefault="00CA1815" w:rsidP="00AA4913">
            <w:pPr>
              <w:jc w:val="center"/>
              <w:rPr>
                <w:rFonts w:ascii="Arial" w:eastAsia="Arial" w:hAnsi="Arial" w:cs="Arial"/>
                <w:b/>
                <w:sz w:val="20"/>
                <w:szCs w:val="20"/>
              </w:rPr>
            </w:pPr>
            <w:r>
              <w:rPr>
                <w:rFonts w:ascii="Arial" w:eastAsia="Arial" w:hAnsi="Arial" w:cs="Arial"/>
                <w:b/>
                <w:sz w:val="20"/>
                <w:szCs w:val="20"/>
              </w:rPr>
              <w:t>E</w:t>
            </w:r>
            <w:r w:rsidRPr="00AA4913">
              <w:rPr>
                <w:rFonts w:ascii="Arial" w:eastAsia="Arial" w:hAnsi="Arial" w:cs="Arial"/>
                <w:b/>
                <w:sz w:val="20"/>
                <w:szCs w:val="20"/>
              </w:rPr>
              <w:t xml:space="preserve">valuación, </w:t>
            </w:r>
            <w:r>
              <w:rPr>
                <w:rFonts w:ascii="Arial" w:eastAsia="Arial" w:hAnsi="Arial" w:cs="Arial"/>
                <w:b/>
                <w:sz w:val="20"/>
                <w:szCs w:val="20"/>
              </w:rPr>
              <w:t>C</w:t>
            </w:r>
            <w:r w:rsidRPr="00AA4913">
              <w:rPr>
                <w:rFonts w:ascii="Arial" w:eastAsia="Arial" w:hAnsi="Arial" w:cs="Arial"/>
                <w:b/>
                <w:sz w:val="20"/>
                <w:szCs w:val="20"/>
              </w:rPr>
              <w:t xml:space="preserve">ontrol y </w:t>
            </w:r>
            <w:r>
              <w:rPr>
                <w:rFonts w:ascii="Arial" w:eastAsia="Arial" w:hAnsi="Arial" w:cs="Arial"/>
                <w:b/>
                <w:sz w:val="20"/>
                <w:szCs w:val="20"/>
              </w:rPr>
              <w:t>S</w:t>
            </w:r>
            <w:r w:rsidRPr="00AA4913">
              <w:rPr>
                <w:rFonts w:ascii="Arial" w:eastAsia="Arial" w:hAnsi="Arial" w:cs="Arial"/>
                <w:b/>
                <w:sz w:val="20"/>
                <w:szCs w:val="20"/>
              </w:rPr>
              <w:t>eguimiento</w:t>
            </w:r>
          </w:p>
        </w:tc>
        <w:tc>
          <w:tcPr>
            <w:tcW w:w="2126" w:type="dxa"/>
            <w:vMerge w:val="restart"/>
            <w:shd w:val="clear" w:color="auto" w:fill="auto"/>
            <w:vAlign w:val="center"/>
          </w:tcPr>
          <w:p w14:paraId="1FCC13D0" w14:textId="3913BEE7" w:rsidR="00CA1815" w:rsidRPr="00AA4913" w:rsidRDefault="00CA1815" w:rsidP="00AA4913">
            <w:pPr>
              <w:jc w:val="center"/>
              <w:rPr>
                <w:rFonts w:ascii="Arial" w:eastAsia="Arial" w:hAnsi="Arial" w:cs="Arial"/>
                <w:b/>
                <w:sz w:val="20"/>
                <w:szCs w:val="20"/>
              </w:rPr>
            </w:pPr>
            <w:r w:rsidRPr="00AA4913">
              <w:rPr>
                <w:rFonts w:ascii="Arial" w:eastAsia="Arial" w:hAnsi="Arial" w:cs="Arial"/>
                <w:b/>
                <w:sz w:val="20"/>
                <w:szCs w:val="20"/>
              </w:rPr>
              <w:t>Subdirección de Calidad del Aire, Auditiva y Visual.</w:t>
            </w:r>
          </w:p>
        </w:tc>
        <w:tc>
          <w:tcPr>
            <w:tcW w:w="3544" w:type="dxa"/>
            <w:shd w:val="clear" w:color="auto" w:fill="auto"/>
            <w:vAlign w:val="center"/>
          </w:tcPr>
          <w:p w14:paraId="7320E0A3" w14:textId="54B0D133" w:rsidR="00CA1815" w:rsidRPr="00AA4913" w:rsidRDefault="00CA1815" w:rsidP="00F0406A">
            <w:pPr>
              <w:jc w:val="both"/>
              <w:rPr>
                <w:rFonts w:ascii="Arial" w:hAnsi="Arial" w:cs="Arial"/>
                <w:sz w:val="20"/>
                <w:szCs w:val="20"/>
              </w:rPr>
            </w:pPr>
            <w:r w:rsidRPr="00AA4913">
              <w:rPr>
                <w:rFonts w:ascii="Arial" w:hAnsi="Arial" w:cs="Arial"/>
                <w:sz w:val="20"/>
                <w:szCs w:val="20"/>
              </w:rPr>
              <w:t>% de datos válidos para determinar la concentración promedio anual de PM10 y PM2.5 en la RMCAB</w:t>
            </w:r>
          </w:p>
        </w:tc>
        <w:tc>
          <w:tcPr>
            <w:tcW w:w="1276" w:type="dxa"/>
            <w:shd w:val="clear" w:color="auto" w:fill="92D050"/>
            <w:vAlign w:val="center"/>
          </w:tcPr>
          <w:p w14:paraId="4F56B165" w14:textId="22803AF2" w:rsidR="00CA1815" w:rsidRDefault="00CA1815" w:rsidP="00DD61F2">
            <w:pPr>
              <w:jc w:val="center"/>
              <w:rPr>
                <w:rFonts w:ascii="Arial" w:eastAsia="Arial" w:hAnsi="Arial" w:cs="Arial"/>
                <w:b/>
                <w:sz w:val="20"/>
                <w:szCs w:val="20"/>
              </w:rPr>
            </w:pPr>
            <w:r>
              <w:rPr>
                <w:rFonts w:ascii="Arial" w:eastAsia="Arial" w:hAnsi="Arial" w:cs="Arial"/>
                <w:b/>
                <w:sz w:val="20"/>
                <w:szCs w:val="20"/>
              </w:rPr>
              <w:t>100</w:t>
            </w:r>
          </w:p>
        </w:tc>
      </w:tr>
      <w:tr w:rsidR="00CA1815" w14:paraId="41B9D96E" w14:textId="77777777" w:rsidTr="002E0924">
        <w:trPr>
          <w:trHeight w:val="200"/>
        </w:trPr>
        <w:tc>
          <w:tcPr>
            <w:tcW w:w="1980" w:type="dxa"/>
            <w:vMerge/>
            <w:shd w:val="clear" w:color="auto" w:fill="auto"/>
            <w:vAlign w:val="center"/>
          </w:tcPr>
          <w:p w14:paraId="49636BA1" w14:textId="77777777" w:rsidR="00CA1815" w:rsidRDefault="00CA1815" w:rsidP="00AA4913">
            <w:pPr>
              <w:jc w:val="center"/>
              <w:rPr>
                <w:rFonts w:ascii="Arial" w:eastAsia="Arial" w:hAnsi="Arial" w:cs="Arial"/>
                <w:b/>
                <w:sz w:val="20"/>
                <w:szCs w:val="20"/>
              </w:rPr>
            </w:pPr>
          </w:p>
        </w:tc>
        <w:tc>
          <w:tcPr>
            <w:tcW w:w="2126" w:type="dxa"/>
            <w:vMerge/>
            <w:shd w:val="clear" w:color="auto" w:fill="auto"/>
            <w:vAlign w:val="center"/>
          </w:tcPr>
          <w:p w14:paraId="0624D908" w14:textId="77777777" w:rsidR="00CA1815" w:rsidRPr="00AA4913" w:rsidRDefault="00CA1815" w:rsidP="00AA4913">
            <w:pPr>
              <w:jc w:val="center"/>
              <w:rPr>
                <w:rFonts w:ascii="Arial" w:eastAsia="Arial" w:hAnsi="Arial" w:cs="Arial"/>
                <w:b/>
                <w:sz w:val="20"/>
                <w:szCs w:val="20"/>
              </w:rPr>
            </w:pPr>
          </w:p>
        </w:tc>
        <w:tc>
          <w:tcPr>
            <w:tcW w:w="3544" w:type="dxa"/>
            <w:shd w:val="clear" w:color="auto" w:fill="auto"/>
            <w:vAlign w:val="center"/>
          </w:tcPr>
          <w:p w14:paraId="4EA6BDB4" w14:textId="107016D1" w:rsidR="00CA1815" w:rsidRPr="00AA4913" w:rsidRDefault="00CA1815" w:rsidP="00F0406A">
            <w:pPr>
              <w:jc w:val="both"/>
              <w:rPr>
                <w:rFonts w:ascii="Arial" w:hAnsi="Arial" w:cs="Arial"/>
                <w:sz w:val="20"/>
                <w:szCs w:val="20"/>
              </w:rPr>
            </w:pPr>
            <w:r>
              <w:rPr>
                <w:rFonts w:ascii="Arial" w:hAnsi="Arial" w:cs="Arial"/>
                <w:sz w:val="20"/>
                <w:szCs w:val="20"/>
              </w:rPr>
              <w:t>Acciones de seguimiento y control de emisión de ruido a los establecimientos de comercio, industria y servicio ubicados en el perímetro urbano del D.C.</w:t>
            </w:r>
          </w:p>
        </w:tc>
        <w:tc>
          <w:tcPr>
            <w:tcW w:w="1276" w:type="dxa"/>
            <w:shd w:val="clear" w:color="auto" w:fill="92D050"/>
            <w:vAlign w:val="center"/>
          </w:tcPr>
          <w:p w14:paraId="6DC88C43" w14:textId="655AE0C4" w:rsidR="00CA1815" w:rsidRDefault="00CA1815" w:rsidP="00DD61F2">
            <w:pPr>
              <w:jc w:val="center"/>
              <w:rPr>
                <w:rFonts w:ascii="Arial" w:eastAsia="Arial" w:hAnsi="Arial" w:cs="Arial"/>
                <w:b/>
                <w:sz w:val="20"/>
                <w:szCs w:val="20"/>
              </w:rPr>
            </w:pPr>
            <w:r>
              <w:rPr>
                <w:rFonts w:ascii="Arial" w:eastAsia="Arial" w:hAnsi="Arial" w:cs="Arial"/>
                <w:b/>
                <w:sz w:val="20"/>
                <w:szCs w:val="20"/>
              </w:rPr>
              <w:t>100</w:t>
            </w:r>
          </w:p>
        </w:tc>
      </w:tr>
      <w:tr w:rsidR="00CA1815" w14:paraId="06382A27" w14:textId="77777777" w:rsidTr="002E0924">
        <w:trPr>
          <w:trHeight w:val="200"/>
        </w:trPr>
        <w:tc>
          <w:tcPr>
            <w:tcW w:w="1980" w:type="dxa"/>
            <w:vMerge/>
            <w:shd w:val="clear" w:color="auto" w:fill="auto"/>
            <w:vAlign w:val="center"/>
          </w:tcPr>
          <w:p w14:paraId="32330565" w14:textId="77777777" w:rsidR="00CA1815" w:rsidRDefault="00CA1815" w:rsidP="00AA4913">
            <w:pPr>
              <w:jc w:val="center"/>
              <w:rPr>
                <w:rFonts w:ascii="Arial" w:eastAsia="Arial" w:hAnsi="Arial" w:cs="Arial"/>
                <w:b/>
                <w:sz w:val="20"/>
                <w:szCs w:val="20"/>
              </w:rPr>
            </w:pPr>
          </w:p>
        </w:tc>
        <w:tc>
          <w:tcPr>
            <w:tcW w:w="2126" w:type="dxa"/>
            <w:vMerge/>
            <w:shd w:val="clear" w:color="auto" w:fill="auto"/>
            <w:vAlign w:val="center"/>
          </w:tcPr>
          <w:p w14:paraId="6A62BFD1" w14:textId="77777777" w:rsidR="00CA1815" w:rsidRPr="00AA4913" w:rsidRDefault="00CA1815" w:rsidP="00AA4913">
            <w:pPr>
              <w:jc w:val="center"/>
              <w:rPr>
                <w:rFonts w:ascii="Arial" w:eastAsia="Arial" w:hAnsi="Arial" w:cs="Arial"/>
                <w:b/>
                <w:sz w:val="20"/>
                <w:szCs w:val="20"/>
              </w:rPr>
            </w:pPr>
          </w:p>
        </w:tc>
        <w:tc>
          <w:tcPr>
            <w:tcW w:w="3544" w:type="dxa"/>
            <w:shd w:val="clear" w:color="auto" w:fill="auto"/>
            <w:vAlign w:val="center"/>
          </w:tcPr>
          <w:p w14:paraId="6965A3BE" w14:textId="25DEB372" w:rsidR="00CA1815" w:rsidRDefault="00CA1815" w:rsidP="00F0406A">
            <w:pPr>
              <w:jc w:val="both"/>
              <w:rPr>
                <w:rFonts w:ascii="Arial" w:hAnsi="Arial" w:cs="Arial"/>
                <w:sz w:val="20"/>
                <w:szCs w:val="20"/>
              </w:rPr>
            </w:pPr>
            <w:r>
              <w:rPr>
                <w:rFonts w:ascii="Arial" w:hAnsi="Arial" w:cs="Arial"/>
                <w:sz w:val="20"/>
                <w:szCs w:val="20"/>
              </w:rPr>
              <w:t>% de representatividad temporal de los datos generados por la Red de Monitoreo de Ruido Ambiental de Bogotá - RMRAB.</w:t>
            </w:r>
          </w:p>
        </w:tc>
        <w:tc>
          <w:tcPr>
            <w:tcW w:w="1276" w:type="dxa"/>
            <w:shd w:val="clear" w:color="auto" w:fill="92D050"/>
            <w:vAlign w:val="center"/>
          </w:tcPr>
          <w:p w14:paraId="7B47A2A9" w14:textId="6E773517" w:rsidR="00CA1815" w:rsidRDefault="00CA1815" w:rsidP="00DD61F2">
            <w:pPr>
              <w:jc w:val="center"/>
              <w:rPr>
                <w:rFonts w:ascii="Arial" w:eastAsia="Arial" w:hAnsi="Arial" w:cs="Arial"/>
                <w:b/>
                <w:sz w:val="20"/>
                <w:szCs w:val="20"/>
              </w:rPr>
            </w:pPr>
            <w:r>
              <w:rPr>
                <w:rFonts w:ascii="Arial" w:eastAsia="Arial" w:hAnsi="Arial" w:cs="Arial"/>
                <w:b/>
                <w:sz w:val="20"/>
                <w:szCs w:val="20"/>
              </w:rPr>
              <w:t>100</w:t>
            </w:r>
          </w:p>
        </w:tc>
      </w:tr>
      <w:tr w:rsidR="008618D5" w14:paraId="3F1A85A2" w14:textId="77777777" w:rsidTr="002E0924">
        <w:trPr>
          <w:trHeight w:val="200"/>
        </w:trPr>
        <w:tc>
          <w:tcPr>
            <w:tcW w:w="1980" w:type="dxa"/>
            <w:vMerge w:val="restart"/>
            <w:shd w:val="clear" w:color="auto" w:fill="auto"/>
            <w:vAlign w:val="center"/>
          </w:tcPr>
          <w:p w14:paraId="3BF3941C" w14:textId="772A9336" w:rsidR="008618D5" w:rsidRDefault="008618D5" w:rsidP="008618D5">
            <w:pPr>
              <w:jc w:val="center"/>
              <w:rPr>
                <w:rFonts w:ascii="Arial" w:eastAsia="Arial" w:hAnsi="Arial" w:cs="Arial"/>
                <w:b/>
                <w:sz w:val="20"/>
                <w:szCs w:val="20"/>
              </w:rPr>
            </w:pPr>
            <w:r w:rsidRPr="008618D5">
              <w:rPr>
                <w:rFonts w:ascii="Arial" w:eastAsia="Arial" w:hAnsi="Arial" w:cs="Arial"/>
                <w:b/>
                <w:sz w:val="20"/>
                <w:szCs w:val="20"/>
              </w:rPr>
              <w:t>Gestión Ambiental y Desarrollo rural.</w:t>
            </w:r>
          </w:p>
        </w:tc>
        <w:tc>
          <w:tcPr>
            <w:tcW w:w="2126" w:type="dxa"/>
            <w:vMerge w:val="restart"/>
            <w:shd w:val="clear" w:color="auto" w:fill="auto"/>
            <w:vAlign w:val="center"/>
          </w:tcPr>
          <w:p w14:paraId="0A85BF01" w14:textId="293D17B2" w:rsidR="008618D5" w:rsidRPr="00AA4913" w:rsidRDefault="008618D5" w:rsidP="008618D5">
            <w:pPr>
              <w:jc w:val="center"/>
              <w:rPr>
                <w:rFonts w:ascii="Arial" w:eastAsia="Arial" w:hAnsi="Arial" w:cs="Arial"/>
                <w:b/>
                <w:sz w:val="20"/>
                <w:szCs w:val="20"/>
              </w:rPr>
            </w:pPr>
            <w:r w:rsidRPr="008618D5">
              <w:rPr>
                <w:rFonts w:ascii="Arial" w:eastAsia="Arial" w:hAnsi="Arial" w:cs="Arial"/>
                <w:b/>
                <w:sz w:val="20"/>
                <w:szCs w:val="20"/>
              </w:rPr>
              <w:t>Subdirección de Ecourbanismo y Gestión Ambiental Empresarial</w:t>
            </w:r>
          </w:p>
        </w:tc>
        <w:tc>
          <w:tcPr>
            <w:tcW w:w="3544" w:type="dxa"/>
            <w:shd w:val="clear" w:color="auto" w:fill="auto"/>
            <w:vAlign w:val="center"/>
          </w:tcPr>
          <w:p w14:paraId="47FD521E" w14:textId="6F5240D9" w:rsidR="008618D5" w:rsidRDefault="008618D5" w:rsidP="00F0406A">
            <w:pPr>
              <w:jc w:val="both"/>
              <w:rPr>
                <w:rFonts w:ascii="Arial" w:hAnsi="Arial" w:cs="Arial"/>
                <w:sz w:val="20"/>
                <w:szCs w:val="20"/>
              </w:rPr>
            </w:pPr>
            <w:r w:rsidRPr="00E404E5">
              <w:rPr>
                <w:rFonts w:ascii="Arial" w:hAnsi="Arial" w:cs="Arial"/>
                <w:sz w:val="20"/>
                <w:szCs w:val="20"/>
              </w:rPr>
              <w:t>Número de proyectos realizados para la promoción de la economía circular para cerrar el ciclo de vida de los materiales</w:t>
            </w:r>
          </w:p>
        </w:tc>
        <w:tc>
          <w:tcPr>
            <w:tcW w:w="1276" w:type="dxa"/>
            <w:shd w:val="clear" w:color="auto" w:fill="92D050"/>
            <w:vAlign w:val="center"/>
          </w:tcPr>
          <w:p w14:paraId="5C44310C" w14:textId="12CF14FE" w:rsidR="008618D5" w:rsidRDefault="008618D5" w:rsidP="00DD61F2">
            <w:pPr>
              <w:jc w:val="center"/>
              <w:rPr>
                <w:rFonts w:ascii="Arial" w:eastAsia="Arial" w:hAnsi="Arial" w:cs="Arial"/>
                <w:b/>
                <w:sz w:val="20"/>
                <w:szCs w:val="20"/>
              </w:rPr>
            </w:pPr>
            <w:r>
              <w:rPr>
                <w:rFonts w:ascii="Arial" w:eastAsia="Arial" w:hAnsi="Arial" w:cs="Arial"/>
                <w:b/>
                <w:sz w:val="20"/>
                <w:szCs w:val="20"/>
              </w:rPr>
              <w:t>100</w:t>
            </w:r>
          </w:p>
        </w:tc>
      </w:tr>
      <w:tr w:rsidR="008618D5" w14:paraId="7EB1BA99" w14:textId="77777777" w:rsidTr="002E0924">
        <w:trPr>
          <w:trHeight w:val="200"/>
        </w:trPr>
        <w:tc>
          <w:tcPr>
            <w:tcW w:w="1980" w:type="dxa"/>
            <w:vMerge/>
            <w:shd w:val="clear" w:color="auto" w:fill="auto"/>
            <w:vAlign w:val="center"/>
          </w:tcPr>
          <w:p w14:paraId="110DAA9B" w14:textId="77777777" w:rsidR="008618D5" w:rsidRDefault="008618D5" w:rsidP="00AA4913">
            <w:pPr>
              <w:jc w:val="center"/>
              <w:rPr>
                <w:rFonts w:ascii="Arial" w:eastAsia="Arial" w:hAnsi="Arial" w:cs="Arial"/>
                <w:b/>
                <w:sz w:val="20"/>
                <w:szCs w:val="20"/>
              </w:rPr>
            </w:pPr>
          </w:p>
        </w:tc>
        <w:tc>
          <w:tcPr>
            <w:tcW w:w="2126" w:type="dxa"/>
            <w:vMerge/>
            <w:shd w:val="clear" w:color="auto" w:fill="auto"/>
            <w:vAlign w:val="center"/>
          </w:tcPr>
          <w:p w14:paraId="5456A6F1" w14:textId="77777777" w:rsidR="008618D5" w:rsidRPr="00AA4913" w:rsidRDefault="008618D5" w:rsidP="00AA4913">
            <w:pPr>
              <w:jc w:val="center"/>
              <w:rPr>
                <w:rFonts w:ascii="Arial" w:eastAsia="Arial" w:hAnsi="Arial" w:cs="Arial"/>
                <w:b/>
                <w:sz w:val="20"/>
                <w:szCs w:val="20"/>
              </w:rPr>
            </w:pPr>
          </w:p>
        </w:tc>
        <w:tc>
          <w:tcPr>
            <w:tcW w:w="3544" w:type="dxa"/>
            <w:shd w:val="clear" w:color="auto" w:fill="auto"/>
            <w:vAlign w:val="center"/>
          </w:tcPr>
          <w:p w14:paraId="1B4F52F4" w14:textId="376C41B7" w:rsidR="008618D5" w:rsidRPr="00E404E5" w:rsidRDefault="008618D5" w:rsidP="00F0406A">
            <w:pPr>
              <w:jc w:val="both"/>
              <w:rPr>
                <w:rFonts w:ascii="Arial" w:hAnsi="Arial" w:cs="Arial"/>
                <w:sz w:val="20"/>
                <w:szCs w:val="20"/>
              </w:rPr>
            </w:pPr>
            <w:r>
              <w:rPr>
                <w:rFonts w:ascii="Arial" w:hAnsi="Arial" w:cs="Arial"/>
                <w:sz w:val="20"/>
                <w:szCs w:val="20"/>
              </w:rPr>
              <w:t xml:space="preserve">Actividades realizadas para el diseño y la implementación de la Estrategia Distrital de Crecimiento Verde de </w:t>
            </w:r>
            <w:r w:rsidR="00F44BF1">
              <w:rPr>
                <w:rFonts w:ascii="Arial" w:hAnsi="Arial" w:cs="Arial"/>
                <w:sz w:val="20"/>
                <w:szCs w:val="20"/>
              </w:rPr>
              <w:t>las acciones</w:t>
            </w:r>
            <w:r>
              <w:rPr>
                <w:rFonts w:ascii="Arial" w:hAnsi="Arial" w:cs="Arial"/>
                <w:sz w:val="20"/>
                <w:szCs w:val="20"/>
              </w:rPr>
              <w:t xml:space="preserve"> de competencia de la SDA</w:t>
            </w:r>
          </w:p>
        </w:tc>
        <w:tc>
          <w:tcPr>
            <w:tcW w:w="1276" w:type="dxa"/>
            <w:shd w:val="clear" w:color="auto" w:fill="92D050"/>
            <w:vAlign w:val="center"/>
          </w:tcPr>
          <w:p w14:paraId="4D2E2797" w14:textId="2E510490" w:rsidR="008618D5" w:rsidRDefault="008618D5" w:rsidP="00DD61F2">
            <w:pPr>
              <w:jc w:val="center"/>
              <w:rPr>
                <w:rFonts w:ascii="Arial" w:eastAsia="Arial" w:hAnsi="Arial" w:cs="Arial"/>
                <w:b/>
                <w:sz w:val="20"/>
                <w:szCs w:val="20"/>
              </w:rPr>
            </w:pPr>
            <w:r>
              <w:rPr>
                <w:rFonts w:ascii="Arial" w:eastAsia="Arial" w:hAnsi="Arial" w:cs="Arial"/>
                <w:b/>
                <w:sz w:val="20"/>
                <w:szCs w:val="20"/>
              </w:rPr>
              <w:t>100</w:t>
            </w:r>
          </w:p>
        </w:tc>
      </w:tr>
      <w:tr w:rsidR="008618D5" w14:paraId="7DFDE068" w14:textId="77777777" w:rsidTr="002E0924">
        <w:trPr>
          <w:trHeight w:val="200"/>
        </w:trPr>
        <w:tc>
          <w:tcPr>
            <w:tcW w:w="1980" w:type="dxa"/>
            <w:vMerge/>
            <w:shd w:val="clear" w:color="auto" w:fill="auto"/>
            <w:vAlign w:val="center"/>
          </w:tcPr>
          <w:p w14:paraId="0DBCC1F2" w14:textId="77777777" w:rsidR="008618D5" w:rsidRDefault="008618D5" w:rsidP="00AA4913">
            <w:pPr>
              <w:jc w:val="center"/>
              <w:rPr>
                <w:rFonts w:ascii="Arial" w:eastAsia="Arial" w:hAnsi="Arial" w:cs="Arial"/>
                <w:b/>
                <w:sz w:val="20"/>
                <w:szCs w:val="20"/>
              </w:rPr>
            </w:pPr>
          </w:p>
        </w:tc>
        <w:tc>
          <w:tcPr>
            <w:tcW w:w="2126" w:type="dxa"/>
            <w:vMerge/>
            <w:shd w:val="clear" w:color="auto" w:fill="auto"/>
            <w:vAlign w:val="center"/>
          </w:tcPr>
          <w:p w14:paraId="1D692B9F" w14:textId="77777777" w:rsidR="008618D5" w:rsidRPr="00AA4913" w:rsidRDefault="008618D5" w:rsidP="00AA4913">
            <w:pPr>
              <w:jc w:val="center"/>
              <w:rPr>
                <w:rFonts w:ascii="Arial" w:eastAsia="Arial" w:hAnsi="Arial" w:cs="Arial"/>
                <w:b/>
                <w:sz w:val="20"/>
                <w:szCs w:val="20"/>
              </w:rPr>
            </w:pPr>
          </w:p>
        </w:tc>
        <w:tc>
          <w:tcPr>
            <w:tcW w:w="3544" w:type="dxa"/>
            <w:shd w:val="clear" w:color="auto" w:fill="auto"/>
            <w:vAlign w:val="center"/>
          </w:tcPr>
          <w:p w14:paraId="66BB29E8" w14:textId="030B9EAB" w:rsidR="008618D5" w:rsidRDefault="008618D5" w:rsidP="00F0406A">
            <w:pPr>
              <w:jc w:val="both"/>
              <w:rPr>
                <w:rFonts w:ascii="Arial" w:hAnsi="Arial" w:cs="Arial"/>
                <w:sz w:val="20"/>
                <w:szCs w:val="20"/>
              </w:rPr>
            </w:pPr>
            <w:r>
              <w:rPr>
                <w:rFonts w:ascii="Arial" w:hAnsi="Arial" w:cs="Arial"/>
                <w:sz w:val="20"/>
                <w:szCs w:val="20"/>
              </w:rPr>
              <w:t>Número de personas sensibilizadas y asesoradas en la implementación y mantenimiento de techos verdes y jardines verticales</w:t>
            </w:r>
          </w:p>
        </w:tc>
        <w:tc>
          <w:tcPr>
            <w:tcW w:w="1276" w:type="dxa"/>
            <w:shd w:val="clear" w:color="auto" w:fill="92D050"/>
            <w:vAlign w:val="center"/>
          </w:tcPr>
          <w:p w14:paraId="35439D7F" w14:textId="70390A86" w:rsidR="008618D5" w:rsidRDefault="008618D5" w:rsidP="00DD61F2">
            <w:pPr>
              <w:jc w:val="center"/>
              <w:rPr>
                <w:rFonts w:ascii="Arial" w:eastAsia="Arial" w:hAnsi="Arial" w:cs="Arial"/>
                <w:b/>
                <w:sz w:val="20"/>
                <w:szCs w:val="20"/>
              </w:rPr>
            </w:pPr>
            <w:r>
              <w:rPr>
                <w:rFonts w:ascii="Arial" w:eastAsia="Arial" w:hAnsi="Arial" w:cs="Arial"/>
                <w:b/>
                <w:sz w:val="20"/>
                <w:szCs w:val="20"/>
              </w:rPr>
              <w:t>100</w:t>
            </w:r>
          </w:p>
        </w:tc>
      </w:tr>
      <w:tr w:rsidR="008618D5" w14:paraId="3F356A29" w14:textId="77777777" w:rsidTr="002E0924">
        <w:trPr>
          <w:trHeight w:val="200"/>
        </w:trPr>
        <w:tc>
          <w:tcPr>
            <w:tcW w:w="1980" w:type="dxa"/>
            <w:vMerge/>
            <w:shd w:val="clear" w:color="auto" w:fill="auto"/>
            <w:vAlign w:val="center"/>
          </w:tcPr>
          <w:p w14:paraId="5D9EF812" w14:textId="77777777" w:rsidR="008618D5" w:rsidRDefault="008618D5" w:rsidP="00AA4913">
            <w:pPr>
              <w:jc w:val="center"/>
              <w:rPr>
                <w:rFonts w:ascii="Arial" w:eastAsia="Arial" w:hAnsi="Arial" w:cs="Arial"/>
                <w:b/>
                <w:sz w:val="20"/>
                <w:szCs w:val="20"/>
              </w:rPr>
            </w:pPr>
          </w:p>
        </w:tc>
        <w:tc>
          <w:tcPr>
            <w:tcW w:w="2126" w:type="dxa"/>
            <w:vMerge/>
            <w:shd w:val="clear" w:color="auto" w:fill="auto"/>
            <w:vAlign w:val="center"/>
          </w:tcPr>
          <w:p w14:paraId="369FB65D" w14:textId="77777777" w:rsidR="008618D5" w:rsidRPr="00AA4913" w:rsidRDefault="008618D5" w:rsidP="00AA4913">
            <w:pPr>
              <w:jc w:val="center"/>
              <w:rPr>
                <w:rFonts w:ascii="Arial" w:eastAsia="Arial" w:hAnsi="Arial" w:cs="Arial"/>
                <w:b/>
                <w:sz w:val="20"/>
                <w:szCs w:val="20"/>
              </w:rPr>
            </w:pPr>
          </w:p>
        </w:tc>
        <w:tc>
          <w:tcPr>
            <w:tcW w:w="3544" w:type="dxa"/>
            <w:shd w:val="clear" w:color="auto" w:fill="auto"/>
            <w:vAlign w:val="center"/>
          </w:tcPr>
          <w:p w14:paraId="2823CFE0" w14:textId="49A00F26" w:rsidR="008618D5" w:rsidRDefault="008618D5" w:rsidP="00F0406A">
            <w:pPr>
              <w:jc w:val="both"/>
              <w:rPr>
                <w:rFonts w:ascii="Arial" w:hAnsi="Arial" w:cs="Arial"/>
                <w:sz w:val="20"/>
                <w:szCs w:val="20"/>
              </w:rPr>
            </w:pPr>
            <w:r>
              <w:rPr>
                <w:rFonts w:ascii="Arial" w:hAnsi="Arial" w:cs="Arial"/>
                <w:sz w:val="20"/>
                <w:szCs w:val="20"/>
              </w:rPr>
              <w:t>Número de proyectos de infraestructura verificados en su incorporación de determinantes y lineamientos ambientales</w:t>
            </w:r>
          </w:p>
        </w:tc>
        <w:tc>
          <w:tcPr>
            <w:tcW w:w="1276" w:type="dxa"/>
            <w:shd w:val="clear" w:color="auto" w:fill="92D050"/>
            <w:vAlign w:val="center"/>
          </w:tcPr>
          <w:p w14:paraId="00EA7FCC" w14:textId="0191D438" w:rsidR="008618D5" w:rsidRDefault="008618D5" w:rsidP="00DD61F2">
            <w:pPr>
              <w:jc w:val="center"/>
              <w:rPr>
                <w:rFonts w:ascii="Arial" w:eastAsia="Arial" w:hAnsi="Arial" w:cs="Arial"/>
                <w:b/>
                <w:sz w:val="20"/>
                <w:szCs w:val="20"/>
              </w:rPr>
            </w:pPr>
            <w:r>
              <w:rPr>
                <w:rFonts w:ascii="Arial" w:eastAsia="Arial" w:hAnsi="Arial" w:cs="Arial"/>
                <w:b/>
                <w:sz w:val="20"/>
                <w:szCs w:val="20"/>
              </w:rPr>
              <w:t>100</w:t>
            </w:r>
          </w:p>
        </w:tc>
      </w:tr>
      <w:tr w:rsidR="008618D5" w14:paraId="7E5917CD" w14:textId="77777777" w:rsidTr="002E0924">
        <w:trPr>
          <w:trHeight w:val="200"/>
        </w:trPr>
        <w:tc>
          <w:tcPr>
            <w:tcW w:w="1980" w:type="dxa"/>
            <w:vMerge/>
            <w:shd w:val="clear" w:color="auto" w:fill="auto"/>
            <w:vAlign w:val="center"/>
          </w:tcPr>
          <w:p w14:paraId="7FEDD8A0" w14:textId="77777777" w:rsidR="008618D5" w:rsidRDefault="008618D5" w:rsidP="00AA4913">
            <w:pPr>
              <w:jc w:val="center"/>
              <w:rPr>
                <w:rFonts w:ascii="Arial" w:eastAsia="Arial" w:hAnsi="Arial" w:cs="Arial"/>
                <w:b/>
                <w:sz w:val="20"/>
                <w:szCs w:val="20"/>
              </w:rPr>
            </w:pPr>
          </w:p>
        </w:tc>
        <w:tc>
          <w:tcPr>
            <w:tcW w:w="2126" w:type="dxa"/>
            <w:vMerge/>
            <w:shd w:val="clear" w:color="auto" w:fill="auto"/>
            <w:vAlign w:val="center"/>
          </w:tcPr>
          <w:p w14:paraId="629C6EE1" w14:textId="77777777" w:rsidR="008618D5" w:rsidRPr="00AA4913" w:rsidRDefault="008618D5" w:rsidP="00AA4913">
            <w:pPr>
              <w:jc w:val="center"/>
              <w:rPr>
                <w:rFonts w:ascii="Arial" w:eastAsia="Arial" w:hAnsi="Arial" w:cs="Arial"/>
                <w:b/>
                <w:sz w:val="20"/>
                <w:szCs w:val="20"/>
              </w:rPr>
            </w:pPr>
          </w:p>
        </w:tc>
        <w:tc>
          <w:tcPr>
            <w:tcW w:w="3544" w:type="dxa"/>
            <w:shd w:val="clear" w:color="auto" w:fill="auto"/>
            <w:vAlign w:val="center"/>
          </w:tcPr>
          <w:p w14:paraId="26569837" w14:textId="3FD35C8A" w:rsidR="008618D5" w:rsidRDefault="008618D5" w:rsidP="00F0406A">
            <w:pPr>
              <w:jc w:val="both"/>
              <w:rPr>
                <w:rFonts w:ascii="Arial" w:hAnsi="Arial" w:cs="Arial"/>
                <w:sz w:val="20"/>
                <w:szCs w:val="20"/>
              </w:rPr>
            </w:pPr>
            <w:r>
              <w:rPr>
                <w:rFonts w:ascii="Arial" w:hAnsi="Arial" w:cs="Arial"/>
                <w:sz w:val="20"/>
                <w:szCs w:val="20"/>
              </w:rPr>
              <w:t xml:space="preserve">Actas de comités y conceptos realizados para la incorporación de </w:t>
            </w:r>
            <w:r>
              <w:rPr>
                <w:rFonts w:ascii="Arial" w:hAnsi="Arial" w:cs="Arial"/>
                <w:sz w:val="20"/>
                <w:szCs w:val="20"/>
              </w:rPr>
              <w:lastRenderedPageBreak/>
              <w:t>determinantes ambientales en proyectos de infraestructura</w:t>
            </w:r>
          </w:p>
        </w:tc>
        <w:tc>
          <w:tcPr>
            <w:tcW w:w="1276" w:type="dxa"/>
            <w:shd w:val="clear" w:color="auto" w:fill="92D050"/>
            <w:vAlign w:val="center"/>
          </w:tcPr>
          <w:p w14:paraId="631A2DBA" w14:textId="40D039A0" w:rsidR="008618D5" w:rsidRDefault="008618D5" w:rsidP="00DD61F2">
            <w:pPr>
              <w:jc w:val="center"/>
              <w:rPr>
                <w:rFonts w:ascii="Arial" w:eastAsia="Arial" w:hAnsi="Arial" w:cs="Arial"/>
                <w:b/>
                <w:sz w:val="20"/>
                <w:szCs w:val="20"/>
              </w:rPr>
            </w:pPr>
            <w:r>
              <w:rPr>
                <w:rFonts w:ascii="Arial" w:eastAsia="Arial" w:hAnsi="Arial" w:cs="Arial"/>
                <w:b/>
                <w:sz w:val="20"/>
                <w:szCs w:val="20"/>
              </w:rPr>
              <w:lastRenderedPageBreak/>
              <w:t>100</w:t>
            </w:r>
          </w:p>
        </w:tc>
      </w:tr>
      <w:tr w:rsidR="001D1EA7" w14:paraId="234DEE49" w14:textId="77777777" w:rsidTr="002E0924">
        <w:trPr>
          <w:trHeight w:val="200"/>
        </w:trPr>
        <w:tc>
          <w:tcPr>
            <w:tcW w:w="1980" w:type="dxa"/>
            <w:shd w:val="clear" w:color="auto" w:fill="auto"/>
            <w:vAlign w:val="center"/>
          </w:tcPr>
          <w:p w14:paraId="57CC8821" w14:textId="35C5A7EF" w:rsidR="001D1EA7" w:rsidRDefault="001D1EA7" w:rsidP="001D1EA7">
            <w:pPr>
              <w:jc w:val="center"/>
              <w:rPr>
                <w:rFonts w:ascii="Arial" w:eastAsia="Arial" w:hAnsi="Arial" w:cs="Arial"/>
                <w:b/>
                <w:sz w:val="20"/>
                <w:szCs w:val="20"/>
              </w:rPr>
            </w:pPr>
            <w:r w:rsidRPr="001D1EA7">
              <w:rPr>
                <w:rFonts w:ascii="Arial" w:eastAsia="Arial" w:hAnsi="Arial" w:cs="Arial"/>
                <w:b/>
                <w:sz w:val="20"/>
                <w:szCs w:val="20"/>
              </w:rPr>
              <w:t>Gestión Ambiental y Desarrollo Rural</w:t>
            </w:r>
          </w:p>
        </w:tc>
        <w:tc>
          <w:tcPr>
            <w:tcW w:w="2126" w:type="dxa"/>
            <w:shd w:val="clear" w:color="auto" w:fill="auto"/>
            <w:vAlign w:val="center"/>
          </w:tcPr>
          <w:p w14:paraId="5C8F339A" w14:textId="42C807AC" w:rsidR="001D1EA7" w:rsidRPr="00AA4913" w:rsidRDefault="001D1EA7" w:rsidP="001D1EA7">
            <w:pPr>
              <w:jc w:val="center"/>
              <w:rPr>
                <w:rFonts w:ascii="Arial" w:eastAsia="Arial" w:hAnsi="Arial" w:cs="Arial"/>
                <w:b/>
                <w:sz w:val="20"/>
                <w:szCs w:val="20"/>
              </w:rPr>
            </w:pPr>
            <w:r w:rsidRPr="001D1EA7">
              <w:rPr>
                <w:rFonts w:ascii="Arial" w:eastAsia="Arial" w:hAnsi="Arial" w:cs="Arial"/>
                <w:b/>
                <w:sz w:val="20"/>
                <w:szCs w:val="20"/>
              </w:rPr>
              <w:t>Subdirección de Ecosistemas y Ruralidad</w:t>
            </w:r>
          </w:p>
        </w:tc>
        <w:tc>
          <w:tcPr>
            <w:tcW w:w="3544" w:type="dxa"/>
            <w:shd w:val="clear" w:color="auto" w:fill="auto"/>
            <w:vAlign w:val="center"/>
          </w:tcPr>
          <w:p w14:paraId="7CBB7E12" w14:textId="065A1A7F" w:rsidR="001D1EA7" w:rsidRDefault="001D1EA7" w:rsidP="001D1EA7">
            <w:pPr>
              <w:jc w:val="both"/>
              <w:rPr>
                <w:rFonts w:ascii="Arial" w:hAnsi="Arial" w:cs="Arial"/>
                <w:sz w:val="20"/>
                <w:szCs w:val="20"/>
              </w:rPr>
            </w:pPr>
            <w:r>
              <w:rPr>
                <w:rFonts w:ascii="Arial" w:hAnsi="Arial" w:cs="Arial"/>
                <w:sz w:val="20"/>
                <w:szCs w:val="20"/>
              </w:rPr>
              <w:t xml:space="preserve">Informes de acciones y gestión para la recuperación de áreas protegidas del Parque Ecológico Distrital de Montaña Entrenubes afectadas o vulnerables. </w:t>
            </w:r>
          </w:p>
        </w:tc>
        <w:tc>
          <w:tcPr>
            <w:tcW w:w="1276" w:type="dxa"/>
            <w:shd w:val="clear" w:color="auto" w:fill="92D050"/>
            <w:vAlign w:val="center"/>
          </w:tcPr>
          <w:p w14:paraId="3FE084A8" w14:textId="2461FCE0" w:rsidR="001D1EA7" w:rsidRDefault="001D1EA7" w:rsidP="001D1EA7">
            <w:pPr>
              <w:jc w:val="center"/>
              <w:rPr>
                <w:rFonts w:ascii="Arial" w:eastAsia="Arial" w:hAnsi="Arial" w:cs="Arial"/>
                <w:b/>
                <w:sz w:val="20"/>
                <w:szCs w:val="20"/>
              </w:rPr>
            </w:pPr>
            <w:r>
              <w:rPr>
                <w:rFonts w:ascii="Arial" w:eastAsia="Arial" w:hAnsi="Arial" w:cs="Arial"/>
                <w:b/>
                <w:sz w:val="20"/>
                <w:szCs w:val="20"/>
              </w:rPr>
              <w:t>100</w:t>
            </w:r>
          </w:p>
        </w:tc>
      </w:tr>
      <w:tr w:rsidR="001D1EA7" w14:paraId="6D9B87B6" w14:textId="77777777" w:rsidTr="002E0924">
        <w:trPr>
          <w:trHeight w:val="200"/>
        </w:trPr>
        <w:tc>
          <w:tcPr>
            <w:tcW w:w="1980" w:type="dxa"/>
            <w:shd w:val="clear" w:color="auto" w:fill="auto"/>
            <w:vAlign w:val="center"/>
          </w:tcPr>
          <w:p w14:paraId="4AE9644E" w14:textId="3835B049" w:rsidR="001D1EA7" w:rsidRPr="001D1EA7" w:rsidRDefault="001D1EA7" w:rsidP="001D1EA7">
            <w:pPr>
              <w:jc w:val="center"/>
              <w:rPr>
                <w:rFonts w:ascii="Arial" w:eastAsia="Arial" w:hAnsi="Arial" w:cs="Arial"/>
                <w:b/>
                <w:sz w:val="20"/>
                <w:szCs w:val="20"/>
              </w:rPr>
            </w:pPr>
            <w:r w:rsidRPr="001D1EA7">
              <w:rPr>
                <w:rFonts w:ascii="Arial" w:eastAsia="Arial" w:hAnsi="Arial" w:cs="Arial"/>
                <w:b/>
                <w:sz w:val="20"/>
                <w:szCs w:val="20"/>
              </w:rPr>
              <w:t>Gestión Financiera</w:t>
            </w:r>
          </w:p>
        </w:tc>
        <w:tc>
          <w:tcPr>
            <w:tcW w:w="2126" w:type="dxa"/>
            <w:shd w:val="clear" w:color="auto" w:fill="auto"/>
            <w:vAlign w:val="center"/>
          </w:tcPr>
          <w:p w14:paraId="76B9DD33" w14:textId="71D46157" w:rsidR="001D1EA7" w:rsidRPr="001D1EA7" w:rsidRDefault="001D1EA7" w:rsidP="001D1EA7">
            <w:pPr>
              <w:jc w:val="center"/>
              <w:rPr>
                <w:rFonts w:ascii="Arial" w:eastAsia="Arial" w:hAnsi="Arial" w:cs="Arial"/>
                <w:b/>
                <w:sz w:val="20"/>
                <w:szCs w:val="20"/>
              </w:rPr>
            </w:pPr>
            <w:r w:rsidRPr="001D1EA7">
              <w:rPr>
                <w:rFonts w:ascii="Arial" w:eastAsia="Arial" w:hAnsi="Arial" w:cs="Arial"/>
                <w:b/>
                <w:sz w:val="20"/>
                <w:szCs w:val="20"/>
              </w:rPr>
              <w:t>Subdirección Financiera</w:t>
            </w:r>
          </w:p>
        </w:tc>
        <w:tc>
          <w:tcPr>
            <w:tcW w:w="3544" w:type="dxa"/>
            <w:shd w:val="clear" w:color="auto" w:fill="auto"/>
            <w:vAlign w:val="center"/>
          </w:tcPr>
          <w:p w14:paraId="5367D7B3" w14:textId="54E3D8C7" w:rsidR="001D1EA7" w:rsidRDefault="001D1EA7" w:rsidP="001D1EA7">
            <w:pPr>
              <w:jc w:val="both"/>
              <w:rPr>
                <w:rFonts w:ascii="Arial" w:hAnsi="Arial" w:cs="Arial"/>
                <w:sz w:val="20"/>
                <w:szCs w:val="20"/>
              </w:rPr>
            </w:pPr>
            <w:r>
              <w:rPr>
                <w:rFonts w:ascii="Arial" w:hAnsi="Arial" w:cs="Arial"/>
                <w:sz w:val="20"/>
                <w:szCs w:val="20"/>
              </w:rPr>
              <w:t>Seguimiento aleatorio a la gestión de pagos</w:t>
            </w:r>
          </w:p>
        </w:tc>
        <w:tc>
          <w:tcPr>
            <w:tcW w:w="1276" w:type="dxa"/>
            <w:shd w:val="clear" w:color="auto" w:fill="92D050"/>
            <w:vAlign w:val="center"/>
          </w:tcPr>
          <w:p w14:paraId="51CAD6B4" w14:textId="012D24EA" w:rsidR="001D1EA7" w:rsidRDefault="001D1EA7" w:rsidP="001D1EA7">
            <w:pPr>
              <w:jc w:val="center"/>
              <w:rPr>
                <w:rFonts w:ascii="Arial" w:eastAsia="Arial" w:hAnsi="Arial" w:cs="Arial"/>
                <w:b/>
                <w:sz w:val="20"/>
                <w:szCs w:val="20"/>
              </w:rPr>
            </w:pPr>
            <w:r>
              <w:rPr>
                <w:rFonts w:ascii="Arial" w:eastAsia="Arial" w:hAnsi="Arial" w:cs="Arial"/>
                <w:b/>
                <w:sz w:val="20"/>
                <w:szCs w:val="20"/>
              </w:rPr>
              <w:t>100</w:t>
            </w:r>
          </w:p>
        </w:tc>
      </w:tr>
      <w:tr w:rsidR="00A0083F" w14:paraId="47EDFD38" w14:textId="77777777" w:rsidTr="00A0083F">
        <w:trPr>
          <w:trHeight w:val="1017"/>
        </w:trPr>
        <w:tc>
          <w:tcPr>
            <w:tcW w:w="1980" w:type="dxa"/>
            <w:vMerge w:val="restart"/>
            <w:shd w:val="clear" w:color="auto" w:fill="auto"/>
            <w:vAlign w:val="center"/>
          </w:tcPr>
          <w:p w14:paraId="435F5BDC" w14:textId="3591509F" w:rsidR="00A0083F" w:rsidRPr="001D1EA7" w:rsidRDefault="00A0083F" w:rsidP="004776A6">
            <w:pPr>
              <w:jc w:val="center"/>
              <w:rPr>
                <w:rFonts w:ascii="Arial" w:eastAsia="Arial" w:hAnsi="Arial" w:cs="Arial"/>
                <w:b/>
                <w:sz w:val="20"/>
                <w:szCs w:val="20"/>
              </w:rPr>
            </w:pPr>
            <w:r w:rsidRPr="004776A6">
              <w:rPr>
                <w:rFonts w:ascii="Arial" w:eastAsia="Arial" w:hAnsi="Arial" w:cs="Arial"/>
                <w:b/>
                <w:sz w:val="20"/>
                <w:szCs w:val="20"/>
              </w:rPr>
              <w:t>Servicio a la Ciudadanía</w:t>
            </w:r>
          </w:p>
        </w:tc>
        <w:tc>
          <w:tcPr>
            <w:tcW w:w="2126" w:type="dxa"/>
            <w:vMerge w:val="restart"/>
            <w:shd w:val="clear" w:color="auto" w:fill="auto"/>
            <w:vAlign w:val="center"/>
          </w:tcPr>
          <w:p w14:paraId="3C53DCF1" w14:textId="27960B83" w:rsidR="00A0083F" w:rsidRPr="001D1EA7" w:rsidRDefault="00A0083F" w:rsidP="001D1EA7">
            <w:pPr>
              <w:jc w:val="center"/>
              <w:rPr>
                <w:rFonts w:ascii="Arial" w:eastAsia="Arial" w:hAnsi="Arial" w:cs="Arial"/>
                <w:b/>
                <w:sz w:val="20"/>
                <w:szCs w:val="20"/>
              </w:rPr>
            </w:pPr>
            <w:r>
              <w:rPr>
                <w:rFonts w:ascii="Arial" w:eastAsia="Arial" w:hAnsi="Arial" w:cs="Arial"/>
                <w:b/>
                <w:sz w:val="20"/>
                <w:szCs w:val="20"/>
              </w:rPr>
              <w:t>Subsecretaria General y De Control Disciplinario</w:t>
            </w:r>
          </w:p>
        </w:tc>
        <w:tc>
          <w:tcPr>
            <w:tcW w:w="3544" w:type="dxa"/>
            <w:shd w:val="clear" w:color="auto" w:fill="auto"/>
            <w:vAlign w:val="center"/>
          </w:tcPr>
          <w:p w14:paraId="784FD11B" w14:textId="58334397" w:rsidR="00A0083F" w:rsidRDefault="00A0083F" w:rsidP="001D1EA7">
            <w:pPr>
              <w:jc w:val="both"/>
              <w:rPr>
                <w:rFonts w:ascii="Arial" w:hAnsi="Arial" w:cs="Arial"/>
                <w:sz w:val="20"/>
                <w:szCs w:val="20"/>
              </w:rPr>
            </w:pPr>
            <w:r w:rsidRPr="004776A6">
              <w:rPr>
                <w:rFonts w:ascii="Arial" w:hAnsi="Arial" w:cs="Arial"/>
                <w:sz w:val="20"/>
                <w:szCs w:val="20"/>
              </w:rPr>
              <w:t>Seguimiento a Peticiones, Quejas, Reclamos y Sugerencias ingresadas a la entidad en la vigencia 2021</w:t>
            </w:r>
          </w:p>
        </w:tc>
        <w:tc>
          <w:tcPr>
            <w:tcW w:w="1276" w:type="dxa"/>
            <w:shd w:val="clear" w:color="auto" w:fill="92D050"/>
            <w:vAlign w:val="center"/>
          </w:tcPr>
          <w:p w14:paraId="2915E48F" w14:textId="51E788DA" w:rsidR="00A0083F" w:rsidRDefault="00A0083F" w:rsidP="001D1EA7">
            <w:pPr>
              <w:jc w:val="center"/>
              <w:rPr>
                <w:rFonts w:ascii="Arial" w:eastAsia="Arial" w:hAnsi="Arial" w:cs="Arial"/>
                <w:b/>
                <w:sz w:val="20"/>
                <w:szCs w:val="20"/>
              </w:rPr>
            </w:pPr>
            <w:r>
              <w:rPr>
                <w:rFonts w:ascii="Arial" w:eastAsia="Arial" w:hAnsi="Arial" w:cs="Arial"/>
                <w:b/>
                <w:sz w:val="20"/>
                <w:szCs w:val="20"/>
              </w:rPr>
              <w:t>100</w:t>
            </w:r>
          </w:p>
        </w:tc>
      </w:tr>
      <w:tr w:rsidR="00A0083F" w14:paraId="089F159A" w14:textId="77777777" w:rsidTr="002E0924">
        <w:trPr>
          <w:trHeight w:val="200"/>
        </w:trPr>
        <w:tc>
          <w:tcPr>
            <w:tcW w:w="1980" w:type="dxa"/>
            <w:vMerge/>
            <w:shd w:val="clear" w:color="auto" w:fill="auto"/>
            <w:vAlign w:val="center"/>
          </w:tcPr>
          <w:p w14:paraId="0278C8D0" w14:textId="77777777" w:rsidR="00A0083F" w:rsidRPr="004776A6" w:rsidRDefault="00A0083F" w:rsidP="004776A6">
            <w:pPr>
              <w:jc w:val="center"/>
              <w:rPr>
                <w:rFonts w:ascii="Arial" w:eastAsia="Arial" w:hAnsi="Arial" w:cs="Arial"/>
                <w:b/>
                <w:sz w:val="20"/>
                <w:szCs w:val="20"/>
              </w:rPr>
            </w:pPr>
          </w:p>
        </w:tc>
        <w:tc>
          <w:tcPr>
            <w:tcW w:w="2126" w:type="dxa"/>
            <w:vMerge/>
            <w:shd w:val="clear" w:color="auto" w:fill="auto"/>
            <w:vAlign w:val="center"/>
          </w:tcPr>
          <w:p w14:paraId="6EBC9845" w14:textId="77777777" w:rsidR="00A0083F" w:rsidRDefault="00A0083F" w:rsidP="001D1EA7">
            <w:pPr>
              <w:jc w:val="center"/>
              <w:rPr>
                <w:rFonts w:ascii="Arial" w:eastAsia="Arial" w:hAnsi="Arial" w:cs="Arial"/>
                <w:b/>
                <w:sz w:val="20"/>
                <w:szCs w:val="20"/>
              </w:rPr>
            </w:pPr>
          </w:p>
        </w:tc>
        <w:tc>
          <w:tcPr>
            <w:tcW w:w="3544" w:type="dxa"/>
            <w:shd w:val="clear" w:color="auto" w:fill="auto"/>
            <w:vAlign w:val="center"/>
          </w:tcPr>
          <w:p w14:paraId="542A7E90" w14:textId="3BB535FD" w:rsidR="00A0083F" w:rsidRPr="004776A6" w:rsidRDefault="00A0083F" w:rsidP="001D1EA7">
            <w:pPr>
              <w:jc w:val="both"/>
              <w:rPr>
                <w:rFonts w:ascii="Arial" w:hAnsi="Arial" w:cs="Arial"/>
                <w:sz w:val="20"/>
                <w:szCs w:val="20"/>
              </w:rPr>
            </w:pPr>
            <w:r w:rsidRPr="00A0083F">
              <w:rPr>
                <w:rFonts w:ascii="Arial" w:hAnsi="Arial" w:cs="Arial"/>
                <w:sz w:val="20"/>
                <w:szCs w:val="20"/>
              </w:rPr>
              <w:t>Percepción del ciudadano frente al servicio prestado en la vigencia 2021</w:t>
            </w:r>
          </w:p>
        </w:tc>
        <w:tc>
          <w:tcPr>
            <w:tcW w:w="1276" w:type="dxa"/>
            <w:shd w:val="clear" w:color="auto" w:fill="92D050"/>
            <w:vAlign w:val="center"/>
          </w:tcPr>
          <w:p w14:paraId="7D462FA7" w14:textId="6845B4B4" w:rsidR="00A0083F" w:rsidRDefault="00A0083F" w:rsidP="001D1EA7">
            <w:pPr>
              <w:jc w:val="center"/>
              <w:rPr>
                <w:rFonts w:ascii="Arial" w:eastAsia="Arial" w:hAnsi="Arial" w:cs="Arial"/>
                <w:b/>
                <w:sz w:val="20"/>
                <w:szCs w:val="20"/>
              </w:rPr>
            </w:pPr>
            <w:r>
              <w:rPr>
                <w:rFonts w:ascii="Arial" w:eastAsia="Arial" w:hAnsi="Arial" w:cs="Arial"/>
                <w:b/>
                <w:sz w:val="20"/>
                <w:szCs w:val="20"/>
              </w:rPr>
              <w:t>100</w:t>
            </w:r>
          </w:p>
        </w:tc>
      </w:tr>
      <w:tr w:rsidR="00A0083F" w14:paraId="36ABB5F7" w14:textId="77777777" w:rsidTr="002E0924">
        <w:trPr>
          <w:trHeight w:val="200"/>
        </w:trPr>
        <w:tc>
          <w:tcPr>
            <w:tcW w:w="1980" w:type="dxa"/>
            <w:vMerge w:val="restart"/>
            <w:shd w:val="clear" w:color="auto" w:fill="auto"/>
            <w:vAlign w:val="center"/>
          </w:tcPr>
          <w:p w14:paraId="3F2F5E5E" w14:textId="0740DFE4" w:rsidR="00A0083F" w:rsidRPr="004776A6" w:rsidRDefault="00A0083F" w:rsidP="00A0083F">
            <w:pPr>
              <w:jc w:val="center"/>
              <w:rPr>
                <w:rFonts w:ascii="Arial" w:eastAsia="Arial" w:hAnsi="Arial" w:cs="Arial"/>
                <w:b/>
                <w:sz w:val="20"/>
                <w:szCs w:val="20"/>
              </w:rPr>
            </w:pPr>
            <w:r w:rsidRPr="00A0083F">
              <w:rPr>
                <w:rFonts w:ascii="Arial" w:eastAsia="Arial" w:hAnsi="Arial" w:cs="Arial"/>
                <w:b/>
                <w:sz w:val="20"/>
                <w:szCs w:val="20"/>
              </w:rPr>
              <w:t>Direccionamiento Estratégico</w:t>
            </w:r>
          </w:p>
        </w:tc>
        <w:tc>
          <w:tcPr>
            <w:tcW w:w="2126" w:type="dxa"/>
            <w:vMerge w:val="restart"/>
            <w:shd w:val="clear" w:color="auto" w:fill="auto"/>
            <w:vAlign w:val="center"/>
          </w:tcPr>
          <w:p w14:paraId="17440BCD" w14:textId="3184CC51" w:rsidR="00A0083F" w:rsidRDefault="00A0083F" w:rsidP="00A0083F">
            <w:pPr>
              <w:jc w:val="center"/>
              <w:rPr>
                <w:rFonts w:ascii="Arial" w:eastAsia="Arial" w:hAnsi="Arial" w:cs="Arial"/>
                <w:b/>
                <w:sz w:val="20"/>
                <w:szCs w:val="20"/>
              </w:rPr>
            </w:pPr>
            <w:r w:rsidRPr="00A0083F">
              <w:rPr>
                <w:rFonts w:ascii="Arial" w:eastAsia="Arial" w:hAnsi="Arial" w:cs="Arial"/>
                <w:b/>
                <w:sz w:val="20"/>
                <w:szCs w:val="20"/>
              </w:rPr>
              <w:t>Subdirección de Proyectos y Cooperación Internacional</w:t>
            </w:r>
          </w:p>
        </w:tc>
        <w:tc>
          <w:tcPr>
            <w:tcW w:w="3544" w:type="dxa"/>
            <w:shd w:val="clear" w:color="auto" w:fill="auto"/>
            <w:vAlign w:val="center"/>
          </w:tcPr>
          <w:p w14:paraId="28856E2C" w14:textId="1C354C41" w:rsidR="00A0083F" w:rsidRPr="00A0083F" w:rsidRDefault="00A0083F" w:rsidP="001D1EA7">
            <w:pPr>
              <w:jc w:val="both"/>
              <w:rPr>
                <w:rFonts w:ascii="Arial" w:hAnsi="Arial" w:cs="Arial"/>
                <w:sz w:val="20"/>
                <w:szCs w:val="20"/>
              </w:rPr>
            </w:pPr>
            <w:r w:rsidRPr="00A0083F">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A0083F">
              <w:rPr>
                <w:rFonts w:ascii="Arial" w:hAnsi="Arial" w:cs="Arial"/>
                <w:sz w:val="20"/>
                <w:szCs w:val="20"/>
              </w:rPr>
              <w:t xml:space="preserve"> 2021</w:t>
            </w:r>
          </w:p>
        </w:tc>
        <w:tc>
          <w:tcPr>
            <w:tcW w:w="1276" w:type="dxa"/>
            <w:shd w:val="clear" w:color="auto" w:fill="92D050"/>
            <w:vAlign w:val="center"/>
          </w:tcPr>
          <w:p w14:paraId="21E05864" w14:textId="7C508A99" w:rsidR="00A0083F" w:rsidRDefault="00A0083F" w:rsidP="001D1EA7">
            <w:pPr>
              <w:jc w:val="center"/>
              <w:rPr>
                <w:rFonts w:ascii="Arial" w:eastAsia="Arial" w:hAnsi="Arial" w:cs="Arial"/>
                <w:b/>
                <w:sz w:val="20"/>
                <w:szCs w:val="20"/>
              </w:rPr>
            </w:pPr>
            <w:r>
              <w:rPr>
                <w:rFonts w:ascii="Arial" w:eastAsia="Arial" w:hAnsi="Arial" w:cs="Arial"/>
                <w:b/>
                <w:sz w:val="20"/>
                <w:szCs w:val="20"/>
              </w:rPr>
              <w:t>100</w:t>
            </w:r>
          </w:p>
        </w:tc>
      </w:tr>
      <w:tr w:rsidR="00A0083F" w14:paraId="3EEBDCE1" w14:textId="77777777" w:rsidTr="002E0924">
        <w:trPr>
          <w:trHeight w:val="200"/>
        </w:trPr>
        <w:tc>
          <w:tcPr>
            <w:tcW w:w="1980" w:type="dxa"/>
            <w:vMerge/>
            <w:shd w:val="clear" w:color="auto" w:fill="auto"/>
            <w:vAlign w:val="center"/>
          </w:tcPr>
          <w:p w14:paraId="0E95103C" w14:textId="77777777" w:rsidR="00A0083F" w:rsidRPr="004776A6" w:rsidRDefault="00A0083F" w:rsidP="004776A6">
            <w:pPr>
              <w:jc w:val="center"/>
              <w:rPr>
                <w:rFonts w:ascii="Arial" w:eastAsia="Arial" w:hAnsi="Arial" w:cs="Arial"/>
                <w:b/>
                <w:sz w:val="20"/>
                <w:szCs w:val="20"/>
              </w:rPr>
            </w:pPr>
          </w:p>
        </w:tc>
        <w:tc>
          <w:tcPr>
            <w:tcW w:w="2126" w:type="dxa"/>
            <w:vMerge/>
            <w:shd w:val="clear" w:color="auto" w:fill="auto"/>
            <w:vAlign w:val="center"/>
          </w:tcPr>
          <w:p w14:paraId="079C797C" w14:textId="77777777" w:rsidR="00A0083F" w:rsidRDefault="00A0083F" w:rsidP="001D1EA7">
            <w:pPr>
              <w:jc w:val="center"/>
              <w:rPr>
                <w:rFonts w:ascii="Arial" w:eastAsia="Arial" w:hAnsi="Arial" w:cs="Arial"/>
                <w:b/>
                <w:sz w:val="20"/>
                <w:szCs w:val="20"/>
              </w:rPr>
            </w:pPr>
          </w:p>
        </w:tc>
        <w:tc>
          <w:tcPr>
            <w:tcW w:w="3544" w:type="dxa"/>
            <w:shd w:val="clear" w:color="auto" w:fill="auto"/>
            <w:vAlign w:val="center"/>
          </w:tcPr>
          <w:p w14:paraId="18ED398E" w14:textId="5FEF50D2" w:rsidR="00A0083F" w:rsidRPr="00A0083F" w:rsidRDefault="00A0083F" w:rsidP="001D1EA7">
            <w:pPr>
              <w:jc w:val="both"/>
              <w:rPr>
                <w:rFonts w:ascii="Arial" w:hAnsi="Arial" w:cs="Arial"/>
                <w:sz w:val="20"/>
                <w:szCs w:val="20"/>
              </w:rPr>
            </w:pPr>
            <w:r w:rsidRPr="00A0083F">
              <w:rPr>
                <w:rFonts w:ascii="Arial" w:hAnsi="Arial" w:cs="Arial"/>
                <w:sz w:val="20"/>
                <w:szCs w:val="20"/>
              </w:rPr>
              <w:t>Gestión de Cooperación Internacional - SDA 2021</w:t>
            </w:r>
          </w:p>
        </w:tc>
        <w:tc>
          <w:tcPr>
            <w:tcW w:w="1276" w:type="dxa"/>
            <w:shd w:val="clear" w:color="auto" w:fill="92D050"/>
            <w:vAlign w:val="center"/>
          </w:tcPr>
          <w:p w14:paraId="5FC5B634" w14:textId="3F01CE19" w:rsidR="00A0083F" w:rsidRDefault="00A0083F" w:rsidP="001D1EA7">
            <w:pPr>
              <w:jc w:val="center"/>
              <w:rPr>
                <w:rFonts w:ascii="Arial" w:eastAsia="Arial" w:hAnsi="Arial" w:cs="Arial"/>
                <w:b/>
                <w:sz w:val="20"/>
                <w:szCs w:val="20"/>
              </w:rPr>
            </w:pPr>
            <w:r>
              <w:rPr>
                <w:rFonts w:ascii="Arial" w:eastAsia="Arial" w:hAnsi="Arial" w:cs="Arial"/>
                <w:b/>
                <w:sz w:val="20"/>
                <w:szCs w:val="20"/>
              </w:rPr>
              <w:t>100</w:t>
            </w:r>
          </w:p>
        </w:tc>
      </w:tr>
      <w:tr w:rsidR="004D49E2" w14:paraId="6FAC8EDC" w14:textId="77777777" w:rsidTr="002E0924">
        <w:trPr>
          <w:trHeight w:val="200"/>
        </w:trPr>
        <w:tc>
          <w:tcPr>
            <w:tcW w:w="1980" w:type="dxa"/>
            <w:vMerge w:val="restart"/>
            <w:shd w:val="clear" w:color="auto" w:fill="auto"/>
            <w:vAlign w:val="center"/>
          </w:tcPr>
          <w:p w14:paraId="73C8131B" w14:textId="1E357896" w:rsidR="004D49E2" w:rsidRPr="004776A6" w:rsidRDefault="004D49E2" w:rsidP="004D49E2">
            <w:pPr>
              <w:jc w:val="center"/>
              <w:rPr>
                <w:rFonts w:ascii="Arial" w:eastAsia="Arial" w:hAnsi="Arial" w:cs="Arial"/>
                <w:b/>
                <w:sz w:val="20"/>
                <w:szCs w:val="20"/>
              </w:rPr>
            </w:pPr>
            <w:r w:rsidRPr="004D49E2">
              <w:rPr>
                <w:rFonts w:ascii="Arial" w:eastAsia="Arial" w:hAnsi="Arial" w:cs="Arial"/>
                <w:b/>
                <w:sz w:val="20"/>
                <w:szCs w:val="20"/>
              </w:rPr>
              <w:t>Planeación ambiental</w:t>
            </w:r>
          </w:p>
        </w:tc>
        <w:tc>
          <w:tcPr>
            <w:tcW w:w="2126" w:type="dxa"/>
            <w:vMerge w:val="restart"/>
            <w:shd w:val="clear" w:color="auto" w:fill="auto"/>
            <w:vAlign w:val="center"/>
          </w:tcPr>
          <w:p w14:paraId="5D91D88F" w14:textId="2A18F26E" w:rsidR="004D49E2" w:rsidRDefault="004D49E2" w:rsidP="004D49E2">
            <w:pPr>
              <w:jc w:val="center"/>
              <w:rPr>
                <w:rFonts w:ascii="Arial" w:eastAsia="Arial" w:hAnsi="Arial" w:cs="Arial"/>
                <w:b/>
                <w:sz w:val="20"/>
                <w:szCs w:val="20"/>
              </w:rPr>
            </w:pPr>
            <w:r w:rsidRPr="004D49E2">
              <w:rPr>
                <w:rFonts w:ascii="Arial" w:eastAsia="Arial" w:hAnsi="Arial" w:cs="Arial"/>
                <w:b/>
                <w:sz w:val="20"/>
                <w:szCs w:val="20"/>
              </w:rPr>
              <w:t>Subdirección de Políticas y Planes Ambientales</w:t>
            </w:r>
          </w:p>
        </w:tc>
        <w:tc>
          <w:tcPr>
            <w:tcW w:w="3544" w:type="dxa"/>
            <w:shd w:val="clear" w:color="auto" w:fill="auto"/>
            <w:vAlign w:val="center"/>
          </w:tcPr>
          <w:p w14:paraId="3F2DD990" w14:textId="28A97BBD" w:rsidR="004D49E2" w:rsidRPr="00A0083F" w:rsidRDefault="004D49E2" w:rsidP="001D1EA7">
            <w:pPr>
              <w:jc w:val="both"/>
              <w:rPr>
                <w:rFonts w:ascii="Arial" w:hAnsi="Arial" w:cs="Arial"/>
                <w:sz w:val="20"/>
                <w:szCs w:val="20"/>
              </w:rPr>
            </w:pPr>
            <w:r w:rsidRPr="004D49E2">
              <w:rPr>
                <w:rFonts w:ascii="Arial" w:hAnsi="Arial" w:cs="Arial"/>
                <w:sz w:val="20"/>
                <w:szCs w:val="20"/>
              </w:rPr>
              <w:t>Formulación o actualización de instrumentos de planeación ambiental priorizados</w:t>
            </w:r>
          </w:p>
        </w:tc>
        <w:tc>
          <w:tcPr>
            <w:tcW w:w="1276" w:type="dxa"/>
            <w:shd w:val="clear" w:color="auto" w:fill="92D050"/>
            <w:vAlign w:val="center"/>
          </w:tcPr>
          <w:p w14:paraId="5D004D91" w14:textId="3B576F6E" w:rsidR="004D49E2" w:rsidRDefault="004D49E2" w:rsidP="001D1EA7">
            <w:pPr>
              <w:jc w:val="center"/>
              <w:rPr>
                <w:rFonts w:ascii="Arial" w:eastAsia="Arial" w:hAnsi="Arial" w:cs="Arial"/>
                <w:b/>
                <w:sz w:val="20"/>
                <w:szCs w:val="20"/>
              </w:rPr>
            </w:pPr>
            <w:r>
              <w:rPr>
                <w:rFonts w:ascii="Arial" w:eastAsia="Arial" w:hAnsi="Arial" w:cs="Arial"/>
                <w:b/>
                <w:sz w:val="20"/>
                <w:szCs w:val="20"/>
              </w:rPr>
              <w:t>100</w:t>
            </w:r>
          </w:p>
        </w:tc>
      </w:tr>
      <w:tr w:rsidR="004D49E2" w14:paraId="3976637C" w14:textId="77777777" w:rsidTr="002E0924">
        <w:trPr>
          <w:trHeight w:val="200"/>
        </w:trPr>
        <w:tc>
          <w:tcPr>
            <w:tcW w:w="1980" w:type="dxa"/>
            <w:vMerge/>
            <w:shd w:val="clear" w:color="auto" w:fill="auto"/>
            <w:vAlign w:val="center"/>
          </w:tcPr>
          <w:p w14:paraId="46A715B6" w14:textId="77777777" w:rsidR="004D49E2" w:rsidRPr="004776A6" w:rsidRDefault="004D49E2" w:rsidP="004776A6">
            <w:pPr>
              <w:jc w:val="center"/>
              <w:rPr>
                <w:rFonts w:ascii="Arial" w:eastAsia="Arial" w:hAnsi="Arial" w:cs="Arial"/>
                <w:b/>
                <w:sz w:val="20"/>
                <w:szCs w:val="20"/>
              </w:rPr>
            </w:pPr>
          </w:p>
        </w:tc>
        <w:tc>
          <w:tcPr>
            <w:tcW w:w="2126" w:type="dxa"/>
            <w:vMerge/>
            <w:shd w:val="clear" w:color="auto" w:fill="auto"/>
            <w:vAlign w:val="center"/>
          </w:tcPr>
          <w:p w14:paraId="12F8B353" w14:textId="77777777" w:rsidR="004D49E2" w:rsidRDefault="004D49E2" w:rsidP="001D1EA7">
            <w:pPr>
              <w:jc w:val="center"/>
              <w:rPr>
                <w:rFonts w:ascii="Arial" w:eastAsia="Arial" w:hAnsi="Arial" w:cs="Arial"/>
                <w:b/>
                <w:sz w:val="20"/>
                <w:szCs w:val="20"/>
              </w:rPr>
            </w:pPr>
          </w:p>
        </w:tc>
        <w:tc>
          <w:tcPr>
            <w:tcW w:w="3544" w:type="dxa"/>
            <w:shd w:val="clear" w:color="auto" w:fill="auto"/>
            <w:vAlign w:val="center"/>
          </w:tcPr>
          <w:p w14:paraId="6A042036" w14:textId="4AC52F99" w:rsidR="004D49E2" w:rsidRPr="004D49E2" w:rsidRDefault="004D49E2" w:rsidP="001D1EA7">
            <w:pPr>
              <w:jc w:val="both"/>
              <w:rPr>
                <w:rFonts w:ascii="Arial" w:hAnsi="Arial" w:cs="Arial"/>
                <w:sz w:val="20"/>
                <w:szCs w:val="20"/>
              </w:rPr>
            </w:pPr>
            <w:r>
              <w:rPr>
                <w:rFonts w:ascii="Arial" w:hAnsi="Arial" w:cs="Arial"/>
                <w:sz w:val="20"/>
                <w:szCs w:val="20"/>
              </w:rPr>
              <w:t>Seguimiento a los instrumentos de planeación ambiental priorizados</w:t>
            </w:r>
          </w:p>
        </w:tc>
        <w:tc>
          <w:tcPr>
            <w:tcW w:w="1276" w:type="dxa"/>
            <w:shd w:val="clear" w:color="auto" w:fill="92D050"/>
            <w:vAlign w:val="center"/>
          </w:tcPr>
          <w:p w14:paraId="3B54A623" w14:textId="1B7012A7" w:rsidR="004D49E2" w:rsidRDefault="004D49E2" w:rsidP="001D1EA7">
            <w:pPr>
              <w:jc w:val="center"/>
              <w:rPr>
                <w:rFonts w:ascii="Arial" w:eastAsia="Arial" w:hAnsi="Arial" w:cs="Arial"/>
                <w:b/>
                <w:sz w:val="20"/>
                <w:szCs w:val="20"/>
              </w:rPr>
            </w:pPr>
            <w:r>
              <w:rPr>
                <w:rFonts w:ascii="Arial" w:eastAsia="Arial" w:hAnsi="Arial" w:cs="Arial"/>
                <w:b/>
                <w:sz w:val="20"/>
                <w:szCs w:val="20"/>
              </w:rPr>
              <w:t>100</w:t>
            </w:r>
          </w:p>
        </w:tc>
      </w:tr>
      <w:tr w:rsidR="004D49E2" w14:paraId="3508ECE4" w14:textId="77777777" w:rsidTr="002E0924">
        <w:trPr>
          <w:trHeight w:val="200"/>
        </w:trPr>
        <w:tc>
          <w:tcPr>
            <w:tcW w:w="1980" w:type="dxa"/>
            <w:shd w:val="clear" w:color="auto" w:fill="auto"/>
            <w:vAlign w:val="center"/>
          </w:tcPr>
          <w:p w14:paraId="3197F07A" w14:textId="69D3AEB9" w:rsidR="004D49E2" w:rsidRPr="004776A6" w:rsidRDefault="003C5708" w:rsidP="003C5708">
            <w:pPr>
              <w:jc w:val="center"/>
              <w:rPr>
                <w:rFonts w:ascii="Arial" w:eastAsia="Arial" w:hAnsi="Arial" w:cs="Arial"/>
                <w:b/>
                <w:sz w:val="20"/>
                <w:szCs w:val="20"/>
              </w:rPr>
            </w:pPr>
            <w:r w:rsidRPr="003C5708">
              <w:rPr>
                <w:rFonts w:ascii="Arial" w:eastAsia="Arial" w:hAnsi="Arial" w:cs="Arial"/>
                <w:b/>
                <w:sz w:val="20"/>
                <w:szCs w:val="20"/>
              </w:rPr>
              <w:t>Evaluación, Control y Seguimiento.</w:t>
            </w:r>
          </w:p>
        </w:tc>
        <w:tc>
          <w:tcPr>
            <w:tcW w:w="2126" w:type="dxa"/>
            <w:shd w:val="clear" w:color="auto" w:fill="auto"/>
            <w:vAlign w:val="center"/>
          </w:tcPr>
          <w:p w14:paraId="2CF1340A" w14:textId="0DD88B04" w:rsidR="004D49E2" w:rsidRDefault="003C5708" w:rsidP="003C5708">
            <w:pPr>
              <w:jc w:val="center"/>
              <w:rPr>
                <w:rFonts w:ascii="Arial" w:eastAsia="Arial" w:hAnsi="Arial" w:cs="Arial"/>
                <w:b/>
                <w:sz w:val="20"/>
                <w:szCs w:val="20"/>
              </w:rPr>
            </w:pPr>
            <w:r w:rsidRPr="003C5708">
              <w:rPr>
                <w:rFonts w:ascii="Arial" w:eastAsia="Arial" w:hAnsi="Arial" w:cs="Arial"/>
                <w:b/>
                <w:sz w:val="20"/>
                <w:szCs w:val="20"/>
              </w:rPr>
              <w:t>Subdirección de Silvicultura, Flora y Fauna Silvestre</w:t>
            </w:r>
          </w:p>
        </w:tc>
        <w:tc>
          <w:tcPr>
            <w:tcW w:w="3544" w:type="dxa"/>
            <w:shd w:val="clear" w:color="auto" w:fill="auto"/>
            <w:vAlign w:val="center"/>
          </w:tcPr>
          <w:p w14:paraId="3C66348E" w14:textId="2AB85460" w:rsidR="004D49E2" w:rsidRDefault="003C5708" w:rsidP="001D1EA7">
            <w:pPr>
              <w:jc w:val="both"/>
              <w:rPr>
                <w:rFonts w:ascii="Arial" w:hAnsi="Arial" w:cs="Arial"/>
                <w:sz w:val="20"/>
                <w:szCs w:val="20"/>
              </w:rPr>
            </w:pPr>
            <w:r w:rsidRPr="003C5708">
              <w:rPr>
                <w:rFonts w:ascii="Arial" w:hAnsi="Arial" w:cs="Arial"/>
                <w:sz w:val="20"/>
                <w:szCs w:val="20"/>
              </w:rPr>
              <w:t>Número de actuaciones de evaluación, control, seguimiento y prevención ejecutadas sobre el arbolado urbano de Bogotá D.C.</w:t>
            </w:r>
          </w:p>
        </w:tc>
        <w:tc>
          <w:tcPr>
            <w:tcW w:w="1276" w:type="dxa"/>
            <w:shd w:val="clear" w:color="auto" w:fill="92D050"/>
            <w:vAlign w:val="center"/>
          </w:tcPr>
          <w:p w14:paraId="37FB0C05" w14:textId="05CA3D94" w:rsidR="004D49E2" w:rsidRDefault="003C5708" w:rsidP="001D1EA7">
            <w:pPr>
              <w:jc w:val="center"/>
              <w:rPr>
                <w:rFonts w:ascii="Arial" w:eastAsia="Arial" w:hAnsi="Arial" w:cs="Arial"/>
                <w:b/>
                <w:sz w:val="20"/>
                <w:szCs w:val="20"/>
              </w:rPr>
            </w:pPr>
            <w:r>
              <w:rPr>
                <w:rFonts w:ascii="Arial" w:eastAsia="Arial" w:hAnsi="Arial" w:cs="Arial"/>
                <w:b/>
                <w:sz w:val="20"/>
                <w:szCs w:val="20"/>
              </w:rPr>
              <w:t>100</w:t>
            </w:r>
          </w:p>
        </w:tc>
      </w:tr>
      <w:tr w:rsidR="007659FD" w14:paraId="33642A94" w14:textId="77777777" w:rsidTr="002E0924">
        <w:trPr>
          <w:trHeight w:val="200"/>
        </w:trPr>
        <w:tc>
          <w:tcPr>
            <w:tcW w:w="1980" w:type="dxa"/>
            <w:vMerge w:val="restart"/>
            <w:shd w:val="clear" w:color="auto" w:fill="auto"/>
            <w:vAlign w:val="center"/>
          </w:tcPr>
          <w:p w14:paraId="2AC2F99D" w14:textId="5619664F" w:rsidR="007659FD" w:rsidRPr="004776A6" w:rsidRDefault="007659FD" w:rsidP="007659FD">
            <w:pPr>
              <w:jc w:val="center"/>
              <w:rPr>
                <w:rFonts w:ascii="Arial" w:eastAsia="Arial" w:hAnsi="Arial" w:cs="Arial"/>
                <w:b/>
                <w:sz w:val="20"/>
                <w:szCs w:val="20"/>
              </w:rPr>
            </w:pPr>
            <w:r w:rsidRPr="003C5708">
              <w:rPr>
                <w:rFonts w:ascii="Arial" w:eastAsia="Arial" w:hAnsi="Arial" w:cs="Arial"/>
                <w:b/>
                <w:sz w:val="20"/>
                <w:szCs w:val="20"/>
              </w:rPr>
              <w:t>Evaluación, Control y Seguimiento.</w:t>
            </w:r>
          </w:p>
        </w:tc>
        <w:tc>
          <w:tcPr>
            <w:tcW w:w="2126" w:type="dxa"/>
            <w:vMerge w:val="restart"/>
            <w:shd w:val="clear" w:color="auto" w:fill="auto"/>
            <w:vAlign w:val="center"/>
          </w:tcPr>
          <w:p w14:paraId="14EED08F" w14:textId="2776CC54" w:rsidR="007659FD" w:rsidRDefault="007659FD" w:rsidP="007659FD">
            <w:pPr>
              <w:jc w:val="center"/>
              <w:rPr>
                <w:rFonts w:ascii="Arial" w:eastAsia="Arial" w:hAnsi="Arial" w:cs="Arial"/>
                <w:b/>
                <w:sz w:val="20"/>
                <w:szCs w:val="20"/>
              </w:rPr>
            </w:pPr>
            <w:r w:rsidRPr="003C5708">
              <w:rPr>
                <w:rFonts w:ascii="Arial" w:eastAsia="Arial" w:hAnsi="Arial" w:cs="Arial"/>
                <w:b/>
                <w:sz w:val="20"/>
                <w:szCs w:val="20"/>
              </w:rPr>
              <w:t>Subdirección de Silvicultura, Flora y Fauna Silvestre</w:t>
            </w:r>
          </w:p>
        </w:tc>
        <w:tc>
          <w:tcPr>
            <w:tcW w:w="3544" w:type="dxa"/>
            <w:shd w:val="clear" w:color="auto" w:fill="auto"/>
            <w:vAlign w:val="center"/>
          </w:tcPr>
          <w:p w14:paraId="28C3AD3B" w14:textId="250B2610" w:rsidR="007659FD" w:rsidRPr="003C5708" w:rsidRDefault="007659FD" w:rsidP="007659FD">
            <w:pPr>
              <w:jc w:val="both"/>
              <w:rPr>
                <w:rFonts w:ascii="Arial" w:hAnsi="Arial" w:cs="Arial"/>
                <w:sz w:val="20"/>
                <w:szCs w:val="20"/>
              </w:rPr>
            </w:pPr>
            <w:r w:rsidRPr="007659FD">
              <w:rPr>
                <w:rFonts w:ascii="Arial" w:hAnsi="Arial" w:cs="Arial"/>
                <w:sz w:val="20"/>
                <w:szCs w:val="20"/>
              </w:rPr>
              <w:t>Porcentaje de animales vivos de fauna silvestre liberados en sus zonas de vida que cumplen con los protocolos y procedimientos establecidos para su disposición final.</w:t>
            </w:r>
          </w:p>
        </w:tc>
        <w:tc>
          <w:tcPr>
            <w:tcW w:w="1276" w:type="dxa"/>
            <w:shd w:val="clear" w:color="auto" w:fill="92D050"/>
            <w:vAlign w:val="center"/>
          </w:tcPr>
          <w:p w14:paraId="75D97B82" w14:textId="36FE820E" w:rsidR="007659FD" w:rsidRDefault="007659FD" w:rsidP="007659FD">
            <w:pPr>
              <w:jc w:val="center"/>
              <w:rPr>
                <w:rFonts w:ascii="Arial" w:eastAsia="Arial" w:hAnsi="Arial" w:cs="Arial"/>
                <w:b/>
                <w:sz w:val="20"/>
                <w:szCs w:val="20"/>
              </w:rPr>
            </w:pPr>
            <w:r>
              <w:rPr>
                <w:rFonts w:ascii="Arial" w:eastAsia="Arial" w:hAnsi="Arial" w:cs="Arial"/>
                <w:b/>
                <w:sz w:val="20"/>
                <w:szCs w:val="20"/>
              </w:rPr>
              <w:t>100</w:t>
            </w:r>
          </w:p>
        </w:tc>
      </w:tr>
      <w:tr w:rsidR="007659FD" w14:paraId="76E3884C" w14:textId="77777777" w:rsidTr="002E0924">
        <w:trPr>
          <w:trHeight w:val="200"/>
        </w:trPr>
        <w:tc>
          <w:tcPr>
            <w:tcW w:w="1980" w:type="dxa"/>
            <w:vMerge/>
            <w:shd w:val="clear" w:color="auto" w:fill="auto"/>
            <w:vAlign w:val="center"/>
          </w:tcPr>
          <w:p w14:paraId="49C5B02E" w14:textId="77777777" w:rsidR="007659FD" w:rsidRPr="004776A6" w:rsidRDefault="007659FD" w:rsidP="004776A6">
            <w:pPr>
              <w:jc w:val="center"/>
              <w:rPr>
                <w:rFonts w:ascii="Arial" w:eastAsia="Arial" w:hAnsi="Arial" w:cs="Arial"/>
                <w:b/>
                <w:sz w:val="20"/>
                <w:szCs w:val="20"/>
              </w:rPr>
            </w:pPr>
          </w:p>
        </w:tc>
        <w:tc>
          <w:tcPr>
            <w:tcW w:w="2126" w:type="dxa"/>
            <w:vMerge/>
            <w:shd w:val="clear" w:color="auto" w:fill="auto"/>
            <w:vAlign w:val="center"/>
          </w:tcPr>
          <w:p w14:paraId="4004AD0D" w14:textId="77777777" w:rsidR="007659FD" w:rsidRDefault="007659FD" w:rsidP="001D1EA7">
            <w:pPr>
              <w:jc w:val="center"/>
              <w:rPr>
                <w:rFonts w:ascii="Arial" w:eastAsia="Arial" w:hAnsi="Arial" w:cs="Arial"/>
                <w:b/>
                <w:sz w:val="20"/>
                <w:szCs w:val="20"/>
              </w:rPr>
            </w:pPr>
          </w:p>
        </w:tc>
        <w:tc>
          <w:tcPr>
            <w:tcW w:w="3544" w:type="dxa"/>
            <w:shd w:val="clear" w:color="auto" w:fill="auto"/>
            <w:vAlign w:val="center"/>
          </w:tcPr>
          <w:p w14:paraId="0E6FAB7C" w14:textId="305AB541" w:rsidR="007659FD" w:rsidRPr="007659FD" w:rsidRDefault="007659FD" w:rsidP="001D1EA7">
            <w:pPr>
              <w:jc w:val="both"/>
              <w:rPr>
                <w:rFonts w:ascii="Arial" w:hAnsi="Arial" w:cs="Arial"/>
                <w:sz w:val="20"/>
                <w:szCs w:val="20"/>
              </w:rPr>
            </w:pPr>
            <w:r w:rsidRPr="007659FD">
              <w:rPr>
                <w:rFonts w:ascii="Arial" w:hAnsi="Arial" w:cs="Arial"/>
                <w:sz w:val="20"/>
                <w:szCs w:val="20"/>
              </w:rPr>
              <w:t>Eficiencia en la atención de solicitudes relacionadas con la fauna silvestre</w:t>
            </w:r>
          </w:p>
        </w:tc>
        <w:tc>
          <w:tcPr>
            <w:tcW w:w="1276" w:type="dxa"/>
            <w:shd w:val="clear" w:color="auto" w:fill="92D050"/>
            <w:vAlign w:val="center"/>
          </w:tcPr>
          <w:p w14:paraId="6D126CC4" w14:textId="61F4345F" w:rsidR="007659FD" w:rsidRDefault="007659FD" w:rsidP="001D1EA7">
            <w:pPr>
              <w:jc w:val="center"/>
              <w:rPr>
                <w:rFonts w:ascii="Arial" w:eastAsia="Arial" w:hAnsi="Arial" w:cs="Arial"/>
                <w:b/>
                <w:sz w:val="20"/>
                <w:szCs w:val="20"/>
              </w:rPr>
            </w:pPr>
            <w:r>
              <w:rPr>
                <w:rFonts w:ascii="Arial" w:eastAsia="Arial" w:hAnsi="Arial" w:cs="Arial"/>
                <w:b/>
                <w:sz w:val="20"/>
                <w:szCs w:val="20"/>
              </w:rPr>
              <w:t>100</w:t>
            </w:r>
          </w:p>
        </w:tc>
      </w:tr>
    </w:tbl>
    <w:p w14:paraId="276C648F" w14:textId="7055E1E5" w:rsidR="005F3FD1" w:rsidRDefault="005F3FD1">
      <w:pPr>
        <w:pStyle w:val="Ttulo2"/>
        <w:spacing w:line="240" w:lineRule="auto"/>
        <w:jc w:val="both"/>
        <w:rPr>
          <w:rFonts w:ascii="Arial" w:eastAsia="Arial" w:hAnsi="Arial" w:cs="Arial"/>
          <w:sz w:val="20"/>
          <w:szCs w:val="20"/>
        </w:rPr>
      </w:pPr>
    </w:p>
    <w:p w14:paraId="045A773A" w14:textId="29C7F512" w:rsidR="005F3FD1" w:rsidRDefault="00F44BF1">
      <w:r>
        <w:rPr>
          <w:noProof/>
        </w:rPr>
        <w:drawing>
          <wp:anchor distT="0" distB="0" distL="114300" distR="114300" simplePos="0" relativeHeight="251668480" behindDoc="0" locked="0" layoutInCell="1" hidden="0" allowOverlap="1" wp14:anchorId="3CABEA13" wp14:editId="6E191D62">
            <wp:simplePos x="0" y="0"/>
            <wp:positionH relativeFrom="margin">
              <wp:align>center</wp:align>
            </wp:positionH>
            <wp:positionV relativeFrom="paragraph">
              <wp:posOffset>13970</wp:posOffset>
            </wp:positionV>
            <wp:extent cx="4259580" cy="2522220"/>
            <wp:effectExtent l="0" t="0" r="7620" b="0"/>
            <wp:wrapNone/>
            <wp:docPr id="24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8"/>
                    <a:srcRect/>
                    <a:stretch>
                      <a:fillRect/>
                    </a:stretch>
                  </pic:blipFill>
                  <pic:spPr>
                    <a:xfrm>
                      <a:off x="0" y="0"/>
                      <a:ext cx="4259580" cy="2522220"/>
                    </a:xfrm>
                    <a:prstGeom prst="rect">
                      <a:avLst/>
                    </a:prstGeom>
                    <a:ln/>
                  </pic:spPr>
                </pic:pic>
              </a:graphicData>
            </a:graphic>
            <wp14:sizeRelH relativeFrom="margin">
              <wp14:pctWidth>0</wp14:pctWidth>
            </wp14:sizeRelH>
            <wp14:sizeRelV relativeFrom="margin">
              <wp14:pctHeight>0</wp14:pctHeight>
            </wp14:sizeRelV>
          </wp:anchor>
        </w:drawing>
      </w:r>
    </w:p>
    <w:p w14:paraId="1D9CA52B" w14:textId="3BE6B414" w:rsidR="005F3FD1" w:rsidRDefault="005F3FD1"/>
    <w:p w14:paraId="1D7925D6" w14:textId="4D9703CB" w:rsidR="005F3FD1" w:rsidRDefault="005F3FD1"/>
    <w:p w14:paraId="4BAD3398" w14:textId="5B982231" w:rsidR="005F3FD1" w:rsidRDefault="005F3FD1"/>
    <w:p w14:paraId="4EA1388B" w14:textId="56CF359C" w:rsidR="005F3FD1" w:rsidRDefault="005F3FD1"/>
    <w:p w14:paraId="1A02FCAC" w14:textId="4EF2610A" w:rsidR="005F3FD1" w:rsidRDefault="005F3FD1"/>
    <w:p w14:paraId="7FA41398" w14:textId="08EC2C08" w:rsidR="005F3FD1" w:rsidRDefault="005F3FD1"/>
    <w:p w14:paraId="47CE5336" w14:textId="17881E25" w:rsidR="005F3FD1" w:rsidRDefault="00B31376">
      <w:pPr>
        <w:pStyle w:val="Ttulo2"/>
        <w:numPr>
          <w:ilvl w:val="1"/>
          <w:numId w:val="4"/>
        </w:numPr>
        <w:rPr>
          <w:rFonts w:ascii="Arial" w:eastAsia="Arial" w:hAnsi="Arial" w:cs="Arial"/>
          <w:sz w:val="20"/>
          <w:szCs w:val="20"/>
        </w:rPr>
      </w:pPr>
      <w:bookmarkStart w:id="6" w:name="_Toc86073491"/>
      <w:r>
        <w:rPr>
          <w:rFonts w:ascii="Arial" w:eastAsia="Arial" w:hAnsi="Arial" w:cs="Arial"/>
          <w:sz w:val="20"/>
          <w:szCs w:val="20"/>
        </w:rPr>
        <w:lastRenderedPageBreak/>
        <w:t>Indicadores con cumplimiento del 8</w:t>
      </w:r>
      <w:r w:rsidR="00DB7185">
        <w:rPr>
          <w:rFonts w:ascii="Arial" w:eastAsia="Arial" w:hAnsi="Arial" w:cs="Arial"/>
          <w:sz w:val="20"/>
          <w:szCs w:val="20"/>
        </w:rPr>
        <w:t>0</w:t>
      </w:r>
      <w:r>
        <w:rPr>
          <w:rFonts w:ascii="Arial" w:eastAsia="Arial" w:hAnsi="Arial" w:cs="Arial"/>
          <w:sz w:val="20"/>
          <w:szCs w:val="20"/>
        </w:rPr>
        <w:t>%.</w:t>
      </w:r>
      <w:bookmarkEnd w:id="6"/>
    </w:p>
    <w:p w14:paraId="515B1635" w14:textId="77777777" w:rsidR="005F3FD1" w:rsidRDefault="005F3FD1"/>
    <w:p w14:paraId="2E6FD60F" w14:textId="01E467B5" w:rsidR="005F3FD1" w:rsidRDefault="00B31376">
      <w:pPr>
        <w:jc w:val="both"/>
      </w:pPr>
      <w:r>
        <w:t xml:space="preserve">Para el periodo evaluado se pueden evidenciar </w:t>
      </w:r>
      <w:r w:rsidR="00DB7185">
        <w:t>3</w:t>
      </w:r>
      <w:r>
        <w:t xml:space="preserve"> indicadores que estuvieron dentro del rango de cumplimiento al nivel favorable.</w:t>
      </w:r>
    </w:p>
    <w:tbl>
      <w:tblPr>
        <w:tblStyle w:val="aa"/>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5F3FD1" w14:paraId="25F1F70A" w14:textId="77777777">
        <w:tc>
          <w:tcPr>
            <w:tcW w:w="1980" w:type="dxa"/>
            <w:shd w:val="clear" w:color="auto" w:fill="DBDBDB"/>
            <w:vAlign w:val="center"/>
          </w:tcPr>
          <w:p w14:paraId="1373B905" w14:textId="77777777" w:rsidR="005F3FD1" w:rsidRDefault="00B31376">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598DB7CD" w14:textId="77777777" w:rsidR="005F3FD1" w:rsidRDefault="00B31376">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2CD11C26" w14:textId="77777777" w:rsidR="005F3FD1" w:rsidRDefault="00B31376">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6D31AE20" w14:textId="77777777" w:rsidR="005F3FD1" w:rsidRDefault="00B31376">
            <w:pPr>
              <w:jc w:val="center"/>
              <w:rPr>
                <w:rFonts w:ascii="Arial" w:eastAsia="Arial" w:hAnsi="Arial" w:cs="Arial"/>
                <w:b/>
                <w:sz w:val="20"/>
                <w:szCs w:val="20"/>
              </w:rPr>
            </w:pPr>
            <w:r>
              <w:rPr>
                <w:rFonts w:ascii="Arial" w:eastAsia="Arial" w:hAnsi="Arial" w:cs="Arial"/>
                <w:b/>
                <w:sz w:val="20"/>
                <w:szCs w:val="20"/>
              </w:rPr>
              <w:t>% DE AVANCE MENSUAL</w:t>
            </w:r>
          </w:p>
        </w:tc>
      </w:tr>
      <w:tr w:rsidR="005F3FD1" w14:paraId="16F28B1D" w14:textId="77777777">
        <w:tc>
          <w:tcPr>
            <w:tcW w:w="1980" w:type="dxa"/>
            <w:shd w:val="clear" w:color="auto" w:fill="auto"/>
            <w:vAlign w:val="center"/>
          </w:tcPr>
          <w:p w14:paraId="4E9F0662" w14:textId="3D261355" w:rsidR="005F3FD1" w:rsidRDefault="00B267FF" w:rsidP="00B267FF">
            <w:pPr>
              <w:jc w:val="center"/>
              <w:rPr>
                <w:rFonts w:ascii="Arial" w:eastAsia="Arial" w:hAnsi="Arial" w:cs="Arial"/>
                <w:b/>
                <w:sz w:val="20"/>
                <w:szCs w:val="20"/>
              </w:rPr>
            </w:pPr>
            <w:r w:rsidRPr="00B267FF">
              <w:rPr>
                <w:rFonts w:ascii="Arial" w:eastAsia="Arial" w:hAnsi="Arial" w:cs="Arial"/>
                <w:b/>
                <w:sz w:val="20"/>
                <w:szCs w:val="20"/>
              </w:rPr>
              <w:t>Gestión Ambiental y Desarrollo Rural</w:t>
            </w:r>
          </w:p>
        </w:tc>
        <w:tc>
          <w:tcPr>
            <w:tcW w:w="1843" w:type="dxa"/>
            <w:shd w:val="clear" w:color="auto" w:fill="auto"/>
            <w:vAlign w:val="center"/>
          </w:tcPr>
          <w:p w14:paraId="45C4CFF1" w14:textId="71C44012" w:rsidR="005F3FD1" w:rsidRPr="006D6C85" w:rsidRDefault="00B267FF" w:rsidP="00B267FF">
            <w:pPr>
              <w:jc w:val="center"/>
              <w:rPr>
                <w:rFonts w:ascii="Arial" w:eastAsia="Arial" w:hAnsi="Arial" w:cs="Arial"/>
                <w:b/>
                <w:sz w:val="20"/>
                <w:szCs w:val="20"/>
              </w:rPr>
            </w:pPr>
            <w:r w:rsidRPr="006D6C85">
              <w:rPr>
                <w:rFonts w:ascii="Arial" w:eastAsia="Arial" w:hAnsi="Arial" w:cs="Arial"/>
                <w:b/>
                <w:sz w:val="20"/>
                <w:szCs w:val="20"/>
              </w:rPr>
              <w:t>Dirección de Gestión Ambiental</w:t>
            </w:r>
          </w:p>
        </w:tc>
        <w:tc>
          <w:tcPr>
            <w:tcW w:w="3827" w:type="dxa"/>
            <w:shd w:val="clear" w:color="auto" w:fill="auto"/>
            <w:vAlign w:val="center"/>
          </w:tcPr>
          <w:p w14:paraId="2A6A316F" w14:textId="37E1D454" w:rsidR="005F3FD1" w:rsidRDefault="00B267FF">
            <w:pPr>
              <w:jc w:val="both"/>
              <w:rPr>
                <w:rFonts w:ascii="Arial" w:eastAsia="Arial" w:hAnsi="Arial" w:cs="Arial"/>
                <w:color w:val="000000"/>
                <w:sz w:val="20"/>
                <w:szCs w:val="20"/>
              </w:rPr>
            </w:pPr>
            <w:r>
              <w:rPr>
                <w:rFonts w:ascii="Arial" w:hAnsi="Arial" w:cs="Arial"/>
                <w:sz w:val="20"/>
                <w:szCs w:val="20"/>
              </w:rPr>
              <w:t>Avance en el cumplimiento del Plan de Manejo del área de ocupación público-prioritaria de la franja de adecuación de Cerros Orientales</w:t>
            </w:r>
          </w:p>
        </w:tc>
        <w:tc>
          <w:tcPr>
            <w:tcW w:w="1276" w:type="dxa"/>
            <w:shd w:val="clear" w:color="auto" w:fill="92D050"/>
            <w:vAlign w:val="center"/>
          </w:tcPr>
          <w:p w14:paraId="46F743D8" w14:textId="5330C072" w:rsidR="005F3FD1" w:rsidRDefault="00B267FF">
            <w:pPr>
              <w:jc w:val="center"/>
              <w:rPr>
                <w:rFonts w:ascii="Arial" w:eastAsia="Arial" w:hAnsi="Arial" w:cs="Arial"/>
                <w:b/>
                <w:sz w:val="20"/>
                <w:szCs w:val="20"/>
              </w:rPr>
            </w:pPr>
            <w:r>
              <w:rPr>
                <w:rFonts w:ascii="Arial" w:eastAsia="Arial" w:hAnsi="Arial" w:cs="Arial"/>
                <w:b/>
                <w:sz w:val="20"/>
                <w:szCs w:val="20"/>
              </w:rPr>
              <w:t>80</w:t>
            </w:r>
          </w:p>
        </w:tc>
      </w:tr>
      <w:tr w:rsidR="003874B4" w14:paraId="2E77E7B9" w14:textId="77777777">
        <w:tc>
          <w:tcPr>
            <w:tcW w:w="1980" w:type="dxa"/>
            <w:vMerge w:val="restart"/>
            <w:shd w:val="clear" w:color="auto" w:fill="auto"/>
            <w:vAlign w:val="center"/>
          </w:tcPr>
          <w:p w14:paraId="7387375A" w14:textId="48BA7DF1" w:rsidR="003874B4" w:rsidRPr="00B267FF" w:rsidRDefault="003874B4" w:rsidP="006D6C85">
            <w:pPr>
              <w:jc w:val="center"/>
              <w:rPr>
                <w:rFonts w:ascii="Arial" w:eastAsia="Arial" w:hAnsi="Arial" w:cs="Arial"/>
                <w:b/>
                <w:sz w:val="20"/>
                <w:szCs w:val="20"/>
              </w:rPr>
            </w:pPr>
            <w:r w:rsidRPr="006D6C85">
              <w:rPr>
                <w:rFonts w:ascii="Arial" w:eastAsia="Arial" w:hAnsi="Arial" w:cs="Arial"/>
                <w:b/>
                <w:sz w:val="20"/>
                <w:szCs w:val="20"/>
              </w:rPr>
              <w:t>Gestión Talento Humano</w:t>
            </w:r>
          </w:p>
        </w:tc>
        <w:tc>
          <w:tcPr>
            <w:tcW w:w="1843" w:type="dxa"/>
            <w:vMerge w:val="restart"/>
            <w:shd w:val="clear" w:color="auto" w:fill="auto"/>
            <w:vAlign w:val="center"/>
          </w:tcPr>
          <w:p w14:paraId="25637F78" w14:textId="4C26B68D" w:rsidR="003874B4" w:rsidRPr="006D6C85" w:rsidRDefault="003874B4" w:rsidP="006D6C85">
            <w:pPr>
              <w:jc w:val="center"/>
              <w:rPr>
                <w:rFonts w:ascii="Arial" w:eastAsia="Arial" w:hAnsi="Arial" w:cs="Arial"/>
                <w:b/>
                <w:sz w:val="20"/>
                <w:szCs w:val="20"/>
              </w:rPr>
            </w:pPr>
            <w:r w:rsidRPr="006D6C85">
              <w:rPr>
                <w:rFonts w:ascii="Arial" w:eastAsia="Arial" w:hAnsi="Arial" w:cs="Arial"/>
                <w:b/>
                <w:sz w:val="20"/>
                <w:szCs w:val="20"/>
              </w:rPr>
              <w:t>Dirección de Gestión Corporativa</w:t>
            </w:r>
          </w:p>
        </w:tc>
        <w:tc>
          <w:tcPr>
            <w:tcW w:w="3827" w:type="dxa"/>
            <w:shd w:val="clear" w:color="auto" w:fill="auto"/>
            <w:vAlign w:val="center"/>
          </w:tcPr>
          <w:p w14:paraId="751DD729" w14:textId="453041A4" w:rsidR="003874B4" w:rsidRDefault="003874B4">
            <w:pPr>
              <w:jc w:val="both"/>
              <w:rPr>
                <w:rFonts w:ascii="Arial" w:hAnsi="Arial" w:cs="Arial"/>
                <w:sz w:val="20"/>
                <w:szCs w:val="20"/>
              </w:rPr>
            </w:pPr>
            <w:r>
              <w:rPr>
                <w:rFonts w:ascii="Arial" w:hAnsi="Arial" w:cs="Arial"/>
                <w:sz w:val="20"/>
                <w:szCs w:val="20"/>
              </w:rPr>
              <w:t>Cumplimiento del Plan de Trabajo SST</w:t>
            </w:r>
          </w:p>
        </w:tc>
        <w:tc>
          <w:tcPr>
            <w:tcW w:w="1276" w:type="dxa"/>
            <w:shd w:val="clear" w:color="auto" w:fill="92D050"/>
            <w:vAlign w:val="center"/>
          </w:tcPr>
          <w:p w14:paraId="14D4456B" w14:textId="0CBD5BF9" w:rsidR="003874B4" w:rsidRDefault="003874B4">
            <w:pPr>
              <w:jc w:val="center"/>
              <w:rPr>
                <w:rFonts w:ascii="Arial" w:eastAsia="Arial" w:hAnsi="Arial" w:cs="Arial"/>
                <w:b/>
                <w:sz w:val="20"/>
                <w:szCs w:val="20"/>
              </w:rPr>
            </w:pPr>
            <w:r>
              <w:rPr>
                <w:rFonts w:ascii="Arial" w:eastAsia="Arial" w:hAnsi="Arial" w:cs="Arial"/>
                <w:b/>
                <w:sz w:val="20"/>
                <w:szCs w:val="20"/>
              </w:rPr>
              <w:t>80</w:t>
            </w:r>
          </w:p>
        </w:tc>
      </w:tr>
      <w:tr w:rsidR="003874B4" w14:paraId="4EBE8EBF" w14:textId="77777777">
        <w:tc>
          <w:tcPr>
            <w:tcW w:w="1980" w:type="dxa"/>
            <w:vMerge/>
            <w:shd w:val="clear" w:color="auto" w:fill="auto"/>
            <w:vAlign w:val="center"/>
          </w:tcPr>
          <w:p w14:paraId="78AC4E2C" w14:textId="77777777" w:rsidR="003874B4" w:rsidRPr="006D6C85" w:rsidRDefault="003874B4" w:rsidP="006D6C85">
            <w:pPr>
              <w:jc w:val="center"/>
              <w:rPr>
                <w:rFonts w:ascii="Arial" w:eastAsia="Arial" w:hAnsi="Arial" w:cs="Arial"/>
                <w:b/>
                <w:sz w:val="20"/>
                <w:szCs w:val="20"/>
              </w:rPr>
            </w:pPr>
          </w:p>
        </w:tc>
        <w:tc>
          <w:tcPr>
            <w:tcW w:w="1843" w:type="dxa"/>
            <w:vMerge/>
            <w:shd w:val="clear" w:color="auto" w:fill="auto"/>
            <w:vAlign w:val="center"/>
          </w:tcPr>
          <w:p w14:paraId="053FE56D" w14:textId="77777777" w:rsidR="003874B4" w:rsidRPr="006D6C85" w:rsidRDefault="003874B4" w:rsidP="006D6C85">
            <w:pPr>
              <w:jc w:val="center"/>
              <w:rPr>
                <w:rFonts w:ascii="Arial" w:eastAsia="Arial" w:hAnsi="Arial" w:cs="Arial"/>
                <w:b/>
                <w:sz w:val="20"/>
                <w:szCs w:val="20"/>
              </w:rPr>
            </w:pPr>
          </w:p>
        </w:tc>
        <w:tc>
          <w:tcPr>
            <w:tcW w:w="3827" w:type="dxa"/>
            <w:shd w:val="clear" w:color="auto" w:fill="auto"/>
            <w:vAlign w:val="center"/>
          </w:tcPr>
          <w:p w14:paraId="7F512863" w14:textId="697688D7" w:rsidR="003874B4" w:rsidRDefault="003874B4">
            <w:pPr>
              <w:jc w:val="both"/>
              <w:rPr>
                <w:rFonts w:ascii="Arial" w:hAnsi="Arial" w:cs="Arial"/>
                <w:sz w:val="20"/>
                <w:szCs w:val="20"/>
              </w:rPr>
            </w:pPr>
            <w:r>
              <w:rPr>
                <w:rFonts w:ascii="Arial" w:hAnsi="Arial" w:cs="Arial"/>
                <w:sz w:val="20"/>
                <w:szCs w:val="20"/>
              </w:rPr>
              <w:t>Seguimiento a la formulación e implementación al Plan Institucional de Capacitación PIC 2021</w:t>
            </w:r>
          </w:p>
        </w:tc>
        <w:tc>
          <w:tcPr>
            <w:tcW w:w="1276" w:type="dxa"/>
            <w:shd w:val="clear" w:color="auto" w:fill="92D050"/>
            <w:vAlign w:val="center"/>
          </w:tcPr>
          <w:p w14:paraId="67875B18" w14:textId="650D4AA3" w:rsidR="003874B4" w:rsidRDefault="003874B4">
            <w:pPr>
              <w:jc w:val="center"/>
              <w:rPr>
                <w:rFonts w:ascii="Arial" w:eastAsia="Arial" w:hAnsi="Arial" w:cs="Arial"/>
                <w:b/>
                <w:sz w:val="20"/>
                <w:szCs w:val="20"/>
              </w:rPr>
            </w:pPr>
            <w:r>
              <w:rPr>
                <w:rFonts w:ascii="Arial" w:eastAsia="Arial" w:hAnsi="Arial" w:cs="Arial"/>
                <w:b/>
                <w:sz w:val="20"/>
                <w:szCs w:val="20"/>
              </w:rPr>
              <w:t>80</w:t>
            </w:r>
          </w:p>
        </w:tc>
      </w:tr>
    </w:tbl>
    <w:p w14:paraId="4C4FE000" w14:textId="77777777" w:rsidR="005F3FD1" w:rsidRDefault="005F3FD1">
      <w:pPr>
        <w:spacing w:line="240" w:lineRule="auto"/>
        <w:rPr>
          <w:rFonts w:ascii="Arial" w:eastAsia="Arial" w:hAnsi="Arial" w:cs="Arial"/>
          <w:sz w:val="20"/>
          <w:szCs w:val="20"/>
        </w:rPr>
      </w:pPr>
    </w:p>
    <w:p w14:paraId="2F514E4C" w14:textId="77777777" w:rsidR="005F3FD1" w:rsidRDefault="005F3FD1">
      <w:pPr>
        <w:spacing w:line="240" w:lineRule="auto"/>
        <w:rPr>
          <w:rFonts w:ascii="Arial" w:eastAsia="Arial" w:hAnsi="Arial" w:cs="Arial"/>
          <w:sz w:val="20"/>
          <w:szCs w:val="20"/>
        </w:rPr>
      </w:pPr>
    </w:p>
    <w:p w14:paraId="5D357B78" w14:textId="36C22995" w:rsidR="005F3FD1" w:rsidRDefault="00B31376">
      <w:pPr>
        <w:pStyle w:val="Ttulo2"/>
        <w:numPr>
          <w:ilvl w:val="1"/>
          <w:numId w:val="4"/>
        </w:numPr>
        <w:rPr>
          <w:rFonts w:ascii="Arial" w:eastAsia="Arial" w:hAnsi="Arial" w:cs="Arial"/>
          <w:color w:val="2E75B5"/>
          <w:sz w:val="20"/>
          <w:szCs w:val="20"/>
        </w:rPr>
      </w:pPr>
      <w:bookmarkStart w:id="7" w:name="_heading=h.g9bsp5v4unwr" w:colFirst="0" w:colLast="0"/>
      <w:bookmarkStart w:id="8" w:name="_Toc86073492"/>
      <w:bookmarkEnd w:id="7"/>
      <w:r>
        <w:rPr>
          <w:rFonts w:ascii="Arial" w:eastAsia="Arial" w:hAnsi="Arial" w:cs="Arial"/>
          <w:sz w:val="20"/>
          <w:szCs w:val="20"/>
        </w:rPr>
        <w:t xml:space="preserve">Indicadores con cumplimiento del </w:t>
      </w:r>
      <w:r w:rsidR="00DB7185">
        <w:rPr>
          <w:rFonts w:ascii="Arial" w:eastAsia="Arial" w:hAnsi="Arial" w:cs="Arial"/>
          <w:sz w:val="20"/>
          <w:szCs w:val="20"/>
        </w:rPr>
        <w:t>56</w:t>
      </w:r>
      <w:r>
        <w:rPr>
          <w:rFonts w:ascii="Arial" w:eastAsia="Arial" w:hAnsi="Arial" w:cs="Arial"/>
          <w:sz w:val="20"/>
          <w:szCs w:val="20"/>
        </w:rPr>
        <w:t>%</w:t>
      </w:r>
      <w:r w:rsidR="00DB7185">
        <w:rPr>
          <w:rFonts w:ascii="Arial" w:eastAsia="Arial" w:hAnsi="Arial" w:cs="Arial"/>
          <w:sz w:val="20"/>
          <w:szCs w:val="20"/>
        </w:rPr>
        <w:t xml:space="preserve"> al 77%</w:t>
      </w:r>
      <w:r>
        <w:rPr>
          <w:rFonts w:ascii="Arial" w:eastAsia="Arial" w:hAnsi="Arial" w:cs="Arial"/>
          <w:sz w:val="20"/>
          <w:szCs w:val="20"/>
        </w:rPr>
        <w:t>.</w:t>
      </w:r>
      <w:bookmarkEnd w:id="8"/>
    </w:p>
    <w:p w14:paraId="67CE9DD5" w14:textId="77777777" w:rsidR="005F3FD1" w:rsidRDefault="005F3FD1"/>
    <w:p w14:paraId="7C89DC27" w14:textId="1E2DC948" w:rsidR="005F3FD1" w:rsidRDefault="00B31376">
      <w:pPr>
        <w:jc w:val="both"/>
      </w:pPr>
      <w:r>
        <w:t xml:space="preserve">Para el periodo evaluado se pueden evidenciar </w:t>
      </w:r>
      <w:r w:rsidR="00DB7185">
        <w:t>6</w:t>
      </w:r>
      <w:r>
        <w:t xml:space="preserve"> indicadores que estuvieron dentro del rango de cumplimiento al nivel favorable.</w:t>
      </w:r>
    </w:p>
    <w:tbl>
      <w:tblPr>
        <w:tblStyle w:val="ab"/>
        <w:tblW w:w="8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55"/>
        <w:gridCol w:w="1245"/>
      </w:tblGrid>
      <w:tr w:rsidR="005F3FD1" w14:paraId="58C35B43" w14:textId="77777777" w:rsidTr="007659FD">
        <w:trPr>
          <w:tblHeader/>
        </w:trPr>
        <w:tc>
          <w:tcPr>
            <w:tcW w:w="1980" w:type="dxa"/>
            <w:shd w:val="clear" w:color="auto" w:fill="DBDBDB"/>
            <w:vAlign w:val="center"/>
          </w:tcPr>
          <w:p w14:paraId="4FCFB3F6" w14:textId="77777777" w:rsidR="005F3FD1" w:rsidRDefault="00B31376">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6E37BE81" w14:textId="77777777" w:rsidR="005F3FD1" w:rsidRDefault="00B31376">
            <w:pPr>
              <w:jc w:val="center"/>
              <w:rPr>
                <w:rFonts w:ascii="Arial" w:eastAsia="Arial" w:hAnsi="Arial" w:cs="Arial"/>
                <w:b/>
                <w:sz w:val="20"/>
                <w:szCs w:val="20"/>
              </w:rPr>
            </w:pPr>
            <w:r>
              <w:rPr>
                <w:rFonts w:ascii="Arial" w:eastAsia="Arial" w:hAnsi="Arial" w:cs="Arial"/>
                <w:b/>
                <w:sz w:val="20"/>
                <w:szCs w:val="20"/>
              </w:rPr>
              <w:t>ÁREA</w:t>
            </w:r>
          </w:p>
        </w:tc>
        <w:tc>
          <w:tcPr>
            <w:tcW w:w="3855" w:type="dxa"/>
            <w:shd w:val="clear" w:color="auto" w:fill="DBDBDB"/>
            <w:vAlign w:val="center"/>
          </w:tcPr>
          <w:p w14:paraId="6B944868" w14:textId="77777777" w:rsidR="005F3FD1" w:rsidRDefault="00B31376">
            <w:pPr>
              <w:jc w:val="center"/>
              <w:rPr>
                <w:rFonts w:ascii="Arial" w:eastAsia="Arial" w:hAnsi="Arial" w:cs="Arial"/>
                <w:b/>
                <w:sz w:val="20"/>
                <w:szCs w:val="20"/>
              </w:rPr>
            </w:pPr>
            <w:r>
              <w:rPr>
                <w:rFonts w:ascii="Arial" w:eastAsia="Arial" w:hAnsi="Arial" w:cs="Arial"/>
                <w:b/>
                <w:sz w:val="20"/>
                <w:szCs w:val="20"/>
              </w:rPr>
              <w:t>INDICADOR</w:t>
            </w:r>
          </w:p>
        </w:tc>
        <w:tc>
          <w:tcPr>
            <w:tcW w:w="1245" w:type="dxa"/>
            <w:shd w:val="clear" w:color="auto" w:fill="DBDBDB"/>
            <w:vAlign w:val="center"/>
          </w:tcPr>
          <w:p w14:paraId="32AAAD33" w14:textId="77777777" w:rsidR="005F3FD1" w:rsidRDefault="00B31376">
            <w:pPr>
              <w:jc w:val="center"/>
              <w:rPr>
                <w:rFonts w:ascii="Arial" w:eastAsia="Arial" w:hAnsi="Arial" w:cs="Arial"/>
                <w:b/>
                <w:sz w:val="20"/>
                <w:szCs w:val="20"/>
              </w:rPr>
            </w:pPr>
            <w:r>
              <w:rPr>
                <w:rFonts w:ascii="Arial" w:eastAsia="Arial" w:hAnsi="Arial" w:cs="Arial"/>
                <w:b/>
                <w:sz w:val="20"/>
                <w:szCs w:val="20"/>
              </w:rPr>
              <w:t>% DE AVANCE MENSUAL</w:t>
            </w:r>
          </w:p>
        </w:tc>
      </w:tr>
      <w:tr w:rsidR="005F3FD1" w14:paraId="73067629" w14:textId="77777777">
        <w:tc>
          <w:tcPr>
            <w:tcW w:w="1980" w:type="dxa"/>
            <w:shd w:val="clear" w:color="auto" w:fill="auto"/>
            <w:vAlign w:val="center"/>
          </w:tcPr>
          <w:p w14:paraId="5990FC18" w14:textId="407A43E2" w:rsidR="005F3FD1" w:rsidRDefault="001F6D70">
            <w:pPr>
              <w:jc w:val="center"/>
              <w:rPr>
                <w:rFonts w:ascii="Arial" w:eastAsia="Arial" w:hAnsi="Arial" w:cs="Arial"/>
                <w:b/>
                <w:sz w:val="20"/>
                <w:szCs w:val="20"/>
              </w:rPr>
            </w:pPr>
            <w:r w:rsidRPr="001F6D70">
              <w:rPr>
                <w:rFonts w:ascii="Arial" w:eastAsia="Arial" w:hAnsi="Arial" w:cs="Arial"/>
                <w:b/>
                <w:sz w:val="20"/>
                <w:szCs w:val="20"/>
              </w:rPr>
              <w:t>Gestión Documental</w:t>
            </w:r>
          </w:p>
        </w:tc>
        <w:tc>
          <w:tcPr>
            <w:tcW w:w="1843" w:type="dxa"/>
            <w:shd w:val="clear" w:color="auto" w:fill="auto"/>
            <w:vAlign w:val="center"/>
          </w:tcPr>
          <w:p w14:paraId="2A240DFF" w14:textId="7355055D" w:rsidR="005F3FD1" w:rsidRDefault="001F6D70">
            <w:pPr>
              <w:jc w:val="center"/>
              <w:rPr>
                <w:rFonts w:ascii="Arial" w:eastAsia="Arial" w:hAnsi="Arial" w:cs="Arial"/>
                <w:sz w:val="20"/>
                <w:szCs w:val="20"/>
              </w:rPr>
            </w:pPr>
            <w:r w:rsidRPr="006D6C85">
              <w:rPr>
                <w:rFonts w:ascii="Arial" w:eastAsia="Arial" w:hAnsi="Arial" w:cs="Arial"/>
                <w:b/>
                <w:sz w:val="20"/>
                <w:szCs w:val="20"/>
              </w:rPr>
              <w:t>Dirección de Gestión Corporativa</w:t>
            </w:r>
          </w:p>
        </w:tc>
        <w:tc>
          <w:tcPr>
            <w:tcW w:w="3855" w:type="dxa"/>
            <w:shd w:val="clear" w:color="auto" w:fill="auto"/>
            <w:vAlign w:val="center"/>
          </w:tcPr>
          <w:p w14:paraId="4439AAFB" w14:textId="27AF1327" w:rsidR="005F3FD1" w:rsidRDefault="001F6D70">
            <w:pPr>
              <w:jc w:val="both"/>
              <w:rPr>
                <w:rFonts w:ascii="Arial" w:eastAsia="Arial" w:hAnsi="Arial" w:cs="Arial"/>
                <w:sz w:val="20"/>
                <w:szCs w:val="20"/>
              </w:rPr>
            </w:pPr>
            <w:r>
              <w:rPr>
                <w:rFonts w:ascii="Arial" w:hAnsi="Arial" w:cs="Arial"/>
                <w:sz w:val="20"/>
                <w:szCs w:val="20"/>
              </w:rPr>
              <w:t>Gestión de Transferencias documentales del Archivo de Gestión al Archivo Central</w:t>
            </w:r>
          </w:p>
        </w:tc>
        <w:tc>
          <w:tcPr>
            <w:tcW w:w="1245" w:type="dxa"/>
            <w:shd w:val="clear" w:color="auto" w:fill="FFFF00"/>
            <w:vAlign w:val="center"/>
          </w:tcPr>
          <w:p w14:paraId="736133A0" w14:textId="56F856A0" w:rsidR="005F3FD1" w:rsidRDefault="001F6D70">
            <w:pPr>
              <w:jc w:val="center"/>
              <w:rPr>
                <w:rFonts w:ascii="Arial" w:eastAsia="Arial" w:hAnsi="Arial" w:cs="Arial"/>
                <w:b/>
                <w:sz w:val="20"/>
                <w:szCs w:val="20"/>
              </w:rPr>
            </w:pPr>
            <w:r>
              <w:rPr>
                <w:rFonts w:ascii="Arial" w:eastAsia="Arial" w:hAnsi="Arial" w:cs="Arial"/>
                <w:b/>
                <w:sz w:val="20"/>
                <w:szCs w:val="20"/>
              </w:rPr>
              <w:t>64</w:t>
            </w:r>
          </w:p>
        </w:tc>
      </w:tr>
      <w:tr w:rsidR="00AA4913" w14:paraId="5DB20537" w14:textId="77777777">
        <w:tc>
          <w:tcPr>
            <w:tcW w:w="1980" w:type="dxa"/>
            <w:shd w:val="clear" w:color="auto" w:fill="auto"/>
            <w:vAlign w:val="center"/>
          </w:tcPr>
          <w:p w14:paraId="1800CE1D" w14:textId="29613544" w:rsidR="00AA4913" w:rsidRPr="001F6D70" w:rsidRDefault="00AA4913" w:rsidP="00AA4913">
            <w:pPr>
              <w:jc w:val="center"/>
              <w:rPr>
                <w:rFonts w:ascii="Arial" w:eastAsia="Arial" w:hAnsi="Arial" w:cs="Arial"/>
                <w:b/>
                <w:sz w:val="20"/>
                <w:szCs w:val="20"/>
              </w:rPr>
            </w:pPr>
            <w:r>
              <w:rPr>
                <w:rFonts w:ascii="Arial" w:eastAsia="Arial" w:hAnsi="Arial" w:cs="Arial"/>
                <w:b/>
                <w:sz w:val="20"/>
                <w:szCs w:val="20"/>
              </w:rPr>
              <w:t>E</w:t>
            </w:r>
            <w:r w:rsidRPr="00AA4913">
              <w:rPr>
                <w:rFonts w:ascii="Arial" w:eastAsia="Arial" w:hAnsi="Arial" w:cs="Arial"/>
                <w:b/>
                <w:sz w:val="20"/>
                <w:szCs w:val="20"/>
              </w:rPr>
              <w:t xml:space="preserve">valuación, </w:t>
            </w:r>
            <w:r>
              <w:rPr>
                <w:rFonts w:ascii="Arial" w:eastAsia="Arial" w:hAnsi="Arial" w:cs="Arial"/>
                <w:b/>
                <w:sz w:val="20"/>
                <w:szCs w:val="20"/>
              </w:rPr>
              <w:t>C</w:t>
            </w:r>
            <w:r w:rsidRPr="00AA4913">
              <w:rPr>
                <w:rFonts w:ascii="Arial" w:eastAsia="Arial" w:hAnsi="Arial" w:cs="Arial"/>
                <w:b/>
                <w:sz w:val="20"/>
                <w:szCs w:val="20"/>
              </w:rPr>
              <w:t xml:space="preserve">ontrol y </w:t>
            </w:r>
            <w:r>
              <w:rPr>
                <w:rFonts w:ascii="Arial" w:eastAsia="Arial" w:hAnsi="Arial" w:cs="Arial"/>
                <w:b/>
                <w:sz w:val="20"/>
                <w:szCs w:val="20"/>
              </w:rPr>
              <w:t>S</w:t>
            </w:r>
            <w:r w:rsidRPr="00AA4913">
              <w:rPr>
                <w:rFonts w:ascii="Arial" w:eastAsia="Arial" w:hAnsi="Arial" w:cs="Arial"/>
                <w:b/>
                <w:sz w:val="20"/>
                <w:szCs w:val="20"/>
              </w:rPr>
              <w:t>eguimiento</w:t>
            </w:r>
          </w:p>
        </w:tc>
        <w:tc>
          <w:tcPr>
            <w:tcW w:w="1843" w:type="dxa"/>
            <w:shd w:val="clear" w:color="auto" w:fill="auto"/>
            <w:vAlign w:val="center"/>
          </w:tcPr>
          <w:p w14:paraId="71EFDEF0" w14:textId="11454B78" w:rsidR="00AA4913" w:rsidRPr="006D6C85" w:rsidRDefault="00AA4913" w:rsidP="00AA4913">
            <w:pPr>
              <w:jc w:val="center"/>
              <w:rPr>
                <w:rFonts w:ascii="Arial" w:eastAsia="Arial" w:hAnsi="Arial" w:cs="Arial"/>
                <w:b/>
                <w:sz w:val="20"/>
                <w:szCs w:val="20"/>
              </w:rPr>
            </w:pPr>
            <w:r w:rsidRPr="00AA4913">
              <w:rPr>
                <w:rFonts w:ascii="Arial" w:eastAsia="Arial" w:hAnsi="Arial" w:cs="Arial"/>
                <w:b/>
                <w:sz w:val="20"/>
                <w:szCs w:val="20"/>
              </w:rPr>
              <w:t>Subdirección de Calidad del Aire, Auditiva y Visual.</w:t>
            </w:r>
          </w:p>
        </w:tc>
        <w:tc>
          <w:tcPr>
            <w:tcW w:w="3855" w:type="dxa"/>
            <w:shd w:val="clear" w:color="auto" w:fill="auto"/>
            <w:vAlign w:val="center"/>
          </w:tcPr>
          <w:p w14:paraId="1A488411" w14:textId="30C10C18" w:rsidR="00AA4913" w:rsidRDefault="00AA4913" w:rsidP="00AA4913">
            <w:pPr>
              <w:jc w:val="both"/>
              <w:rPr>
                <w:rFonts w:ascii="Arial" w:hAnsi="Arial" w:cs="Arial"/>
                <w:sz w:val="20"/>
                <w:szCs w:val="20"/>
              </w:rPr>
            </w:pPr>
            <w:r w:rsidRPr="00AA4913">
              <w:rPr>
                <w:rFonts w:ascii="Arial" w:hAnsi="Arial" w:cs="Arial"/>
                <w:sz w:val="20"/>
                <w:szCs w:val="20"/>
              </w:rPr>
              <w:t xml:space="preserve">Acciones de seguimiento y control sobre los elementos de publicidad exterior visual - PEV, instalados en </w:t>
            </w:r>
            <w:r w:rsidR="001D1EA7" w:rsidRPr="00AA4913">
              <w:rPr>
                <w:rFonts w:ascii="Arial" w:hAnsi="Arial" w:cs="Arial"/>
                <w:sz w:val="20"/>
                <w:szCs w:val="20"/>
              </w:rPr>
              <w:t>las zonas</w:t>
            </w:r>
            <w:r w:rsidRPr="00AA4913">
              <w:rPr>
                <w:rFonts w:ascii="Arial" w:hAnsi="Arial" w:cs="Arial"/>
                <w:sz w:val="20"/>
                <w:szCs w:val="20"/>
              </w:rPr>
              <w:t xml:space="preserve"> con mayor densidad.</w:t>
            </w:r>
          </w:p>
        </w:tc>
        <w:tc>
          <w:tcPr>
            <w:tcW w:w="1245" w:type="dxa"/>
            <w:shd w:val="clear" w:color="auto" w:fill="FFFF00"/>
            <w:vAlign w:val="center"/>
          </w:tcPr>
          <w:p w14:paraId="6AFF42C9" w14:textId="5302943F" w:rsidR="00AA4913" w:rsidRDefault="00AA4913" w:rsidP="00AA4913">
            <w:pPr>
              <w:jc w:val="center"/>
              <w:rPr>
                <w:rFonts w:ascii="Arial" w:eastAsia="Arial" w:hAnsi="Arial" w:cs="Arial"/>
                <w:b/>
                <w:sz w:val="20"/>
                <w:szCs w:val="20"/>
              </w:rPr>
            </w:pPr>
            <w:r>
              <w:rPr>
                <w:rFonts w:ascii="Arial" w:eastAsia="Arial" w:hAnsi="Arial" w:cs="Arial"/>
                <w:b/>
                <w:sz w:val="20"/>
                <w:szCs w:val="20"/>
              </w:rPr>
              <w:t>77</w:t>
            </w:r>
          </w:p>
        </w:tc>
      </w:tr>
      <w:tr w:rsidR="001D1EA7" w14:paraId="15800155" w14:textId="77777777">
        <w:tc>
          <w:tcPr>
            <w:tcW w:w="1980" w:type="dxa"/>
            <w:shd w:val="clear" w:color="auto" w:fill="auto"/>
            <w:vAlign w:val="center"/>
          </w:tcPr>
          <w:p w14:paraId="28D987C8" w14:textId="048B1A82" w:rsidR="001D1EA7" w:rsidRPr="001F6D70" w:rsidRDefault="001D1EA7" w:rsidP="001D1EA7">
            <w:pPr>
              <w:jc w:val="center"/>
              <w:rPr>
                <w:rFonts w:ascii="Arial" w:eastAsia="Arial" w:hAnsi="Arial" w:cs="Arial"/>
                <w:b/>
                <w:sz w:val="20"/>
                <w:szCs w:val="20"/>
              </w:rPr>
            </w:pPr>
            <w:r w:rsidRPr="001D1EA7">
              <w:rPr>
                <w:rFonts w:ascii="Arial" w:eastAsia="Arial" w:hAnsi="Arial" w:cs="Arial"/>
                <w:b/>
                <w:sz w:val="20"/>
                <w:szCs w:val="20"/>
              </w:rPr>
              <w:t>Gestión Financiera</w:t>
            </w:r>
          </w:p>
        </w:tc>
        <w:tc>
          <w:tcPr>
            <w:tcW w:w="1843" w:type="dxa"/>
            <w:shd w:val="clear" w:color="auto" w:fill="auto"/>
            <w:vAlign w:val="center"/>
          </w:tcPr>
          <w:p w14:paraId="3C3AC3B8" w14:textId="6784A57F" w:rsidR="001D1EA7" w:rsidRPr="006D6C85" w:rsidRDefault="001D1EA7" w:rsidP="001D1EA7">
            <w:pPr>
              <w:jc w:val="center"/>
              <w:rPr>
                <w:rFonts w:ascii="Arial" w:eastAsia="Arial" w:hAnsi="Arial" w:cs="Arial"/>
                <w:b/>
                <w:sz w:val="20"/>
                <w:szCs w:val="20"/>
              </w:rPr>
            </w:pPr>
            <w:r w:rsidRPr="001D1EA7">
              <w:rPr>
                <w:rFonts w:ascii="Arial" w:eastAsia="Arial" w:hAnsi="Arial" w:cs="Arial"/>
                <w:b/>
                <w:sz w:val="20"/>
                <w:szCs w:val="20"/>
              </w:rPr>
              <w:t>Subdirección Financiera</w:t>
            </w:r>
          </w:p>
        </w:tc>
        <w:tc>
          <w:tcPr>
            <w:tcW w:w="3855" w:type="dxa"/>
            <w:shd w:val="clear" w:color="auto" w:fill="auto"/>
            <w:vAlign w:val="center"/>
          </w:tcPr>
          <w:p w14:paraId="35734F4C" w14:textId="780E2C48" w:rsidR="001D1EA7" w:rsidRPr="00AA4913" w:rsidRDefault="001D1EA7" w:rsidP="001D1EA7">
            <w:pPr>
              <w:jc w:val="both"/>
              <w:rPr>
                <w:rFonts w:ascii="Arial" w:hAnsi="Arial" w:cs="Arial"/>
                <w:sz w:val="20"/>
                <w:szCs w:val="20"/>
              </w:rPr>
            </w:pPr>
            <w:r>
              <w:rPr>
                <w:rFonts w:ascii="Arial" w:hAnsi="Arial" w:cs="Arial"/>
                <w:sz w:val="20"/>
                <w:szCs w:val="20"/>
              </w:rPr>
              <w:t>Seguimiento a la ejecución de pagos programados</w:t>
            </w:r>
          </w:p>
        </w:tc>
        <w:tc>
          <w:tcPr>
            <w:tcW w:w="1245" w:type="dxa"/>
            <w:shd w:val="clear" w:color="auto" w:fill="FFFF00"/>
            <w:vAlign w:val="center"/>
          </w:tcPr>
          <w:p w14:paraId="23B5EE34" w14:textId="375F5EBA" w:rsidR="001D1EA7" w:rsidRDefault="001D1EA7" w:rsidP="001D1EA7">
            <w:pPr>
              <w:jc w:val="center"/>
              <w:rPr>
                <w:rFonts w:ascii="Arial" w:eastAsia="Arial" w:hAnsi="Arial" w:cs="Arial"/>
                <w:b/>
                <w:sz w:val="20"/>
                <w:szCs w:val="20"/>
              </w:rPr>
            </w:pPr>
            <w:r>
              <w:rPr>
                <w:rFonts w:ascii="Arial" w:eastAsia="Arial" w:hAnsi="Arial" w:cs="Arial"/>
                <w:b/>
                <w:sz w:val="20"/>
                <w:szCs w:val="20"/>
              </w:rPr>
              <w:t>56</w:t>
            </w:r>
          </w:p>
        </w:tc>
      </w:tr>
      <w:tr w:rsidR="004776A6" w14:paraId="3BFACEC2" w14:textId="77777777">
        <w:tc>
          <w:tcPr>
            <w:tcW w:w="1980" w:type="dxa"/>
            <w:shd w:val="clear" w:color="auto" w:fill="auto"/>
            <w:vAlign w:val="center"/>
          </w:tcPr>
          <w:p w14:paraId="32FE87D2" w14:textId="3F591CF9" w:rsidR="004776A6" w:rsidRPr="001D1EA7" w:rsidRDefault="004776A6" w:rsidP="004776A6">
            <w:pPr>
              <w:jc w:val="center"/>
              <w:rPr>
                <w:rFonts w:ascii="Arial" w:eastAsia="Arial" w:hAnsi="Arial" w:cs="Arial"/>
                <w:b/>
                <w:sz w:val="20"/>
                <w:szCs w:val="20"/>
              </w:rPr>
            </w:pPr>
            <w:r w:rsidRPr="004776A6">
              <w:rPr>
                <w:rFonts w:ascii="Arial" w:eastAsia="Arial" w:hAnsi="Arial" w:cs="Arial"/>
                <w:b/>
                <w:sz w:val="20"/>
                <w:szCs w:val="20"/>
              </w:rPr>
              <w:t>Sistema Integrado de Gestión</w:t>
            </w:r>
          </w:p>
        </w:tc>
        <w:tc>
          <w:tcPr>
            <w:tcW w:w="1843" w:type="dxa"/>
            <w:shd w:val="clear" w:color="auto" w:fill="auto"/>
            <w:vAlign w:val="center"/>
          </w:tcPr>
          <w:p w14:paraId="69AD5ABA" w14:textId="70832C28" w:rsidR="004776A6" w:rsidRPr="001D1EA7" w:rsidRDefault="004776A6" w:rsidP="001D1EA7">
            <w:pPr>
              <w:jc w:val="center"/>
              <w:rPr>
                <w:rFonts w:ascii="Arial" w:eastAsia="Arial" w:hAnsi="Arial" w:cs="Arial"/>
                <w:b/>
                <w:sz w:val="20"/>
                <w:szCs w:val="20"/>
              </w:rPr>
            </w:pPr>
            <w:r>
              <w:rPr>
                <w:rFonts w:ascii="Arial" w:eastAsia="Arial" w:hAnsi="Arial" w:cs="Arial"/>
                <w:b/>
                <w:sz w:val="20"/>
                <w:szCs w:val="20"/>
              </w:rPr>
              <w:t>Subsecretaria General y De Control Disciplinario</w:t>
            </w:r>
          </w:p>
        </w:tc>
        <w:tc>
          <w:tcPr>
            <w:tcW w:w="3855" w:type="dxa"/>
            <w:shd w:val="clear" w:color="auto" w:fill="auto"/>
            <w:vAlign w:val="center"/>
          </w:tcPr>
          <w:p w14:paraId="3A7E90CD" w14:textId="055DFD9C" w:rsidR="004776A6" w:rsidRDefault="004776A6" w:rsidP="001D1EA7">
            <w:pPr>
              <w:jc w:val="both"/>
              <w:rPr>
                <w:rFonts w:ascii="Arial" w:hAnsi="Arial" w:cs="Arial"/>
                <w:sz w:val="20"/>
                <w:szCs w:val="20"/>
              </w:rPr>
            </w:pPr>
            <w:r w:rsidRPr="004776A6">
              <w:rPr>
                <w:rFonts w:ascii="Arial" w:hAnsi="Arial" w:cs="Arial"/>
                <w:sz w:val="20"/>
                <w:szCs w:val="20"/>
              </w:rPr>
              <w:t>Actividades de participación, formulación, seguimiento e implementación del MIPG, en la Entidad</w:t>
            </w:r>
          </w:p>
        </w:tc>
        <w:tc>
          <w:tcPr>
            <w:tcW w:w="1245" w:type="dxa"/>
            <w:shd w:val="clear" w:color="auto" w:fill="FFFF00"/>
            <w:vAlign w:val="center"/>
          </w:tcPr>
          <w:p w14:paraId="2485CC49" w14:textId="31F672BE" w:rsidR="004776A6" w:rsidRDefault="004776A6" w:rsidP="001D1EA7">
            <w:pPr>
              <w:jc w:val="center"/>
              <w:rPr>
                <w:rFonts w:ascii="Arial" w:eastAsia="Arial" w:hAnsi="Arial" w:cs="Arial"/>
                <w:b/>
                <w:sz w:val="20"/>
                <w:szCs w:val="20"/>
              </w:rPr>
            </w:pPr>
            <w:r>
              <w:rPr>
                <w:rFonts w:ascii="Arial" w:eastAsia="Arial" w:hAnsi="Arial" w:cs="Arial"/>
                <w:b/>
                <w:sz w:val="20"/>
                <w:szCs w:val="20"/>
              </w:rPr>
              <w:t>75</w:t>
            </w:r>
          </w:p>
        </w:tc>
      </w:tr>
      <w:tr w:rsidR="007659FD" w14:paraId="141E3CB7" w14:textId="77777777">
        <w:tc>
          <w:tcPr>
            <w:tcW w:w="1980" w:type="dxa"/>
            <w:vMerge w:val="restart"/>
            <w:shd w:val="clear" w:color="auto" w:fill="auto"/>
            <w:vAlign w:val="center"/>
          </w:tcPr>
          <w:p w14:paraId="07BFD789" w14:textId="1E64A0E6" w:rsidR="007659FD" w:rsidRPr="004776A6" w:rsidRDefault="007659FD" w:rsidP="007659FD">
            <w:pPr>
              <w:jc w:val="center"/>
              <w:rPr>
                <w:rFonts w:ascii="Arial" w:eastAsia="Arial" w:hAnsi="Arial" w:cs="Arial"/>
                <w:b/>
                <w:sz w:val="20"/>
                <w:szCs w:val="20"/>
              </w:rPr>
            </w:pPr>
            <w:r w:rsidRPr="003C5708">
              <w:rPr>
                <w:rFonts w:ascii="Arial" w:eastAsia="Arial" w:hAnsi="Arial" w:cs="Arial"/>
                <w:b/>
                <w:sz w:val="20"/>
                <w:szCs w:val="20"/>
              </w:rPr>
              <w:t>Evaluación, Control y Seguimiento.</w:t>
            </w:r>
          </w:p>
        </w:tc>
        <w:tc>
          <w:tcPr>
            <w:tcW w:w="1843" w:type="dxa"/>
            <w:vMerge w:val="restart"/>
            <w:shd w:val="clear" w:color="auto" w:fill="auto"/>
            <w:vAlign w:val="center"/>
          </w:tcPr>
          <w:p w14:paraId="65BC4828" w14:textId="157D561F" w:rsidR="007659FD" w:rsidRDefault="007659FD" w:rsidP="007659FD">
            <w:pPr>
              <w:jc w:val="center"/>
              <w:rPr>
                <w:rFonts w:ascii="Arial" w:eastAsia="Arial" w:hAnsi="Arial" w:cs="Arial"/>
                <w:b/>
                <w:sz w:val="20"/>
                <w:szCs w:val="20"/>
              </w:rPr>
            </w:pPr>
            <w:r w:rsidRPr="003C5708">
              <w:rPr>
                <w:rFonts w:ascii="Arial" w:eastAsia="Arial" w:hAnsi="Arial" w:cs="Arial"/>
                <w:b/>
                <w:sz w:val="20"/>
                <w:szCs w:val="20"/>
              </w:rPr>
              <w:t>Subdirección de Silvicultura, Flora y Fauna Silvestre</w:t>
            </w:r>
          </w:p>
        </w:tc>
        <w:tc>
          <w:tcPr>
            <w:tcW w:w="3855" w:type="dxa"/>
            <w:shd w:val="clear" w:color="auto" w:fill="auto"/>
            <w:vAlign w:val="center"/>
          </w:tcPr>
          <w:p w14:paraId="032918E0" w14:textId="39AEDED5" w:rsidR="007659FD" w:rsidRPr="004776A6" w:rsidRDefault="007659FD" w:rsidP="007659FD">
            <w:pPr>
              <w:jc w:val="both"/>
              <w:rPr>
                <w:rFonts w:ascii="Arial" w:hAnsi="Arial" w:cs="Arial"/>
                <w:sz w:val="20"/>
                <w:szCs w:val="20"/>
              </w:rPr>
            </w:pPr>
            <w:r w:rsidRPr="003C5708">
              <w:rPr>
                <w:rFonts w:ascii="Arial" w:hAnsi="Arial" w:cs="Arial"/>
                <w:sz w:val="20"/>
                <w:szCs w:val="20"/>
              </w:rPr>
              <w:t>Número de árboles evaluados en Bogotá D.C.</w:t>
            </w:r>
          </w:p>
        </w:tc>
        <w:tc>
          <w:tcPr>
            <w:tcW w:w="1245" w:type="dxa"/>
            <w:shd w:val="clear" w:color="auto" w:fill="FFFF00"/>
            <w:vAlign w:val="center"/>
          </w:tcPr>
          <w:p w14:paraId="5AAC03E5" w14:textId="24A8320D" w:rsidR="007659FD" w:rsidRDefault="007659FD" w:rsidP="007659FD">
            <w:pPr>
              <w:jc w:val="center"/>
              <w:rPr>
                <w:rFonts w:ascii="Arial" w:eastAsia="Arial" w:hAnsi="Arial" w:cs="Arial"/>
                <w:b/>
                <w:sz w:val="20"/>
                <w:szCs w:val="20"/>
              </w:rPr>
            </w:pPr>
            <w:r>
              <w:rPr>
                <w:rFonts w:ascii="Arial" w:eastAsia="Arial" w:hAnsi="Arial" w:cs="Arial"/>
                <w:b/>
                <w:sz w:val="20"/>
                <w:szCs w:val="20"/>
              </w:rPr>
              <w:t>67</w:t>
            </w:r>
          </w:p>
        </w:tc>
      </w:tr>
      <w:tr w:rsidR="007659FD" w14:paraId="4F9CC1CC" w14:textId="77777777">
        <w:tc>
          <w:tcPr>
            <w:tcW w:w="1980" w:type="dxa"/>
            <w:vMerge/>
            <w:shd w:val="clear" w:color="auto" w:fill="auto"/>
            <w:vAlign w:val="center"/>
          </w:tcPr>
          <w:p w14:paraId="4DEFB2A5" w14:textId="77777777" w:rsidR="007659FD" w:rsidRPr="004776A6" w:rsidRDefault="007659FD" w:rsidP="004776A6">
            <w:pPr>
              <w:jc w:val="center"/>
              <w:rPr>
                <w:rFonts w:ascii="Arial" w:eastAsia="Arial" w:hAnsi="Arial" w:cs="Arial"/>
                <w:b/>
                <w:sz w:val="20"/>
                <w:szCs w:val="20"/>
              </w:rPr>
            </w:pPr>
          </w:p>
        </w:tc>
        <w:tc>
          <w:tcPr>
            <w:tcW w:w="1843" w:type="dxa"/>
            <w:vMerge/>
            <w:shd w:val="clear" w:color="auto" w:fill="auto"/>
            <w:vAlign w:val="center"/>
          </w:tcPr>
          <w:p w14:paraId="7FA53E4D" w14:textId="77777777" w:rsidR="007659FD" w:rsidRDefault="007659FD" w:rsidP="001D1EA7">
            <w:pPr>
              <w:jc w:val="center"/>
              <w:rPr>
                <w:rFonts w:ascii="Arial" w:eastAsia="Arial" w:hAnsi="Arial" w:cs="Arial"/>
                <w:b/>
                <w:sz w:val="20"/>
                <w:szCs w:val="20"/>
              </w:rPr>
            </w:pPr>
          </w:p>
        </w:tc>
        <w:tc>
          <w:tcPr>
            <w:tcW w:w="3855" w:type="dxa"/>
            <w:shd w:val="clear" w:color="auto" w:fill="auto"/>
            <w:vAlign w:val="center"/>
          </w:tcPr>
          <w:p w14:paraId="0154126D" w14:textId="1AE647F1" w:rsidR="007659FD" w:rsidRPr="003C5708" w:rsidRDefault="007659FD" w:rsidP="007659FD">
            <w:pPr>
              <w:jc w:val="both"/>
              <w:rPr>
                <w:rFonts w:ascii="Arial" w:hAnsi="Arial" w:cs="Arial"/>
                <w:sz w:val="20"/>
                <w:szCs w:val="20"/>
              </w:rPr>
            </w:pPr>
            <w:r w:rsidRPr="007659FD">
              <w:rPr>
                <w:rFonts w:ascii="Arial" w:hAnsi="Arial" w:cs="Arial"/>
                <w:sz w:val="20"/>
                <w:szCs w:val="20"/>
              </w:rPr>
              <w:t>Número de actuaciones de evaluación, control, seguimiento y prevención ejecutadas sobre el recurso flora en Bogotá D.C.</w:t>
            </w:r>
          </w:p>
        </w:tc>
        <w:tc>
          <w:tcPr>
            <w:tcW w:w="1245" w:type="dxa"/>
            <w:shd w:val="clear" w:color="auto" w:fill="FFFF00"/>
            <w:vAlign w:val="center"/>
          </w:tcPr>
          <w:p w14:paraId="11539C38" w14:textId="52567664" w:rsidR="007659FD" w:rsidRDefault="007659FD" w:rsidP="001D1EA7">
            <w:pPr>
              <w:jc w:val="center"/>
              <w:rPr>
                <w:rFonts w:ascii="Arial" w:eastAsia="Arial" w:hAnsi="Arial" w:cs="Arial"/>
                <w:b/>
                <w:sz w:val="20"/>
                <w:szCs w:val="20"/>
              </w:rPr>
            </w:pPr>
            <w:r>
              <w:rPr>
                <w:rFonts w:ascii="Arial" w:eastAsia="Arial" w:hAnsi="Arial" w:cs="Arial"/>
                <w:b/>
                <w:sz w:val="20"/>
                <w:szCs w:val="20"/>
              </w:rPr>
              <w:t>60</w:t>
            </w:r>
          </w:p>
        </w:tc>
      </w:tr>
    </w:tbl>
    <w:p w14:paraId="59EFF89B" w14:textId="54891CEE" w:rsidR="005F3FD1" w:rsidRDefault="005F3FD1">
      <w:pPr>
        <w:spacing w:line="240" w:lineRule="auto"/>
        <w:rPr>
          <w:rFonts w:ascii="Arial" w:eastAsia="Arial" w:hAnsi="Arial" w:cs="Arial"/>
          <w:sz w:val="20"/>
          <w:szCs w:val="20"/>
        </w:rPr>
      </w:pPr>
    </w:p>
    <w:p w14:paraId="2B27B8B2" w14:textId="77777777" w:rsidR="00F44BF1" w:rsidRDefault="00F44BF1">
      <w:pPr>
        <w:spacing w:line="240" w:lineRule="auto"/>
        <w:rPr>
          <w:rFonts w:ascii="Arial" w:eastAsia="Arial" w:hAnsi="Arial" w:cs="Arial"/>
          <w:sz w:val="20"/>
          <w:szCs w:val="20"/>
        </w:rPr>
      </w:pPr>
    </w:p>
    <w:p w14:paraId="746E6097" w14:textId="2F82C42C" w:rsidR="005F3FD1" w:rsidRDefault="003874B4" w:rsidP="003874B4">
      <w:pPr>
        <w:tabs>
          <w:tab w:val="left" w:pos="2865"/>
        </w:tabs>
        <w:jc w:val="both"/>
        <w:rPr>
          <w:rFonts w:ascii="Arial" w:eastAsia="Arial" w:hAnsi="Arial" w:cs="Arial"/>
          <w:sz w:val="20"/>
          <w:szCs w:val="20"/>
        </w:rPr>
      </w:pPr>
      <w:bookmarkStart w:id="9" w:name="_heading=h.2s8eyo1" w:colFirst="0" w:colLast="0"/>
      <w:bookmarkEnd w:id="9"/>
      <w:r>
        <w:rPr>
          <w:rFonts w:ascii="Arial" w:eastAsia="Arial" w:hAnsi="Arial" w:cs="Arial"/>
          <w:sz w:val="20"/>
          <w:szCs w:val="20"/>
        </w:rPr>
        <w:tab/>
      </w:r>
      <w:bookmarkStart w:id="10" w:name="_heading=h.7u1qfxfru1yk" w:colFirst="0" w:colLast="0"/>
      <w:bookmarkEnd w:id="10"/>
    </w:p>
    <w:p w14:paraId="497C6DA7" w14:textId="77777777" w:rsidR="005F3FD1" w:rsidRDefault="00B31376">
      <w:pPr>
        <w:pStyle w:val="Ttulo2"/>
        <w:numPr>
          <w:ilvl w:val="1"/>
          <w:numId w:val="4"/>
        </w:numPr>
        <w:rPr>
          <w:rFonts w:ascii="Arial" w:eastAsia="Arial" w:hAnsi="Arial" w:cs="Arial"/>
          <w:sz w:val="20"/>
          <w:szCs w:val="20"/>
        </w:rPr>
      </w:pPr>
      <w:bookmarkStart w:id="11" w:name="_Toc86073493"/>
      <w:r>
        <w:rPr>
          <w:rFonts w:ascii="Arial" w:eastAsia="Arial" w:hAnsi="Arial" w:cs="Arial"/>
          <w:sz w:val="20"/>
          <w:szCs w:val="20"/>
        </w:rPr>
        <w:lastRenderedPageBreak/>
        <w:t>Indicadores con cumplimiento superior al 100%</w:t>
      </w:r>
      <w:bookmarkEnd w:id="11"/>
      <w:r>
        <w:rPr>
          <w:rFonts w:ascii="Arial" w:eastAsia="Arial" w:hAnsi="Arial" w:cs="Arial"/>
          <w:sz w:val="20"/>
          <w:szCs w:val="20"/>
        </w:rPr>
        <w:t xml:space="preserve"> </w:t>
      </w:r>
    </w:p>
    <w:p w14:paraId="45876F9E" w14:textId="77777777" w:rsidR="005F3FD1" w:rsidRDefault="005F3FD1">
      <w:pPr>
        <w:rPr>
          <w:rFonts w:ascii="Arial" w:eastAsia="Arial" w:hAnsi="Arial" w:cs="Arial"/>
          <w:sz w:val="20"/>
          <w:szCs w:val="20"/>
        </w:rPr>
      </w:pPr>
    </w:p>
    <w:p w14:paraId="77D1D2F7" w14:textId="3DC8FB7D" w:rsidR="005F3FD1" w:rsidRDefault="00B31376">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DB7185">
        <w:rPr>
          <w:rFonts w:ascii="Arial" w:eastAsia="Arial" w:hAnsi="Arial" w:cs="Arial"/>
          <w:sz w:val="20"/>
          <w:szCs w:val="20"/>
        </w:rPr>
        <w:t>16</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c"/>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5F3FD1" w14:paraId="4DEAC1C1" w14:textId="77777777">
        <w:tc>
          <w:tcPr>
            <w:tcW w:w="1980" w:type="dxa"/>
            <w:shd w:val="clear" w:color="auto" w:fill="DBDBDB"/>
            <w:vAlign w:val="center"/>
          </w:tcPr>
          <w:p w14:paraId="47975460" w14:textId="77777777" w:rsidR="005F3FD1" w:rsidRDefault="00B31376">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138CD074" w14:textId="77777777" w:rsidR="005F3FD1" w:rsidRDefault="00B31376">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1C25A2FF" w14:textId="77777777" w:rsidR="005F3FD1" w:rsidRDefault="00B31376">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6AEAD498" w14:textId="77777777" w:rsidR="005F3FD1" w:rsidRDefault="00B31376">
            <w:pPr>
              <w:jc w:val="center"/>
              <w:rPr>
                <w:rFonts w:ascii="Arial" w:eastAsia="Arial" w:hAnsi="Arial" w:cs="Arial"/>
                <w:b/>
                <w:sz w:val="20"/>
                <w:szCs w:val="20"/>
              </w:rPr>
            </w:pPr>
            <w:r>
              <w:rPr>
                <w:rFonts w:ascii="Arial" w:eastAsia="Arial" w:hAnsi="Arial" w:cs="Arial"/>
                <w:b/>
                <w:sz w:val="20"/>
                <w:szCs w:val="20"/>
              </w:rPr>
              <w:t>% DE AVANCE MENSUAL</w:t>
            </w:r>
          </w:p>
        </w:tc>
      </w:tr>
      <w:tr w:rsidR="003874B4" w14:paraId="2E3F8FCC" w14:textId="77777777">
        <w:tc>
          <w:tcPr>
            <w:tcW w:w="1980" w:type="dxa"/>
            <w:shd w:val="clear" w:color="auto" w:fill="auto"/>
            <w:vAlign w:val="center"/>
          </w:tcPr>
          <w:p w14:paraId="4217F0BD" w14:textId="72127FE0" w:rsidR="003874B4" w:rsidRDefault="003874B4" w:rsidP="00BA225A">
            <w:pPr>
              <w:jc w:val="center"/>
              <w:rPr>
                <w:rFonts w:ascii="Arial" w:eastAsia="Arial" w:hAnsi="Arial" w:cs="Arial"/>
                <w:b/>
                <w:sz w:val="20"/>
                <w:szCs w:val="20"/>
              </w:rPr>
            </w:pPr>
            <w:r w:rsidRPr="00BA225A">
              <w:rPr>
                <w:rFonts w:ascii="Arial" w:eastAsia="Arial" w:hAnsi="Arial" w:cs="Arial"/>
                <w:b/>
                <w:sz w:val="20"/>
                <w:szCs w:val="20"/>
              </w:rPr>
              <w:t>Gestión Administrativa</w:t>
            </w:r>
          </w:p>
        </w:tc>
        <w:tc>
          <w:tcPr>
            <w:tcW w:w="1843" w:type="dxa"/>
            <w:vMerge w:val="restart"/>
            <w:shd w:val="clear" w:color="auto" w:fill="auto"/>
            <w:vAlign w:val="center"/>
          </w:tcPr>
          <w:p w14:paraId="2B7B6485" w14:textId="4BD5C685" w:rsidR="003874B4" w:rsidRDefault="003874B4">
            <w:pPr>
              <w:jc w:val="center"/>
              <w:rPr>
                <w:rFonts w:ascii="Arial" w:eastAsia="Arial" w:hAnsi="Arial" w:cs="Arial"/>
                <w:b/>
                <w:sz w:val="20"/>
                <w:szCs w:val="20"/>
              </w:rPr>
            </w:pPr>
            <w:r w:rsidRPr="006D6C85">
              <w:rPr>
                <w:rFonts w:ascii="Arial" w:eastAsia="Arial" w:hAnsi="Arial" w:cs="Arial"/>
                <w:b/>
                <w:sz w:val="20"/>
                <w:szCs w:val="20"/>
              </w:rPr>
              <w:t>Dirección de Gestión Corporativa</w:t>
            </w:r>
          </w:p>
        </w:tc>
        <w:tc>
          <w:tcPr>
            <w:tcW w:w="3827" w:type="dxa"/>
            <w:shd w:val="clear" w:color="auto" w:fill="auto"/>
            <w:vAlign w:val="center"/>
          </w:tcPr>
          <w:p w14:paraId="37CBFE56" w14:textId="1BE3F273" w:rsidR="003874B4" w:rsidRDefault="003874B4">
            <w:pPr>
              <w:jc w:val="both"/>
              <w:rPr>
                <w:rFonts w:ascii="Arial" w:eastAsia="Arial" w:hAnsi="Arial" w:cs="Arial"/>
                <w:color w:val="000000"/>
                <w:sz w:val="20"/>
                <w:szCs w:val="20"/>
              </w:rPr>
            </w:pPr>
            <w:r>
              <w:rPr>
                <w:rFonts w:ascii="Arial" w:hAnsi="Arial" w:cs="Arial"/>
                <w:sz w:val="20"/>
                <w:szCs w:val="20"/>
              </w:rPr>
              <w:t>seguimiento a los gastos generales de funcionamiento 2021</w:t>
            </w:r>
          </w:p>
        </w:tc>
        <w:tc>
          <w:tcPr>
            <w:tcW w:w="1276" w:type="dxa"/>
            <w:shd w:val="clear" w:color="auto" w:fill="92D050"/>
            <w:vAlign w:val="center"/>
          </w:tcPr>
          <w:p w14:paraId="27E8EFAD" w14:textId="3BB99CA8" w:rsidR="003874B4" w:rsidRDefault="003874B4">
            <w:pPr>
              <w:jc w:val="center"/>
              <w:rPr>
                <w:rFonts w:ascii="Arial" w:eastAsia="Arial" w:hAnsi="Arial" w:cs="Arial"/>
                <w:b/>
                <w:sz w:val="20"/>
                <w:szCs w:val="20"/>
              </w:rPr>
            </w:pPr>
            <w:r>
              <w:rPr>
                <w:rFonts w:ascii="Arial" w:eastAsia="Arial" w:hAnsi="Arial" w:cs="Arial"/>
                <w:b/>
                <w:sz w:val="20"/>
                <w:szCs w:val="20"/>
              </w:rPr>
              <w:t>272</w:t>
            </w:r>
          </w:p>
        </w:tc>
      </w:tr>
      <w:tr w:rsidR="003874B4" w14:paraId="7FEF5932" w14:textId="77777777">
        <w:tc>
          <w:tcPr>
            <w:tcW w:w="1980" w:type="dxa"/>
            <w:shd w:val="clear" w:color="auto" w:fill="auto"/>
            <w:vAlign w:val="center"/>
          </w:tcPr>
          <w:p w14:paraId="037D9F7D" w14:textId="24DFF19A" w:rsidR="003874B4" w:rsidRPr="00BA225A" w:rsidRDefault="003874B4" w:rsidP="001F6D70">
            <w:pPr>
              <w:jc w:val="center"/>
              <w:rPr>
                <w:rFonts w:ascii="Arial" w:eastAsia="Arial" w:hAnsi="Arial" w:cs="Arial"/>
                <w:b/>
                <w:sz w:val="20"/>
                <w:szCs w:val="20"/>
              </w:rPr>
            </w:pPr>
            <w:r w:rsidRPr="001F6D70">
              <w:rPr>
                <w:rFonts w:ascii="Arial" w:eastAsia="Arial" w:hAnsi="Arial" w:cs="Arial"/>
                <w:b/>
                <w:sz w:val="20"/>
                <w:szCs w:val="20"/>
              </w:rPr>
              <w:t>Gestión Documental</w:t>
            </w:r>
          </w:p>
        </w:tc>
        <w:tc>
          <w:tcPr>
            <w:tcW w:w="1843" w:type="dxa"/>
            <w:vMerge/>
            <w:shd w:val="clear" w:color="auto" w:fill="auto"/>
            <w:vAlign w:val="center"/>
          </w:tcPr>
          <w:p w14:paraId="055C3663" w14:textId="77777777" w:rsidR="003874B4" w:rsidRPr="006D6C85" w:rsidRDefault="003874B4">
            <w:pPr>
              <w:jc w:val="center"/>
              <w:rPr>
                <w:rFonts w:ascii="Arial" w:eastAsia="Arial" w:hAnsi="Arial" w:cs="Arial"/>
                <w:b/>
                <w:sz w:val="20"/>
                <w:szCs w:val="20"/>
              </w:rPr>
            </w:pPr>
          </w:p>
        </w:tc>
        <w:tc>
          <w:tcPr>
            <w:tcW w:w="3827" w:type="dxa"/>
            <w:shd w:val="clear" w:color="auto" w:fill="auto"/>
            <w:vAlign w:val="center"/>
          </w:tcPr>
          <w:p w14:paraId="3D9F1B61" w14:textId="11E73C6A" w:rsidR="003874B4" w:rsidRDefault="003874B4">
            <w:pPr>
              <w:jc w:val="both"/>
              <w:rPr>
                <w:rFonts w:ascii="Arial" w:hAnsi="Arial" w:cs="Arial"/>
                <w:sz w:val="20"/>
                <w:szCs w:val="20"/>
              </w:rPr>
            </w:pPr>
            <w:r>
              <w:rPr>
                <w:rFonts w:ascii="Arial" w:hAnsi="Arial" w:cs="Arial"/>
                <w:sz w:val="20"/>
                <w:szCs w:val="20"/>
              </w:rPr>
              <w:t>Organización técnica de expedientes de contratos en el archivo central</w:t>
            </w:r>
          </w:p>
        </w:tc>
        <w:tc>
          <w:tcPr>
            <w:tcW w:w="1276" w:type="dxa"/>
            <w:shd w:val="clear" w:color="auto" w:fill="92D050"/>
            <w:vAlign w:val="center"/>
          </w:tcPr>
          <w:p w14:paraId="1BEA208C" w14:textId="3269AD27" w:rsidR="003874B4" w:rsidRDefault="003874B4">
            <w:pPr>
              <w:jc w:val="center"/>
              <w:rPr>
                <w:rFonts w:ascii="Arial" w:eastAsia="Arial" w:hAnsi="Arial" w:cs="Arial"/>
                <w:b/>
                <w:sz w:val="20"/>
                <w:szCs w:val="20"/>
              </w:rPr>
            </w:pPr>
            <w:r>
              <w:rPr>
                <w:rFonts w:ascii="Arial" w:eastAsia="Arial" w:hAnsi="Arial" w:cs="Arial"/>
                <w:b/>
                <w:sz w:val="20"/>
                <w:szCs w:val="20"/>
              </w:rPr>
              <w:t>183</w:t>
            </w:r>
          </w:p>
        </w:tc>
      </w:tr>
      <w:tr w:rsidR="003874B4" w14:paraId="1E8CDCEB" w14:textId="77777777">
        <w:tc>
          <w:tcPr>
            <w:tcW w:w="1980" w:type="dxa"/>
            <w:shd w:val="clear" w:color="auto" w:fill="auto"/>
            <w:vAlign w:val="center"/>
          </w:tcPr>
          <w:p w14:paraId="3312E9FD" w14:textId="777E3147" w:rsidR="003874B4" w:rsidRPr="001F6D70" w:rsidRDefault="003874B4" w:rsidP="00EF233B">
            <w:pPr>
              <w:jc w:val="center"/>
              <w:rPr>
                <w:rFonts w:ascii="Arial" w:eastAsia="Arial" w:hAnsi="Arial" w:cs="Arial"/>
                <w:b/>
                <w:sz w:val="20"/>
                <w:szCs w:val="20"/>
              </w:rPr>
            </w:pPr>
            <w:r w:rsidRPr="00EF233B">
              <w:rPr>
                <w:rFonts w:ascii="Arial" w:eastAsia="Arial" w:hAnsi="Arial" w:cs="Arial"/>
                <w:b/>
                <w:sz w:val="20"/>
                <w:szCs w:val="20"/>
              </w:rPr>
              <w:t>Gestión Talento Humano</w:t>
            </w:r>
          </w:p>
        </w:tc>
        <w:tc>
          <w:tcPr>
            <w:tcW w:w="1843" w:type="dxa"/>
            <w:vMerge/>
            <w:shd w:val="clear" w:color="auto" w:fill="auto"/>
            <w:vAlign w:val="center"/>
          </w:tcPr>
          <w:p w14:paraId="77A75929" w14:textId="77777777" w:rsidR="003874B4" w:rsidRPr="006D6C85" w:rsidRDefault="003874B4">
            <w:pPr>
              <w:jc w:val="center"/>
              <w:rPr>
                <w:rFonts w:ascii="Arial" w:eastAsia="Arial" w:hAnsi="Arial" w:cs="Arial"/>
                <w:b/>
                <w:sz w:val="20"/>
                <w:szCs w:val="20"/>
              </w:rPr>
            </w:pPr>
          </w:p>
        </w:tc>
        <w:tc>
          <w:tcPr>
            <w:tcW w:w="3827" w:type="dxa"/>
            <w:shd w:val="clear" w:color="auto" w:fill="auto"/>
            <w:vAlign w:val="center"/>
          </w:tcPr>
          <w:p w14:paraId="6A147A52" w14:textId="2CC5AEB7" w:rsidR="003874B4" w:rsidRDefault="003874B4">
            <w:pPr>
              <w:jc w:val="both"/>
              <w:rPr>
                <w:rFonts w:ascii="Arial" w:hAnsi="Arial" w:cs="Arial"/>
                <w:sz w:val="20"/>
                <w:szCs w:val="20"/>
              </w:rPr>
            </w:pPr>
            <w:r>
              <w:rPr>
                <w:rFonts w:ascii="Arial" w:hAnsi="Arial" w:cs="Arial"/>
                <w:sz w:val="20"/>
                <w:szCs w:val="20"/>
              </w:rPr>
              <w:t>Seguimiento a la formulación e implementación del Programa Institucional de Bienestar Social e Incentivos 2021</w:t>
            </w:r>
          </w:p>
        </w:tc>
        <w:tc>
          <w:tcPr>
            <w:tcW w:w="1276" w:type="dxa"/>
            <w:shd w:val="clear" w:color="auto" w:fill="92D050"/>
            <w:vAlign w:val="center"/>
          </w:tcPr>
          <w:p w14:paraId="2EA58284" w14:textId="5A34EC33" w:rsidR="003874B4" w:rsidRDefault="003874B4">
            <w:pPr>
              <w:jc w:val="center"/>
              <w:rPr>
                <w:rFonts w:ascii="Arial" w:eastAsia="Arial" w:hAnsi="Arial" w:cs="Arial"/>
                <w:b/>
                <w:sz w:val="20"/>
                <w:szCs w:val="20"/>
              </w:rPr>
            </w:pPr>
            <w:r>
              <w:rPr>
                <w:rFonts w:ascii="Arial" w:eastAsia="Arial" w:hAnsi="Arial" w:cs="Arial"/>
                <w:b/>
                <w:sz w:val="20"/>
                <w:szCs w:val="20"/>
              </w:rPr>
              <w:t>150</w:t>
            </w:r>
          </w:p>
        </w:tc>
      </w:tr>
      <w:tr w:rsidR="00B161F0" w14:paraId="6A36B2DE" w14:textId="77777777">
        <w:tc>
          <w:tcPr>
            <w:tcW w:w="1980" w:type="dxa"/>
            <w:vMerge w:val="restart"/>
            <w:shd w:val="clear" w:color="auto" w:fill="auto"/>
            <w:vAlign w:val="center"/>
          </w:tcPr>
          <w:p w14:paraId="194A67BF" w14:textId="693392F1" w:rsidR="00B161F0" w:rsidRPr="00EF233B" w:rsidRDefault="00B161F0" w:rsidP="00B161F0">
            <w:pPr>
              <w:jc w:val="center"/>
              <w:rPr>
                <w:rFonts w:ascii="Arial" w:eastAsia="Arial" w:hAnsi="Arial" w:cs="Arial"/>
                <w:b/>
                <w:sz w:val="20"/>
                <w:szCs w:val="20"/>
              </w:rPr>
            </w:pPr>
            <w:r w:rsidRPr="00B161F0">
              <w:rPr>
                <w:rFonts w:ascii="Arial" w:eastAsia="Arial" w:hAnsi="Arial" w:cs="Arial"/>
                <w:b/>
                <w:sz w:val="20"/>
                <w:szCs w:val="20"/>
              </w:rPr>
              <w:t>Participación y educación ambiental</w:t>
            </w:r>
          </w:p>
        </w:tc>
        <w:tc>
          <w:tcPr>
            <w:tcW w:w="1843" w:type="dxa"/>
            <w:vMerge w:val="restart"/>
            <w:shd w:val="clear" w:color="auto" w:fill="auto"/>
            <w:vAlign w:val="center"/>
          </w:tcPr>
          <w:p w14:paraId="567AC774" w14:textId="6F721C08" w:rsidR="00B161F0" w:rsidRPr="006D6C85" w:rsidRDefault="00B161F0" w:rsidP="00B161F0">
            <w:pPr>
              <w:jc w:val="center"/>
              <w:rPr>
                <w:rFonts w:ascii="Arial" w:eastAsia="Arial" w:hAnsi="Arial" w:cs="Arial"/>
                <w:b/>
                <w:sz w:val="20"/>
                <w:szCs w:val="20"/>
              </w:rPr>
            </w:pPr>
            <w:r w:rsidRPr="00B161F0">
              <w:rPr>
                <w:rFonts w:ascii="Arial" w:eastAsia="Arial" w:hAnsi="Arial" w:cs="Arial"/>
                <w:b/>
                <w:sz w:val="20"/>
                <w:szCs w:val="20"/>
              </w:rPr>
              <w:t>Oficina de Participación Educación y Localidades</w:t>
            </w:r>
          </w:p>
        </w:tc>
        <w:tc>
          <w:tcPr>
            <w:tcW w:w="3827" w:type="dxa"/>
            <w:shd w:val="clear" w:color="auto" w:fill="auto"/>
            <w:vAlign w:val="center"/>
          </w:tcPr>
          <w:p w14:paraId="3F428867" w14:textId="1249989C" w:rsidR="00B161F0" w:rsidRDefault="00B161F0">
            <w:pPr>
              <w:jc w:val="both"/>
              <w:rPr>
                <w:rFonts w:ascii="Arial" w:hAnsi="Arial" w:cs="Arial"/>
                <w:sz w:val="20"/>
                <w:szCs w:val="20"/>
              </w:rPr>
            </w:pPr>
            <w:r w:rsidRPr="00B161F0">
              <w:rPr>
                <w:rFonts w:ascii="Arial" w:hAnsi="Arial" w:cs="Arial"/>
                <w:sz w:val="20"/>
                <w:szCs w:val="20"/>
              </w:rPr>
              <w:t>Número de personas vinculadas en las estrategias de educación ambiental</w:t>
            </w:r>
          </w:p>
        </w:tc>
        <w:tc>
          <w:tcPr>
            <w:tcW w:w="1276" w:type="dxa"/>
            <w:shd w:val="clear" w:color="auto" w:fill="92D050"/>
            <w:vAlign w:val="center"/>
          </w:tcPr>
          <w:p w14:paraId="7677BA65" w14:textId="3C974EA1" w:rsidR="00B161F0" w:rsidRDefault="00B161F0">
            <w:pPr>
              <w:jc w:val="center"/>
              <w:rPr>
                <w:rFonts w:ascii="Arial" w:eastAsia="Arial" w:hAnsi="Arial" w:cs="Arial"/>
                <w:b/>
                <w:sz w:val="20"/>
                <w:szCs w:val="20"/>
              </w:rPr>
            </w:pPr>
            <w:r>
              <w:rPr>
                <w:rFonts w:ascii="Arial" w:eastAsia="Arial" w:hAnsi="Arial" w:cs="Arial"/>
                <w:b/>
                <w:sz w:val="20"/>
                <w:szCs w:val="20"/>
              </w:rPr>
              <w:t>110</w:t>
            </w:r>
          </w:p>
        </w:tc>
      </w:tr>
      <w:tr w:rsidR="00B161F0" w14:paraId="1115AA2C" w14:textId="77777777">
        <w:tc>
          <w:tcPr>
            <w:tcW w:w="1980" w:type="dxa"/>
            <w:vMerge/>
            <w:shd w:val="clear" w:color="auto" w:fill="auto"/>
            <w:vAlign w:val="center"/>
          </w:tcPr>
          <w:p w14:paraId="59FC65C6" w14:textId="77777777" w:rsidR="00B161F0" w:rsidRPr="00EF233B" w:rsidRDefault="00B161F0" w:rsidP="00EF233B">
            <w:pPr>
              <w:jc w:val="center"/>
              <w:rPr>
                <w:rFonts w:ascii="Arial" w:eastAsia="Arial" w:hAnsi="Arial" w:cs="Arial"/>
                <w:b/>
                <w:sz w:val="20"/>
                <w:szCs w:val="20"/>
              </w:rPr>
            </w:pPr>
          </w:p>
        </w:tc>
        <w:tc>
          <w:tcPr>
            <w:tcW w:w="1843" w:type="dxa"/>
            <w:vMerge/>
            <w:shd w:val="clear" w:color="auto" w:fill="auto"/>
            <w:vAlign w:val="center"/>
          </w:tcPr>
          <w:p w14:paraId="42D94A40" w14:textId="77777777" w:rsidR="00B161F0" w:rsidRPr="006D6C85" w:rsidRDefault="00B161F0">
            <w:pPr>
              <w:jc w:val="center"/>
              <w:rPr>
                <w:rFonts w:ascii="Arial" w:eastAsia="Arial" w:hAnsi="Arial" w:cs="Arial"/>
                <w:b/>
                <w:sz w:val="20"/>
                <w:szCs w:val="20"/>
              </w:rPr>
            </w:pPr>
          </w:p>
        </w:tc>
        <w:tc>
          <w:tcPr>
            <w:tcW w:w="3827" w:type="dxa"/>
            <w:shd w:val="clear" w:color="auto" w:fill="auto"/>
            <w:vAlign w:val="center"/>
          </w:tcPr>
          <w:p w14:paraId="2502539E" w14:textId="3F80453B" w:rsidR="00B161F0" w:rsidRPr="00B161F0" w:rsidRDefault="00B161F0">
            <w:pPr>
              <w:jc w:val="both"/>
              <w:rPr>
                <w:rFonts w:ascii="Arial" w:hAnsi="Arial" w:cs="Arial"/>
                <w:sz w:val="20"/>
                <w:szCs w:val="20"/>
              </w:rPr>
            </w:pPr>
            <w:r w:rsidRPr="00B161F0">
              <w:rPr>
                <w:rFonts w:ascii="Arial" w:hAnsi="Arial" w:cs="Arial"/>
                <w:sz w:val="20"/>
                <w:szCs w:val="20"/>
              </w:rPr>
              <w:t>Número de personas vinculadas en la estrategia de participación ciudadana</w:t>
            </w:r>
          </w:p>
        </w:tc>
        <w:tc>
          <w:tcPr>
            <w:tcW w:w="1276" w:type="dxa"/>
            <w:shd w:val="clear" w:color="auto" w:fill="92D050"/>
            <w:vAlign w:val="center"/>
          </w:tcPr>
          <w:p w14:paraId="654E8A1F" w14:textId="3D0B11D8" w:rsidR="00B161F0" w:rsidRDefault="00B161F0">
            <w:pPr>
              <w:jc w:val="center"/>
              <w:rPr>
                <w:rFonts w:ascii="Arial" w:eastAsia="Arial" w:hAnsi="Arial" w:cs="Arial"/>
                <w:b/>
                <w:sz w:val="20"/>
                <w:szCs w:val="20"/>
              </w:rPr>
            </w:pPr>
            <w:r>
              <w:rPr>
                <w:rFonts w:ascii="Arial" w:eastAsia="Arial" w:hAnsi="Arial" w:cs="Arial"/>
                <w:b/>
                <w:sz w:val="20"/>
                <w:szCs w:val="20"/>
              </w:rPr>
              <w:t>108</w:t>
            </w:r>
          </w:p>
        </w:tc>
      </w:tr>
      <w:tr w:rsidR="00E404E5" w14:paraId="48B413A3" w14:textId="77777777">
        <w:tc>
          <w:tcPr>
            <w:tcW w:w="1980" w:type="dxa"/>
            <w:vMerge w:val="restart"/>
            <w:shd w:val="clear" w:color="auto" w:fill="auto"/>
            <w:vAlign w:val="center"/>
          </w:tcPr>
          <w:p w14:paraId="73EB260A" w14:textId="7BBBF551" w:rsidR="00E404E5" w:rsidRPr="00EF233B" w:rsidRDefault="00E404E5" w:rsidP="00CA1815">
            <w:pPr>
              <w:jc w:val="center"/>
              <w:rPr>
                <w:rFonts w:ascii="Arial" w:eastAsia="Arial" w:hAnsi="Arial" w:cs="Arial"/>
                <w:b/>
                <w:sz w:val="20"/>
                <w:szCs w:val="20"/>
              </w:rPr>
            </w:pPr>
            <w:r>
              <w:rPr>
                <w:rFonts w:ascii="Arial" w:eastAsia="Arial" w:hAnsi="Arial" w:cs="Arial"/>
                <w:b/>
                <w:sz w:val="20"/>
                <w:szCs w:val="20"/>
              </w:rPr>
              <w:t>E</w:t>
            </w:r>
            <w:r w:rsidRPr="00AA4913">
              <w:rPr>
                <w:rFonts w:ascii="Arial" w:eastAsia="Arial" w:hAnsi="Arial" w:cs="Arial"/>
                <w:b/>
                <w:sz w:val="20"/>
                <w:szCs w:val="20"/>
              </w:rPr>
              <w:t xml:space="preserve">valuación, </w:t>
            </w:r>
            <w:r>
              <w:rPr>
                <w:rFonts w:ascii="Arial" w:eastAsia="Arial" w:hAnsi="Arial" w:cs="Arial"/>
                <w:b/>
                <w:sz w:val="20"/>
                <w:szCs w:val="20"/>
              </w:rPr>
              <w:t>C</w:t>
            </w:r>
            <w:r w:rsidRPr="00AA4913">
              <w:rPr>
                <w:rFonts w:ascii="Arial" w:eastAsia="Arial" w:hAnsi="Arial" w:cs="Arial"/>
                <w:b/>
                <w:sz w:val="20"/>
                <w:szCs w:val="20"/>
              </w:rPr>
              <w:t xml:space="preserve">ontrol y </w:t>
            </w:r>
            <w:r>
              <w:rPr>
                <w:rFonts w:ascii="Arial" w:eastAsia="Arial" w:hAnsi="Arial" w:cs="Arial"/>
                <w:b/>
                <w:sz w:val="20"/>
                <w:szCs w:val="20"/>
              </w:rPr>
              <w:t>S</w:t>
            </w:r>
            <w:r w:rsidRPr="00AA4913">
              <w:rPr>
                <w:rFonts w:ascii="Arial" w:eastAsia="Arial" w:hAnsi="Arial" w:cs="Arial"/>
                <w:b/>
                <w:sz w:val="20"/>
                <w:szCs w:val="20"/>
              </w:rPr>
              <w:t>eguimiento</w:t>
            </w:r>
          </w:p>
        </w:tc>
        <w:tc>
          <w:tcPr>
            <w:tcW w:w="1843" w:type="dxa"/>
            <w:vMerge w:val="restart"/>
            <w:shd w:val="clear" w:color="auto" w:fill="auto"/>
            <w:vAlign w:val="center"/>
          </w:tcPr>
          <w:p w14:paraId="1F1F54CE" w14:textId="74BF28BF" w:rsidR="00E404E5" w:rsidRPr="006D6C85" w:rsidRDefault="00E404E5" w:rsidP="00CA1815">
            <w:pPr>
              <w:jc w:val="center"/>
              <w:rPr>
                <w:rFonts w:ascii="Arial" w:eastAsia="Arial" w:hAnsi="Arial" w:cs="Arial"/>
                <w:b/>
                <w:sz w:val="20"/>
                <w:szCs w:val="20"/>
              </w:rPr>
            </w:pPr>
            <w:r w:rsidRPr="00AA4913">
              <w:rPr>
                <w:rFonts w:ascii="Arial" w:eastAsia="Arial" w:hAnsi="Arial" w:cs="Arial"/>
                <w:b/>
                <w:sz w:val="20"/>
                <w:szCs w:val="20"/>
              </w:rPr>
              <w:t>Subdirección de Calidad del Aire, Auditiva y Visual.</w:t>
            </w:r>
          </w:p>
        </w:tc>
        <w:tc>
          <w:tcPr>
            <w:tcW w:w="3827" w:type="dxa"/>
            <w:shd w:val="clear" w:color="auto" w:fill="auto"/>
            <w:vAlign w:val="center"/>
          </w:tcPr>
          <w:p w14:paraId="10053064" w14:textId="5BA1189D" w:rsidR="00E404E5" w:rsidRPr="00B161F0" w:rsidRDefault="00E404E5" w:rsidP="00CA1815">
            <w:pPr>
              <w:jc w:val="both"/>
              <w:rPr>
                <w:rFonts w:ascii="Arial" w:hAnsi="Arial" w:cs="Arial"/>
                <w:sz w:val="20"/>
                <w:szCs w:val="20"/>
              </w:rPr>
            </w:pPr>
            <w:r>
              <w:rPr>
                <w:rFonts w:ascii="Arial" w:hAnsi="Arial" w:cs="Arial"/>
                <w:sz w:val="20"/>
                <w:szCs w:val="20"/>
              </w:rPr>
              <w:t>% de gestión de la RMCAB</w:t>
            </w:r>
          </w:p>
        </w:tc>
        <w:tc>
          <w:tcPr>
            <w:tcW w:w="1276" w:type="dxa"/>
            <w:shd w:val="clear" w:color="auto" w:fill="92D050"/>
            <w:vAlign w:val="center"/>
          </w:tcPr>
          <w:p w14:paraId="321E1FBB" w14:textId="2F5A844F" w:rsidR="00E404E5" w:rsidRDefault="00E404E5" w:rsidP="00CA1815">
            <w:pPr>
              <w:jc w:val="center"/>
              <w:rPr>
                <w:rFonts w:ascii="Arial" w:eastAsia="Arial" w:hAnsi="Arial" w:cs="Arial"/>
                <w:b/>
                <w:sz w:val="20"/>
                <w:szCs w:val="20"/>
              </w:rPr>
            </w:pPr>
            <w:r>
              <w:rPr>
                <w:rFonts w:ascii="Arial" w:eastAsia="Arial" w:hAnsi="Arial" w:cs="Arial"/>
                <w:b/>
                <w:sz w:val="20"/>
                <w:szCs w:val="20"/>
              </w:rPr>
              <w:t>102</w:t>
            </w:r>
          </w:p>
        </w:tc>
      </w:tr>
      <w:tr w:rsidR="00E404E5" w14:paraId="41E035F5" w14:textId="77777777">
        <w:tc>
          <w:tcPr>
            <w:tcW w:w="1980" w:type="dxa"/>
            <w:vMerge/>
            <w:shd w:val="clear" w:color="auto" w:fill="auto"/>
            <w:vAlign w:val="center"/>
          </w:tcPr>
          <w:p w14:paraId="362B78DA" w14:textId="77777777" w:rsidR="00E404E5" w:rsidRDefault="00E404E5" w:rsidP="00CA1815">
            <w:pPr>
              <w:jc w:val="center"/>
              <w:rPr>
                <w:rFonts w:ascii="Arial" w:eastAsia="Arial" w:hAnsi="Arial" w:cs="Arial"/>
                <w:b/>
                <w:sz w:val="20"/>
                <w:szCs w:val="20"/>
              </w:rPr>
            </w:pPr>
          </w:p>
        </w:tc>
        <w:tc>
          <w:tcPr>
            <w:tcW w:w="1843" w:type="dxa"/>
            <w:vMerge/>
            <w:shd w:val="clear" w:color="auto" w:fill="auto"/>
            <w:vAlign w:val="center"/>
          </w:tcPr>
          <w:p w14:paraId="3CC811A5" w14:textId="77777777" w:rsidR="00E404E5" w:rsidRPr="00AA4913" w:rsidRDefault="00E404E5" w:rsidP="00CA1815">
            <w:pPr>
              <w:jc w:val="center"/>
              <w:rPr>
                <w:rFonts w:ascii="Arial" w:eastAsia="Arial" w:hAnsi="Arial" w:cs="Arial"/>
                <w:b/>
                <w:sz w:val="20"/>
                <w:szCs w:val="20"/>
              </w:rPr>
            </w:pPr>
          </w:p>
        </w:tc>
        <w:tc>
          <w:tcPr>
            <w:tcW w:w="3827" w:type="dxa"/>
            <w:shd w:val="clear" w:color="auto" w:fill="auto"/>
            <w:vAlign w:val="center"/>
          </w:tcPr>
          <w:p w14:paraId="6259C799" w14:textId="7A7A8DB9" w:rsidR="00E404E5" w:rsidRDefault="00E404E5" w:rsidP="00CA1815">
            <w:pPr>
              <w:jc w:val="both"/>
              <w:rPr>
                <w:rFonts w:ascii="Arial" w:hAnsi="Arial" w:cs="Arial"/>
                <w:sz w:val="20"/>
                <w:szCs w:val="20"/>
              </w:rPr>
            </w:pPr>
            <w:r>
              <w:rPr>
                <w:rFonts w:ascii="Arial" w:hAnsi="Arial" w:cs="Arial"/>
                <w:sz w:val="20"/>
                <w:szCs w:val="20"/>
              </w:rPr>
              <w:t>Revisar vehículos que transiten por el Distrito Capital.</w:t>
            </w:r>
          </w:p>
        </w:tc>
        <w:tc>
          <w:tcPr>
            <w:tcW w:w="1276" w:type="dxa"/>
            <w:shd w:val="clear" w:color="auto" w:fill="92D050"/>
            <w:vAlign w:val="center"/>
          </w:tcPr>
          <w:p w14:paraId="294B1E90" w14:textId="0741E0FC" w:rsidR="00E404E5" w:rsidRDefault="00E404E5" w:rsidP="00CA1815">
            <w:pPr>
              <w:jc w:val="center"/>
              <w:rPr>
                <w:rFonts w:ascii="Arial" w:eastAsia="Arial" w:hAnsi="Arial" w:cs="Arial"/>
                <w:b/>
                <w:sz w:val="20"/>
                <w:szCs w:val="20"/>
              </w:rPr>
            </w:pPr>
            <w:r>
              <w:rPr>
                <w:rFonts w:ascii="Arial" w:eastAsia="Arial" w:hAnsi="Arial" w:cs="Arial"/>
                <w:b/>
                <w:sz w:val="20"/>
                <w:szCs w:val="20"/>
              </w:rPr>
              <w:t>214</w:t>
            </w:r>
          </w:p>
        </w:tc>
      </w:tr>
      <w:tr w:rsidR="00E404E5" w14:paraId="2301B34B" w14:textId="77777777">
        <w:tc>
          <w:tcPr>
            <w:tcW w:w="1980" w:type="dxa"/>
            <w:vMerge/>
            <w:shd w:val="clear" w:color="auto" w:fill="auto"/>
            <w:vAlign w:val="center"/>
          </w:tcPr>
          <w:p w14:paraId="4BE6B709" w14:textId="77777777" w:rsidR="00E404E5" w:rsidRDefault="00E404E5" w:rsidP="00CA1815">
            <w:pPr>
              <w:jc w:val="center"/>
              <w:rPr>
                <w:rFonts w:ascii="Arial" w:eastAsia="Arial" w:hAnsi="Arial" w:cs="Arial"/>
                <w:b/>
                <w:sz w:val="20"/>
                <w:szCs w:val="20"/>
              </w:rPr>
            </w:pPr>
          </w:p>
        </w:tc>
        <w:tc>
          <w:tcPr>
            <w:tcW w:w="1843" w:type="dxa"/>
            <w:vMerge/>
            <w:shd w:val="clear" w:color="auto" w:fill="auto"/>
            <w:vAlign w:val="center"/>
          </w:tcPr>
          <w:p w14:paraId="6D08A8B6" w14:textId="77777777" w:rsidR="00E404E5" w:rsidRPr="00AA4913" w:rsidRDefault="00E404E5" w:rsidP="00CA1815">
            <w:pPr>
              <w:jc w:val="center"/>
              <w:rPr>
                <w:rFonts w:ascii="Arial" w:eastAsia="Arial" w:hAnsi="Arial" w:cs="Arial"/>
                <w:b/>
                <w:sz w:val="20"/>
                <w:szCs w:val="20"/>
              </w:rPr>
            </w:pPr>
          </w:p>
        </w:tc>
        <w:tc>
          <w:tcPr>
            <w:tcW w:w="3827" w:type="dxa"/>
            <w:shd w:val="clear" w:color="auto" w:fill="auto"/>
            <w:vAlign w:val="center"/>
          </w:tcPr>
          <w:p w14:paraId="003D4329" w14:textId="30F30901" w:rsidR="00E404E5" w:rsidRDefault="00E404E5" w:rsidP="00CA1815">
            <w:pPr>
              <w:jc w:val="both"/>
              <w:rPr>
                <w:rFonts w:ascii="Arial" w:hAnsi="Arial" w:cs="Arial"/>
                <w:sz w:val="20"/>
                <w:szCs w:val="20"/>
              </w:rPr>
            </w:pPr>
            <w:r>
              <w:rPr>
                <w:rFonts w:ascii="Arial" w:hAnsi="Arial" w:cs="Arial"/>
                <w:sz w:val="20"/>
                <w:szCs w:val="20"/>
              </w:rPr>
              <w:t>Realizar actuaciones de evaluación, control y seguimiento a las fuentes fijas presentes en el Distrito.</w:t>
            </w:r>
          </w:p>
        </w:tc>
        <w:tc>
          <w:tcPr>
            <w:tcW w:w="1276" w:type="dxa"/>
            <w:shd w:val="clear" w:color="auto" w:fill="92D050"/>
            <w:vAlign w:val="center"/>
          </w:tcPr>
          <w:p w14:paraId="494624E1" w14:textId="5678CA3F" w:rsidR="00E404E5" w:rsidRDefault="00E404E5" w:rsidP="00CA1815">
            <w:pPr>
              <w:jc w:val="center"/>
              <w:rPr>
                <w:rFonts w:ascii="Arial" w:eastAsia="Arial" w:hAnsi="Arial" w:cs="Arial"/>
                <w:b/>
                <w:sz w:val="20"/>
                <w:szCs w:val="20"/>
              </w:rPr>
            </w:pPr>
            <w:r>
              <w:rPr>
                <w:rFonts w:ascii="Arial" w:eastAsia="Arial" w:hAnsi="Arial" w:cs="Arial"/>
                <w:b/>
                <w:sz w:val="20"/>
                <w:szCs w:val="20"/>
              </w:rPr>
              <w:t>109</w:t>
            </w:r>
          </w:p>
        </w:tc>
      </w:tr>
      <w:tr w:rsidR="00E404E5" w14:paraId="79ED92AA" w14:textId="77777777">
        <w:tc>
          <w:tcPr>
            <w:tcW w:w="1980" w:type="dxa"/>
            <w:vMerge/>
            <w:shd w:val="clear" w:color="auto" w:fill="auto"/>
            <w:vAlign w:val="center"/>
          </w:tcPr>
          <w:p w14:paraId="5DBC7084" w14:textId="77777777" w:rsidR="00E404E5" w:rsidRDefault="00E404E5" w:rsidP="00CA1815">
            <w:pPr>
              <w:jc w:val="center"/>
              <w:rPr>
                <w:rFonts w:ascii="Arial" w:eastAsia="Arial" w:hAnsi="Arial" w:cs="Arial"/>
                <w:b/>
                <w:sz w:val="20"/>
                <w:szCs w:val="20"/>
              </w:rPr>
            </w:pPr>
          </w:p>
        </w:tc>
        <w:tc>
          <w:tcPr>
            <w:tcW w:w="1843" w:type="dxa"/>
            <w:vMerge w:val="restart"/>
            <w:shd w:val="clear" w:color="auto" w:fill="auto"/>
            <w:vAlign w:val="center"/>
          </w:tcPr>
          <w:p w14:paraId="213559F6" w14:textId="2D26619E" w:rsidR="00E404E5" w:rsidRPr="00AA4913" w:rsidRDefault="00E404E5" w:rsidP="00E404E5">
            <w:pPr>
              <w:jc w:val="center"/>
              <w:rPr>
                <w:rFonts w:ascii="Arial" w:eastAsia="Arial" w:hAnsi="Arial" w:cs="Arial"/>
                <w:b/>
                <w:sz w:val="20"/>
                <w:szCs w:val="20"/>
              </w:rPr>
            </w:pPr>
            <w:r w:rsidRPr="00E404E5">
              <w:rPr>
                <w:rFonts w:ascii="Arial" w:eastAsia="Arial" w:hAnsi="Arial" w:cs="Arial"/>
                <w:b/>
                <w:sz w:val="20"/>
                <w:szCs w:val="20"/>
              </w:rPr>
              <w:t>Subdirección de Control Ambiental al Sector Público</w:t>
            </w:r>
          </w:p>
        </w:tc>
        <w:tc>
          <w:tcPr>
            <w:tcW w:w="3827" w:type="dxa"/>
            <w:shd w:val="clear" w:color="auto" w:fill="auto"/>
            <w:vAlign w:val="center"/>
          </w:tcPr>
          <w:p w14:paraId="16C8FC53" w14:textId="6463BFFE" w:rsidR="00E404E5" w:rsidRDefault="00E404E5" w:rsidP="00CA1815">
            <w:pPr>
              <w:jc w:val="both"/>
              <w:rPr>
                <w:rFonts w:ascii="Arial" w:hAnsi="Arial" w:cs="Arial"/>
                <w:sz w:val="20"/>
                <w:szCs w:val="20"/>
              </w:rPr>
            </w:pPr>
            <w:r w:rsidRPr="00E404E5">
              <w:rPr>
                <w:rFonts w:ascii="Arial" w:hAnsi="Arial" w:cs="Arial"/>
                <w:sz w:val="20"/>
                <w:szCs w:val="20"/>
              </w:rPr>
              <w:t>Toneladas de Residuos de Construcción y Demolición dispuestas adecuadamente por las obras de construcción controladas por la SDA.</w:t>
            </w:r>
          </w:p>
        </w:tc>
        <w:tc>
          <w:tcPr>
            <w:tcW w:w="1276" w:type="dxa"/>
            <w:shd w:val="clear" w:color="auto" w:fill="92D050"/>
            <w:vAlign w:val="center"/>
          </w:tcPr>
          <w:p w14:paraId="3784BA58" w14:textId="739C714E" w:rsidR="00E404E5" w:rsidRDefault="00E404E5" w:rsidP="00CA1815">
            <w:pPr>
              <w:jc w:val="center"/>
              <w:rPr>
                <w:rFonts w:ascii="Arial" w:eastAsia="Arial" w:hAnsi="Arial" w:cs="Arial"/>
                <w:b/>
                <w:sz w:val="20"/>
                <w:szCs w:val="20"/>
              </w:rPr>
            </w:pPr>
            <w:r>
              <w:rPr>
                <w:rFonts w:ascii="Arial" w:eastAsia="Arial" w:hAnsi="Arial" w:cs="Arial"/>
                <w:b/>
                <w:sz w:val="20"/>
                <w:szCs w:val="20"/>
              </w:rPr>
              <w:t>143</w:t>
            </w:r>
          </w:p>
        </w:tc>
      </w:tr>
      <w:tr w:rsidR="00E404E5" w14:paraId="5CA1D6F6" w14:textId="77777777">
        <w:tc>
          <w:tcPr>
            <w:tcW w:w="1980" w:type="dxa"/>
            <w:vMerge/>
            <w:shd w:val="clear" w:color="auto" w:fill="auto"/>
            <w:vAlign w:val="center"/>
          </w:tcPr>
          <w:p w14:paraId="1130C1FB" w14:textId="77777777" w:rsidR="00E404E5" w:rsidRDefault="00E404E5" w:rsidP="00CA1815">
            <w:pPr>
              <w:jc w:val="center"/>
              <w:rPr>
                <w:rFonts w:ascii="Arial" w:eastAsia="Arial" w:hAnsi="Arial" w:cs="Arial"/>
                <w:b/>
                <w:sz w:val="20"/>
                <w:szCs w:val="20"/>
              </w:rPr>
            </w:pPr>
          </w:p>
        </w:tc>
        <w:tc>
          <w:tcPr>
            <w:tcW w:w="1843" w:type="dxa"/>
            <w:vMerge/>
            <w:shd w:val="clear" w:color="auto" w:fill="auto"/>
            <w:vAlign w:val="center"/>
          </w:tcPr>
          <w:p w14:paraId="168E84F7" w14:textId="77777777" w:rsidR="00E404E5" w:rsidRPr="00E404E5" w:rsidRDefault="00E404E5" w:rsidP="00E404E5">
            <w:pPr>
              <w:jc w:val="center"/>
              <w:rPr>
                <w:rFonts w:ascii="Arial" w:eastAsia="Arial" w:hAnsi="Arial" w:cs="Arial"/>
                <w:b/>
                <w:sz w:val="20"/>
                <w:szCs w:val="20"/>
              </w:rPr>
            </w:pPr>
          </w:p>
        </w:tc>
        <w:tc>
          <w:tcPr>
            <w:tcW w:w="3827" w:type="dxa"/>
            <w:shd w:val="clear" w:color="auto" w:fill="auto"/>
            <w:vAlign w:val="center"/>
          </w:tcPr>
          <w:p w14:paraId="748FB5D8" w14:textId="59DED123" w:rsidR="00E404E5" w:rsidRPr="00E404E5" w:rsidRDefault="00E404E5" w:rsidP="00CA1815">
            <w:pPr>
              <w:jc w:val="both"/>
              <w:rPr>
                <w:rFonts w:ascii="Arial" w:hAnsi="Arial" w:cs="Arial"/>
                <w:sz w:val="20"/>
                <w:szCs w:val="20"/>
              </w:rPr>
            </w:pPr>
            <w:r>
              <w:rPr>
                <w:rFonts w:ascii="Arial" w:hAnsi="Arial" w:cs="Arial"/>
                <w:sz w:val="20"/>
                <w:szCs w:val="20"/>
              </w:rPr>
              <w:t>Toneladas de Residuos de Construcción y Demolición reutilizados o aprovechados por las obras de construcción controladas por la SDA</w:t>
            </w:r>
          </w:p>
        </w:tc>
        <w:tc>
          <w:tcPr>
            <w:tcW w:w="1276" w:type="dxa"/>
            <w:shd w:val="clear" w:color="auto" w:fill="92D050"/>
            <w:vAlign w:val="center"/>
          </w:tcPr>
          <w:p w14:paraId="48400F90" w14:textId="1E230E90" w:rsidR="00E404E5" w:rsidRDefault="00E404E5" w:rsidP="00CA1815">
            <w:pPr>
              <w:jc w:val="center"/>
              <w:rPr>
                <w:rFonts w:ascii="Arial" w:eastAsia="Arial" w:hAnsi="Arial" w:cs="Arial"/>
                <w:b/>
                <w:sz w:val="20"/>
                <w:szCs w:val="20"/>
              </w:rPr>
            </w:pPr>
            <w:r>
              <w:rPr>
                <w:rFonts w:ascii="Arial" w:eastAsia="Arial" w:hAnsi="Arial" w:cs="Arial"/>
                <w:b/>
                <w:sz w:val="20"/>
                <w:szCs w:val="20"/>
              </w:rPr>
              <w:t>135</w:t>
            </w:r>
          </w:p>
        </w:tc>
      </w:tr>
      <w:tr w:rsidR="00E404E5" w14:paraId="31E3D01E" w14:textId="77777777">
        <w:tc>
          <w:tcPr>
            <w:tcW w:w="1980" w:type="dxa"/>
            <w:vMerge/>
            <w:shd w:val="clear" w:color="auto" w:fill="auto"/>
            <w:vAlign w:val="center"/>
          </w:tcPr>
          <w:p w14:paraId="2DB5C1A7" w14:textId="77777777" w:rsidR="00E404E5" w:rsidRDefault="00E404E5" w:rsidP="00CA1815">
            <w:pPr>
              <w:jc w:val="center"/>
              <w:rPr>
                <w:rFonts w:ascii="Arial" w:eastAsia="Arial" w:hAnsi="Arial" w:cs="Arial"/>
                <w:b/>
                <w:sz w:val="20"/>
                <w:szCs w:val="20"/>
              </w:rPr>
            </w:pPr>
          </w:p>
        </w:tc>
        <w:tc>
          <w:tcPr>
            <w:tcW w:w="1843" w:type="dxa"/>
            <w:vMerge/>
            <w:shd w:val="clear" w:color="auto" w:fill="auto"/>
            <w:vAlign w:val="center"/>
          </w:tcPr>
          <w:p w14:paraId="30D2F20B" w14:textId="77777777" w:rsidR="00E404E5" w:rsidRPr="00E404E5" w:rsidRDefault="00E404E5" w:rsidP="00E404E5">
            <w:pPr>
              <w:jc w:val="center"/>
              <w:rPr>
                <w:rFonts w:ascii="Arial" w:eastAsia="Arial" w:hAnsi="Arial" w:cs="Arial"/>
                <w:b/>
                <w:sz w:val="20"/>
                <w:szCs w:val="20"/>
              </w:rPr>
            </w:pPr>
          </w:p>
        </w:tc>
        <w:tc>
          <w:tcPr>
            <w:tcW w:w="3827" w:type="dxa"/>
            <w:shd w:val="clear" w:color="auto" w:fill="auto"/>
            <w:vAlign w:val="center"/>
          </w:tcPr>
          <w:p w14:paraId="279C69B0" w14:textId="2F4F794B" w:rsidR="00E404E5" w:rsidRDefault="00E404E5" w:rsidP="00CA1815">
            <w:pPr>
              <w:jc w:val="both"/>
              <w:rPr>
                <w:rFonts w:ascii="Arial" w:hAnsi="Arial" w:cs="Arial"/>
                <w:sz w:val="20"/>
                <w:szCs w:val="20"/>
              </w:rPr>
            </w:pPr>
            <w:r>
              <w:rPr>
                <w:rFonts w:ascii="Arial" w:hAnsi="Arial" w:cs="Arial"/>
                <w:sz w:val="20"/>
                <w:szCs w:val="20"/>
              </w:rPr>
              <w:t>Toneladas de residuos peligrosos gestionadas externamente por establecimientos de salud humana y afines (veterinarias, moteles, peluquerías entre otros) controlados por la SDA.</w:t>
            </w:r>
          </w:p>
        </w:tc>
        <w:tc>
          <w:tcPr>
            <w:tcW w:w="1276" w:type="dxa"/>
            <w:shd w:val="clear" w:color="auto" w:fill="92D050"/>
            <w:vAlign w:val="center"/>
          </w:tcPr>
          <w:p w14:paraId="368F48AC" w14:textId="5B374739" w:rsidR="00E404E5" w:rsidRDefault="00E404E5" w:rsidP="00CA1815">
            <w:pPr>
              <w:jc w:val="center"/>
              <w:rPr>
                <w:rFonts w:ascii="Arial" w:eastAsia="Arial" w:hAnsi="Arial" w:cs="Arial"/>
                <w:b/>
                <w:sz w:val="20"/>
                <w:szCs w:val="20"/>
              </w:rPr>
            </w:pPr>
            <w:r>
              <w:rPr>
                <w:rFonts w:ascii="Arial" w:eastAsia="Arial" w:hAnsi="Arial" w:cs="Arial"/>
                <w:b/>
                <w:sz w:val="20"/>
                <w:szCs w:val="20"/>
              </w:rPr>
              <w:t>113</w:t>
            </w:r>
          </w:p>
        </w:tc>
      </w:tr>
      <w:tr w:rsidR="00E404E5" w14:paraId="56CB01BA" w14:textId="77777777">
        <w:tc>
          <w:tcPr>
            <w:tcW w:w="1980" w:type="dxa"/>
            <w:vMerge/>
            <w:shd w:val="clear" w:color="auto" w:fill="auto"/>
            <w:vAlign w:val="center"/>
          </w:tcPr>
          <w:p w14:paraId="5B4C4487" w14:textId="77777777" w:rsidR="00E404E5" w:rsidRDefault="00E404E5" w:rsidP="00CA1815">
            <w:pPr>
              <w:jc w:val="center"/>
              <w:rPr>
                <w:rFonts w:ascii="Arial" w:eastAsia="Arial" w:hAnsi="Arial" w:cs="Arial"/>
                <w:b/>
                <w:sz w:val="20"/>
                <w:szCs w:val="20"/>
              </w:rPr>
            </w:pPr>
          </w:p>
        </w:tc>
        <w:tc>
          <w:tcPr>
            <w:tcW w:w="1843" w:type="dxa"/>
            <w:vMerge/>
            <w:shd w:val="clear" w:color="auto" w:fill="auto"/>
            <w:vAlign w:val="center"/>
          </w:tcPr>
          <w:p w14:paraId="17EDC690" w14:textId="77777777" w:rsidR="00E404E5" w:rsidRPr="00E404E5" w:rsidRDefault="00E404E5" w:rsidP="00E404E5">
            <w:pPr>
              <w:jc w:val="center"/>
              <w:rPr>
                <w:rFonts w:ascii="Arial" w:eastAsia="Arial" w:hAnsi="Arial" w:cs="Arial"/>
                <w:b/>
                <w:sz w:val="20"/>
                <w:szCs w:val="20"/>
              </w:rPr>
            </w:pPr>
          </w:p>
        </w:tc>
        <w:tc>
          <w:tcPr>
            <w:tcW w:w="3827" w:type="dxa"/>
            <w:shd w:val="clear" w:color="auto" w:fill="auto"/>
            <w:vAlign w:val="center"/>
          </w:tcPr>
          <w:p w14:paraId="17E73BC9" w14:textId="77D16E57" w:rsidR="00E404E5" w:rsidRDefault="00E404E5" w:rsidP="00CA1815">
            <w:pPr>
              <w:jc w:val="both"/>
              <w:rPr>
                <w:rFonts w:ascii="Arial" w:hAnsi="Arial" w:cs="Arial"/>
                <w:sz w:val="20"/>
                <w:szCs w:val="20"/>
              </w:rPr>
            </w:pPr>
            <w:r>
              <w:rPr>
                <w:rFonts w:ascii="Arial" w:hAnsi="Arial" w:cs="Arial"/>
                <w:sz w:val="20"/>
                <w:szCs w:val="20"/>
              </w:rPr>
              <w:t>Toneladas de llantas usadas aprovechadas controladas por la SDA.</w:t>
            </w:r>
          </w:p>
        </w:tc>
        <w:tc>
          <w:tcPr>
            <w:tcW w:w="1276" w:type="dxa"/>
            <w:shd w:val="clear" w:color="auto" w:fill="92D050"/>
            <w:vAlign w:val="center"/>
          </w:tcPr>
          <w:p w14:paraId="1CED4DB6" w14:textId="7321AE75" w:rsidR="00E404E5" w:rsidRDefault="00E404E5" w:rsidP="00CA1815">
            <w:pPr>
              <w:jc w:val="center"/>
              <w:rPr>
                <w:rFonts w:ascii="Arial" w:eastAsia="Arial" w:hAnsi="Arial" w:cs="Arial"/>
                <w:b/>
                <w:sz w:val="20"/>
                <w:szCs w:val="20"/>
              </w:rPr>
            </w:pPr>
            <w:r>
              <w:rPr>
                <w:rFonts w:ascii="Arial" w:eastAsia="Arial" w:hAnsi="Arial" w:cs="Arial"/>
                <w:b/>
                <w:sz w:val="20"/>
                <w:szCs w:val="20"/>
              </w:rPr>
              <w:t>142</w:t>
            </w:r>
          </w:p>
        </w:tc>
      </w:tr>
      <w:tr w:rsidR="00E404E5" w14:paraId="2DFE0F16" w14:textId="77777777">
        <w:tc>
          <w:tcPr>
            <w:tcW w:w="1980" w:type="dxa"/>
            <w:shd w:val="clear" w:color="auto" w:fill="auto"/>
            <w:vAlign w:val="center"/>
          </w:tcPr>
          <w:p w14:paraId="3AC18D11" w14:textId="51F9652D" w:rsidR="00E404E5" w:rsidRDefault="00E404E5" w:rsidP="00E404E5">
            <w:pPr>
              <w:jc w:val="center"/>
              <w:rPr>
                <w:rFonts w:ascii="Arial" w:eastAsia="Arial" w:hAnsi="Arial" w:cs="Arial"/>
                <w:b/>
                <w:sz w:val="20"/>
                <w:szCs w:val="20"/>
              </w:rPr>
            </w:pPr>
            <w:r w:rsidRPr="00E404E5">
              <w:rPr>
                <w:rFonts w:ascii="Arial" w:eastAsia="Arial" w:hAnsi="Arial" w:cs="Arial"/>
                <w:b/>
                <w:sz w:val="20"/>
                <w:szCs w:val="20"/>
              </w:rPr>
              <w:t>Gestión Ambiental y Desarrollo rural.</w:t>
            </w:r>
          </w:p>
        </w:tc>
        <w:tc>
          <w:tcPr>
            <w:tcW w:w="1843" w:type="dxa"/>
            <w:shd w:val="clear" w:color="auto" w:fill="auto"/>
            <w:vAlign w:val="center"/>
          </w:tcPr>
          <w:p w14:paraId="2E4DA802" w14:textId="48590817" w:rsidR="00E404E5" w:rsidRPr="00E404E5" w:rsidRDefault="00E404E5" w:rsidP="00E404E5">
            <w:pPr>
              <w:jc w:val="center"/>
              <w:rPr>
                <w:rFonts w:ascii="Arial" w:eastAsia="Arial" w:hAnsi="Arial" w:cs="Arial"/>
                <w:b/>
                <w:sz w:val="20"/>
                <w:szCs w:val="20"/>
              </w:rPr>
            </w:pPr>
            <w:r w:rsidRPr="00E404E5">
              <w:rPr>
                <w:rFonts w:ascii="Arial" w:eastAsia="Arial" w:hAnsi="Arial" w:cs="Arial"/>
                <w:b/>
                <w:sz w:val="20"/>
                <w:szCs w:val="20"/>
              </w:rPr>
              <w:t>Subdirección de Ecourbanismo y Gestión Ambiental Empresarial</w:t>
            </w:r>
          </w:p>
        </w:tc>
        <w:tc>
          <w:tcPr>
            <w:tcW w:w="3827" w:type="dxa"/>
            <w:shd w:val="clear" w:color="auto" w:fill="auto"/>
            <w:vAlign w:val="center"/>
          </w:tcPr>
          <w:p w14:paraId="74331E9A" w14:textId="79EBB522" w:rsidR="00E404E5" w:rsidRDefault="00E404E5" w:rsidP="00CA1815">
            <w:pPr>
              <w:jc w:val="both"/>
              <w:rPr>
                <w:rFonts w:ascii="Arial" w:hAnsi="Arial" w:cs="Arial"/>
                <w:sz w:val="20"/>
                <w:szCs w:val="20"/>
              </w:rPr>
            </w:pPr>
            <w:r>
              <w:rPr>
                <w:rFonts w:ascii="Arial" w:hAnsi="Arial" w:cs="Arial"/>
                <w:sz w:val="20"/>
                <w:szCs w:val="20"/>
              </w:rPr>
              <w:t>Número de personas sensibilizadas y asesoradas en la implementación y mantenimiento de techos verdes y jardines verticales</w:t>
            </w:r>
          </w:p>
        </w:tc>
        <w:tc>
          <w:tcPr>
            <w:tcW w:w="1276" w:type="dxa"/>
            <w:shd w:val="clear" w:color="auto" w:fill="92D050"/>
            <w:vAlign w:val="center"/>
          </w:tcPr>
          <w:p w14:paraId="6829FDE4" w14:textId="7C2541A8" w:rsidR="00E404E5" w:rsidRDefault="00E404E5" w:rsidP="00CA1815">
            <w:pPr>
              <w:jc w:val="center"/>
              <w:rPr>
                <w:rFonts w:ascii="Arial" w:eastAsia="Arial" w:hAnsi="Arial" w:cs="Arial"/>
                <w:b/>
                <w:sz w:val="20"/>
                <w:szCs w:val="20"/>
              </w:rPr>
            </w:pPr>
            <w:r>
              <w:rPr>
                <w:rFonts w:ascii="Arial" w:eastAsia="Arial" w:hAnsi="Arial" w:cs="Arial"/>
                <w:b/>
                <w:sz w:val="20"/>
                <w:szCs w:val="20"/>
              </w:rPr>
              <w:t>130</w:t>
            </w:r>
          </w:p>
        </w:tc>
      </w:tr>
      <w:tr w:rsidR="001D1EA7" w14:paraId="1B27C558" w14:textId="77777777">
        <w:tc>
          <w:tcPr>
            <w:tcW w:w="1980" w:type="dxa"/>
            <w:shd w:val="clear" w:color="auto" w:fill="auto"/>
            <w:vAlign w:val="center"/>
          </w:tcPr>
          <w:p w14:paraId="45BCCEC5" w14:textId="02AE52B1" w:rsidR="001D1EA7" w:rsidRPr="00E404E5" w:rsidRDefault="001D1EA7" w:rsidP="001D1EA7">
            <w:pPr>
              <w:jc w:val="center"/>
              <w:rPr>
                <w:rFonts w:ascii="Arial" w:eastAsia="Arial" w:hAnsi="Arial" w:cs="Arial"/>
                <w:b/>
                <w:sz w:val="20"/>
                <w:szCs w:val="20"/>
              </w:rPr>
            </w:pPr>
            <w:r w:rsidRPr="001D1EA7">
              <w:rPr>
                <w:rFonts w:ascii="Arial" w:eastAsia="Arial" w:hAnsi="Arial" w:cs="Arial"/>
                <w:b/>
                <w:sz w:val="20"/>
                <w:szCs w:val="20"/>
              </w:rPr>
              <w:t>Gestión Ambiental y Desarrollo Rural</w:t>
            </w:r>
          </w:p>
        </w:tc>
        <w:tc>
          <w:tcPr>
            <w:tcW w:w="1843" w:type="dxa"/>
            <w:shd w:val="clear" w:color="auto" w:fill="auto"/>
            <w:vAlign w:val="center"/>
          </w:tcPr>
          <w:p w14:paraId="775546B6" w14:textId="41404DD2" w:rsidR="001D1EA7" w:rsidRPr="00E404E5" w:rsidRDefault="001D1EA7" w:rsidP="001D1EA7">
            <w:pPr>
              <w:jc w:val="center"/>
              <w:rPr>
                <w:rFonts w:ascii="Arial" w:eastAsia="Arial" w:hAnsi="Arial" w:cs="Arial"/>
                <w:b/>
                <w:sz w:val="20"/>
                <w:szCs w:val="20"/>
              </w:rPr>
            </w:pPr>
            <w:r w:rsidRPr="001D1EA7">
              <w:rPr>
                <w:rFonts w:ascii="Arial" w:eastAsia="Arial" w:hAnsi="Arial" w:cs="Arial"/>
                <w:b/>
                <w:sz w:val="20"/>
                <w:szCs w:val="20"/>
              </w:rPr>
              <w:t>Subdirección de Ecosistemas y Ruralidad</w:t>
            </w:r>
          </w:p>
        </w:tc>
        <w:tc>
          <w:tcPr>
            <w:tcW w:w="3827" w:type="dxa"/>
            <w:shd w:val="clear" w:color="auto" w:fill="auto"/>
            <w:vAlign w:val="center"/>
          </w:tcPr>
          <w:p w14:paraId="1D86AA95" w14:textId="683DC913" w:rsidR="001D1EA7" w:rsidRDefault="001D1EA7" w:rsidP="00CA1815">
            <w:pPr>
              <w:jc w:val="both"/>
              <w:rPr>
                <w:rFonts w:ascii="Arial" w:hAnsi="Arial" w:cs="Arial"/>
                <w:sz w:val="20"/>
                <w:szCs w:val="20"/>
              </w:rPr>
            </w:pPr>
            <w:r>
              <w:rPr>
                <w:rFonts w:ascii="Arial" w:hAnsi="Arial" w:cs="Arial"/>
                <w:sz w:val="20"/>
                <w:szCs w:val="20"/>
              </w:rPr>
              <w:t xml:space="preserve"> Informes de acciones de formulación e implementación de monitoreo, evaluación y seguimiento de la biodiversidad. </w:t>
            </w:r>
          </w:p>
        </w:tc>
        <w:tc>
          <w:tcPr>
            <w:tcW w:w="1276" w:type="dxa"/>
            <w:shd w:val="clear" w:color="auto" w:fill="92D050"/>
            <w:vAlign w:val="center"/>
          </w:tcPr>
          <w:p w14:paraId="524AD059" w14:textId="035AC45E" w:rsidR="001D1EA7" w:rsidRDefault="001D1EA7" w:rsidP="00CA1815">
            <w:pPr>
              <w:jc w:val="center"/>
              <w:rPr>
                <w:rFonts w:ascii="Arial" w:eastAsia="Arial" w:hAnsi="Arial" w:cs="Arial"/>
                <w:b/>
                <w:sz w:val="20"/>
                <w:szCs w:val="20"/>
              </w:rPr>
            </w:pPr>
            <w:r>
              <w:rPr>
                <w:rFonts w:ascii="Arial" w:eastAsia="Arial" w:hAnsi="Arial" w:cs="Arial"/>
                <w:b/>
                <w:sz w:val="20"/>
                <w:szCs w:val="20"/>
              </w:rPr>
              <w:t>113</w:t>
            </w:r>
          </w:p>
        </w:tc>
      </w:tr>
      <w:tr w:rsidR="00A0083F" w14:paraId="13F980F5" w14:textId="77777777">
        <w:tc>
          <w:tcPr>
            <w:tcW w:w="1980" w:type="dxa"/>
            <w:shd w:val="clear" w:color="auto" w:fill="auto"/>
            <w:vAlign w:val="center"/>
          </w:tcPr>
          <w:p w14:paraId="0D1F9568" w14:textId="0C99DA01" w:rsidR="00A0083F" w:rsidRPr="001D1EA7" w:rsidRDefault="00A0083F" w:rsidP="00A0083F">
            <w:pPr>
              <w:jc w:val="center"/>
              <w:rPr>
                <w:rFonts w:ascii="Arial" w:eastAsia="Arial" w:hAnsi="Arial" w:cs="Arial"/>
                <w:b/>
                <w:sz w:val="20"/>
                <w:szCs w:val="20"/>
              </w:rPr>
            </w:pPr>
            <w:r w:rsidRPr="004776A6">
              <w:rPr>
                <w:rFonts w:ascii="Arial" w:eastAsia="Arial" w:hAnsi="Arial" w:cs="Arial"/>
                <w:b/>
                <w:sz w:val="20"/>
                <w:szCs w:val="20"/>
              </w:rPr>
              <w:t>Servicio a la Ciudadanía</w:t>
            </w:r>
          </w:p>
        </w:tc>
        <w:tc>
          <w:tcPr>
            <w:tcW w:w="1843" w:type="dxa"/>
            <w:shd w:val="clear" w:color="auto" w:fill="auto"/>
            <w:vAlign w:val="center"/>
          </w:tcPr>
          <w:p w14:paraId="0FB35F2C" w14:textId="054D1595" w:rsidR="00A0083F" w:rsidRPr="001D1EA7" w:rsidRDefault="00A0083F" w:rsidP="00A0083F">
            <w:pPr>
              <w:jc w:val="center"/>
              <w:rPr>
                <w:rFonts w:ascii="Arial" w:eastAsia="Arial" w:hAnsi="Arial" w:cs="Arial"/>
                <w:b/>
                <w:sz w:val="20"/>
                <w:szCs w:val="20"/>
              </w:rPr>
            </w:pPr>
            <w:r>
              <w:rPr>
                <w:rFonts w:ascii="Arial" w:eastAsia="Arial" w:hAnsi="Arial" w:cs="Arial"/>
                <w:b/>
                <w:sz w:val="20"/>
                <w:szCs w:val="20"/>
              </w:rPr>
              <w:t xml:space="preserve">Subsecretaria General y De </w:t>
            </w:r>
            <w:r>
              <w:rPr>
                <w:rFonts w:ascii="Arial" w:eastAsia="Arial" w:hAnsi="Arial" w:cs="Arial"/>
                <w:b/>
                <w:sz w:val="20"/>
                <w:szCs w:val="20"/>
              </w:rPr>
              <w:lastRenderedPageBreak/>
              <w:t>Control Disciplinario</w:t>
            </w:r>
          </w:p>
        </w:tc>
        <w:tc>
          <w:tcPr>
            <w:tcW w:w="3827" w:type="dxa"/>
            <w:shd w:val="clear" w:color="auto" w:fill="auto"/>
            <w:vAlign w:val="center"/>
          </w:tcPr>
          <w:p w14:paraId="6F56CAC9" w14:textId="5ABD1B9A" w:rsidR="00A0083F" w:rsidRDefault="00A0083F" w:rsidP="00A0083F">
            <w:pPr>
              <w:jc w:val="both"/>
              <w:rPr>
                <w:rFonts w:ascii="Arial" w:hAnsi="Arial" w:cs="Arial"/>
                <w:sz w:val="20"/>
                <w:szCs w:val="20"/>
              </w:rPr>
            </w:pPr>
            <w:r w:rsidRPr="00A0083F">
              <w:rPr>
                <w:rFonts w:ascii="Arial" w:hAnsi="Arial" w:cs="Arial"/>
                <w:sz w:val="20"/>
                <w:szCs w:val="20"/>
              </w:rPr>
              <w:lastRenderedPageBreak/>
              <w:t>Seguimiento a las atenciones por medio de los canales habilitados por la SDA en la vigencia 2021</w:t>
            </w:r>
          </w:p>
        </w:tc>
        <w:tc>
          <w:tcPr>
            <w:tcW w:w="1276" w:type="dxa"/>
            <w:shd w:val="clear" w:color="auto" w:fill="92D050"/>
            <w:vAlign w:val="center"/>
          </w:tcPr>
          <w:p w14:paraId="6FAE7CE0" w14:textId="1E173759" w:rsidR="00A0083F" w:rsidRDefault="00A0083F" w:rsidP="00A0083F">
            <w:pPr>
              <w:jc w:val="center"/>
              <w:rPr>
                <w:rFonts w:ascii="Arial" w:eastAsia="Arial" w:hAnsi="Arial" w:cs="Arial"/>
                <w:b/>
                <w:sz w:val="20"/>
                <w:szCs w:val="20"/>
              </w:rPr>
            </w:pPr>
            <w:r>
              <w:rPr>
                <w:rFonts w:ascii="Arial" w:eastAsia="Arial" w:hAnsi="Arial" w:cs="Arial"/>
                <w:b/>
                <w:sz w:val="20"/>
                <w:szCs w:val="20"/>
              </w:rPr>
              <w:t>109</w:t>
            </w:r>
          </w:p>
        </w:tc>
      </w:tr>
      <w:tr w:rsidR="007659FD" w14:paraId="59906E72" w14:textId="77777777">
        <w:tc>
          <w:tcPr>
            <w:tcW w:w="1980" w:type="dxa"/>
            <w:shd w:val="clear" w:color="auto" w:fill="auto"/>
            <w:vAlign w:val="center"/>
          </w:tcPr>
          <w:p w14:paraId="0252DF5A" w14:textId="5AEAA19D" w:rsidR="007659FD" w:rsidRPr="004776A6" w:rsidRDefault="007659FD" w:rsidP="007659FD">
            <w:pPr>
              <w:jc w:val="center"/>
              <w:rPr>
                <w:rFonts w:ascii="Arial" w:eastAsia="Arial" w:hAnsi="Arial" w:cs="Arial"/>
                <w:b/>
                <w:sz w:val="20"/>
                <w:szCs w:val="20"/>
              </w:rPr>
            </w:pPr>
            <w:r w:rsidRPr="003C5708">
              <w:rPr>
                <w:rFonts w:ascii="Arial" w:eastAsia="Arial" w:hAnsi="Arial" w:cs="Arial"/>
                <w:b/>
                <w:sz w:val="20"/>
                <w:szCs w:val="20"/>
              </w:rPr>
              <w:t>Evaluación, Control y Seguimiento.</w:t>
            </w:r>
          </w:p>
        </w:tc>
        <w:tc>
          <w:tcPr>
            <w:tcW w:w="1843" w:type="dxa"/>
            <w:shd w:val="clear" w:color="auto" w:fill="auto"/>
            <w:vAlign w:val="center"/>
          </w:tcPr>
          <w:p w14:paraId="404F2562" w14:textId="7646D82D" w:rsidR="007659FD" w:rsidRDefault="007659FD" w:rsidP="007659FD">
            <w:pPr>
              <w:jc w:val="center"/>
              <w:rPr>
                <w:rFonts w:ascii="Arial" w:eastAsia="Arial" w:hAnsi="Arial" w:cs="Arial"/>
                <w:b/>
                <w:sz w:val="20"/>
                <w:szCs w:val="20"/>
              </w:rPr>
            </w:pPr>
            <w:r w:rsidRPr="003C5708">
              <w:rPr>
                <w:rFonts w:ascii="Arial" w:eastAsia="Arial" w:hAnsi="Arial" w:cs="Arial"/>
                <w:b/>
                <w:sz w:val="20"/>
                <w:szCs w:val="20"/>
              </w:rPr>
              <w:t>Subdirección de Silvicultura, Flora y Fauna Silvestre</w:t>
            </w:r>
          </w:p>
        </w:tc>
        <w:tc>
          <w:tcPr>
            <w:tcW w:w="3827" w:type="dxa"/>
            <w:shd w:val="clear" w:color="auto" w:fill="auto"/>
            <w:vAlign w:val="center"/>
          </w:tcPr>
          <w:p w14:paraId="375A0875" w14:textId="1EC4DD3E" w:rsidR="007659FD" w:rsidRPr="00A0083F" w:rsidRDefault="007659FD" w:rsidP="007659FD">
            <w:pPr>
              <w:jc w:val="both"/>
              <w:rPr>
                <w:rFonts w:ascii="Arial" w:hAnsi="Arial" w:cs="Arial"/>
                <w:sz w:val="20"/>
                <w:szCs w:val="20"/>
              </w:rPr>
            </w:pPr>
            <w:r w:rsidRPr="007659FD">
              <w:rPr>
                <w:rFonts w:ascii="Arial" w:hAnsi="Arial" w:cs="Arial"/>
                <w:sz w:val="20"/>
                <w:szCs w:val="20"/>
              </w:rPr>
              <w:t>Eficiencia en la atención de solicitudes relacionadas con el arbolado urbano y el recurso flora.</w:t>
            </w:r>
          </w:p>
        </w:tc>
        <w:tc>
          <w:tcPr>
            <w:tcW w:w="1276" w:type="dxa"/>
            <w:shd w:val="clear" w:color="auto" w:fill="92D050"/>
            <w:vAlign w:val="center"/>
          </w:tcPr>
          <w:p w14:paraId="1403318B" w14:textId="643867CF" w:rsidR="007659FD" w:rsidRDefault="007659FD" w:rsidP="007659FD">
            <w:pPr>
              <w:jc w:val="center"/>
              <w:rPr>
                <w:rFonts w:ascii="Arial" w:eastAsia="Arial" w:hAnsi="Arial" w:cs="Arial"/>
                <w:b/>
                <w:sz w:val="20"/>
                <w:szCs w:val="20"/>
              </w:rPr>
            </w:pPr>
            <w:r>
              <w:rPr>
                <w:rFonts w:ascii="Arial" w:eastAsia="Arial" w:hAnsi="Arial" w:cs="Arial"/>
                <w:b/>
                <w:sz w:val="20"/>
                <w:szCs w:val="20"/>
              </w:rPr>
              <w:t>106</w:t>
            </w:r>
          </w:p>
        </w:tc>
      </w:tr>
    </w:tbl>
    <w:p w14:paraId="222871E4" w14:textId="77777777" w:rsidR="00F44BF1" w:rsidRDefault="00F44BF1" w:rsidP="00F44BF1">
      <w:pPr>
        <w:pStyle w:val="Ttulo2"/>
        <w:ind w:left="1440"/>
        <w:rPr>
          <w:rFonts w:ascii="Arial" w:eastAsia="Arial" w:hAnsi="Arial" w:cs="Arial"/>
          <w:sz w:val="20"/>
          <w:szCs w:val="20"/>
        </w:rPr>
      </w:pPr>
    </w:p>
    <w:p w14:paraId="3430579C" w14:textId="0C89EBD1" w:rsidR="005F3FD1" w:rsidRDefault="00B31376">
      <w:pPr>
        <w:pStyle w:val="Ttulo2"/>
        <w:numPr>
          <w:ilvl w:val="1"/>
          <w:numId w:val="4"/>
        </w:numPr>
        <w:rPr>
          <w:rFonts w:ascii="Arial" w:eastAsia="Arial" w:hAnsi="Arial" w:cs="Arial"/>
          <w:sz w:val="20"/>
          <w:szCs w:val="20"/>
        </w:rPr>
      </w:pPr>
      <w:bookmarkStart w:id="12" w:name="_Toc86073494"/>
      <w:r>
        <w:rPr>
          <w:rFonts w:ascii="Arial" w:eastAsia="Arial" w:hAnsi="Arial" w:cs="Arial"/>
          <w:sz w:val="20"/>
          <w:szCs w:val="20"/>
        </w:rPr>
        <w:t>Indicadores con cumplimiento inferior al 55%</w:t>
      </w:r>
      <w:bookmarkEnd w:id="12"/>
      <w:r>
        <w:rPr>
          <w:rFonts w:ascii="Arial" w:eastAsia="Arial" w:hAnsi="Arial" w:cs="Arial"/>
          <w:sz w:val="20"/>
          <w:szCs w:val="20"/>
        </w:rPr>
        <w:t xml:space="preserve"> </w:t>
      </w:r>
    </w:p>
    <w:p w14:paraId="6F06E110" w14:textId="77777777" w:rsidR="00F44BF1" w:rsidRDefault="00F44BF1">
      <w:pPr>
        <w:jc w:val="both"/>
        <w:rPr>
          <w:rFonts w:ascii="Arial" w:eastAsia="Arial" w:hAnsi="Arial" w:cs="Arial"/>
          <w:sz w:val="20"/>
          <w:szCs w:val="20"/>
        </w:rPr>
      </w:pPr>
    </w:p>
    <w:p w14:paraId="6AF8158D" w14:textId="7B25DA05" w:rsidR="005F3FD1" w:rsidRDefault="00B31376">
      <w:pPr>
        <w:jc w:val="both"/>
        <w:rPr>
          <w:rFonts w:ascii="Arial" w:eastAsia="Arial" w:hAnsi="Arial" w:cs="Arial"/>
          <w:sz w:val="20"/>
          <w:szCs w:val="20"/>
        </w:rPr>
      </w:pPr>
      <w:r>
        <w:rPr>
          <w:rFonts w:ascii="Arial" w:eastAsia="Arial" w:hAnsi="Arial" w:cs="Arial"/>
          <w:sz w:val="20"/>
          <w:szCs w:val="20"/>
        </w:rPr>
        <w:t xml:space="preserve">En la evaluación de indicadores para el mes de </w:t>
      </w:r>
      <w:r w:rsidR="00DB7185">
        <w:rPr>
          <w:rFonts w:ascii="Arial" w:eastAsia="Arial" w:hAnsi="Arial" w:cs="Arial"/>
          <w:sz w:val="20"/>
          <w:szCs w:val="20"/>
        </w:rPr>
        <w:t>septiembre</w:t>
      </w:r>
      <w:r>
        <w:rPr>
          <w:rFonts w:ascii="Arial" w:eastAsia="Arial" w:hAnsi="Arial" w:cs="Arial"/>
          <w:sz w:val="20"/>
          <w:szCs w:val="20"/>
        </w:rPr>
        <w:t xml:space="preserve"> se identificaron </w:t>
      </w:r>
      <w:r w:rsidR="00DB7185">
        <w:rPr>
          <w:rFonts w:ascii="Arial" w:eastAsia="Arial" w:hAnsi="Arial" w:cs="Arial"/>
          <w:sz w:val="20"/>
          <w:szCs w:val="20"/>
        </w:rPr>
        <w:t>7</w:t>
      </w:r>
      <w:r>
        <w:rPr>
          <w:rFonts w:ascii="Arial" w:eastAsia="Arial" w:hAnsi="Arial" w:cs="Arial"/>
          <w:sz w:val="20"/>
          <w:szCs w:val="20"/>
        </w:rPr>
        <w:t xml:space="preserve"> indicadores con porcentajes de cumplimiento por debajo de 55%.</w:t>
      </w:r>
    </w:p>
    <w:tbl>
      <w:tblPr>
        <w:tblStyle w:val="ad"/>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5F3FD1" w14:paraId="734320B2" w14:textId="77777777">
        <w:tc>
          <w:tcPr>
            <w:tcW w:w="1980" w:type="dxa"/>
            <w:shd w:val="clear" w:color="auto" w:fill="DBDBDB"/>
            <w:vAlign w:val="center"/>
          </w:tcPr>
          <w:p w14:paraId="4A5FC4D3" w14:textId="77777777" w:rsidR="005F3FD1" w:rsidRDefault="00B31376">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570E9D34" w14:textId="77777777" w:rsidR="005F3FD1" w:rsidRDefault="00B31376">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66B1C9D3" w14:textId="77777777" w:rsidR="005F3FD1" w:rsidRDefault="00B31376">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4D98A01C" w14:textId="77777777" w:rsidR="005F3FD1" w:rsidRDefault="00B31376">
            <w:pPr>
              <w:jc w:val="center"/>
              <w:rPr>
                <w:rFonts w:ascii="Arial" w:eastAsia="Arial" w:hAnsi="Arial" w:cs="Arial"/>
                <w:b/>
                <w:sz w:val="20"/>
                <w:szCs w:val="20"/>
              </w:rPr>
            </w:pPr>
            <w:r>
              <w:rPr>
                <w:rFonts w:ascii="Arial" w:eastAsia="Arial" w:hAnsi="Arial" w:cs="Arial"/>
                <w:b/>
                <w:sz w:val="20"/>
                <w:szCs w:val="20"/>
              </w:rPr>
              <w:t>% DE AVANCE MENSUAL</w:t>
            </w:r>
          </w:p>
        </w:tc>
      </w:tr>
      <w:tr w:rsidR="00C8447F" w14:paraId="336394CA" w14:textId="77777777" w:rsidTr="0035035F">
        <w:trPr>
          <w:trHeight w:val="206"/>
        </w:trPr>
        <w:tc>
          <w:tcPr>
            <w:tcW w:w="1980" w:type="dxa"/>
            <w:vMerge w:val="restart"/>
            <w:shd w:val="clear" w:color="auto" w:fill="auto"/>
            <w:vAlign w:val="center"/>
          </w:tcPr>
          <w:p w14:paraId="46C4DCD0" w14:textId="2CF5D21C" w:rsidR="00C8447F" w:rsidRDefault="00C8447F" w:rsidP="00CF0397">
            <w:pPr>
              <w:jc w:val="center"/>
              <w:rPr>
                <w:rFonts w:ascii="Arial" w:eastAsia="Arial" w:hAnsi="Arial" w:cs="Arial"/>
                <w:b/>
                <w:sz w:val="20"/>
                <w:szCs w:val="20"/>
              </w:rPr>
            </w:pPr>
            <w:r w:rsidRPr="00CF0397">
              <w:rPr>
                <w:rFonts w:ascii="Arial" w:eastAsia="Arial" w:hAnsi="Arial" w:cs="Arial"/>
                <w:b/>
                <w:sz w:val="20"/>
                <w:szCs w:val="20"/>
              </w:rPr>
              <w:t>Gestión Ambiental y Desarrollo Rural</w:t>
            </w:r>
          </w:p>
        </w:tc>
        <w:tc>
          <w:tcPr>
            <w:tcW w:w="1843" w:type="dxa"/>
            <w:vMerge w:val="restart"/>
            <w:shd w:val="clear" w:color="auto" w:fill="auto"/>
            <w:vAlign w:val="center"/>
          </w:tcPr>
          <w:p w14:paraId="095800FE" w14:textId="2F98B9A8" w:rsidR="00C8447F" w:rsidRDefault="00C8447F" w:rsidP="00CF0397">
            <w:pPr>
              <w:jc w:val="center"/>
              <w:rPr>
                <w:rFonts w:ascii="Arial" w:eastAsia="Arial" w:hAnsi="Arial" w:cs="Arial"/>
                <w:b/>
                <w:sz w:val="20"/>
                <w:szCs w:val="20"/>
              </w:rPr>
            </w:pPr>
            <w:r w:rsidRPr="00CF0397">
              <w:rPr>
                <w:rFonts w:ascii="Arial" w:eastAsia="Arial" w:hAnsi="Arial" w:cs="Arial"/>
                <w:b/>
                <w:sz w:val="20"/>
                <w:szCs w:val="20"/>
              </w:rPr>
              <w:t>Dirección de Gestión Ambiental</w:t>
            </w:r>
          </w:p>
        </w:tc>
        <w:tc>
          <w:tcPr>
            <w:tcW w:w="3827" w:type="dxa"/>
            <w:shd w:val="clear" w:color="auto" w:fill="auto"/>
            <w:vAlign w:val="center"/>
          </w:tcPr>
          <w:p w14:paraId="102AB331" w14:textId="5C23F9BC" w:rsidR="00C8447F" w:rsidRDefault="00C8447F">
            <w:pPr>
              <w:jc w:val="both"/>
              <w:rPr>
                <w:rFonts w:ascii="Arial" w:eastAsia="Arial" w:hAnsi="Arial" w:cs="Arial"/>
                <w:sz w:val="20"/>
                <w:szCs w:val="20"/>
              </w:rPr>
            </w:pPr>
            <w:r>
              <w:rPr>
                <w:rFonts w:ascii="Arial" w:hAnsi="Arial" w:cs="Arial"/>
                <w:sz w:val="20"/>
                <w:szCs w:val="20"/>
              </w:rPr>
              <w:t>Estudios y/o trámites realizados para la adquisición de predios en zonas de interés ambiental del Distrito Capital</w:t>
            </w:r>
          </w:p>
        </w:tc>
        <w:tc>
          <w:tcPr>
            <w:tcW w:w="1276" w:type="dxa"/>
            <w:shd w:val="clear" w:color="auto" w:fill="FF0000"/>
            <w:vAlign w:val="center"/>
          </w:tcPr>
          <w:p w14:paraId="51292B01" w14:textId="54D5B04C" w:rsidR="00C8447F" w:rsidRDefault="00C8447F">
            <w:pPr>
              <w:jc w:val="center"/>
              <w:rPr>
                <w:rFonts w:ascii="Arial" w:eastAsia="Arial" w:hAnsi="Arial" w:cs="Arial"/>
                <w:b/>
                <w:sz w:val="20"/>
                <w:szCs w:val="20"/>
              </w:rPr>
            </w:pPr>
            <w:r>
              <w:rPr>
                <w:rFonts w:ascii="Arial" w:eastAsia="Arial" w:hAnsi="Arial" w:cs="Arial"/>
                <w:b/>
                <w:sz w:val="20"/>
                <w:szCs w:val="20"/>
              </w:rPr>
              <w:t>43</w:t>
            </w:r>
          </w:p>
        </w:tc>
      </w:tr>
      <w:tr w:rsidR="00C8447F" w14:paraId="56850B1B" w14:textId="77777777" w:rsidTr="0035035F">
        <w:trPr>
          <w:trHeight w:val="206"/>
        </w:trPr>
        <w:tc>
          <w:tcPr>
            <w:tcW w:w="1980" w:type="dxa"/>
            <w:vMerge/>
            <w:shd w:val="clear" w:color="auto" w:fill="auto"/>
            <w:vAlign w:val="center"/>
          </w:tcPr>
          <w:p w14:paraId="220D83C8" w14:textId="77777777" w:rsidR="00C8447F" w:rsidRPr="00CF0397" w:rsidRDefault="00C8447F" w:rsidP="00CF0397">
            <w:pPr>
              <w:jc w:val="center"/>
              <w:rPr>
                <w:rFonts w:ascii="Arial" w:eastAsia="Arial" w:hAnsi="Arial" w:cs="Arial"/>
                <w:b/>
                <w:sz w:val="20"/>
                <w:szCs w:val="20"/>
              </w:rPr>
            </w:pPr>
          </w:p>
        </w:tc>
        <w:tc>
          <w:tcPr>
            <w:tcW w:w="1843" w:type="dxa"/>
            <w:vMerge/>
            <w:shd w:val="clear" w:color="auto" w:fill="auto"/>
            <w:vAlign w:val="center"/>
          </w:tcPr>
          <w:p w14:paraId="7B856200" w14:textId="77777777" w:rsidR="00C8447F" w:rsidRPr="00CF0397" w:rsidRDefault="00C8447F" w:rsidP="00CF0397">
            <w:pPr>
              <w:jc w:val="center"/>
              <w:rPr>
                <w:rFonts w:ascii="Arial" w:eastAsia="Arial" w:hAnsi="Arial" w:cs="Arial"/>
                <w:b/>
                <w:sz w:val="20"/>
                <w:szCs w:val="20"/>
              </w:rPr>
            </w:pPr>
          </w:p>
        </w:tc>
        <w:tc>
          <w:tcPr>
            <w:tcW w:w="3827" w:type="dxa"/>
            <w:shd w:val="clear" w:color="auto" w:fill="auto"/>
            <w:vAlign w:val="center"/>
          </w:tcPr>
          <w:p w14:paraId="470DA2BE" w14:textId="6FBD323F" w:rsidR="00C8447F" w:rsidRDefault="00C8447F">
            <w:pPr>
              <w:jc w:val="both"/>
              <w:rPr>
                <w:rFonts w:ascii="Arial" w:hAnsi="Arial" w:cs="Arial"/>
                <w:sz w:val="20"/>
                <w:szCs w:val="20"/>
              </w:rPr>
            </w:pPr>
            <w:r w:rsidRPr="00B267FF">
              <w:rPr>
                <w:rFonts w:ascii="Arial" w:hAnsi="Arial" w:cs="Arial"/>
                <w:sz w:val="20"/>
                <w:szCs w:val="20"/>
              </w:rPr>
              <w:t>Hectáreas con acuerdos y estrategias de conservación suscritos para incrementar oferta de servicios ambientales y ecosistémicos</w:t>
            </w:r>
          </w:p>
        </w:tc>
        <w:tc>
          <w:tcPr>
            <w:tcW w:w="1276" w:type="dxa"/>
            <w:shd w:val="clear" w:color="auto" w:fill="FF0000"/>
            <w:vAlign w:val="center"/>
          </w:tcPr>
          <w:p w14:paraId="71293FE4" w14:textId="483D892E" w:rsidR="00C8447F" w:rsidRDefault="00C8447F">
            <w:pPr>
              <w:jc w:val="center"/>
              <w:rPr>
                <w:rFonts w:ascii="Arial" w:eastAsia="Arial" w:hAnsi="Arial" w:cs="Arial"/>
                <w:b/>
                <w:sz w:val="20"/>
                <w:szCs w:val="20"/>
              </w:rPr>
            </w:pPr>
            <w:r>
              <w:rPr>
                <w:rFonts w:ascii="Arial" w:eastAsia="Arial" w:hAnsi="Arial" w:cs="Arial"/>
                <w:b/>
                <w:sz w:val="20"/>
                <w:szCs w:val="20"/>
              </w:rPr>
              <w:t>0</w:t>
            </w:r>
          </w:p>
        </w:tc>
      </w:tr>
      <w:tr w:rsidR="00C8447F" w14:paraId="5E12921E" w14:textId="77777777" w:rsidTr="0035035F">
        <w:trPr>
          <w:trHeight w:val="206"/>
        </w:trPr>
        <w:tc>
          <w:tcPr>
            <w:tcW w:w="1980" w:type="dxa"/>
            <w:shd w:val="clear" w:color="auto" w:fill="auto"/>
            <w:vAlign w:val="center"/>
          </w:tcPr>
          <w:p w14:paraId="3746A75D" w14:textId="2B96FA5F" w:rsidR="00C8447F" w:rsidRPr="00CF0397" w:rsidRDefault="00DD61F2" w:rsidP="00DD61F2">
            <w:pPr>
              <w:jc w:val="center"/>
              <w:rPr>
                <w:rFonts w:ascii="Arial" w:eastAsia="Arial" w:hAnsi="Arial" w:cs="Arial"/>
                <w:b/>
                <w:sz w:val="20"/>
                <w:szCs w:val="20"/>
              </w:rPr>
            </w:pPr>
            <w:r w:rsidRPr="00DD61F2">
              <w:rPr>
                <w:rFonts w:ascii="Arial" w:eastAsia="Arial" w:hAnsi="Arial" w:cs="Arial"/>
                <w:b/>
                <w:sz w:val="20"/>
                <w:szCs w:val="20"/>
              </w:rPr>
              <w:t>Gestión Jurídica</w:t>
            </w:r>
          </w:p>
        </w:tc>
        <w:tc>
          <w:tcPr>
            <w:tcW w:w="1843" w:type="dxa"/>
            <w:shd w:val="clear" w:color="auto" w:fill="auto"/>
            <w:vAlign w:val="center"/>
          </w:tcPr>
          <w:p w14:paraId="2C8F7467" w14:textId="4C6E8757" w:rsidR="00C8447F" w:rsidRPr="00CF0397" w:rsidRDefault="00DD61F2" w:rsidP="00DD61F2">
            <w:pPr>
              <w:jc w:val="center"/>
              <w:rPr>
                <w:rFonts w:ascii="Arial" w:eastAsia="Arial" w:hAnsi="Arial" w:cs="Arial"/>
                <w:b/>
                <w:sz w:val="20"/>
                <w:szCs w:val="20"/>
              </w:rPr>
            </w:pPr>
            <w:r w:rsidRPr="00DD61F2">
              <w:rPr>
                <w:rFonts w:ascii="Arial" w:eastAsia="Arial" w:hAnsi="Arial" w:cs="Arial"/>
                <w:b/>
                <w:sz w:val="20"/>
                <w:szCs w:val="20"/>
              </w:rPr>
              <w:t>Dirección Legal Ambiental</w:t>
            </w:r>
          </w:p>
        </w:tc>
        <w:tc>
          <w:tcPr>
            <w:tcW w:w="3827" w:type="dxa"/>
            <w:shd w:val="clear" w:color="auto" w:fill="auto"/>
            <w:vAlign w:val="center"/>
          </w:tcPr>
          <w:p w14:paraId="16715030" w14:textId="4CB5E160" w:rsidR="00C8447F" w:rsidRPr="00B267FF" w:rsidRDefault="00C8447F">
            <w:pPr>
              <w:jc w:val="both"/>
              <w:rPr>
                <w:rFonts w:ascii="Arial" w:hAnsi="Arial" w:cs="Arial"/>
                <w:sz w:val="20"/>
                <w:szCs w:val="20"/>
              </w:rPr>
            </w:pPr>
            <w:r>
              <w:rPr>
                <w:rFonts w:ascii="Arial" w:hAnsi="Arial" w:cs="Arial"/>
                <w:sz w:val="20"/>
                <w:szCs w:val="20"/>
              </w:rPr>
              <w:t>Inspección, Vigilancia y Control a organizaciones sin ánimo de lucro de carácter ambiental</w:t>
            </w:r>
          </w:p>
        </w:tc>
        <w:tc>
          <w:tcPr>
            <w:tcW w:w="1276" w:type="dxa"/>
            <w:shd w:val="clear" w:color="auto" w:fill="FF0000"/>
            <w:vAlign w:val="center"/>
          </w:tcPr>
          <w:p w14:paraId="141E00D4" w14:textId="163B24DE" w:rsidR="00C8447F" w:rsidRDefault="00C8447F">
            <w:pPr>
              <w:jc w:val="center"/>
              <w:rPr>
                <w:rFonts w:ascii="Arial" w:eastAsia="Arial" w:hAnsi="Arial" w:cs="Arial"/>
                <w:b/>
                <w:sz w:val="20"/>
                <w:szCs w:val="20"/>
              </w:rPr>
            </w:pPr>
            <w:r>
              <w:rPr>
                <w:rFonts w:ascii="Arial" w:eastAsia="Arial" w:hAnsi="Arial" w:cs="Arial"/>
                <w:b/>
                <w:sz w:val="20"/>
                <w:szCs w:val="20"/>
              </w:rPr>
              <w:t>3</w:t>
            </w:r>
          </w:p>
        </w:tc>
      </w:tr>
      <w:tr w:rsidR="003874B4" w14:paraId="25A44159" w14:textId="77777777" w:rsidTr="0035035F">
        <w:trPr>
          <w:trHeight w:val="206"/>
        </w:trPr>
        <w:tc>
          <w:tcPr>
            <w:tcW w:w="1980" w:type="dxa"/>
            <w:vMerge w:val="restart"/>
            <w:shd w:val="clear" w:color="auto" w:fill="auto"/>
            <w:vAlign w:val="center"/>
          </w:tcPr>
          <w:p w14:paraId="12D24E9A" w14:textId="38CB2F21" w:rsidR="003874B4" w:rsidRPr="00CF0397" w:rsidRDefault="003874B4" w:rsidP="00EF233B">
            <w:pPr>
              <w:jc w:val="center"/>
              <w:rPr>
                <w:rFonts w:ascii="Arial" w:eastAsia="Arial" w:hAnsi="Arial" w:cs="Arial"/>
                <w:b/>
                <w:sz w:val="20"/>
                <w:szCs w:val="20"/>
              </w:rPr>
            </w:pPr>
            <w:r w:rsidRPr="00EF233B">
              <w:rPr>
                <w:rFonts w:ascii="Arial" w:eastAsia="Arial" w:hAnsi="Arial" w:cs="Arial"/>
                <w:b/>
                <w:sz w:val="20"/>
                <w:szCs w:val="20"/>
              </w:rPr>
              <w:t>Gestión Administrativa</w:t>
            </w:r>
          </w:p>
        </w:tc>
        <w:tc>
          <w:tcPr>
            <w:tcW w:w="1843" w:type="dxa"/>
            <w:vMerge w:val="restart"/>
            <w:shd w:val="clear" w:color="auto" w:fill="auto"/>
            <w:vAlign w:val="center"/>
          </w:tcPr>
          <w:p w14:paraId="291E1E66" w14:textId="7B3F3883" w:rsidR="003874B4" w:rsidRPr="00CF0397" w:rsidRDefault="003874B4" w:rsidP="00CF0397">
            <w:pPr>
              <w:jc w:val="center"/>
              <w:rPr>
                <w:rFonts w:ascii="Arial" w:eastAsia="Arial" w:hAnsi="Arial" w:cs="Arial"/>
                <w:b/>
                <w:sz w:val="20"/>
                <w:szCs w:val="20"/>
              </w:rPr>
            </w:pPr>
            <w:r w:rsidRPr="006D6C85">
              <w:rPr>
                <w:rFonts w:ascii="Arial" w:eastAsia="Arial" w:hAnsi="Arial" w:cs="Arial"/>
                <w:b/>
                <w:sz w:val="20"/>
                <w:szCs w:val="20"/>
              </w:rPr>
              <w:t>Dirección de Gestión Corporativa</w:t>
            </w:r>
          </w:p>
        </w:tc>
        <w:tc>
          <w:tcPr>
            <w:tcW w:w="3827" w:type="dxa"/>
            <w:shd w:val="clear" w:color="auto" w:fill="auto"/>
            <w:vAlign w:val="center"/>
          </w:tcPr>
          <w:p w14:paraId="0380E83B" w14:textId="14CA2BAD" w:rsidR="003874B4" w:rsidRDefault="003874B4">
            <w:pPr>
              <w:jc w:val="both"/>
              <w:rPr>
                <w:rFonts w:ascii="Arial" w:hAnsi="Arial" w:cs="Arial"/>
                <w:sz w:val="20"/>
                <w:szCs w:val="20"/>
              </w:rPr>
            </w:pPr>
            <w:r w:rsidRPr="00EF233B">
              <w:rPr>
                <w:rFonts w:ascii="Arial" w:hAnsi="Arial" w:cs="Arial"/>
                <w:sz w:val="20"/>
                <w:szCs w:val="20"/>
              </w:rPr>
              <w:t>Realizar mantenimiento de la infraestructura ambiental priorizada</w:t>
            </w:r>
          </w:p>
        </w:tc>
        <w:tc>
          <w:tcPr>
            <w:tcW w:w="1276" w:type="dxa"/>
            <w:shd w:val="clear" w:color="auto" w:fill="FF0000"/>
            <w:vAlign w:val="center"/>
          </w:tcPr>
          <w:p w14:paraId="0359C341" w14:textId="2AFA422C" w:rsidR="003874B4" w:rsidRDefault="003874B4">
            <w:pPr>
              <w:jc w:val="center"/>
              <w:rPr>
                <w:rFonts w:ascii="Arial" w:eastAsia="Arial" w:hAnsi="Arial" w:cs="Arial"/>
                <w:b/>
                <w:sz w:val="20"/>
                <w:szCs w:val="20"/>
              </w:rPr>
            </w:pPr>
            <w:r>
              <w:rPr>
                <w:rFonts w:ascii="Arial" w:eastAsia="Arial" w:hAnsi="Arial" w:cs="Arial"/>
                <w:b/>
                <w:sz w:val="20"/>
                <w:szCs w:val="20"/>
              </w:rPr>
              <w:t>0</w:t>
            </w:r>
          </w:p>
        </w:tc>
      </w:tr>
      <w:tr w:rsidR="003874B4" w14:paraId="75EBEB3C" w14:textId="77777777" w:rsidTr="0035035F">
        <w:trPr>
          <w:trHeight w:val="206"/>
        </w:trPr>
        <w:tc>
          <w:tcPr>
            <w:tcW w:w="1980" w:type="dxa"/>
            <w:vMerge/>
            <w:shd w:val="clear" w:color="auto" w:fill="auto"/>
            <w:vAlign w:val="center"/>
          </w:tcPr>
          <w:p w14:paraId="216A7165" w14:textId="77777777" w:rsidR="003874B4" w:rsidRPr="00EF233B" w:rsidRDefault="003874B4" w:rsidP="00EF233B">
            <w:pPr>
              <w:jc w:val="center"/>
              <w:rPr>
                <w:rFonts w:ascii="Arial" w:eastAsia="Arial" w:hAnsi="Arial" w:cs="Arial"/>
                <w:b/>
                <w:sz w:val="20"/>
                <w:szCs w:val="20"/>
              </w:rPr>
            </w:pPr>
          </w:p>
        </w:tc>
        <w:tc>
          <w:tcPr>
            <w:tcW w:w="1843" w:type="dxa"/>
            <w:vMerge/>
            <w:shd w:val="clear" w:color="auto" w:fill="auto"/>
            <w:vAlign w:val="center"/>
          </w:tcPr>
          <w:p w14:paraId="0B8D039D" w14:textId="77777777" w:rsidR="003874B4" w:rsidRPr="006D6C85" w:rsidRDefault="003874B4" w:rsidP="00CF0397">
            <w:pPr>
              <w:jc w:val="center"/>
              <w:rPr>
                <w:rFonts w:ascii="Arial" w:eastAsia="Arial" w:hAnsi="Arial" w:cs="Arial"/>
                <w:b/>
                <w:sz w:val="20"/>
                <w:szCs w:val="20"/>
              </w:rPr>
            </w:pPr>
          </w:p>
        </w:tc>
        <w:tc>
          <w:tcPr>
            <w:tcW w:w="3827" w:type="dxa"/>
            <w:shd w:val="clear" w:color="auto" w:fill="auto"/>
            <w:vAlign w:val="center"/>
          </w:tcPr>
          <w:p w14:paraId="3BD0624C" w14:textId="701967D5" w:rsidR="003874B4" w:rsidRPr="00EF233B" w:rsidRDefault="003874B4">
            <w:pPr>
              <w:jc w:val="both"/>
              <w:rPr>
                <w:rFonts w:ascii="Arial" w:hAnsi="Arial" w:cs="Arial"/>
                <w:sz w:val="20"/>
                <w:szCs w:val="20"/>
              </w:rPr>
            </w:pPr>
            <w:r w:rsidRPr="00EF233B">
              <w:rPr>
                <w:rFonts w:ascii="Arial" w:hAnsi="Arial" w:cs="Arial"/>
                <w:sz w:val="20"/>
                <w:szCs w:val="20"/>
              </w:rPr>
              <w:t>Realizar el 100% de las adecuaciones y reparaciones locativa de la infraestructura ambiental priorizada</w:t>
            </w:r>
          </w:p>
        </w:tc>
        <w:tc>
          <w:tcPr>
            <w:tcW w:w="1276" w:type="dxa"/>
            <w:shd w:val="clear" w:color="auto" w:fill="FF0000"/>
            <w:vAlign w:val="center"/>
          </w:tcPr>
          <w:p w14:paraId="4457C34B" w14:textId="19B1377D" w:rsidR="003874B4" w:rsidRDefault="003874B4">
            <w:pPr>
              <w:jc w:val="center"/>
              <w:rPr>
                <w:rFonts w:ascii="Arial" w:eastAsia="Arial" w:hAnsi="Arial" w:cs="Arial"/>
                <w:b/>
                <w:sz w:val="20"/>
                <w:szCs w:val="20"/>
              </w:rPr>
            </w:pPr>
            <w:r>
              <w:rPr>
                <w:rFonts w:ascii="Arial" w:eastAsia="Arial" w:hAnsi="Arial" w:cs="Arial"/>
                <w:b/>
                <w:sz w:val="20"/>
                <w:szCs w:val="20"/>
              </w:rPr>
              <w:t>0</w:t>
            </w:r>
          </w:p>
        </w:tc>
      </w:tr>
      <w:tr w:rsidR="007659FD" w14:paraId="0AC1F458" w14:textId="77777777" w:rsidTr="0035035F">
        <w:trPr>
          <w:trHeight w:val="206"/>
        </w:trPr>
        <w:tc>
          <w:tcPr>
            <w:tcW w:w="1980" w:type="dxa"/>
            <w:vMerge w:val="restart"/>
            <w:shd w:val="clear" w:color="auto" w:fill="auto"/>
            <w:vAlign w:val="center"/>
          </w:tcPr>
          <w:p w14:paraId="1B856530" w14:textId="5F3A40CF" w:rsidR="007659FD" w:rsidRPr="00EF233B" w:rsidRDefault="007659FD" w:rsidP="003C5708">
            <w:pPr>
              <w:jc w:val="center"/>
              <w:rPr>
                <w:rFonts w:ascii="Arial" w:eastAsia="Arial" w:hAnsi="Arial" w:cs="Arial"/>
                <w:b/>
                <w:sz w:val="20"/>
                <w:szCs w:val="20"/>
              </w:rPr>
            </w:pPr>
            <w:r w:rsidRPr="003C5708">
              <w:rPr>
                <w:rFonts w:ascii="Arial" w:eastAsia="Arial" w:hAnsi="Arial" w:cs="Arial"/>
                <w:b/>
                <w:sz w:val="20"/>
                <w:szCs w:val="20"/>
              </w:rPr>
              <w:t>Evaluación, Control y Seguimiento.</w:t>
            </w:r>
          </w:p>
        </w:tc>
        <w:tc>
          <w:tcPr>
            <w:tcW w:w="1843" w:type="dxa"/>
            <w:vMerge w:val="restart"/>
            <w:shd w:val="clear" w:color="auto" w:fill="auto"/>
            <w:vAlign w:val="center"/>
          </w:tcPr>
          <w:p w14:paraId="67879FF4" w14:textId="4BBBB8A4" w:rsidR="007659FD" w:rsidRPr="006D6C85" w:rsidRDefault="007659FD" w:rsidP="003C5708">
            <w:pPr>
              <w:jc w:val="center"/>
              <w:rPr>
                <w:rFonts w:ascii="Arial" w:eastAsia="Arial" w:hAnsi="Arial" w:cs="Arial"/>
                <w:b/>
                <w:sz w:val="20"/>
                <w:szCs w:val="20"/>
              </w:rPr>
            </w:pPr>
            <w:r w:rsidRPr="003C5708">
              <w:rPr>
                <w:rFonts w:ascii="Arial" w:eastAsia="Arial" w:hAnsi="Arial" w:cs="Arial"/>
                <w:b/>
                <w:sz w:val="20"/>
                <w:szCs w:val="20"/>
              </w:rPr>
              <w:t>Subdirección de Silvicultura, Flora y Fauna Silvestre</w:t>
            </w:r>
          </w:p>
        </w:tc>
        <w:tc>
          <w:tcPr>
            <w:tcW w:w="3827" w:type="dxa"/>
            <w:shd w:val="clear" w:color="auto" w:fill="auto"/>
            <w:vAlign w:val="center"/>
          </w:tcPr>
          <w:p w14:paraId="59103259" w14:textId="4DCF9742" w:rsidR="007659FD" w:rsidRPr="00EF233B" w:rsidRDefault="007659FD">
            <w:pPr>
              <w:jc w:val="both"/>
              <w:rPr>
                <w:rFonts w:ascii="Arial" w:hAnsi="Arial" w:cs="Arial"/>
                <w:sz w:val="20"/>
                <w:szCs w:val="20"/>
              </w:rPr>
            </w:pPr>
            <w:r w:rsidRPr="003C5708">
              <w:rPr>
                <w:rFonts w:ascii="Arial" w:hAnsi="Arial" w:cs="Arial"/>
                <w:sz w:val="20"/>
                <w:szCs w:val="20"/>
              </w:rPr>
              <w:t>Número de árboles bajo seguimiento en Bogotá D.C.</w:t>
            </w:r>
          </w:p>
        </w:tc>
        <w:tc>
          <w:tcPr>
            <w:tcW w:w="1276" w:type="dxa"/>
            <w:shd w:val="clear" w:color="auto" w:fill="FF0000"/>
            <w:vAlign w:val="center"/>
          </w:tcPr>
          <w:p w14:paraId="5D6870F3" w14:textId="55BEBE0E" w:rsidR="007659FD" w:rsidRDefault="007659FD">
            <w:pPr>
              <w:jc w:val="center"/>
              <w:rPr>
                <w:rFonts w:ascii="Arial" w:eastAsia="Arial" w:hAnsi="Arial" w:cs="Arial"/>
                <w:b/>
                <w:sz w:val="20"/>
                <w:szCs w:val="20"/>
              </w:rPr>
            </w:pPr>
            <w:r>
              <w:rPr>
                <w:rFonts w:ascii="Arial" w:eastAsia="Arial" w:hAnsi="Arial" w:cs="Arial"/>
                <w:b/>
                <w:sz w:val="20"/>
                <w:szCs w:val="20"/>
              </w:rPr>
              <w:t>52</w:t>
            </w:r>
          </w:p>
        </w:tc>
      </w:tr>
      <w:tr w:rsidR="007659FD" w14:paraId="11E4DBB3" w14:textId="77777777" w:rsidTr="0035035F">
        <w:trPr>
          <w:trHeight w:val="206"/>
        </w:trPr>
        <w:tc>
          <w:tcPr>
            <w:tcW w:w="1980" w:type="dxa"/>
            <w:vMerge/>
            <w:shd w:val="clear" w:color="auto" w:fill="auto"/>
            <w:vAlign w:val="center"/>
          </w:tcPr>
          <w:p w14:paraId="41EBAB85" w14:textId="77777777" w:rsidR="007659FD" w:rsidRPr="003C5708" w:rsidRDefault="007659FD" w:rsidP="003C5708">
            <w:pPr>
              <w:jc w:val="center"/>
              <w:rPr>
                <w:rFonts w:ascii="Arial" w:eastAsia="Arial" w:hAnsi="Arial" w:cs="Arial"/>
                <w:b/>
                <w:sz w:val="20"/>
                <w:szCs w:val="20"/>
              </w:rPr>
            </w:pPr>
          </w:p>
        </w:tc>
        <w:tc>
          <w:tcPr>
            <w:tcW w:w="1843" w:type="dxa"/>
            <w:vMerge/>
            <w:shd w:val="clear" w:color="auto" w:fill="auto"/>
            <w:vAlign w:val="center"/>
          </w:tcPr>
          <w:p w14:paraId="091FD9F9" w14:textId="77777777" w:rsidR="007659FD" w:rsidRPr="003C5708" w:rsidRDefault="007659FD" w:rsidP="003C5708">
            <w:pPr>
              <w:jc w:val="center"/>
              <w:rPr>
                <w:rFonts w:ascii="Arial" w:eastAsia="Arial" w:hAnsi="Arial" w:cs="Arial"/>
                <w:b/>
                <w:sz w:val="20"/>
                <w:szCs w:val="20"/>
              </w:rPr>
            </w:pPr>
          </w:p>
        </w:tc>
        <w:tc>
          <w:tcPr>
            <w:tcW w:w="3827" w:type="dxa"/>
            <w:shd w:val="clear" w:color="auto" w:fill="auto"/>
            <w:vAlign w:val="center"/>
          </w:tcPr>
          <w:p w14:paraId="25F9D1F7" w14:textId="66292958" w:rsidR="007659FD" w:rsidRPr="003C5708" w:rsidRDefault="007659FD">
            <w:pPr>
              <w:jc w:val="both"/>
              <w:rPr>
                <w:rFonts w:ascii="Arial" w:hAnsi="Arial" w:cs="Arial"/>
                <w:sz w:val="20"/>
                <w:szCs w:val="20"/>
              </w:rPr>
            </w:pPr>
            <w:r w:rsidRPr="007659FD">
              <w:rPr>
                <w:rFonts w:ascii="Arial" w:hAnsi="Arial" w:cs="Arial"/>
                <w:sz w:val="20"/>
                <w:szCs w:val="20"/>
              </w:rPr>
              <w:t>Número de actuaciones de evaluación, control, seguimiento y prevención ejecutadas sobre el recurso fauna silvestre en Bogotá D.C.</w:t>
            </w:r>
          </w:p>
        </w:tc>
        <w:tc>
          <w:tcPr>
            <w:tcW w:w="1276" w:type="dxa"/>
            <w:shd w:val="clear" w:color="auto" w:fill="FF0000"/>
            <w:vAlign w:val="center"/>
          </w:tcPr>
          <w:p w14:paraId="7BF8C685" w14:textId="038FD5BA" w:rsidR="007659FD" w:rsidRDefault="007659FD">
            <w:pPr>
              <w:jc w:val="center"/>
              <w:rPr>
                <w:rFonts w:ascii="Arial" w:eastAsia="Arial" w:hAnsi="Arial" w:cs="Arial"/>
                <w:b/>
                <w:sz w:val="20"/>
                <w:szCs w:val="20"/>
              </w:rPr>
            </w:pPr>
            <w:r>
              <w:rPr>
                <w:rFonts w:ascii="Arial" w:eastAsia="Arial" w:hAnsi="Arial" w:cs="Arial"/>
                <w:b/>
                <w:sz w:val="20"/>
                <w:szCs w:val="20"/>
              </w:rPr>
              <w:t>41</w:t>
            </w:r>
          </w:p>
        </w:tc>
      </w:tr>
    </w:tbl>
    <w:p w14:paraId="73A77EED" w14:textId="77777777" w:rsidR="005F3FD1" w:rsidRDefault="005F3FD1">
      <w:pPr>
        <w:jc w:val="both"/>
        <w:rPr>
          <w:rFonts w:ascii="Arial" w:eastAsia="Arial" w:hAnsi="Arial" w:cs="Arial"/>
          <w:sz w:val="20"/>
          <w:szCs w:val="20"/>
        </w:rPr>
      </w:pPr>
    </w:p>
    <w:p w14:paraId="52DDD7F8" w14:textId="216D687D" w:rsidR="005F3FD1" w:rsidRPr="003874B4" w:rsidRDefault="00B267FF">
      <w:pPr>
        <w:jc w:val="both"/>
        <w:rPr>
          <w:rFonts w:ascii="Arial" w:hAnsi="Arial" w:cs="Arial"/>
          <w:sz w:val="20"/>
          <w:szCs w:val="20"/>
        </w:rPr>
      </w:pPr>
      <w:r w:rsidRPr="003874B4">
        <w:rPr>
          <w:rFonts w:ascii="Arial" w:hAnsi="Arial" w:cs="Arial"/>
          <w:sz w:val="20"/>
          <w:szCs w:val="20"/>
        </w:rPr>
        <w:t xml:space="preserve">Con respecto al indicador de Estudios realizados para la adquisición de </w:t>
      </w:r>
      <w:r w:rsidR="003874B4" w:rsidRPr="003874B4">
        <w:rPr>
          <w:rFonts w:ascii="Arial" w:hAnsi="Arial" w:cs="Arial"/>
          <w:sz w:val="20"/>
          <w:szCs w:val="20"/>
        </w:rPr>
        <w:t>predios, se</w:t>
      </w:r>
      <w:r w:rsidR="00AF4F9B" w:rsidRPr="003874B4">
        <w:rPr>
          <w:rFonts w:ascii="Arial" w:hAnsi="Arial" w:cs="Arial"/>
          <w:sz w:val="20"/>
          <w:szCs w:val="20"/>
        </w:rPr>
        <w:t xml:space="preserve"> realizaron 3 comités de seguimiento con personal de la EAAB en el marco del convenio 1240 de 2017 los días 12 de julio, 9 de agosto y 13 de septiembre de 2021, a fin de verificar el avance de los procesos de adquisición de 653 predios que se localizan en Cerros Orientales, de los cuales 87 prestan afectación por el AOPP. A la fecha, 26 predios se encuentran en análisis de información, 55 predios en consecución de información, 1 predio para elaboración de avalúo comercial, 1 en proceso de revisión y 4 en proceso de saneamiento. 1 de los predios fue adquirido en el año 2019 correspondiente al predio La Serranía.</w:t>
      </w:r>
    </w:p>
    <w:p w14:paraId="2D68C10C" w14:textId="46FF6673" w:rsidR="00B267FF" w:rsidRPr="003874B4" w:rsidRDefault="00B267FF">
      <w:pPr>
        <w:jc w:val="both"/>
        <w:rPr>
          <w:rFonts w:ascii="Arial" w:hAnsi="Arial" w:cs="Arial"/>
          <w:sz w:val="20"/>
          <w:szCs w:val="20"/>
        </w:rPr>
      </w:pPr>
      <w:r w:rsidRPr="003874B4">
        <w:rPr>
          <w:rFonts w:ascii="Arial" w:hAnsi="Arial" w:cs="Arial"/>
          <w:sz w:val="20"/>
          <w:szCs w:val="20"/>
        </w:rPr>
        <w:t xml:space="preserve">a fin de verificar el avance de los procesos de adquisición de predios en PEDMEN, con ello establecer el estado de cada predio y consecuentemente identificar acciones tempranas frente a aquellos procesos que presenten retrasos. A la fecha se tienen 12 predios adquiridos por enajenación voluntaria y 3 por expropiación administrativa localizados en el Parque Ecológico de Montaña Entrenubes, El Corredor Ecológico de Ronda del Río Tunjuelo, El Corredor Ecológico de Ronda del Río Fucha, El Corredor Ecológico de Ronda de la Quebrada Chiguaza y el Abastecimiento Chingaza Rio Teusaca. Para el mes de septiembre se está en proceso de registro de escrituras en ORIP de 2 </w:t>
      </w:r>
      <w:r w:rsidRPr="003874B4">
        <w:rPr>
          <w:rFonts w:ascii="Arial" w:hAnsi="Arial" w:cs="Arial"/>
          <w:sz w:val="20"/>
          <w:szCs w:val="20"/>
        </w:rPr>
        <w:lastRenderedPageBreak/>
        <w:t xml:space="preserve">predios localizados en Sumapaz y Teusaca con un área de 444,89 Ha y 108,08 Ha respectivamente. 13 de estos predios se encuentran a nombre de la SDA, no obstante, estos no han sido entregados oficialmente por parte de la EAAB a la SDA. </w:t>
      </w:r>
      <w:proofErr w:type="spellStart"/>
      <w:r w:rsidRPr="003874B4">
        <w:rPr>
          <w:rFonts w:ascii="Arial" w:hAnsi="Arial" w:cs="Arial"/>
          <w:sz w:val="20"/>
          <w:szCs w:val="20"/>
        </w:rPr>
        <w:t>Asi</w:t>
      </w:r>
      <w:proofErr w:type="spellEnd"/>
      <w:r w:rsidRPr="003874B4">
        <w:rPr>
          <w:rFonts w:ascii="Arial" w:hAnsi="Arial" w:cs="Arial"/>
          <w:sz w:val="20"/>
          <w:szCs w:val="20"/>
        </w:rPr>
        <w:t xml:space="preserve"> mismo, se tienen 94 predios en proceso de adquisición en dichas zonas, los cuales presentan distinto estado de avance y gestión</w:t>
      </w:r>
    </w:p>
    <w:p w14:paraId="23B31DD0" w14:textId="07A18A04" w:rsidR="005F3FD1" w:rsidRPr="003874B4" w:rsidRDefault="00DD61F2">
      <w:pPr>
        <w:jc w:val="both"/>
        <w:rPr>
          <w:rFonts w:ascii="Arial" w:hAnsi="Arial" w:cs="Arial"/>
          <w:sz w:val="20"/>
          <w:szCs w:val="20"/>
        </w:rPr>
      </w:pPr>
      <w:r w:rsidRPr="003874B4">
        <w:rPr>
          <w:rFonts w:ascii="Arial" w:hAnsi="Arial" w:cs="Arial"/>
          <w:sz w:val="20"/>
          <w:szCs w:val="20"/>
        </w:rPr>
        <w:t>Para   el indicador orientado Inspección, Vigilancia y Control a organizaciones sin ánimo de lucro de carácter ambiental En el tercer trimestre de 2021, se realizó el proceso de inspección, vigilancia y control a seis (6)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 entre otros. Lo anterior significó un porcentaje de cumplimiento del 3%</w:t>
      </w:r>
    </w:p>
    <w:p w14:paraId="5B386F27" w14:textId="41927C3D" w:rsidR="00EF233B" w:rsidRPr="003874B4" w:rsidRDefault="00EF233B">
      <w:pPr>
        <w:jc w:val="both"/>
        <w:rPr>
          <w:rFonts w:ascii="Arial" w:hAnsi="Arial" w:cs="Arial"/>
          <w:sz w:val="20"/>
          <w:szCs w:val="20"/>
        </w:rPr>
      </w:pPr>
      <w:r w:rsidRPr="003874B4">
        <w:rPr>
          <w:rFonts w:ascii="Arial" w:hAnsi="Arial" w:cs="Arial"/>
          <w:sz w:val="20"/>
          <w:szCs w:val="20"/>
        </w:rPr>
        <w:t xml:space="preserve">En las actividades relacionadas a </w:t>
      </w:r>
      <w:r w:rsidRPr="00EF233B">
        <w:rPr>
          <w:rFonts w:ascii="Arial" w:hAnsi="Arial" w:cs="Arial"/>
          <w:sz w:val="20"/>
          <w:szCs w:val="20"/>
        </w:rPr>
        <w:t>Realizar mantenimiento de la infraestructura ambiental priorizada</w:t>
      </w:r>
      <w:r>
        <w:rPr>
          <w:rFonts w:ascii="Arial" w:hAnsi="Arial" w:cs="Arial"/>
          <w:sz w:val="20"/>
          <w:szCs w:val="20"/>
        </w:rPr>
        <w:t xml:space="preserve"> n</w:t>
      </w:r>
      <w:r w:rsidRPr="003874B4">
        <w:rPr>
          <w:rFonts w:ascii="Arial" w:hAnsi="Arial" w:cs="Arial"/>
          <w:sz w:val="20"/>
          <w:szCs w:val="20"/>
        </w:rPr>
        <w:t xml:space="preserve">o se presenta avance debido a que esta aún en proceso contractual por lo </w:t>
      </w:r>
      <w:r w:rsidR="00DB7185" w:rsidRPr="003874B4">
        <w:rPr>
          <w:rFonts w:ascii="Arial" w:hAnsi="Arial" w:cs="Arial"/>
          <w:sz w:val="20"/>
          <w:szCs w:val="20"/>
        </w:rPr>
        <w:t>que,</w:t>
      </w:r>
      <w:r w:rsidRPr="003874B4">
        <w:rPr>
          <w:rFonts w:ascii="Arial" w:hAnsi="Arial" w:cs="Arial"/>
          <w:sz w:val="20"/>
          <w:szCs w:val="20"/>
        </w:rPr>
        <w:t xml:space="preserve"> en el mes de septiembre de 2021, se recibieron ofertas del proceso de contratación No. SDA-LP-05-2021 para el mantenimiento que dará lugar a las actividades programadas y que servirán para el mantenimiento de la SDA y sus sedes.</w:t>
      </w:r>
    </w:p>
    <w:p w14:paraId="536E996A" w14:textId="2007B26A" w:rsidR="00EF233B" w:rsidRDefault="003874B4">
      <w:pPr>
        <w:jc w:val="both"/>
        <w:rPr>
          <w:rFonts w:ascii="Arial" w:hAnsi="Arial" w:cs="Arial"/>
          <w:sz w:val="20"/>
          <w:szCs w:val="20"/>
        </w:rPr>
      </w:pPr>
      <w:r w:rsidRPr="003874B4">
        <w:rPr>
          <w:rFonts w:ascii="Arial" w:hAnsi="Arial" w:cs="Arial"/>
          <w:sz w:val="20"/>
          <w:szCs w:val="20"/>
        </w:rPr>
        <w:t xml:space="preserve">Para las actividades relacionadas a </w:t>
      </w:r>
      <w:r w:rsidR="00DB7185" w:rsidRPr="003874B4">
        <w:rPr>
          <w:rFonts w:ascii="Arial" w:hAnsi="Arial" w:cs="Arial"/>
          <w:sz w:val="20"/>
          <w:szCs w:val="20"/>
        </w:rPr>
        <w:t>realizar el</w:t>
      </w:r>
      <w:r w:rsidRPr="003874B4">
        <w:rPr>
          <w:rFonts w:ascii="Arial" w:hAnsi="Arial" w:cs="Arial"/>
          <w:sz w:val="20"/>
          <w:szCs w:val="20"/>
        </w:rPr>
        <w:t xml:space="preserve"> 100% de las adecuaciones y reparaciones locativa de la infraestructura ambiental priorizada para el mes de agosto y septiembre de 2021 se realizó la estructuración de los estudios previos, estudio de mercado, análisis de sector y análisis de riesgos del proceso de contratación de la obra para las adecuaciones de accesibilidad universal de las sedes de la Entidad</w:t>
      </w:r>
      <w:r w:rsidR="003C5708">
        <w:rPr>
          <w:rFonts w:ascii="Arial" w:hAnsi="Arial" w:cs="Arial"/>
          <w:sz w:val="20"/>
          <w:szCs w:val="20"/>
        </w:rPr>
        <w:t>.</w:t>
      </w:r>
    </w:p>
    <w:p w14:paraId="5544FFF7" w14:textId="4006EAD5" w:rsidR="003C5708" w:rsidRDefault="003C5708">
      <w:pPr>
        <w:jc w:val="both"/>
        <w:rPr>
          <w:rFonts w:ascii="Arial" w:hAnsi="Arial" w:cs="Arial"/>
          <w:sz w:val="20"/>
          <w:szCs w:val="20"/>
        </w:rPr>
      </w:pPr>
      <w:r>
        <w:rPr>
          <w:rFonts w:ascii="Arial" w:hAnsi="Arial" w:cs="Arial"/>
          <w:sz w:val="20"/>
          <w:szCs w:val="20"/>
        </w:rPr>
        <w:t>Para el indicador “</w:t>
      </w:r>
      <w:r>
        <w:rPr>
          <w:rFonts w:ascii="Roboto" w:hAnsi="Roboto"/>
          <w:color w:val="000000"/>
          <w:sz w:val="20"/>
          <w:szCs w:val="20"/>
          <w:shd w:val="clear" w:color="auto" w:fill="FFFFFF"/>
        </w:rPr>
        <w:t xml:space="preserve">En el tercer trimestre de la vigencia 2021 se realizó evaluación técnica a 12.278 árboles ubicados en espacio público y privado del Distrito Capital, con el objeto de determinar el tratamiento silvicultural adecuado para cada individuo arbóreo, propendiendo por su protección y conservación” </w:t>
      </w:r>
      <w:r>
        <w:rPr>
          <w:rFonts w:ascii="Arial" w:hAnsi="Arial" w:cs="Arial"/>
          <w:sz w:val="20"/>
          <w:szCs w:val="20"/>
        </w:rPr>
        <w:t>e</w:t>
      </w:r>
      <w:r w:rsidRPr="003C5708">
        <w:rPr>
          <w:rFonts w:ascii="Arial" w:hAnsi="Arial" w:cs="Arial"/>
          <w:sz w:val="20"/>
          <w:szCs w:val="20"/>
        </w:rPr>
        <w:t>n el tercer trimestre de la vigencia 2021 se realizó evaluación técnica a 12.278 árboles ubicados en espacio público y privado del Distrito Capital, con el objeto de determinar el tratamiento silvicultural adecuado para cada individuo arbóreo, propendiendo por su protección y conservación.</w:t>
      </w:r>
    </w:p>
    <w:p w14:paraId="646BB1F0" w14:textId="317659B4" w:rsidR="007659FD" w:rsidRDefault="007659FD">
      <w:pPr>
        <w:jc w:val="both"/>
        <w:rPr>
          <w:rFonts w:ascii="Arial" w:hAnsi="Arial" w:cs="Arial"/>
          <w:sz w:val="20"/>
          <w:szCs w:val="20"/>
        </w:rPr>
      </w:pPr>
      <w:r w:rsidRPr="007659FD">
        <w:rPr>
          <w:rFonts w:ascii="Arial" w:hAnsi="Arial" w:cs="Arial"/>
          <w:sz w:val="20"/>
          <w:szCs w:val="20"/>
        </w:rPr>
        <w:t>En el III trimestre de la vigencia 2021, la Secretaría Distrital de Ambiente ejecutó 1.618 actuaciones técnicas y jurídicas tendientes a la protección de los animales silvestres, evaluación y seguimiento del aprovechamiento de estos, sus productos y subproductos, y la prevención y control de su tráfico ilegal</w:t>
      </w:r>
    </w:p>
    <w:p w14:paraId="0B2EE82B" w14:textId="75F50E1B" w:rsidR="003C5708" w:rsidRDefault="003C5708">
      <w:pPr>
        <w:jc w:val="both"/>
        <w:rPr>
          <w:rFonts w:ascii="Arial" w:hAnsi="Arial" w:cs="Arial"/>
          <w:sz w:val="20"/>
          <w:szCs w:val="20"/>
        </w:rPr>
      </w:pPr>
    </w:p>
    <w:p w14:paraId="552B2635" w14:textId="73659797" w:rsidR="00F44BF1" w:rsidRDefault="00F44BF1">
      <w:pPr>
        <w:jc w:val="both"/>
        <w:rPr>
          <w:rFonts w:ascii="Arial" w:hAnsi="Arial" w:cs="Arial"/>
          <w:sz w:val="20"/>
          <w:szCs w:val="20"/>
        </w:rPr>
      </w:pPr>
    </w:p>
    <w:p w14:paraId="1B7581FB" w14:textId="0608330F" w:rsidR="00F44BF1" w:rsidRDefault="00F44BF1">
      <w:pPr>
        <w:jc w:val="both"/>
        <w:rPr>
          <w:rFonts w:ascii="Arial" w:hAnsi="Arial" w:cs="Arial"/>
          <w:sz w:val="20"/>
          <w:szCs w:val="20"/>
        </w:rPr>
      </w:pPr>
    </w:p>
    <w:p w14:paraId="039B74C2" w14:textId="7DDAF3B1" w:rsidR="00F44BF1" w:rsidRDefault="00F44BF1">
      <w:pPr>
        <w:jc w:val="both"/>
        <w:rPr>
          <w:rFonts w:ascii="Arial" w:hAnsi="Arial" w:cs="Arial"/>
          <w:sz w:val="20"/>
          <w:szCs w:val="20"/>
        </w:rPr>
      </w:pPr>
    </w:p>
    <w:p w14:paraId="53C3B680" w14:textId="163D273E" w:rsidR="00F44BF1" w:rsidRDefault="00F44BF1">
      <w:pPr>
        <w:jc w:val="both"/>
        <w:rPr>
          <w:rFonts w:ascii="Arial" w:hAnsi="Arial" w:cs="Arial"/>
          <w:sz w:val="20"/>
          <w:szCs w:val="20"/>
        </w:rPr>
      </w:pPr>
    </w:p>
    <w:p w14:paraId="431727BA" w14:textId="6A5BD8DE" w:rsidR="00F44BF1" w:rsidRDefault="00F44BF1">
      <w:pPr>
        <w:jc w:val="both"/>
        <w:rPr>
          <w:rFonts w:ascii="Arial" w:hAnsi="Arial" w:cs="Arial"/>
          <w:sz w:val="20"/>
          <w:szCs w:val="20"/>
        </w:rPr>
      </w:pPr>
    </w:p>
    <w:p w14:paraId="609BB5BB" w14:textId="5097B527" w:rsidR="00F44BF1" w:rsidRDefault="00F44BF1">
      <w:pPr>
        <w:jc w:val="both"/>
        <w:rPr>
          <w:rFonts w:ascii="Arial" w:hAnsi="Arial" w:cs="Arial"/>
          <w:sz w:val="20"/>
          <w:szCs w:val="20"/>
        </w:rPr>
      </w:pPr>
    </w:p>
    <w:p w14:paraId="670D7A6C" w14:textId="77777777" w:rsidR="00F44BF1" w:rsidRPr="003874B4" w:rsidRDefault="00F44BF1">
      <w:pPr>
        <w:jc w:val="both"/>
        <w:rPr>
          <w:rFonts w:ascii="Arial" w:hAnsi="Arial" w:cs="Arial"/>
          <w:sz w:val="20"/>
          <w:szCs w:val="20"/>
        </w:rPr>
      </w:pPr>
    </w:p>
    <w:p w14:paraId="298B6A70" w14:textId="77777777" w:rsidR="005F3FD1" w:rsidRDefault="005F3FD1">
      <w:pPr>
        <w:jc w:val="both"/>
        <w:rPr>
          <w:rFonts w:ascii="Arial" w:eastAsia="Arial" w:hAnsi="Arial" w:cs="Arial"/>
          <w:sz w:val="20"/>
          <w:szCs w:val="20"/>
        </w:rPr>
      </w:pPr>
    </w:p>
    <w:p w14:paraId="1EFDB442" w14:textId="77777777" w:rsidR="005F3FD1" w:rsidRDefault="00B31376">
      <w:pPr>
        <w:pStyle w:val="Ttulo1"/>
        <w:numPr>
          <w:ilvl w:val="0"/>
          <w:numId w:val="4"/>
        </w:numPr>
        <w:jc w:val="both"/>
        <w:rPr>
          <w:rFonts w:ascii="Arial" w:eastAsia="Arial" w:hAnsi="Arial" w:cs="Arial"/>
          <w:sz w:val="20"/>
          <w:szCs w:val="20"/>
        </w:rPr>
      </w:pPr>
      <w:bookmarkStart w:id="13" w:name="_Toc86073495"/>
      <w:r>
        <w:rPr>
          <w:rFonts w:ascii="Arial" w:eastAsia="Arial" w:hAnsi="Arial" w:cs="Arial"/>
          <w:sz w:val="20"/>
          <w:szCs w:val="20"/>
        </w:rPr>
        <w:lastRenderedPageBreak/>
        <w:t>RECOMENDACIONES</w:t>
      </w:r>
      <w:bookmarkEnd w:id="13"/>
      <w:r>
        <w:rPr>
          <w:rFonts w:ascii="Arial" w:eastAsia="Arial" w:hAnsi="Arial" w:cs="Arial"/>
          <w:sz w:val="20"/>
          <w:szCs w:val="20"/>
        </w:rPr>
        <w:t xml:space="preserve"> </w:t>
      </w:r>
    </w:p>
    <w:p w14:paraId="05F907AB" w14:textId="77777777" w:rsidR="005F3FD1" w:rsidRDefault="005F3FD1">
      <w:pPr>
        <w:pBdr>
          <w:top w:val="nil"/>
          <w:left w:val="nil"/>
          <w:bottom w:val="nil"/>
          <w:right w:val="nil"/>
          <w:between w:val="nil"/>
        </w:pBdr>
        <w:spacing w:after="0"/>
        <w:jc w:val="both"/>
        <w:rPr>
          <w:rFonts w:ascii="Arial" w:eastAsia="Arial" w:hAnsi="Arial" w:cs="Arial"/>
          <w:color w:val="000000"/>
          <w:sz w:val="20"/>
          <w:szCs w:val="20"/>
        </w:rPr>
      </w:pPr>
    </w:p>
    <w:p w14:paraId="3DA7EDBC" w14:textId="77777777" w:rsidR="005F3FD1" w:rsidRDefault="00B31376">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6E580B21" w14:textId="77777777" w:rsidR="005F3FD1" w:rsidRDefault="005F3FD1">
      <w:pPr>
        <w:pBdr>
          <w:top w:val="nil"/>
          <w:left w:val="nil"/>
          <w:bottom w:val="nil"/>
          <w:right w:val="nil"/>
          <w:between w:val="nil"/>
        </w:pBdr>
        <w:spacing w:after="0"/>
        <w:rPr>
          <w:rFonts w:ascii="Arial" w:eastAsia="Arial" w:hAnsi="Arial" w:cs="Arial"/>
          <w:color w:val="000000"/>
          <w:sz w:val="20"/>
          <w:szCs w:val="20"/>
        </w:rPr>
      </w:pPr>
    </w:p>
    <w:p w14:paraId="42AFD5EB" w14:textId="77777777" w:rsidR="005F3FD1" w:rsidRDefault="00B31376">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14:paraId="6EAE659F" w14:textId="77777777" w:rsidR="005F3FD1" w:rsidRDefault="005F3FD1">
      <w:pPr>
        <w:pBdr>
          <w:top w:val="nil"/>
          <w:left w:val="nil"/>
          <w:bottom w:val="nil"/>
          <w:right w:val="nil"/>
          <w:between w:val="nil"/>
        </w:pBdr>
        <w:spacing w:after="0"/>
        <w:ind w:left="720"/>
        <w:rPr>
          <w:rFonts w:ascii="Arial" w:eastAsia="Arial" w:hAnsi="Arial" w:cs="Arial"/>
          <w:color w:val="000000"/>
          <w:sz w:val="20"/>
          <w:szCs w:val="20"/>
        </w:rPr>
      </w:pPr>
    </w:p>
    <w:p w14:paraId="337D6904" w14:textId="77777777" w:rsidR="005F3FD1" w:rsidRDefault="00B31376">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Las reprogramaciones que se requieran de los indicadores deben hacerse para los periodos que no se han reportado, con el fin de garantizar la oportunidad de la información y trazabilidad de </w:t>
      </w:r>
      <w:proofErr w:type="gramStart"/>
      <w:r>
        <w:rPr>
          <w:rFonts w:ascii="Arial" w:eastAsia="Arial" w:hAnsi="Arial" w:cs="Arial"/>
          <w:color w:val="000000"/>
          <w:sz w:val="20"/>
          <w:szCs w:val="20"/>
        </w:rPr>
        <w:t>la misma</w:t>
      </w:r>
      <w:proofErr w:type="gramEnd"/>
      <w:r>
        <w:rPr>
          <w:rFonts w:ascii="Arial" w:eastAsia="Arial" w:hAnsi="Arial" w:cs="Arial"/>
          <w:color w:val="000000"/>
          <w:sz w:val="20"/>
          <w:szCs w:val="20"/>
        </w:rPr>
        <w:t>.</w:t>
      </w:r>
    </w:p>
    <w:p w14:paraId="6D3299CA" w14:textId="77777777" w:rsidR="005F3FD1" w:rsidRDefault="00B31376">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del cumplimiento de las actividades programadas y de esta manera utilizar este insumo para la efectiva toma de decisiones.</w:t>
      </w:r>
    </w:p>
    <w:p w14:paraId="4942C455" w14:textId="77777777" w:rsidR="005F3FD1" w:rsidRDefault="00B31376">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 xml:space="preserve"> </w:t>
      </w:r>
    </w:p>
    <w:p w14:paraId="2172C4BA" w14:textId="77777777" w:rsidR="005F3FD1" w:rsidRDefault="005F3FD1">
      <w:pPr>
        <w:jc w:val="both"/>
        <w:rPr>
          <w:rFonts w:ascii="Arial" w:eastAsia="Arial" w:hAnsi="Arial" w:cs="Arial"/>
          <w:sz w:val="20"/>
          <w:szCs w:val="20"/>
        </w:rPr>
      </w:pPr>
    </w:p>
    <w:p w14:paraId="4AF1D0DC" w14:textId="77777777" w:rsidR="005F3FD1" w:rsidRDefault="005F3FD1">
      <w:pPr>
        <w:jc w:val="both"/>
        <w:rPr>
          <w:rFonts w:ascii="Arial" w:eastAsia="Arial" w:hAnsi="Arial" w:cs="Arial"/>
          <w:sz w:val="20"/>
          <w:szCs w:val="20"/>
        </w:rPr>
      </w:pPr>
    </w:p>
    <w:p w14:paraId="39E67817" w14:textId="77777777" w:rsidR="005F3FD1" w:rsidRDefault="00B31376">
      <w:pPr>
        <w:jc w:val="both"/>
        <w:rPr>
          <w:rFonts w:ascii="Arial" w:eastAsia="Arial" w:hAnsi="Arial" w:cs="Arial"/>
          <w:sz w:val="20"/>
          <w:szCs w:val="20"/>
        </w:rPr>
      </w:pPr>
      <w:r>
        <w:rPr>
          <w:noProof/>
        </w:rPr>
        <w:drawing>
          <wp:anchor distT="0" distB="0" distL="114300" distR="114300" simplePos="0" relativeHeight="251671552" behindDoc="0" locked="0" layoutInCell="1" hidden="0" allowOverlap="1" wp14:anchorId="6DD67CAC" wp14:editId="5879C6EC">
            <wp:simplePos x="0" y="0"/>
            <wp:positionH relativeFrom="column">
              <wp:posOffset>1</wp:posOffset>
            </wp:positionH>
            <wp:positionV relativeFrom="paragraph">
              <wp:posOffset>167640</wp:posOffset>
            </wp:positionV>
            <wp:extent cx="5920901" cy="3329585"/>
            <wp:effectExtent l="0" t="0" r="0" b="0"/>
            <wp:wrapNone/>
            <wp:docPr id="24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9"/>
                    <a:srcRect/>
                    <a:stretch>
                      <a:fillRect/>
                    </a:stretch>
                  </pic:blipFill>
                  <pic:spPr>
                    <a:xfrm>
                      <a:off x="0" y="0"/>
                      <a:ext cx="5920901" cy="3329585"/>
                    </a:xfrm>
                    <a:prstGeom prst="rect">
                      <a:avLst/>
                    </a:prstGeom>
                    <a:ln/>
                  </pic:spPr>
                </pic:pic>
              </a:graphicData>
            </a:graphic>
          </wp:anchor>
        </w:drawing>
      </w:r>
    </w:p>
    <w:p w14:paraId="5999E0F9" w14:textId="77777777" w:rsidR="005F3FD1" w:rsidRDefault="005F3FD1">
      <w:pPr>
        <w:jc w:val="both"/>
        <w:rPr>
          <w:rFonts w:ascii="Arial" w:eastAsia="Arial" w:hAnsi="Arial" w:cs="Arial"/>
          <w:sz w:val="20"/>
          <w:szCs w:val="20"/>
        </w:rPr>
      </w:pPr>
    </w:p>
    <w:p w14:paraId="7F588965" w14:textId="77777777" w:rsidR="005F3FD1" w:rsidRDefault="005F3FD1">
      <w:pPr>
        <w:jc w:val="both"/>
        <w:rPr>
          <w:rFonts w:ascii="Arial" w:eastAsia="Arial" w:hAnsi="Arial" w:cs="Arial"/>
          <w:sz w:val="20"/>
          <w:szCs w:val="20"/>
        </w:rPr>
      </w:pPr>
    </w:p>
    <w:p w14:paraId="029BD8D6" w14:textId="77777777" w:rsidR="005F3FD1" w:rsidRDefault="005F3FD1">
      <w:pPr>
        <w:jc w:val="both"/>
        <w:rPr>
          <w:rFonts w:ascii="Arial" w:eastAsia="Arial" w:hAnsi="Arial" w:cs="Arial"/>
          <w:sz w:val="20"/>
          <w:szCs w:val="20"/>
        </w:rPr>
      </w:pPr>
    </w:p>
    <w:p w14:paraId="2FDA4802" w14:textId="77777777" w:rsidR="005F3FD1" w:rsidRDefault="00B31376">
      <w:pPr>
        <w:jc w:val="both"/>
        <w:rPr>
          <w:rFonts w:ascii="Arial" w:eastAsia="Arial" w:hAnsi="Arial" w:cs="Arial"/>
          <w:sz w:val="20"/>
          <w:szCs w:val="20"/>
        </w:rPr>
      </w:pPr>
      <w:r>
        <w:rPr>
          <w:rFonts w:ascii="Arial" w:eastAsia="Arial" w:hAnsi="Arial" w:cs="Arial"/>
          <w:sz w:val="20"/>
          <w:szCs w:val="20"/>
        </w:rPr>
        <w:t xml:space="preserve"> </w:t>
      </w:r>
    </w:p>
    <w:sectPr w:rsidR="005F3FD1">
      <w:footerReference w:type="default" r:id="rId20"/>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3CE01" w14:textId="77777777" w:rsidR="00247940" w:rsidRDefault="00247940">
      <w:pPr>
        <w:spacing w:after="0" w:line="240" w:lineRule="auto"/>
      </w:pPr>
      <w:r>
        <w:separator/>
      </w:r>
    </w:p>
  </w:endnote>
  <w:endnote w:type="continuationSeparator" w:id="0">
    <w:p w14:paraId="004B3850" w14:textId="77777777" w:rsidR="00247940" w:rsidRDefault="00247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1992" w14:textId="77777777" w:rsidR="005F3FD1" w:rsidRDefault="00B31376">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g">
          <w:drawing>
            <wp:anchor distT="0" distB="0" distL="0" distR="0" simplePos="0" relativeHeight="251658240" behindDoc="0" locked="0" layoutInCell="1" hidden="0" allowOverlap="1" wp14:anchorId="66877316" wp14:editId="75570D92">
              <wp:simplePos x="0" y="0"/>
              <wp:positionH relativeFrom="column">
                <wp:posOffset>0</wp:posOffset>
              </wp:positionH>
              <wp:positionV relativeFrom="paragraph">
                <wp:posOffset>9296400</wp:posOffset>
              </wp:positionV>
              <wp:extent cx="485775" cy="348615"/>
              <wp:effectExtent l="0" t="0" r="0" b="0"/>
              <wp:wrapSquare wrapText="bothSides" distT="0" distB="0" distL="0" distR="0"/>
              <wp:docPr id="235" name="Rectángulo 235"/>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01EB78F3" w14:textId="77777777" w:rsidR="005F3FD1" w:rsidRDefault="00B31376">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0</wp:posOffset>
              </wp:positionH>
              <wp:positionV relativeFrom="paragraph">
                <wp:posOffset>9296400</wp:posOffset>
              </wp:positionV>
              <wp:extent cx="485775" cy="348615"/>
              <wp:effectExtent b="0" l="0" r="0" t="0"/>
              <wp:wrapSquare wrapText="bothSides" distB="0" distT="0" distL="0" distR="0"/>
              <wp:docPr id="235"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485775" cy="348615"/>
                      </a:xfrm>
                      <a:prstGeom prst="rect"/>
                      <a:ln/>
                    </pic:spPr>
                  </pic:pic>
                </a:graphicData>
              </a:graphic>
            </wp:anchor>
          </w:drawing>
        </mc:Fallback>
      </mc:AlternateContent>
    </w:r>
    <w:r>
      <w:rPr>
        <w:noProof/>
      </w:rPr>
      <mc:AlternateContent>
        <mc:Choice Requires="wpg">
          <w:drawing>
            <wp:anchor distT="0" distB="0" distL="0" distR="0" simplePos="0" relativeHeight="251659264" behindDoc="0" locked="0" layoutInCell="1" hidden="0" allowOverlap="1" wp14:anchorId="27B0A08A" wp14:editId="3E0B8368">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34" name="Grupo 234"/>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16" name="Grupo 16"/>
                      <wpg:cNvGrpSpPr/>
                      <wpg:grpSpPr>
                        <a:xfrm>
                          <a:off x="2378645" y="3557750"/>
                          <a:ext cx="5934710" cy="444500"/>
                          <a:chOff x="2378645" y="3557750"/>
                          <a:chExt cx="5934710" cy="444500"/>
                        </a:xfrm>
                      </wpg:grpSpPr>
                      <wps:wsp>
                        <wps:cNvPr id="17" name="Rectángulo 17"/>
                        <wps:cNvSpPr/>
                        <wps:spPr>
                          <a:xfrm>
                            <a:off x="2378645" y="3557750"/>
                            <a:ext cx="5934700" cy="444500"/>
                          </a:xfrm>
                          <a:prstGeom prst="rect">
                            <a:avLst/>
                          </a:prstGeom>
                          <a:noFill/>
                          <a:ln>
                            <a:noFill/>
                          </a:ln>
                        </wps:spPr>
                        <wps:txbx>
                          <w:txbxContent>
                            <w:p w14:paraId="28B7140E"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g:grpSp>
                        <wpg:cNvPr id="18" name="Grupo 18"/>
                        <wpg:cNvGrpSpPr/>
                        <wpg:grpSpPr>
                          <a:xfrm>
                            <a:off x="2378645" y="3557750"/>
                            <a:ext cx="5934710" cy="444500"/>
                            <a:chOff x="2378645" y="3557752"/>
                            <a:chExt cx="5934710" cy="444497"/>
                          </a:xfrm>
                        </wpg:grpSpPr>
                        <wps:wsp>
                          <wps:cNvPr id="19" name="Rectángulo 19"/>
                          <wps:cNvSpPr/>
                          <wps:spPr>
                            <a:xfrm>
                              <a:off x="2378645" y="3557752"/>
                              <a:ext cx="5934700" cy="444475"/>
                            </a:xfrm>
                            <a:prstGeom prst="rect">
                              <a:avLst/>
                            </a:prstGeom>
                            <a:noFill/>
                            <a:ln>
                              <a:noFill/>
                            </a:ln>
                          </wps:spPr>
                          <wps:txbx>
                            <w:txbxContent>
                              <w:p w14:paraId="332A097F"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g:grpSp>
                          <wpg:cNvPr id="20" name="Grupo 20"/>
                          <wpg:cNvGrpSpPr/>
                          <wpg:grpSpPr>
                            <a:xfrm>
                              <a:off x="2378645" y="3557752"/>
                              <a:ext cx="5934710" cy="444497"/>
                              <a:chOff x="0" y="66676"/>
                              <a:chExt cx="5953830" cy="450382"/>
                            </a:xfrm>
                          </wpg:grpSpPr>
                          <wps:wsp>
                            <wps:cNvPr id="21" name="Rectángulo 21"/>
                            <wps:cNvSpPr/>
                            <wps:spPr>
                              <a:xfrm>
                                <a:off x="0" y="66676"/>
                                <a:ext cx="5953825" cy="450375"/>
                              </a:xfrm>
                              <a:prstGeom prst="rect">
                                <a:avLst/>
                              </a:prstGeom>
                              <a:noFill/>
                              <a:ln>
                                <a:noFill/>
                              </a:ln>
                            </wps:spPr>
                            <wps:txbx>
                              <w:txbxContent>
                                <w:p w14:paraId="1D06D42B"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10230" y="498232"/>
                                <a:ext cx="5943600" cy="18826"/>
                              </a:xfrm>
                              <a:prstGeom prst="rect">
                                <a:avLst/>
                              </a:prstGeom>
                              <a:solidFill>
                                <a:srgbClr val="548135"/>
                              </a:solidFill>
                              <a:ln>
                                <a:noFill/>
                              </a:ln>
                            </wps:spPr>
                            <wps:txbx>
                              <w:txbxContent>
                                <w:p w14:paraId="49B3F222" w14:textId="77777777" w:rsidR="005F3FD1" w:rsidRDefault="005F3FD1">
                                  <w:pPr>
                                    <w:spacing w:after="0" w:line="240" w:lineRule="auto"/>
                                    <w:textDirection w:val="btLr"/>
                                  </w:pPr>
                                </w:p>
                              </w:txbxContent>
                            </wps:txbx>
                            <wps:bodyPr spcFirstLastPara="1" wrap="square" lIns="91425" tIns="91425" rIns="91425" bIns="91425" anchor="ctr" anchorCtr="0">
                              <a:noAutofit/>
                            </wps:bodyPr>
                          </wps:wsp>
                          <wps:wsp>
                            <wps:cNvPr id="23" name="Rectángulo 23"/>
                            <wps:cNvSpPr/>
                            <wps:spPr>
                              <a:xfrm>
                                <a:off x="0" y="66676"/>
                                <a:ext cx="5943600" cy="449793"/>
                              </a:xfrm>
                              <a:prstGeom prst="rect">
                                <a:avLst/>
                              </a:prstGeom>
                              <a:noFill/>
                              <a:ln>
                                <a:noFill/>
                              </a:ln>
                            </wps:spPr>
                            <wps:txbx>
                              <w:txbxContent>
                                <w:p w14:paraId="605B56C4" w14:textId="77777777" w:rsidR="005F3FD1" w:rsidRDefault="00B31376">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0</wp:posOffset>
              </wp:positionH>
              <wp:positionV relativeFrom="paragraph">
                <wp:posOffset>266700</wp:posOffset>
              </wp:positionV>
              <wp:extent cx="5934710" cy="444500"/>
              <wp:effectExtent b="0" l="0" r="0" t="0"/>
              <wp:wrapSquare wrapText="bothSides" distB="0" distT="0" distL="0" distR="0"/>
              <wp:docPr id="234"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5934710" cy="4445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B265E" w14:textId="77777777" w:rsidR="00247940" w:rsidRDefault="00247940">
      <w:pPr>
        <w:spacing w:after="0" w:line="240" w:lineRule="auto"/>
      </w:pPr>
      <w:r>
        <w:separator/>
      </w:r>
    </w:p>
  </w:footnote>
  <w:footnote w:type="continuationSeparator" w:id="0">
    <w:p w14:paraId="218FC2F6" w14:textId="77777777" w:rsidR="00247940" w:rsidRDefault="00247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4B3C"/>
    <w:multiLevelType w:val="multilevel"/>
    <w:tmpl w:val="11DED5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CA158B"/>
    <w:multiLevelType w:val="multilevel"/>
    <w:tmpl w:val="648A6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7D6F9E"/>
    <w:multiLevelType w:val="multilevel"/>
    <w:tmpl w:val="829E6E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41776E8"/>
    <w:multiLevelType w:val="multilevel"/>
    <w:tmpl w:val="FBB86EF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D1"/>
    <w:rsid w:val="001D1EA7"/>
    <w:rsid w:val="001F6D70"/>
    <w:rsid w:val="00247940"/>
    <w:rsid w:val="002A49EB"/>
    <w:rsid w:val="002E0924"/>
    <w:rsid w:val="0035035F"/>
    <w:rsid w:val="003874B4"/>
    <w:rsid w:val="003C5708"/>
    <w:rsid w:val="004776A6"/>
    <w:rsid w:val="00495B9F"/>
    <w:rsid w:val="004D49E2"/>
    <w:rsid w:val="005F3FD1"/>
    <w:rsid w:val="005F5BB2"/>
    <w:rsid w:val="0064780E"/>
    <w:rsid w:val="0068317B"/>
    <w:rsid w:val="006D6C85"/>
    <w:rsid w:val="007659FD"/>
    <w:rsid w:val="008618D5"/>
    <w:rsid w:val="009A6D5F"/>
    <w:rsid w:val="00A0083F"/>
    <w:rsid w:val="00AA4913"/>
    <w:rsid w:val="00AF4F9B"/>
    <w:rsid w:val="00B161F0"/>
    <w:rsid w:val="00B267FF"/>
    <w:rsid w:val="00B31376"/>
    <w:rsid w:val="00BA225A"/>
    <w:rsid w:val="00C8447F"/>
    <w:rsid w:val="00CA1815"/>
    <w:rsid w:val="00CE7D64"/>
    <w:rsid w:val="00CF0397"/>
    <w:rsid w:val="00DB7185"/>
    <w:rsid w:val="00DD61F2"/>
    <w:rsid w:val="00E404E5"/>
    <w:rsid w:val="00EF233B"/>
    <w:rsid w:val="00F0406A"/>
    <w:rsid w:val="00F44B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2D60"/>
  <w15:docId w15:val="{0FA9A18B-F8AC-4C66-A8F0-FD22DFA8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5.png"/><Relationship Id="rId18" Type="http://schemas.openxmlformats.org/officeDocument/2006/relationships/image" Target="media/image5.jp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6.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14.png"/><Relationship Id="rId10" Type="http://schemas.openxmlformats.org/officeDocument/2006/relationships/image" Target="media/image10.png"/><Relationship Id="rId19" Type="http://schemas.openxmlformats.org/officeDocument/2006/relationships/image" Target="media/image6.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1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XR/gwy3LUe9XxS3q+TUcRE9HZUA==">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</go:docsCustomData>
</go:gDocsCustomXmlDataStorage>
</file>

<file path=customXml/itemProps1.xml><?xml version="1.0" encoding="utf-8"?>
<ds:datastoreItem xmlns:ds="http://schemas.openxmlformats.org/officeDocument/2006/customXml" ds:itemID="{C3EEAB43-71EF-4255-BAE9-87B5F44ACE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3536</Words>
  <Characters>19451</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hector valbuena</cp:lastModifiedBy>
  <cp:revision>2</cp:revision>
  <dcterms:created xsi:type="dcterms:W3CDTF">2021-12-17T21:50:00Z</dcterms:created>
  <dcterms:modified xsi:type="dcterms:W3CDTF">2021-12-17T21:50:00Z</dcterms:modified>
</cp:coreProperties>
</file>